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919AC" w14:textId="21DC2B63" w:rsidR="001E3072" w:rsidRDefault="001E3072" w:rsidP="001E3072">
      <w:pPr>
        <w:pStyle w:val="BodyText"/>
        <w:jc w:val="center"/>
        <w:rPr>
          <w:rFonts w:ascii="Calibri" w:hAnsi="Calibri" w:cs="Calibri"/>
          <w:b/>
          <w:bCs/>
          <w:color w:val="auto"/>
          <w:sz w:val="80"/>
          <w:szCs w:val="80"/>
        </w:rPr>
      </w:pPr>
      <w:r>
        <w:rPr>
          <w:rFonts w:ascii="Calibri" w:hAnsi="Calibri" w:cs="Calibri"/>
          <w:b/>
          <w:bCs/>
          <w:color w:val="auto"/>
          <w:sz w:val="80"/>
          <w:szCs w:val="80"/>
        </w:rPr>
        <w:t>Flood</w:t>
      </w:r>
      <w:r w:rsidRPr="006D1E2B">
        <w:rPr>
          <w:rFonts w:ascii="Calibri" w:hAnsi="Calibri" w:cs="Calibri"/>
          <w:b/>
          <w:bCs/>
          <w:color w:val="auto"/>
          <w:sz w:val="80"/>
          <w:szCs w:val="80"/>
        </w:rPr>
        <w:t xml:space="preserve"> Standards </w:t>
      </w:r>
    </w:p>
    <w:p w14:paraId="2E6A92EF" w14:textId="77777777" w:rsidR="001E3072" w:rsidRPr="006D1E2B" w:rsidRDefault="001E3072" w:rsidP="001E3072">
      <w:pPr>
        <w:pStyle w:val="BodyText"/>
        <w:jc w:val="center"/>
        <w:rPr>
          <w:rFonts w:ascii="Calibri" w:hAnsi="Calibri" w:cs="Calibri"/>
          <w:b/>
          <w:bCs/>
          <w:color w:val="auto"/>
          <w:sz w:val="80"/>
          <w:szCs w:val="80"/>
        </w:rPr>
      </w:pPr>
      <w:r w:rsidRPr="006D1E2B">
        <w:rPr>
          <w:rFonts w:ascii="Calibri" w:hAnsi="Calibri" w:cs="Calibri"/>
          <w:b/>
          <w:bCs/>
          <w:color w:val="auto"/>
          <w:sz w:val="80"/>
          <w:szCs w:val="80"/>
        </w:rPr>
        <w:t>Report of Activities</w:t>
      </w:r>
    </w:p>
    <w:p w14:paraId="49939E2F" w14:textId="77777777" w:rsidR="001E3072" w:rsidRPr="006D1E2B" w:rsidRDefault="001E3072" w:rsidP="001E3072">
      <w:pPr>
        <w:pStyle w:val="BodyText"/>
        <w:jc w:val="center"/>
        <w:rPr>
          <w:rFonts w:ascii="Calibri" w:hAnsi="Calibri" w:cs="Calibri"/>
          <w:b/>
          <w:bCs/>
          <w:color w:val="auto"/>
          <w:sz w:val="80"/>
          <w:szCs w:val="80"/>
        </w:rPr>
      </w:pPr>
      <w:r w:rsidRPr="006D1E2B">
        <w:rPr>
          <w:rFonts w:ascii="Calibri" w:hAnsi="Calibri" w:cs="Calibri"/>
          <w:b/>
          <w:bCs/>
          <w:color w:val="auto"/>
          <w:sz w:val="80"/>
          <w:szCs w:val="80"/>
        </w:rPr>
        <w:t>as of</w:t>
      </w:r>
    </w:p>
    <w:p w14:paraId="3F28563A" w14:textId="388E62FF" w:rsidR="001E3072" w:rsidRPr="006D1E2B" w:rsidRDefault="001E3072" w:rsidP="001E3072">
      <w:pPr>
        <w:pStyle w:val="BodyText"/>
        <w:jc w:val="center"/>
        <w:rPr>
          <w:rFonts w:ascii="Calibri" w:hAnsi="Calibri" w:cs="Calibri"/>
          <w:b/>
          <w:bCs/>
          <w:color w:val="auto"/>
          <w:sz w:val="80"/>
          <w:szCs w:val="80"/>
        </w:rPr>
      </w:pPr>
      <w:r w:rsidRPr="006D1E2B">
        <w:rPr>
          <w:rFonts w:ascii="Calibri" w:hAnsi="Calibri" w:cs="Calibri"/>
          <w:b/>
          <w:bCs/>
          <w:color w:val="auto"/>
          <w:sz w:val="80"/>
          <w:szCs w:val="80"/>
        </w:rPr>
        <w:t>November 1, 202</w:t>
      </w:r>
      <w:r>
        <w:rPr>
          <w:rFonts w:ascii="Calibri" w:hAnsi="Calibri" w:cs="Calibri"/>
          <w:b/>
          <w:bCs/>
          <w:color w:val="auto"/>
          <w:sz w:val="80"/>
          <w:szCs w:val="80"/>
        </w:rPr>
        <w:t>5</w:t>
      </w:r>
    </w:p>
    <w:p w14:paraId="0980D128" w14:textId="6819BA25" w:rsidR="001E3072" w:rsidRDefault="001E3072" w:rsidP="001E3072">
      <w:pPr>
        <w:jc w:val="center"/>
        <w:rPr>
          <w:rFonts w:ascii="Century Schoolbook" w:hAnsi="Century Schoolbook"/>
          <w:b/>
          <w:sz w:val="32"/>
        </w:rPr>
      </w:pPr>
      <w:r>
        <w:rPr>
          <w:rFonts w:ascii="Century Schoolbook" w:hAnsi="Century Schoolbook"/>
          <w:b/>
          <w:noProof/>
          <w:sz w:val="32"/>
          <w14:ligatures w14:val="standardContextual"/>
        </w:rPr>
        <mc:AlternateContent>
          <mc:Choice Requires="wpg">
            <w:drawing>
              <wp:anchor distT="0" distB="0" distL="114300" distR="114300" simplePos="0" relativeHeight="251665408" behindDoc="0" locked="0" layoutInCell="1" allowOverlap="1" wp14:anchorId="3E071900" wp14:editId="7D6C43BA">
                <wp:simplePos x="0" y="0"/>
                <wp:positionH relativeFrom="column">
                  <wp:posOffset>706010</wp:posOffset>
                </wp:positionH>
                <wp:positionV relativeFrom="paragraph">
                  <wp:posOffset>44560</wp:posOffset>
                </wp:positionV>
                <wp:extent cx="4541520" cy="4266565"/>
                <wp:effectExtent l="38100" t="38100" r="30480" b="38735"/>
                <wp:wrapNone/>
                <wp:docPr id="1366765412" name="Group 1"/>
                <wp:cNvGraphicFramePr/>
                <a:graphic xmlns:a="http://schemas.openxmlformats.org/drawingml/2006/main">
                  <a:graphicData uri="http://schemas.microsoft.com/office/word/2010/wordprocessingGroup">
                    <wpg:wgp>
                      <wpg:cNvGrpSpPr/>
                      <wpg:grpSpPr>
                        <a:xfrm>
                          <a:off x="0" y="0"/>
                          <a:ext cx="4541520" cy="4266565"/>
                          <a:chOff x="0" y="0"/>
                          <a:chExt cx="4541520" cy="4266565"/>
                        </a:xfrm>
                      </wpg:grpSpPr>
                      <pic:pic xmlns:pic="http://schemas.openxmlformats.org/drawingml/2006/picture">
                        <pic:nvPicPr>
                          <pic:cNvPr id="1786413499" name="Picture 1" descr="Hurricane Milton Impacts to East Central Florida"/>
                          <pic:cNvPicPr>
                            <a:picLocks noChangeAspect="1"/>
                          </pic:cNvPicPr>
                        </pic:nvPicPr>
                        <pic:blipFill rotWithShape="1">
                          <a:blip r:embed="rId7" cstate="print">
                            <a:extLst>
                              <a:ext uri="{28A0092B-C50C-407E-A947-70E740481C1C}">
                                <a14:useLocalDpi xmlns:a14="http://schemas.microsoft.com/office/drawing/2010/main" val="0"/>
                              </a:ext>
                            </a:extLst>
                          </a:blip>
                          <a:srcRect b="6054"/>
                          <a:stretch>
                            <a:fillRect/>
                          </a:stretch>
                        </pic:blipFill>
                        <pic:spPr bwMode="auto">
                          <a:xfrm>
                            <a:off x="0" y="0"/>
                            <a:ext cx="4541520" cy="4266565"/>
                          </a:xfrm>
                          <a:prstGeom prst="rect">
                            <a:avLst/>
                          </a:prstGeom>
                          <a:noFill/>
                          <a:ln w="25400" cap="flat" cmpd="sng" algn="ctr">
                            <a:solidFill>
                              <a:schemeClr val="tx2">
                                <a:lumMod val="90000"/>
                                <a:lumOff val="1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1602910971" name="Text Box 2"/>
                        <wps:cNvSpPr txBox="1">
                          <a:spLocks noChangeArrowheads="1"/>
                        </wps:cNvSpPr>
                        <wps:spPr bwMode="auto">
                          <a:xfrm>
                            <a:off x="2116703" y="89121"/>
                            <a:ext cx="1517650" cy="410210"/>
                          </a:xfrm>
                          <a:prstGeom prst="rect">
                            <a:avLst/>
                          </a:prstGeom>
                          <a:noFill/>
                          <a:ln w="9525">
                            <a:noFill/>
                            <a:miter lim="800000"/>
                            <a:headEnd/>
                            <a:tailEnd/>
                          </a:ln>
                        </wps:spPr>
                        <wps:txbx>
                          <w:txbxContent>
                            <w:p w14:paraId="4F30BAE6" w14:textId="2C8A6C5D" w:rsidR="001E3072" w:rsidRPr="001E3072" w:rsidRDefault="001E3072" w:rsidP="001E3072">
                              <w:pPr>
                                <w:jc w:val="center"/>
                                <w:rPr>
                                  <w:rFonts w:ascii="Calibri" w:hAnsi="Calibri" w:cs="Calibri"/>
                                  <w:b/>
                                  <w:bCs/>
                                  <w:color w:val="FFFFFF" w:themeColor="background1"/>
                                  <w:sz w:val="20"/>
                                  <w:szCs w:val="20"/>
                                </w:rPr>
                              </w:pPr>
                              <w:r w:rsidRPr="001E3072">
                                <w:rPr>
                                  <w:rFonts w:ascii="Calibri" w:hAnsi="Calibri" w:cs="Calibri"/>
                                  <w:b/>
                                  <w:bCs/>
                                  <w:color w:val="FFFFFF" w:themeColor="background1"/>
                                  <w:sz w:val="20"/>
                                  <w:szCs w:val="20"/>
                                </w:rPr>
                                <w:t>Hurricane Milton 2024</w:t>
                              </w:r>
                            </w:p>
                            <w:p w14:paraId="1B7EF168" w14:textId="77777777" w:rsidR="001E3072" w:rsidRPr="001E3072" w:rsidRDefault="001E3072" w:rsidP="001E3072">
                              <w:pPr>
                                <w:jc w:val="center"/>
                                <w:rPr>
                                  <w:rFonts w:ascii="Calibri" w:hAnsi="Calibri" w:cs="Calibri"/>
                                  <w:b/>
                                  <w:bCs/>
                                  <w:color w:val="FFFFFF" w:themeColor="background1"/>
                                  <w:sz w:val="20"/>
                                  <w:szCs w:val="20"/>
                                </w:rPr>
                              </w:pPr>
                              <w:r w:rsidRPr="001E3072">
                                <w:rPr>
                                  <w:rFonts w:ascii="Calibri" w:hAnsi="Calibri" w:cs="Calibri"/>
                                  <w:b/>
                                  <w:bCs/>
                                  <w:color w:val="FFFFFF" w:themeColor="background1"/>
                                  <w:sz w:val="20"/>
                                  <w:szCs w:val="20"/>
                                </w:rPr>
                                <w:t>Rainfall Total</w:t>
                              </w:r>
                            </w:p>
                          </w:txbxContent>
                        </wps:txbx>
                        <wps:bodyPr rot="0" vert="horz" wrap="square" lIns="91440" tIns="45720" rIns="91440" bIns="45720" anchor="t" anchorCtr="0">
                          <a:spAutoFit/>
                        </wps:bodyPr>
                      </wps:wsp>
                    </wpg:wgp>
                  </a:graphicData>
                </a:graphic>
              </wp:anchor>
            </w:drawing>
          </mc:Choice>
          <mc:Fallback>
            <w:pict>
              <v:group w14:anchorId="3E071900" id="Group 1" o:spid="_x0000_s1026" style="position:absolute;left:0;text-align:left;margin-left:55.6pt;margin-top:3.5pt;width:357.6pt;height:335.95pt;z-index:251665408" coordsize="45415,42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Hurricane Milton Impacts to East Central Florida" style="position:absolute;width:45415;height:42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" stroked="t" strokecolor="#153e64 [2911]" strokeweight="2pt">
                  <v:stroke joinstyle="round"/>
                  <v:imagedata r:id="rId8" o:title="Hurricane Milton Impacts to East Central Florida" cropbottom="3968f"/>
                  <v:path arrowok="t"/>
                </v:shape>
                <v:shapetype id="_x0000_t202" coordsize="21600,21600" o:spt="202" path="m,l,21600r21600,l21600,xe">
                  <v:stroke joinstyle="miter"/>
                  <v:path gradientshapeok="t" o:connecttype="rect"/>
                </v:shapetype>
                <v:shape id="_x0000_s1028" type="#_x0000_t202" style="position:absolute;left:21167;top:891;width:15176;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" filled="f" stroked="f">
                  <v:textbox style="mso-fit-shape-to-text:t">
                    <w:txbxContent>
                      <w:p w14:paraId="4F30BAE6" w14:textId="2C8A6C5D" w:rsidR="001E3072" w:rsidRPr="001E3072" w:rsidRDefault="001E3072" w:rsidP="001E3072">
                        <w:pPr>
                          <w:jc w:val="center"/>
                          <w:rPr>
                            <w:rFonts w:ascii="Calibri" w:hAnsi="Calibri" w:cs="Calibri"/>
                            <w:b/>
                            <w:bCs/>
                            <w:color w:val="FFFFFF" w:themeColor="background1"/>
                            <w:sz w:val="20"/>
                            <w:szCs w:val="20"/>
                          </w:rPr>
                        </w:pPr>
                        <w:r w:rsidRPr="001E3072">
                          <w:rPr>
                            <w:rFonts w:ascii="Calibri" w:hAnsi="Calibri" w:cs="Calibri"/>
                            <w:b/>
                            <w:bCs/>
                            <w:color w:val="FFFFFF" w:themeColor="background1"/>
                            <w:sz w:val="20"/>
                            <w:szCs w:val="20"/>
                          </w:rPr>
                          <w:t>Hurricane Milton 2024</w:t>
                        </w:r>
                      </w:p>
                      <w:p w14:paraId="1B7EF168" w14:textId="77777777" w:rsidR="001E3072" w:rsidRPr="001E3072" w:rsidRDefault="001E3072" w:rsidP="001E3072">
                        <w:pPr>
                          <w:jc w:val="center"/>
                          <w:rPr>
                            <w:rFonts w:ascii="Calibri" w:hAnsi="Calibri" w:cs="Calibri"/>
                            <w:b/>
                            <w:bCs/>
                            <w:color w:val="FFFFFF" w:themeColor="background1"/>
                            <w:sz w:val="20"/>
                            <w:szCs w:val="20"/>
                          </w:rPr>
                        </w:pPr>
                        <w:r w:rsidRPr="001E3072">
                          <w:rPr>
                            <w:rFonts w:ascii="Calibri" w:hAnsi="Calibri" w:cs="Calibri"/>
                            <w:b/>
                            <w:bCs/>
                            <w:color w:val="FFFFFF" w:themeColor="background1"/>
                            <w:sz w:val="20"/>
                            <w:szCs w:val="20"/>
                          </w:rPr>
                          <w:t>Rainfall Total</w:t>
                        </w:r>
                      </w:p>
                    </w:txbxContent>
                  </v:textbox>
                </v:shape>
              </v:group>
            </w:pict>
          </mc:Fallback>
        </mc:AlternateContent>
      </w:r>
    </w:p>
    <w:p w14:paraId="2DE49618" w14:textId="6FB0A94F" w:rsidR="001E3072" w:rsidRDefault="001E3072" w:rsidP="001E3072">
      <w:pPr>
        <w:jc w:val="center"/>
        <w:rPr>
          <w:rFonts w:ascii="Century Schoolbook" w:hAnsi="Century Schoolbook"/>
          <w:b/>
          <w:sz w:val="32"/>
        </w:rPr>
      </w:pPr>
    </w:p>
    <w:p w14:paraId="355ED0CA" w14:textId="77777777" w:rsidR="001E3072" w:rsidRDefault="001E3072" w:rsidP="001E3072">
      <w:pPr>
        <w:jc w:val="center"/>
        <w:rPr>
          <w:rFonts w:ascii="Century Schoolbook" w:hAnsi="Century Schoolbook"/>
          <w:b/>
          <w:sz w:val="32"/>
        </w:rPr>
      </w:pPr>
    </w:p>
    <w:p w14:paraId="117CA675" w14:textId="2B034699" w:rsidR="001E3072" w:rsidRDefault="001E3072" w:rsidP="001E3072">
      <w:pPr>
        <w:jc w:val="center"/>
        <w:rPr>
          <w:rFonts w:ascii="Century Schoolbook" w:hAnsi="Century Schoolbook"/>
          <w:b/>
          <w:sz w:val="32"/>
        </w:rPr>
      </w:pPr>
    </w:p>
    <w:p w14:paraId="760A9E82" w14:textId="55584060" w:rsidR="001E3072" w:rsidRDefault="001E3072" w:rsidP="001E3072">
      <w:pPr>
        <w:jc w:val="center"/>
        <w:rPr>
          <w:rFonts w:ascii="Century Schoolbook" w:hAnsi="Century Schoolbook"/>
          <w:b/>
          <w:sz w:val="32"/>
        </w:rPr>
      </w:pPr>
    </w:p>
    <w:p w14:paraId="106FD06C" w14:textId="29A96C7E" w:rsidR="001E3072" w:rsidRPr="00A14BB1" w:rsidRDefault="001E3072" w:rsidP="001E3072">
      <w:pPr>
        <w:jc w:val="center"/>
        <w:rPr>
          <w:rFonts w:ascii="Century Schoolbook" w:hAnsi="Century Schoolbook"/>
          <w:b/>
          <w:sz w:val="32"/>
        </w:rPr>
      </w:pPr>
    </w:p>
    <w:p w14:paraId="2C9B87FE" w14:textId="30DBBBB9" w:rsidR="001E3072" w:rsidRDefault="001E3072" w:rsidP="001E3072">
      <w:pPr>
        <w:jc w:val="center"/>
        <w:rPr>
          <w:rFonts w:ascii="Century Schoolbook" w:hAnsi="Century Schoolbook"/>
          <w:b/>
          <w:bCs/>
          <w:sz w:val="64"/>
        </w:rPr>
      </w:pPr>
    </w:p>
    <w:p w14:paraId="65BCDD0F" w14:textId="779CED9E" w:rsidR="001E3072" w:rsidRDefault="001E3072" w:rsidP="001E3072">
      <w:pPr>
        <w:jc w:val="center"/>
        <w:rPr>
          <w:rFonts w:ascii="Century Schoolbook" w:hAnsi="Century Schoolbook"/>
          <w:b/>
          <w:bCs/>
          <w:sz w:val="64"/>
        </w:rPr>
      </w:pPr>
    </w:p>
    <w:p w14:paraId="197974B9" w14:textId="73D6DC10" w:rsidR="001E3072" w:rsidRDefault="001E3072" w:rsidP="001E3072">
      <w:pPr>
        <w:jc w:val="center"/>
        <w:rPr>
          <w:rFonts w:ascii="Century Schoolbook" w:hAnsi="Century Schoolbook"/>
          <w:b/>
          <w:bCs/>
          <w:sz w:val="64"/>
        </w:rPr>
      </w:pPr>
    </w:p>
    <w:p w14:paraId="637FA2BD" w14:textId="31277536" w:rsidR="001E3072" w:rsidRDefault="001E3072" w:rsidP="001E3072">
      <w:pPr>
        <w:jc w:val="center"/>
        <w:rPr>
          <w:rFonts w:ascii="Century Schoolbook" w:hAnsi="Century Schoolbook"/>
          <w:b/>
          <w:bCs/>
          <w:sz w:val="64"/>
        </w:rPr>
      </w:pPr>
    </w:p>
    <w:p w14:paraId="32931C14" w14:textId="6B02E461" w:rsidR="001E3072" w:rsidRDefault="001E3072" w:rsidP="001E3072">
      <w:pPr>
        <w:jc w:val="center"/>
        <w:rPr>
          <w:rFonts w:ascii="Century Schoolbook" w:hAnsi="Century Schoolbook"/>
          <w:b/>
          <w:bCs/>
          <w:sz w:val="64"/>
        </w:rPr>
      </w:pPr>
      <w:r w:rsidRPr="002F3629">
        <w:rPr>
          <w:rFonts w:ascii="Century Schoolbook" w:hAnsi="Century Schoolbook"/>
          <w:b/>
          <w:bCs/>
          <w:noProof/>
          <w:sz w:val="64"/>
        </w:rPr>
        <mc:AlternateContent>
          <mc:Choice Requires="wps">
            <w:drawing>
              <wp:anchor distT="45720" distB="45720" distL="114300" distR="114300" simplePos="0" relativeHeight="251658240" behindDoc="0" locked="0" layoutInCell="1" allowOverlap="1" wp14:anchorId="01E18553" wp14:editId="061F1E61">
                <wp:simplePos x="0" y="0"/>
                <wp:positionH relativeFrom="column">
                  <wp:posOffset>7620</wp:posOffset>
                </wp:positionH>
                <wp:positionV relativeFrom="paragraph">
                  <wp:posOffset>384175</wp:posOffset>
                </wp:positionV>
                <wp:extent cx="20116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4062A004" w14:textId="77777777" w:rsidR="001E3072" w:rsidRPr="00537076" w:rsidRDefault="001E3072" w:rsidP="001E3072">
                            <w:pPr>
                              <w:rPr>
                                <w:rFonts w:ascii="Arial" w:hAnsi="Arial" w:cs="Arial"/>
                                <w:color w:val="FFFFFF" w:themeColor="background1"/>
                              </w:rPr>
                            </w:pPr>
                            <w:r w:rsidRPr="00537076">
                              <w:rPr>
                                <w:rFonts w:ascii="Arial" w:hAnsi="Arial" w:cs="Arial"/>
                                <w:color w:val="FFFFFF" w:themeColor="background1"/>
                              </w:rPr>
                              <w:t>Hurricane Florence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E18553" id="Text Box 2" o:spid="_x0000_s1029" type="#_x0000_t202" style="position:absolute;left:0;text-align:left;margin-left:.6pt;margin-top:30.25pt;width:158.4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" filled="f" stroked="f">
                <v:textbox style="mso-fit-shape-to-text:t">
                  <w:txbxContent>
                    <w:p w14:paraId="4062A004" w14:textId="77777777" w:rsidR="001E3072" w:rsidRPr="00537076" w:rsidRDefault="001E3072" w:rsidP="001E3072">
                      <w:pPr>
                        <w:rPr>
                          <w:rFonts w:ascii="Arial" w:hAnsi="Arial" w:cs="Arial"/>
                          <w:color w:val="FFFFFF" w:themeColor="background1"/>
                        </w:rPr>
                      </w:pPr>
                      <w:r w:rsidRPr="00537076">
                        <w:rPr>
                          <w:rFonts w:ascii="Arial" w:hAnsi="Arial" w:cs="Arial"/>
                          <w:color w:val="FFFFFF" w:themeColor="background1"/>
                        </w:rPr>
                        <w:t>Hurricane Florence</w:t>
                      </w:r>
                    </w:p>
                  </w:txbxContent>
                </v:textbox>
                <w10:wrap type="square"/>
              </v:shape>
            </w:pict>
          </mc:Fallback>
        </mc:AlternateContent>
      </w:r>
    </w:p>
    <w:p w14:paraId="50A908ED" w14:textId="05C594B5" w:rsidR="001E3072" w:rsidRDefault="001E3072" w:rsidP="001E3072">
      <w:pPr>
        <w:jc w:val="center"/>
        <w:rPr>
          <w:rFonts w:ascii="Century Schoolbook" w:hAnsi="Century Schoolbook"/>
          <w:b/>
          <w:bCs/>
          <w:sz w:val="32"/>
          <w:szCs w:val="32"/>
        </w:rPr>
      </w:pPr>
    </w:p>
    <w:p w14:paraId="7FC847E2" w14:textId="790D15D5" w:rsidR="001E3072" w:rsidRPr="006D1E2B" w:rsidRDefault="001E3072" w:rsidP="001E3072">
      <w:pPr>
        <w:spacing w:before="360"/>
        <w:jc w:val="center"/>
        <w:rPr>
          <w:rFonts w:ascii="Calibri" w:hAnsi="Calibri" w:cs="Calibri"/>
          <w:b/>
          <w:bCs/>
          <w:sz w:val="72"/>
          <w:szCs w:val="72"/>
        </w:rPr>
      </w:pPr>
      <w:r w:rsidRPr="006D1E2B">
        <w:rPr>
          <w:rFonts w:ascii="Calibri" w:hAnsi="Calibri" w:cs="Calibri"/>
          <w:b/>
          <w:bCs/>
          <w:sz w:val="72"/>
          <w:szCs w:val="72"/>
        </w:rPr>
        <w:t>Florida Commission on</w:t>
      </w:r>
    </w:p>
    <w:p w14:paraId="417A967F" w14:textId="77777777" w:rsidR="001E3072" w:rsidRPr="006D1E2B" w:rsidRDefault="001E3072" w:rsidP="001E3072">
      <w:pPr>
        <w:jc w:val="center"/>
        <w:rPr>
          <w:rFonts w:ascii="Calibri" w:hAnsi="Calibri" w:cs="Calibri"/>
          <w:b/>
          <w:bCs/>
          <w:sz w:val="72"/>
          <w:szCs w:val="72"/>
        </w:rPr>
      </w:pPr>
      <w:r w:rsidRPr="006D1E2B">
        <w:rPr>
          <w:rFonts w:ascii="Calibri" w:hAnsi="Calibri" w:cs="Calibri"/>
          <w:b/>
          <w:bCs/>
          <w:sz w:val="72"/>
          <w:szCs w:val="72"/>
        </w:rPr>
        <w:t>Hurricane Loss</w:t>
      </w:r>
    </w:p>
    <w:p w14:paraId="16EC6779" w14:textId="77777777" w:rsidR="001E3072" w:rsidRPr="006D1E2B" w:rsidRDefault="001E3072" w:rsidP="001E3072">
      <w:p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s>
        <w:jc w:val="center"/>
        <w:rPr>
          <w:rFonts w:ascii="Calibri" w:hAnsi="Calibri" w:cs="Calibri"/>
          <w:b/>
          <w:bCs/>
          <w:sz w:val="72"/>
          <w:szCs w:val="72"/>
        </w:rPr>
      </w:pPr>
      <w:r w:rsidRPr="006D1E2B">
        <w:rPr>
          <w:rFonts w:ascii="Calibri" w:hAnsi="Calibri" w:cs="Calibri"/>
          <w:b/>
          <w:bCs/>
          <w:sz w:val="72"/>
          <w:szCs w:val="72"/>
        </w:rPr>
        <w:t>Projection Methodology</w:t>
      </w:r>
    </w:p>
    <w:p w14:paraId="064A3E90" w14:textId="77777777" w:rsidR="001E3072" w:rsidRDefault="001E3072" w:rsidP="001E3072">
      <w:p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s>
        <w:rPr>
          <w:rFonts w:ascii="Century Schoolbook" w:hAnsi="Century Schoolbook"/>
          <w:b/>
          <w:bCs/>
          <w:sz w:val="72"/>
          <w:szCs w:val="72"/>
        </w:rPr>
        <w:sectPr w:rsidR="001E3072" w:rsidSect="001E3072">
          <w:footerReference w:type="default" r:id="rId9"/>
          <w:pgSz w:w="12240" w:h="15840" w:code="1"/>
          <w:pgMar w:top="1080" w:right="1440" w:bottom="720" w:left="1440" w:header="720" w:footer="720" w:gutter="0"/>
          <w:pgBorders w:display="firstPage" w:offsetFrom="page">
            <w:top w:val="single" w:sz="48" w:space="24" w:color="153D63" w:themeColor="text2" w:themeTint="E6"/>
            <w:left w:val="single" w:sz="48" w:space="24" w:color="153D63" w:themeColor="text2" w:themeTint="E6"/>
            <w:bottom w:val="single" w:sz="48" w:space="24" w:color="153D63" w:themeColor="text2" w:themeTint="E6"/>
            <w:right w:val="single" w:sz="48" w:space="24" w:color="153D63" w:themeColor="text2" w:themeTint="E6"/>
          </w:pgBorders>
          <w:cols w:space="720"/>
          <w:docGrid w:linePitch="360"/>
        </w:sectPr>
      </w:pPr>
    </w:p>
    <w:p w14:paraId="694ED73A" w14:textId="77777777" w:rsidR="001E3072" w:rsidRPr="00DD6218" w:rsidRDefault="001E3072" w:rsidP="001E3072">
      <w:pPr>
        <w:jc w:val="center"/>
        <w:rPr>
          <w:bCs/>
          <w:sz w:val="28"/>
          <w:szCs w:val="28"/>
        </w:rPr>
      </w:pPr>
      <w:r w:rsidRPr="00DD6218">
        <w:rPr>
          <w:rFonts w:ascii="Calibri" w:hAnsi="Calibri" w:cs="Calibri"/>
          <w:b/>
          <w:sz w:val="28"/>
          <w:szCs w:val="28"/>
        </w:rPr>
        <w:lastRenderedPageBreak/>
        <w:t xml:space="preserve">FLORIDA COMMISSION ON HURRICANE </w:t>
      </w:r>
      <w:r w:rsidRPr="00DD6218">
        <w:rPr>
          <w:rFonts w:ascii="Calibri" w:hAnsi="Calibri" w:cs="Calibri"/>
          <w:b/>
          <w:bCs/>
          <w:sz w:val="28"/>
          <w:szCs w:val="28"/>
        </w:rPr>
        <w:t>LOSS PROJECTION METHODOLOGY</w:t>
      </w:r>
    </w:p>
    <w:p w14:paraId="10A3BFC3" w14:textId="77777777" w:rsidR="001E3072" w:rsidRPr="00DD6218" w:rsidRDefault="001E3072" w:rsidP="001E3072">
      <w:pPr>
        <w:jc w:val="center"/>
        <w:rPr>
          <w:rFonts w:ascii="Calibri" w:hAnsi="Calibri" w:cs="Calibri"/>
          <w:b/>
          <w:bCs/>
          <w:sz w:val="20"/>
          <w:szCs w:val="20"/>
        </w:rPr>
      </w:pPr>
    </w:p>
    <w:p w14:paraId="750060B2" w14:textId="77777777" w:rsidR="001E3072" w:rsidRPr="00DD6218" w:rsidRDefault="001E3072" w:rsidP="001E3072">
      <w:pPr>
        <w:jc w:val="center"/>
        <w:rPr>
          <w:rFonts w:ascii="Calibri" w:hAnsi="Calibri" w:cs="Calibri"/>
        </w:rPr>
      </w:pPr>
      <w:r w:rsidRPr="00DD6218">
        <w:rPr>
          <w:rFonts w:ascii="Calibri" w:hAnsi="Calibri" w:cs="Calibri"/>
        </w:rPr>
        <w:t>Post Office Box 13300, 32317-3300</w:t>
      </w:r>
    </w:p>
    <w:p w14:paraId="2A8A8A18" w14:textId="77777777" w:rsidR="001E3072" w:rsidRPr="00DD6218" w:rsidRDefault="001E3072" w:rsidP="001E3072">
      <w:pPr>
        <w:jc w:val="center"/>
        <w:rPr>
          <w:rFonts w:ascii="Calibri" w:hAnsi="Calibri" w:cs="Calibri"/>
        </w:rPr>
      </w:pPr>
      <w:r w:rsidRPr="00DD6218">
        <w:rPr>
          <w:rFonts w:ascii="Calibri" w:hAnsi="Calibri" w:cs="Calibri"/>
        </w:rPr>
        <w:t>1801 Hermitage Boulevard, Suite 100</w:t>
      </w:r>
    </w:p>
    <w:p w14:paraId="1FE09742" w14:textId="77777777" w:rsidR="001E3072" w:rsidRPr="00DD6218" w:rsidRDefault="001E3072" w:rsidP="001E3072">
      <w:pPr>
        <w:jc w:val="center"/>
        <w:rPr>
          <w:rFonts w:ascii="Calibri" w:hAnsi="Calibri" w:cs="Calibri"/>
        </w:rPr>
      </w:pPr>
      <w:r w:rsidRPr="00DD6218">
        <w:rPr>
          <w:rFonts w:ascii="Calibri" w:hAnsi="Calibri" w:cs="Calibri"/>
        </w:rPr>
        <w:t>Tallahassee, Florida 32308</w:t>
      </w:r>
    </w:p>
    <w:p w14:paraId="06177EF8" w14:textId="77777777" w:rsidR="001E3072" w:rsidRPr="00DD6218" w:rsidRDefault="001E3072" w:rsidP="001E3072">
      <w:pPr>
        <w:jc w:val="center"/>
        <w:rPr>
          <w:rFonts w:ascii="Calibri" w:hAnsi="Calibri" w:cs="Calibri"/>
        </w:rPr>
      </w:pPr>
      <w:r w:rsidRPr="00DD6218">
        <w:rPr>
          <w:rFonts w:ascii="Calibri" w:hAnsi="Calibri" w:cs="Calibri"/>
        </w:rPr>
        <w:t>(850) 413-1349</w:t>
      </w:r>
    </w:p>
    <w:p w14:paraId="1888E0F4" w14:textId="63500F9F" w:rsidR="0073755A" w:rsidRPr="004B1AC1" w:rsidRDefault="0073755A" w:rsidP="001E3072">
      <w:pPr>
        <w:jc w:val="center"/>
        <w:rPr>
          <w:rFonts w:ascii="Calibri" w:hAnsi="Calibri" w:cs="Calibri"/>
          <w:i/>
        </w:rPr>
      </w:pPr>
      <w:hyperlink r:id="rId10" w:history="1">
        <w:r w:rsidRPr="004B1AC1">
          <w:rPr>
            <w:rStyle w:val="Hyperlink"/>
            <w:rFonts w:ascii="Calibri" w:hAnsi="Calibri" w:cs="Calibri"/>
            <w:i/>
            <w:color w:val="auto"/>
            <w:u w:val="none"/>
          </w:rPr>
          <w:t>https://fchlpm.sbafla.com/</w:t>
        </w:r>
      </w:hyperlink>
      <w:r w:rsidRPr="004B1AC1">
        <w:rPr>
          <w:rFonts w:ascii="Calibri" w:hAnsi="Calibri" w:cs="Calibri"/>
          <w:i/>
        </w:rPr>
        <w:t xml:space="preserve"> </w:t>
      </w:r>
    </w:p>
    <w:p w14:paraId="063821B2" w14:textId="77777777" w:rsidR="001E3072" w:rsidRPr="00DD6218" w:rsidRDefault="001E3072" w:rsidP="001E3072">
      <w:pPr>
        <w:rPr>
          <w:rFonts w:ascii="Calibri" w:hAnsi="Calibri" w:cs="Calibri"/>
          <w:iCs/>
          <w:sz w:val="20"/>
          <w:szCs w:val="20"/>
        </w:rPr>
      </w:pPr>
    </w:p>
    <w:tbl>
      <w:tblPr>
        <w:tblStyle w:val="TableGrid1"/>
        <w:tblW w:w="98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8"/>
        <w:gridCol w:w="3550"/>
        <w:gridCol w:w="3150"/>
      </w:tblGrid>
      <w:tr w:rsidR="001E3072" w:rsidRPr="00DD6218" w14:paraId="7B148D5E" w14:textId="77777777" w:rsidTr="003A6089">
        <w:tc>
          <w:tcPr>
            <w:tcW w:w="3128" w:type="dxa"/>
          </w:tcPr>
          <w:p w14:paraId="327169BB" w14:textId="77777777" w:rsidR="001E3072" w:rsidRPr="00DD6218" w:rsidRDefault="001E3072" w:rsidP="003A6089">
            <w:pPr>
              <w:tabs>
                <w:tab w:val="center" w:pos="5400"/>
                <w:tab w:val="right" w:pos="10800"/>
              </w:tabs>
              <w:ind w:hanging="100"/>
              <w:rPr>
                <w:rFonts w:ascii="Calibri" w:hAnsi="Calibri" w:cs="Calibri"/>
                <w:sz w:val="18"/>
                <w:szCs w:val="18"/>
              </w:rPr>
            </w:pPr>
            <w:r w:rsidRPr="00DD6218">
              <w:rPr>
                <w:rFonts w:ascii="Calibri" w:hAnsi="Calibri" w:cs="Calibri"/>
                <w:sz w:val="18"/>
                <w:szCs w:val="18"/>
              </w:rPr>
              <w:t>Tasha Carter</w:t>
            </w:r>
          </w:p>
          <w:p w14:paraId="43F1EA06" w14:textId="77777777" w:rsidR="001E3072" w:rsidRPr="00DD6218" w:rsidRDefault="001E3072" w:rsidP="003A6089">
            <w:pPr>
              <w:tabs>
                <w:tab w:val="center" w:pos="5400"/>
                <w:tab w:val="right" w:pos="10800"/>
              </w:tabs>
              <w:ind w:hanging="100"/>
              <w:rPr>
                <w:rFonts w:ascii="Calibri" w:hAnsi="Calibri" w:cs="Calibri"/>
                <w:sz w:val="18"/>
                <w:szCs w:val="18"/>
              </w:rPr>
            </w:pPr>
            <w:r w:rsidRPr="00DD6218">
              <w:rPr>
                <w:rFonts w:ascii="Calibri" w:hAnsi="Calibri" w:cs="Calibri"/>
                <w:sz w:val="18"/>
                <w:szCs w:val="18"/>
              </w:rPr>
              <w:t>Insurance Consumer Advocate,</w:t>
            </w:r>
          </w:p>
          <w:p w14:paraId="32ABBFC6" w14:textId="77777777" w:rsidR="001E3072" w:rsidRPr="00DD6218" w:rsidRDefault="001E3072" w:rsidP="003A6089">
            <w:pPr>
              <w:tabs>
                <w:tab w:val="center" w:pos="5400"/>
                <w:tab w:val="right" w:pos="10800"/>
              </w:tabs>
              <w:ind w:hanging="100"/>
              <w:rPr>
                <w:rFonts w:ascii="Calibri" w:hAnsi="Calibri" w:cs="Calibri"/>
                <w:sz w:val="18"/>
                <w:szCs w:val="18"/>
              </w:rPr>
            </w:pPr>
            <w:r w:rsidRPr="00DD6218">
              <w:rPr>
                <w:rFonts w:ascii="Calibri" w:hAnsi="Calibri" w:cs="Calibri"/>
                <w:sz w:val="18"/>
                <w:szCs w:val="18"/>
              </w:rPr>
              <w:t>Florida Department of Financial Services</w:t>
            </w:r>
          </w:p>
          <w:p w14:paraId="01E8CF5F" w14:textId="77777777" w:rsidR="001E3072" w:rsidRPr="00DD6218" w:rsidRDefault="001E3072" w:rsidP="003A6089">
            <w:pPr>
              <w:tabs>
                <w:tab w:val="center" w:pos="5400"/>
                <w:tab w:val="right" w:pos="10800"/>
              </w:tabs>
              <w:ind w:hanging="100"/>
              <w:rPr>
                <w:rFonts w:ascii="Calibri" w:hAnsi="Calibri" w:cs="Calibri"/>
                <w:sz w:val="18"/>
                <w:szCs w:val="18"/>
              </w:rPr>
            </w:pPr>
          </w:p>
        </w:tc>
        <w:tc>
          <w:tcPr>
            <w:tcW w:w="3550" w:type="dxa"/>
          </w:tcPr>
          <w:p w14:paraId="5B682B14" w14:textId="77777777" w:rsidR="001E3072" w:rsidRPr="00DD6218" w:rsidRDefault="001E3072" w:rsidP="003A6089">
            <w:pPr>
              <w:tabs>
                <w:tab w:val="center" w:pos="5400"/>
                <w:tab w:val="right" w:pos="10800"/>
              </w:tabs>
              <w:jc w:val="center"/>
              <w:rPr>
                <w:rFonts w:ascii="Calibri" w:hAnsi="Calibri" w:cs="Calibri"/>
                <w:sz w:val="18"/>
                <w:szCs w:val="18"/>
              </w:rPr>
            </w:pPr>
          </w:p>
        </w:tc>
        <w:tc>
          <w:tcPr>
            <w:tcW w:w="3150" w:type="dxa"/>
          </w:tcPr>
          <w:p w14:paraId="4649879E" w14:textId="77777777" w:rsidR="001E3072" w:rsidRPr="00DD6218" w:rsidRDefault="001E3072" w:rsidP="003A6089">
            <w:pPr>
              <w:tabs>
                <w:tab w:val="center" w:pos="5400"/>
                <w:tab w:val="right" w:pos="10800"/>
              </w:tabs>
              <w:ind w:left="-100"/>
              <w:jc w:val="right"/>
              <w:rPr>
                <w:rFonts w:ascii="Calibri" w:hAnsi="Calibri" w:cs="Calibri"/>
                <w:sz w:val="18"/>
                <w:szCs w:val="18"/>
              </w:rPr>
            </w:pPr>
            <w:r w:rsidRPr="00DD6218">
              <w:rPr>
                <w:rFonts w:ascii="Calibri" w:hAnsi="Calibri" w:cs="Calibri"/>
                <w:sz w:val="18"/>
                <w:szCs w:val="18"/>
              </w:rPr>
              <w:t>Gina Wilson, ARe, CPM, CPCU</w:t>
            </w:r>
          </w:p>
          <w:p w14:paraId="0DE491B7" w14:textId="77777777" w:rsidR="001E3072" w:rsidRPr="00DD6218" w:rsidRDefault="001E3072" w:rsidP="003A6089">
            <w:pPr>
              <w:tabs>
                <w:tab w:val="center" w:pos="5400"/>
                <w:tab w:val="right" w:pos="10800"/>
              </w:tabs>
              <w:ind w:hanging="100"/>
              <w:jc w:val="right"/>
              <w:rPr>
                <w:rFonts w:ascii="Calibri" w:hAnsi="Calibri" w:cs="Calibri"/>
                <w:sz w:val="18"/>
                <w:szCs w:val="18"/>
              </w:rPr>
            </w:pPr>
            <w:r w:rsidRPr="00DD6218">
              <w:rPr>
                <w:rFonts w:ascii="Calibri" w:hAnsi="Calibri" w:cs="Calibri"/>
                <w:sz w:val="18"/>
                <w:szCs w:val="18"/>
              </w:rPr>
              <w:t>Chief Operating Officer,</w:t>
            </w:r>
          </w:p>
          <w:p w14:paraId="14B6E0BE" w14:textId="77777777" w:rsidR="001E3072" w:rsidRPr="00DD6218" w:rsidRDefault="001E3072" w:rsidP="003A6089">
            <w:pPr>
              <w:tabs>
                <w:tab w:val="center" w:pos="5400"/>
                <w:tab w:val="right" w:pos="10800"/>
              </w:tabs>
              <w:jc w:val="right"/>
              <w:rPr>
                <w:rFonts w:ascii="Calibri" w:hAnsi="Calibri" w:cs="Calibri"/>
                <w:sz w:val="18"/>
                <w:szCs w:val="18"/>
              </w:rPr>
            </w:pPr>
            <w:r w:rsidRPr="00DD6218">
              <w:rPr>
                <w:rFonts w:ascii="Calibri" w:hAnsi="Calibri" w:cs="Calibri"/>
                <w:sz w:val="18"/>
                <w:szCs w:val="18"/>
              </w:rPr>
              <w:t>Florida Hurricane Catastrophe Fund</w:t>
            </w:r>
          </w:p>
          <w:p w14:paraId="46D88289" w14:textId="77777777" w:rsidR="001E3072" w:rsidRPr="00DD6218" w:rsidRDefault="001E3072" w:rsidP="003A6089">
            <w:pPr>
              <w:tabs>
                <w:tab w:val="center" w:pos="5400"/>
                <w:tab w:val="right" w:pos="10800"/>
              </w:tabs>
              <w:jc w:val="right"/>
              <w:rPr>
                <w:rFonts w:ascii="Calibri" w:hAnsi="Calibri" w:cs="Calibri"/>
                <w:sz w:val="18"/>
                <w:szCs w:val="18"/>
              </w:rPr>
            </w:pPr>
          </w:p>
        </w:tc>
      </w:tr>
      <w:tr w:rsidR="001E3072" w:rsidRPr="00DD6218" w14:paraId="1E928AB4" w14:textId="77777777" w:rsidTr="003A6089">
        <w:tc>
          <w:tcPr>
            <w:tcW w:w="3128" w:type="dxa"/>
          </w:tcPr>
          <w:p w14:paraId="5E8059EA" w14:textId="77777777" w:rsidR="001E3072" w:rsidRPr="00DD6218" w:rsidRDefault="001E3072" w:rsidP="003A6089">
            <w:pPr>
              <w:tabs>
                <w:tab w:val="center" w:pos="5400"/>
                <w:tab w:val="right" w:pos="10800"/>
              </w:tabs>
              <w:ind w:hanging="100"/>
              <w:rPr>
                <w:rFonts w:ascii="Calibri" w:hAnsi="Calibri" w:cs="Calibri"/>
                <w:sz w:val="18"/>
                <w:szCs w:val="18"/>
              </w:rPr>
            </w:pPr>
            <w:r w:rsidRPr="00DD6218">
              <w:rPr>
                <w:rFonts w:ascii="Calibri" w:hAnsi="Calibri" w:cs="Calibri"/>
                <w:sz w:val="18"/>
                <w:szCs w:val="18"/>
              </w:rPr>
              <w:t>Tim Cerio</w:t>
            </w:r>
          </w:p>
          <w:p w14:paraId="7D064F21" w14:textId="77777777" w:rsidR="001E3072" w:rsidRPr="00DD6218" w:rsidRDefault="001E3072" w:rsidP="003A6089">
            <w:pPr>
              <w:tabs>
                <w:tab w:val="center" w:pos="5400"/>
                <w:tab w:val="right" w:pos="10800"/>
              </w:tabs>
              <w:ind w:hanging="100"/>
              <w:rPr>
                <w:rFonts w:ascii="Calibri" w:hAnsi="Calibri" w:cs="Calibri"/>
                <w:sz w:val="18"/>
                <w:szCs w:val="18"/>
              </w:rPr>
            </w:pPr>
            <w:r w:rsidRPr="00DD6218">
              <w:rPr>
                <w:rFonts w:ascii="Calibri" w:hAnsi="Calibri" w:cs="Calibri"/>
                <w:sz w:val="18"/>
                <w:szCs w:val="18"/>
              </w:rPr>
              <w:t>President, CEO &amp; Executive Director,</w:t>
            </w:r>
          </w:p>
          <w:p w14:paraId="76169F1E" w14:textId="77777777" w:rsidR="001E3072" w:rsidRPr="00DD6218" w:rsidRDefault="001E3072" w:rsidP="003A6089">
            <w:pPr>
              <w:tabs>
                <w:tab w:val="center" w:pos="5400"/>
                <w:tab w:val="right" w:pos="10800"/>
              </w:tabs>
              <w:ind w:hanging="100"/>
              <w:rPr>
                <w:rFonts w:ascii="Calibri" w:hAnsi="Calibri" w:cs="Calibri"/>
                <w:sz w:val="18"/>
                <w:szCs w:val="18"/>
              </w:rPr>
            </w:pPr>
            <w:r w:rsidRPr="00DD6218">
              <w:rPr>
                <w:rFonts w:ascii="Calibri" w:hAnsi="Calibri" w:cs="Calibri"/>
                <w:sz w:val="18"/>
                <w:szCs w:val="18"/>
              </w:rPr>
              <w:t>Citizens Property Insurance Corporation</w:t>
            </w:r>
          </w:p>
          <w:p w14:paraId="5CE34519" w14:textId="77777777" w:rsidR="001E3072" w:rsidRPr="00DD6218" w:rsidRDefault="001E3072" w:rsidP="003A6089">
            <w:pPr>
              <w:tabs>
                <w:tab w:val="center" w:pos="5400"/>
                <w:tab w:val="right" w:pos="10800"/>
              </w:tabs>
              <w:ind w:hanging="100"/>
              <w:rPr>
                <w:rFonts w:ascii="Calibri" w:hAnsi="Calibri" w:cs="Calibri"/>
                <w:sz w:val="18"/>
                <w:szCs w:val="18"/>
              </w:rPr>
            </w:pPr>
          </w:p>
        </w:tc>
        <w:tc>
          <w:tcPr>
            <w:tcW w:w="3550" w:type="dxa"/>
          </w:tcPr>
          <w:p w14:paraId="15DEAC06" w14:textId="77777777" w:rsidR="001E3072" w:rsidRPr="00DD6218" w:rsidRDefault="001E3072" w:rsidP="003A6089">
            <w:pPr>
              <w:tabs>
                <w:tab w:val="center" w:pos="5400"/>
                <w:tab w:val="right" w:pos="10800"/>
              </w:tabs>
              <w:ind w:hanging="100"/>
              <w:jc w:val="center"/>
              <w:rPr>
                <w:rFonts w:ascii="Calibri" w:hAnsi="Calibri" w:cs="Calibri"/>
                <w:sz w:val="18"/>
                <w:szCs w:val="18"/>
              </w:rPr>
            </w:pPr>
          </w:p>
        </w:tc>
        <w:tc>
          <w:tcPr>
            <w:tcW w:w="3150" w:type="dxa"/>
          </w:tcPr>
          <w:p w14:paraId="1A7A10CA" w14:textId="77777777" w:rsidR="001E3072" w:rsidRPr="00DD6218" w:rsidRDefault="001E3072" w:rsidP="003A6089">
            <w:pPr>
              <w:tabs>
                <w:tab w:val="center" w:pos="5400"/>
                <w:tab w:val="right" w:pos="10800"/>
              </w:tabs>
              <w:ind w:hanging="100"/>
              <w:jc w:val="right"/>
              <w:rPr>
                <w:rFonts w:ascii="Calibri" w:hAnsi="Calibri" w:cs="Calibri"/>
                <w:sz w:val="18"/>
                <w:szCs w:val="18"/>
              </w:rPr>
            </w:pPr>
            <w:r w:rsidRPr="00DD6218">
              <w:rPr>
                <w:rFonts w:ascii="Calibri" w:hAnsi="Calibri" w:cs="Calibri"/>
                <w:sz w:val="18"/>
                <w:szCs w:val="18"/>
              </w:rPr>
              <w:t xml:space="preserve">Vacant </w:t>
            </w:r>
          </w:p>
          <w:p w14:paraId="57E2C81C" w14:textId="77777777" w:rsidR="001E3072" w:rsidRPr="00DD6218" w:rsidRDefault="001E3072" w:rsidP="003A6089">
            <w:pPr>
              <w:tabs>
                <w:tab w:val="center" w:pos="5400"/>
                <w:tab w:val="right" w:pos="10800"/>
              </w:tabs>
              <w:ind w:hanging="100"/>
              <w:jc w:val="right"/>
              <w:rPr>
                <w:rFonts w:ascii="Calibri" w:hAnsi="Calibri" w:cs="Calibri"/>
                <w:sz w:val="18"/>
                <w:szCs w:val="18"/>
              </w:rPr>
            </w:pPr>
            <w:r w:rsidRPr="00DD6218">
              <w:rPr>
                <w:rFonts w:ascii="Calibri" w:hAnsi="Calibri" w:cs="Calibri"/>
                <w:sz w:val="18"/>
                <w:szCs w:val="18"/>
              </w:rPr>
              <w:t xml:space="preserve">Actuary, </w:t>
            </w:r>
          </w:p>
          <w:p w14:paraId="3223B2E3" w14:textId="77777777" w:rsidR="001E3072" w:rsidRPr="00DD6218" w:rsidRDefault="001E3072" w:rsidP="003A6089">
            <w:pPr>
              <w:tabs>
                <w:tab w:val="center" w:pos="5400"/>
                <w:tab w:val="right" w:pos="10800"/>
              </w:tabs>
              <w:jc w:val="right"/>
              <w:rPr>
                <w:rFonts w:ascii="Calibri" w:hAnsi="Calibri" w:cs="Calibri"/>
                <w:sz w:val="18"/>
                <w:szCs w:val="18"/>
              </w:rPr>
            </w:pPr>
            <w:r w:rsidRPr="00DD6218">
              <w:rPr>
                <w:rFonts w:ascii="Calibri" w:hAnsi="Calibri" w:cs="Calibri"/>
                <w:sz w:val="18"/>
                <w:szCs w:val="18"/>
              </w:rPr>
              <w:t>Property and Casualty Industry</w:t>
            </w:r>
          </w:p>
        </w:tc>
      </w:tr>
      <w:tr w:rsidR="001E3072" w:rsidRPr="00DD6218" w14:paraId="219BE2B7" w14:textId="77777777" w:rsidTr="003A6089">
        <w:tc>
          <w:tcPr>
            <w:tcW w:w="3128" w:type="dxa"/>
          </w:tcPr>
          <w:p w14:paraId="76DFE5DE" w14:textId="794494AD" w:rsidR="001E3072" w:rsidRPr="00DD6218" w:rsidRDefault="001E3072" w:rsidP="003A6089">
            <w:pPr>
              <w:tabs>
                <w:tab w:val="center" w:pos="5400"/>
                <w:tab w:val="right" w:pos="10800"/>
              </w:tabs>
              <w:ind w:hanging="100"/>
              <w:rPr>
                <w:rFonts w:ascii="Calibri" w:hAnsi="Calibri" w:cs="Calibri"/>
                <w:sz w:val="18"/>
                <w:szCs w:val="18"/>
              </w:rPr>
            </w:pPr>
            <w:r w:rsidRPr="00DD6218">
              <w:rPr>
                <w:rFonts w:ascii="Calibri" w:hAnsi="Calibri" w:cs="Calibri"/>
                <w:sz w:val="18"/>
                <w:szCs w:val="18"/>
              </w:rPr>
              <w:t xml:space="preserve">Peshala Disanayaka, ACAS </w:t>
            </w:r>
          </w:p>
          <w:p w14:paraId="0682649F" w14:textId="77777777" w:rsidR="001E3072" w:rsidRPr="00DD6218" w:rsidRDefault="001E3072" w:rsidP="003A6089">
            <w:pPr>
              <w:tabs>
                <w:tab w:val="center" w:pos="5400"/>
                <w:tab w:val="right" w:pos="10800"/>
              </w:tabs>
              <w:ind w:hanging="100"/>
              <w:rPr>
                <w:rFonts w:ascii="Calibri" w:hAnsi="Calibri" w:cs="Calibri"/>
                <w:sz w:val="18"/>
                <w:szCs w:val="18"/>
              </w:rPr>
            </w:pPr>
            <w:r w:rsidRPr="00DD6218">
              <w:rPr>
                <w:rFonts w:ascii="Calibri" w:hAnsi="Calibri" w:cs="Calibri"/>
                <w:sz w:val="18"/>
                <w:szCs w:val="18"/>
              </w:rPr>
              <w:t>Actuary,</w:t>
            </w:r>
          </w:p>
          <w:p w14:paraId="535ADBB0" w14:textId="77777777" w:rsidR="001E3072" w:rsidRPr="00DD6218" w:rsidRDefault="001E3072" w:rsidP="003A6089">
            <w:pPr>
              <w:tabs>
                <w:tab w:val="center" w:pos="5400"/>
                <w:tab w:val="right" w:pos="10800"/>
              </w:tabs>
              <w:ind w:hanging="100"/>
              <w:rPr>
                <w:rFonts w:ascii="Calibri" w:hAnsi="Calibri" w:cs="Calibri"/>
                <w:sz w:val="18"/>
                <w:szCs w:val="18"/>
              </w:rPr>
            </w:pPr>
            <w:r w:rsidRPr="00DD6218">
              <w:rPr>
                <w:rFonts w:ascii="Calibri" w:hAnsi="Calibri" w:cs="Calibri"/>
                <w:sz w:val="18"/>
                <w:szCs w:val="18"/>
              </w:rPr>
              <w:t>Florida Office of Insurance Regulation</w:t>
            </w:r>
          </w:p>
          <w:p w14:paraId="5FAAC40E" w14:textId="77777777" w:rsidR="001E3072" w:rsidRPr="00DD6218" w:rsidRDefault="001E3072" w:rsidP="003A6089">
            <w:pPr>
              <w:tabs>
                <w:tab w:val="center" w:pos="5400"/>
                <w:tab w:val="right" w:pos="10800"/>
              </w:tabs>
              <w:ind w:hanging="100"/>
              <w:rPr>
                <w:rFonts w:ascii="Calibri" w:hAnsi="Calibri" w:cs="Calibri"/>
                <w:sz w:val="18"/>
                <w:szCs w:val="18"/>
              </w:rPr>
            </w:pPr>
          </w:p>
        </w:tc>
        <w:tc>
          <w:tcPr>
            <w:tcW w:w="6700" w:type="dxa"/>
            <w:gridSpan w:val="2"/>
          </w:tcPr>
          <w:p w14:paraId="3530341D" w14:textId="77777777" w:rsidR="001E3072" w:rsidRPr="00DD6218" w:rsidRDefault="001E3072" w:rsidP="003A6089">
            <w:pPr>
              <w:tabs>
                <w:tab w:val="center" w:pos="5400"/>
                <w:tab w:val="right" w:pos="10800"/>
              </w:tabs>
              <w:jc w:val="right"/>
              <w:rPr>
                <w:rFonts w:ascii="Calibri" w:hAnsi="Calibri" w:cs="Calibri"/>
                <w:sz w:val="18"/>
                <w:szCs w:val="18"/>
              </w:rPr>
            </w:pPr>
            <w:r w:rsidRPr="00DD6218">
              <w:rPr>
                <w:rFonts w:ascii="Calibri" w:hAnsi="Calibri" w:cs="Calibri"/>
                <w:sz w:val="18"/>
                <w:szCs w:val="18"/>
              </w:rPr>
              <w:t xml:space="preserve">Vacant </w:t>
            </w:r>
          </w:p>
          <w:p w14:paraId="154C0D03" w14:textId="77777777" w:rsidR="001E3072" w:rsidRPr="00DD6218" w:rsidRDefault="001E3072" w:rsidP="003A6089">
            <w:pPr>
              <w:tabs>
                <w:tab w:val="center" w:pos="5400"/>
                <w:tab w:val="right" w:pos="10800"/>
              </w:tabs>
              <w:jc w:val="right"/>
              <w:rPr>
                <w:rFonts w:ascii="Calibri" w:hAnsi="Calibri" w:cs="Calibri"/>
                <w:sz w:val="18"/>
                <w:szCs w:val="18"/>
              </w:rPr>
            </w:pPr>
            <w:r w:rsidRPr="00DD6218">
              <w:rPr>
                <w:rFonts w:ascii="Calibri" w:hAnsi="Calibri" w:cs="Calibri"/>
                <w:sz w:val="18"/>
                <w:szCs w:val="18"/>
              </w:rPr>
              <w:t>Computer Systems Design Expert</w:t>
            </w:r>
          </w:p>
        </w:tc>
      </w:tr>
      <w:tr w:rsidR="001E3072" w:rsidRPr="00DD6218" w14:paraId="25C1AD09" w14:textId="77777777" w:rsidTr="003A6089">
        <w:tc>
          <w:tcPr>
            <w:tcW w:w="6678" w:type="dxa"/>
            <w:gridSpan w:val="2"/>
          </w:tcPr>
          <w:p w14:paraId="745549EA" w14:textId="77777777" w:rsidR="001E3072" w:rsidRPr="00DD6218" w:rsidRDefault="001E3072" w:rsidP="003A6089">
            <w:pPr>
              <w:tabs>
                <w:tab w:val="center" w:pos="5400"/>
                <w:tab w:val="right" w:pos="10800"/>
              </w:tabs>
              <w:ind w:hanging="100"/>
              <w:rPr>
                <w:rFonts w:ascii="Calibri" w:hAnsi="Calibri" w:cs="Calibri"/>
                <w:sz w:val="18"/>
                <w:szCs w:val="18"/>
              </w:rPr>
            </w:pPr>
            <w:r w:rsidRPr="00DD6218">
              <w:rPr>
                <w:rFonts w:ascii="Calibri" w:hAnsi="Calibri" w:cs="Calibri"/>
                <w:sz w:val="18"/>
                <w:szCs w:val="18"/>
              </w:rPr>
              <w:t>Kevin Guthrie</w:t>
            </w:r>
          </w:p>
          <w:p w14:paraId="07018222" w14:textId="77777777" w:rsidR="001E3072" w:rsidRPr="00DD6218" w:rsidRDefault="001E3072" w:rsidP="003A6089">
            <w:pPr>
              <w:tabs>
                <w:tab w:val="center" w:pos="5400"/>
                <w:tab w:val="right" w:pos="10800"/>
              </w:tabs>
              <w:ind w:hanging="100"/>
              <w:rPr>
                <w:rFonts w:ascii="Calibri" w:hAnsi="Calibri" w:cs="Calibri"/>
                <w:sz w:val="18"/>
                <w:szCs w:val="18"/>
              </w:rPr>
            </w:pPr>
            <w:r w:rsidRPr="00DD6218">
              <w:rPr>
                <w:rFonts w:ascii="Calibri" w:hAnsi="Calibri" w:cs="Calibri"/>
                <w:sz w:val="18"/>
                <w:szCs w:val="18"/>
              </w:rPr>
              <w:t xml:space="preserve">Director, </w:t>
            </w:r>
          </w:p>
          <w:p w14:paraId="5FEA0A06" w14:textId="77777777" w:rsidR="001E3072" w:rsidRPr="00DD6218" w:rsidRDefault="001E3072" w:rsidP="003A6089">
            <w:pPr>
              <w:tabs>
                <w:tab w:val="center" w:pos="5400"/>
                <w:tab w:val="right" w:pos="10800"/>
              </w:tabs>
              <w:ind w:hanging="100"/>
              <w:rPr>
                <w:rFonts w:ascii="Calibri" w:hAnsi="Calibri" w:cs="Calibri"/>
                <w:sz w:val="18"/>
                <w:szCs w:val="18"/>
              </w:rPr>
            </w:pPr>
            <w:r w:rsidRPr="00DD6218">
              <w:rPr>
                <w:rFonts w:ascii="Calibri" w:hAnsi="Calibri" w:cs="Calibri"/>
                <w:sz w:val="18"/>
                <w:szCs w:val="18"/>
              </w:rPr>
              <w:t>Florida Division of Emergency Management</w:t>
            </w:r>
          </w:p>
          <w:p w14:paraId="308F6072" w14:textId="77777777" w:rsidR="001E3072" w:rsidRPr="00DD6218" w:rsidRDefault="001E3072" w:rsidP="003A6089">
            <w:pPr>
              <w:tabs>
                <w:tab w:val="center" w:pos="5400"/>
                <w:tab w:val="right" w:pos="10800"/>
              </w:tabs>
              <w:ind w:hanging="100"/>
              <w:rPr>
                <w:rFonts w:ascii="Calibri" w:hAnsi="Calibri" w:cs="Calibri"/>
                <w:sz w:val="18"/>
                <w:szCs w:val="18"/>
              </w:rPr>
            </w:pPr>
          </w:p>
        </w:tc>
        <w:tc>
          <w:tcPr>
            <w:tcW w:w="3150" w:type="dxa"/>
          </w:tcPr>
          <w:p w14:paraId="0773CE35" w14:textId="77777777" w:rsidR="001E3072" w:rsidRPr="00DD6218" w:rsidRDefault="001E3072" w:rsidP="003A6089">
            <w:pPr>
              <w:tabs>
                <w:tab w:val="center" w:pos="5400"/>
                <w:tab w:val="right" w:pos="10800"/>
              </w:tabs>
              <w:ind w:hanging="100"/>
              <w:jc w:val="right"/>
              <w:rPr>
                <w:rFonts w:ascii="Calibri" w:hAnsi="Calibri" w:cs="Calibri"/>
                <w:sz w:val="18"/>
                <w:szCs w:val="18"/>
              </w:rPr>
            </w:pPr>
            <w:r w:rsidRPr="00DD6218">
              <w:rPr>
                <w:rFonts w:ascii="Calibri" w:hAnsi="Calibri" w:cs="Calibri"/>
                <w:sz w:val="18"/>
                <w:szCs w:val="18"/>
              </w:rPr>
              <w:t xml:space="preserve">Vacant </w:t>
            </w:r>
          </w:p>
          <w:p w14:paraId="00BA841A" w14:textId="77777777" w:rsidR="001E3072" w:rsidRPr="00DD6218" w:rsidRDefault="001E3072" w:rsidP="003A6089">
            <w:pPr>
              <w:tabs>
                <w:tab w:val="center" w:pos="5400"/>
                <w:tab w:val="right" w:pos="10800"/>
              </w:tabs>
              <w:ind w:hanging="100"/>
              <w:jc w:val="right"/>
              <w:rPr>
                <w:rFonts w:ascii="Calibri" w:hAnsi="Calibri" w:cs="Calibri"/>
                <w:sz w:val="18"/>
                <w:szCs w:val="18"/>
              </w:rPr>
            </w:pPr>
            <w:r w:rsidRPr="00DD6218">
              <w:rPr>
                <w:rFonts w:ascii="Calibri" w:hAnsi="Calibri" w:cs="Calibri"/>
                <w:sz w:val="18"/>
                <w:szCs w:val="18"/>
              </w:rPr>
              <w:t>Insurance Finance Expert</w:t>
            </w:r>
          </w:p>
          <w:p w14:paraId="0E6A7971" w14:textId="77777777" w:rsidR="001E3072" w:rsidRPr="00DD6218" w:rsidRDefault="001E3072" w:rsidP="003A6089">
            <w:pPr>
              <w:tabs>
                <w:tab w:val="center" w:pos="5400"/>
                <w:tab w:val="right" w:pos="10800"/>
              </w:tabs>
              <w:ind w:hanging="100"/>
              <w:jc w:val="right"/>
              <w:rPr>
                <w:rFonts w:ascii="Calibri" w:hAnsi="Calibri" w:cs="Calibri"/>
                <w:sz w:val="18"/>
                <w:szCs w:val="18"/>
              </w:rPr>
            </w:pPr>
          </w:p>
        </w:tc>
      </w:tr>
      <w:tr w:rsidR="001E3072" w:rsidRPr="00DD6218" w14:paraId="483E8139" w14:textId="77777777" w:rsidTr="003A6089">
        <w:tc>
          <w:tcPr>
            <w:tcW w:w="6678" w:type="dxa"/>
            <w:gridSpan w:val="2"/>
          </w:tcPr>
          <w:p w14:paraId="1217EE1A" w14:textId="77777777" w:rsidR="001E3072" w:rsidRPr="00DD6218" w:rsidRDefault="001E3072" w:rsidP="003A6089">
            <w:pPr>
              <w:tabs>
                <w:tab w:val="center" w:pos="5400"/>
                <w:tab w:val="right" w:pos="10800"/>
              </w:tabs>
              <w:ind w:hanging="100"/>
              <w:rPr>
                <w:rFonts w:ascii="Calibri" w:hAnsi="Calibri" w:cs="Calibri"/>
                <w:sz w:val="18"/>
                <w:szCs w:val="18"/>
              </w:rPr>
            </w:pPr>
            <w:r w:rsidRPr="00DD6218">
              <w:rPr>
                <w:rFonts w:ascii="Calibri" w:hAnsi="Calibri" w:cs="Calibri"/>
                <w:sz w:val="18"/>
                <w:szCs w:val="18"/>
              </w:rPr>
              <w:t>Kathleen Hurta, FCAS</w:t>
            </w:r>
          </w:p>
          <w:p w14:paraId="3B1623A4" w14:textId="77777777" w:rsidR="001E3072" w:rsidRPr="00DD6218" w:rsidRDefault="001E3072" w:rsidP="003A6089">
            <w:pPr>
              <w:tabs>
                <w:tab w:val="center" w:pos="5400"/>
                <w:tab w:val="right" w:pos="10800"/>
              </w:tabs>
              <w:ind w:hanging="100"/>
              <w:rPr>
                <w:rFonts w:ascii="Calibri" w:hAnsi="Calibri" w:cs="Calibri"/>
                <w:sz w:val="18"/>
                <w:szCs w:val="18"/>
              </w:rPr>
            </w:pPr>
            <w:r w:rsidRPr="00DD6218">
              <w:rPr>
                <w:rFonts w:ascii="Calibri" w:hAnsi="Calibri" w:cs="Calibri"/>
                <w:sz w:val="18"/>
                <w:szCs w:val="18"/>
              </w:rPr>
              <w:t>Actuary,</w:t>
            </w:r>
          </w:p>
          <w:p w14:paraId="5B6211A5" w14:textId="77777777" w:rsidR="001E3072" w:rsidRPr="00DD6218" w:rsidRDefault="001E3072" w:rsidP="003A6089">
            <w:pPr>
              <w:tabs>
                <w:tab w:val="center" w:pos="5400"/>
                <w:tab w:val="right" w:pos="10800"/>
              </w:tabs>
              <w:ind w:hanging="100"/>
              <w:rPr>
                <w:rFonts w:ascii="Calibri" w:hAnsi="Calibri" w:cs="Calibri"/>
                <w:sz w:val="18"/>
                <w:szCs w:val="18"/>
              </w:rPr>
            </w:pPr>
            <w:r w:rsidRPr="00DD6218">
              <w:rPr>
                <w:rFonts w:ascii="Calibri" w:hAnsi="Calibri" w:cs="Calibri"/>
                <w:sz w:val="18"/>
                <w:szCs w:val="18"/>
              </w:rPr>
              <w:t>Florida Hurricane Catastrophe Fund Advisory Council</w:t>
            </w:r>
          </w:p>
          <w:p w14:paraId="5C4BDEFA" w14:textId="77777777" w:rsidR="001E3072" w:rsidRPr="00DD6218" w:rsidRDefault="001E3072" w:rsidP="003A6089">
            <w:pPr>
              <w:tabs>
                <w:tab w:val="center" w:pos="5400"/>
                <w:tab w:val="right" w:pos="10800"/>
              </w:tabs>
              <w:ind w:hanging="100"/>
              <w:rPr>
                <w:rFonts w:ascii="Calibri" w:hAnsi="Calibri" w:cs="Calibri"/>
                <w:sz w:val="18"/>
                <w:szCs w:val="18"/>
              </w:rPr>
            </w:pPr>
          </w:p>
        </w:tc>
        <w:tc>
          <w:tcPr>
            <w:tcW w:w="3150" w:type="dxa"/>
          </w:tcPr>
          <w:p w14:paraId="65B5F635" w14:textId="77777777" w:rsidR="001E3072" w:rsidRPr="00DD6218" w:rsidRDefault="001E3072" w:rsidP="003A6089">
            <w:pPr>
              <w:tabs>
                <w:tab w:val="center" w:pos="5400"/>
                <w:tab w:val="right" w:pos="10800"/>
              </w:tabs>
              <w:jc w:val="right"/>
              <w:rPr>
                <w:rFonts w:ascii="Calibri" w:hAnsi="Calibri" w:cs="Calibri"/>
                <w:sz w:val="18"/>
                <w:szCs w:val="18"/>
              </w:rPr>
            </w:pPr>
            <w:r w:rsidRPr="00DD6218">
              <w:rPr>
                <w:rFonts w:ascii="Calibri" w:hAnsi="Calibri" w:cs="Calibri"/>
                <w:sz w:val="18"/>
                <w:szCs w:val="18"/>
              </w:rPr>
              <w:t xml:space="preserve">Vacant </w:t>
            </w:r>
          </w:p>
          <w:p w14:paraId="10B343D8" w14:textId="77777777" w:rsidR="001E3072" w:rsidRPr="00DD6218" w:rsidRDefault="001E3072" w:rsidP="003A6089">
            <w:pPr>
              <w:tabs>
                <w:tab w:val="center" w:pos="5400"/>
                <w:tab w:val="right" w:pos="10800"/>
              </w:tabs>
              <w:jc w:val="right"/>
              <w:rPr>
                <w:rFonts w:ascii="Calibri" w:hAnsi="Calibri" w:cs="Calibri"/>
                <w:sz w:val="18"/>
                <w:szCs w:val="18"/>
              </w:rPr>
            </w:pPr>
            <w:r w:rsidRPr="00DD6218">
              <w:rPr>
                <w:rFonts w:ascii="Calibri" w:hAnsi="Calibri" w:cs="Calibri"/>
                <w:sz w:val="18"/>
                <w:szCs w:val="18"/>
              </w:rPr>
              <w:t>Meteorology Expert</w:t>
            </w:r>
          </w:p>
        </w:tc>
      </w:tr>
      <w:tr w:rsidR="001E3072" w:rsidRPr="00DD6218" w14:paraId="132D19ED" w14:textId="77777777" w:rsidTr="003A6089">
        <w:tc>
          <w:tcPr>
            <w:tcW w:w="6678" w:type="dxa"/>
            <w:gridSpan w:val="2"/>
          </w:tcPr>
          <w:p w14:paraId="20F033B0" w14:textId="77777777" w:rsidR="001E3072" w:rsidRPr="00DD6218" w:rsidRDefault="001E3072" w:rsidP="003A6089">
            <w:pPr>
              <w:tabs>
                <w:tab w:val="center" w:pos="5400"/>
                <w:tab w:val="right" w:pos="10800"/>
              </w:tabs>
              <w:ind w:hanging="100"/>
              <w:rPr>
                <w:rFonts w:ascii="Calibri" w:hAnsi="Calibri" w:cs="Calibri"/>
                <w:sz w:val="18"/>
                <w:szCs w:val="18"/>
              </w:rPr>
            </w:pPr>
            <w:r w:rsidRPr="00DD6218">
              <w:rPr>
                <w:rFonts w:ascii="Calibri" w:hAnsi="Calibri" w:cs="Calibri"/>
                <w:sz w:val="18"/>
                <w:szCs w:val="18"/>
              </w:rPr>
              <w:t>Sean Martin, Ph.D., P.E.</w:t>
            </w:r>
          </w:p>
          <w:p w14:paraId="39FBA175" w14:textId="77777777" w:rsidR="001E3072" w:rsidRPr="00DD6218" w:rsidRDefault="001E3072" w:rsidP="003A6089">
            <w:pPr>
              <w:tabs>
                <w:tab w:val="center" w:pos="5400"/>
                <w:tab w:val="right" w:pos="10800"/>
              </w:tabs>
              <w:ind w:hanging="100"/>
              <w:rPr>
                <w:rFonts w:ascii="Calibri" w:hAnsi="Calibri" w:cs="Calibri"/>
                <w:sz w:val="18"/>
                <w:szCs w:val="18"/>
              </w:rPr>
            </w:pPr>
            <w:r w:rsidRPr="00DD6218">
              <w:rPr>
                <w:rFonts w:ascii="Calibri" w:hAnsi="Calibri" w:cs="Calibri"/>
                <w:sz w:val="18"/>
                <w:szCs w:val="18"/>
              </w:rPr>
              <w:t>Licensed Professional Structural Engineer,</w:t>
            </w:r>
          </w:p>
          <w:p w14:paraId="056DDA07" w14:textId="77777777" w:rsidR="001E3072" w:rsidRPr="00DD6218" w:rsidRDefault="001E3072" w:rsidP="003A6089">
            <w:pPr>
              <w:tabs>
                <w:tab w:val="center" w:pos="5400"/>
                <w:tab w:val="right" w:pos="10800"/>
              </w:tabs>
              <w:ind w:hanging="100"/>
              <w:rPr>
                <w:rFonts w:ascii="Calibri" w:hAnsi="Calibri" w:cs="Calibri"/>
                <w:sz w:val="18"/>
                <w:szCs w:val="18"/>
              </w:rPr>
            </w:pPr>
            <w:r w:rsidRPr="00DD6218">
              <w:rPr>
                <w:rFonts w:ascii="Calibri" w:hAnsi="Calibri" w:cs="Calibri"/>
                <w:sz w:val="18"/>
                <w:szCs w:val="18"/>
              </w:rPr>
              <w:t>FAMU-FSU College of Engineering</w:t>
            </w:r>
          </w:p>
        </w:tc>
        <w:tc>
          <w:tcPr>
            <w:tcW w:w="3150" w:type="dxa"/>
          </w:tcPr>
          <w:p w14:paraId="6251EDD2" w14:textId="77777777" w:rsidR="001E3072" w:rsidRPr="00DD6218" w:rsidRDefault="001E3072" w:rsidP="003A6089">
            <w:pPr>
              <w:tabs>
                <w:tab w:val="center" w:pos="5400"/>
                <w:tab w:val="right" w:pos="10800"/>
              </w:tabs>
              <w:ind w:left="-100"/>
              <w:jc w:val="right"/>
              <w:rPr>
                <w:rFonts w:ascii="Calibri" w:hAnsi="Calibri" w:cs="Calibri"/>
                <w:sz w:val="18"/>
                <w:szCs w:val="18"/>
              </w:rPr>
            </w:pPr>
            <w:r w:rsidRPr="00DD6218">
              <w:rPr>
                <w:rFonts w:ascii="Calibri" w:hAnsi="Calibri" w:cs="Calibri"/>
                <w:sz w:val="18"/>
                <w:szCs w:val="18"/>
              </w:rPr>
              <w:t xml:space="preserve">Vacant </w:t>
            </w:r>
          </w:p>
          <w:p w14:paraId="7C1D82BA" w14:textId="77777777" w:rsidR="001E3072" w:rsidRPr="00DD6218" w:rsidRDefault="001E3072" w:rsidP="003A6089">
            <w:pPr>
              <w:tabs>
                <w:tab w:val="center" w:pos="5400"/>
                <w:tab w:val="right" w:pos="10800"/>
              </w:tabs>
              <w:ind w:left="-100"/>
              <w:jc w:val="right"/>
              <w:rPr>
                <w:rFonts w:ascii="Calibri" w:hAnsi="Calibri" w:cs="Calibri"/>
                <w:sz w:val="18"/>
                <w:szCs w:val="18"/>
              </w:rPr>
            </w:pPr>
            <w:r w:rsidRPr="00DD6218">
              <w:rPr>
                <w:rFonts w:ascii="Calibri" w:hAnsi="Calibri" w:cs="Calibri"/>
                <w:sz w:val="18"/>
                <w:szCs w:val="18"/>
              </w:rPr>
              <w:t>Statistics Expert</w:t>
            </w:r>
          </w:p>
        </w:tc>
      </w:tr>
    </w:tbl>
    <w:p w14:paraId="4448526B" w14:textId="77777777" w:rsidR="001E3072" w:rsidRPr="00DD6218" w:rsidRDefault="001E3072" w:rsidP="001E3072">
      <w:pPr>
        <w:tabs>
          <w:tab w:val="center" w:pos="5400"/>
          <w:tab w:val="right" w:pos="10800"/>
        </w:tabs>
        <w:rPr>
          <w:rFonts w:ascii="Calibri" w:hAnsi="Calibri" w:cs="Calibri"/>
        </w:rPr>
      </w:pPr>
    </w:p>
    <w:p w14:paraId="258EAAFD" w14:textId="77777777" w:rsidR="001E3072" w:rsidRPr="00DD6218" w:rsidRDefault="001E3072" w:rsidP="001E3072">
      <w:pPr>
        <w:tabs>
          <w:tab w:val="center" w:pos="5400"/>
          <w:tab w:val="right" w:pos="10800"/>
        </w:tabs>
        <w:rPr>
          <w:rFonts w:ascii="Calibri" w:hAnsi="Calibri" w:cs="Calibri"/>
        </w:rPr>
      </w:pPr>
      <w:r w:rsidRPr="00DD6218">
        <w:rPr>
          <w:rFonts w:ascii="Calibri" w:hAnsi="Calibri" w:cs="Calibri"/>
        </w:rPr>
        <w:t>November 1, 2025</w:t>
      </w:r>
    </w:p>
    <w:p w14:paraId="6D4276C3" w14:textId="77777777" w:rsidR="001E3072" w:rsidRPr="00DD6218" w:rsidRDefault="001E3072" w:rsidP="001E3072">
      <w:pPr>
        <w:tabs>
          <w:tab w:val="center" w:pos="5400"/>
          <w:tab w:val="right" w:pos="10800"/>
        </w:tabs>
        <w:rPr>
          <w:rFonts w:ascii="Calibri" w:hAnsi="Calibri" w:cs="Calibri"/>
        </w:rPr>
      </w:pPr>
    </w:p>
    <w:p w14:paraId="29D3024A" w14:textId="77777777" w:rsidR="001E3072" w:rsidRPr="00DD6218" w:rsidRDefault="001E3072" w:rsidP="001E3072">
      <w:pPr>
        <w:tabs>
          <w:tab w:val="center" w:pos="5400"/>
          <w:tab w:val="right" w:pos="10800"/>
        </w:tabs>
        <w:rPr>
          <w:rFonts w:ascii="Calibri" w:hAnsi="Calibri" w:cs="Calibri"/>
        </w:rPr>
      </w:pPr>
      <w:r w:rsidRPr="00DD6218">
        <w:rPr>
          <w:rFonts w:ascii="Calibri" w:hAnsi="Calibri" w:cs="Calibri"/>
        </w:rPr>
        <w:t>The Honorable Ron DeSantis, Chairman</w:t>
      </w:r>
    </w:p>
    <w:p w14:paraId="1F0B96A5" w14:textId="77777777" w:rsidR="001E3072" w:rsidRPr="00DD6218" w:rsidRDefault="001E3072" w:rsidP="001E3072">
      <w:pPr>
        <w:tabs>
          <w:tab w:val="center" w:pos="5400"/>
          <w:tab w:val="right" w:pos="10800"/>
        </w:tabs>
        <w:rPr>
          <w:rFonts w:ascii="Calibri" w:hAnsi="Calibri" w:cs="Calibri"/>
        </w:rPr>
      </w:pPr>
      <w:r w:rsidRPr="00DD6218">
        <w:rPr>
          <w:rFonts w:ascii="Calibri" w:hAnsi="Calibri" w:cs="Calibri"/>
        </w:rPr>
        <w:t>Governor</w:t>
      </w:r>
    </w:p>
    <w:p w14:paraId="1A9EEF8A" w14:textId="77777777" w:rsidR="001E3072" w:rsidRPr="00DD6218" w:rsidRDefault="001E3072" w:rsidP="001E3072">
      <w:pPr>
        <w:tabs>
          <w:tab w:val="center" w:pos="5400"/>
          <w:tab w:val="right" w:pos="10800"/>
        </w:tabs>
        <w:rPr>
          <w:rFonts w:ascii="Calibri" w:hAnsi="Calibri" w:cs="Calibri"/>
        </w:rPr>
      </w:pPr>
      <w:r w:rsidRPr="00DD6218">
        <w:rPr>
          <w:rFonts w:ascii="Calibri" w:hAnsi="Calibri" w:cs="Calibri"/>
        </w:rPr>
        <w:t>Plaza Level 02, The Capitol</w:t>
      </w:r>
    </w:p>
    <w:p w14:paraId="5E58526E" w14:textId="77777777" w:rsidR="001E3072" w:rsidRPr="00DD6218" w:rsidRDefault="001E3072" w:rsidP="001E3072">
      <w:pPr>
        <w:tabs>
          <w:tab w:val="center" w:pos="5400"/>
          <w:tab w:val="right" w:pos="10800"/>
        </w:tabs>
        <w:rPr>
          <w:rFonts w:ascii="Calibri" w:hAnsi="Calibri" w:cs="Calibri"/>
        </w:rPr>
      </w:pPr>
      <w:r w:rsidRPr="00DD6218">
        <w:rPr>
          <w:rFonts w:ascii="Calibri" w:hAnsi="Calibri" w:cs="Calibri"/>
        </w:rPr>
        <w:t>Tallahassee, Florida 32399</w:t>
      </w:r>
    </w:p>
    <w:p w14:paraId="7D5F22DE" w14:textId="77777777" w:rsidR="001E3072" w:rsidRPr="00DD6218" w:rsidRDefault="001E3072" w:rsidP="001E3072">
      <w:pPr>
        <w:tabs>
          <w:tab w:val="center" w:pos="5400"/>
          <w:tab w:val="right" w:pos="10800"/>
        </w:tabs>
        <w:rPr>
          <w:rFonts w:ascii="Calibri" w:hAnsi="Calibri" w:cs="Calibri"/>
        </w:rPr>
      </w:pPr>
    </w:p>
    <w:p w14:paraId="45C9A7D8" w14:textId="77777777" w:rsidR="001E3072" w:rsidRPr="00DD6218" w:rsidRDefault="001E3072" w:rsidP="001E3072">
      <w:pPr>
        <w:tabs>
          <w:tab w:val="center" w:pos="5400"/>
          <w:tab w:val="right" w:pos="10800"/>
        </w:tabs>
        <w:rPr>
          <w:rFonts w:ascii="Calibri" w:hAnsi="Calibri" w:cs="Calibri"/>
        </w:rPr>
      </w:pPr>
      <w:r w:rsidRPr="00DD6218">
        <w:rPr>
          <w:rFonts w:ascii="Calibri" w:hAnsi="Calibri" w:cs="Calibri"/>
        </w:rPr>
        <w:t>The Honorable James Uthmeier, Secretary</w:t>
      </w:r>
    </w:p>
    <w:p w14:paraId="6438D36C" w14:textId="77777777" w:rsidR="001E3072" w:rsidRPr="00DD6218" w:rsidRDefault="001E3072" w:rsidP="001E3072">
      <w:pPr>
        <w:tabs>
          <w:tab w:val="center" w:pos="5400"/>
          <w:tab w:val="right" w:pos="10800"/>
        </w:tabs>
        <w:rPr>
          <w:rFonts w:ascii="Calibri" w:hAnsi="Calibri" w:cs="Calibri"/>
        </w:rPr>
      </w:pPr>
      <w:r w:rsidRPr="00DD6218">
        <w:rPr>
          <w:rFonts w:ascii="Calibri" w:hAnsi="Calibri" w:cs="Calibri"/>
        </w:rPr>
        <w:t>Attorney General</w:t>
      </w:r>
    </w:p>
    <w:p w14:paraId="7313BAC9" w14:textId="77777777" w:rsidR="001E3072" w:rsidRPr="00DD6218" w:rsidRDefault="001E3072" w:rsidP="001E3072">
      <w:pPr>
        <w:tabs>
          <w:tab w:val="center" w:pos="5400"/>
          <w:tab w:val="right" w:pos="10800"/>
        </w:tabs>
        <w:rPr>
          <w:rFonts w:ascii="Calibri" w:hAnsi="Calibri" w:cs="Calibri"/>
        </w:rPr>
      </w:pPr>
      <w:r w:rsidRPr="00DD6218">
        <w:rPr>
          <w:rFonts w:ascii="Calibri" w:hAnsi="Calibri" w:cs="Calibri"/>
        </w:rPr>
        <w:t>Plaza Level 01, The Capitol</w:t>
      </w:r>
    </w:p>
    <w:p w14:paraId="56F1A814" w14:textId="77777777" w:rsidR="001E3072" w:rsidRPr="00DD6218" w:rsidRDefault="001E3072" w:rsidP="001E3072">
      <w:pPr>
        <w:tabs>
          <w:tab w:val="center" w:pos="5400"/>
          <w:tab w:val="right" w:pos="10800"/>
        </w:tabs>
        <w:rPr>
          <w:rFonts w:ascii="Calibri" w:hAnsi="Calibri" w:cs="Calibri"/>
        </w:rPr>
      </w:pPr>
      <w:r w:rsidRPr="00DD6218">
        <w:rPr>
          <w:rFonts w:ascii="Calibri" w:hAnsi="Calibri" w:cs="Calibri"/>
        </w:rPr>
        <w:t>Tallahassee, Florida 32399</w:t>
      </w:r>
    </w:p>
    <w:p w14:paraId="0FC9F93C" w14:textId="77777777" w:rsidR="001E3072" w:rsidRPr="00DD6218" w:rsidRDefault="001E3072" w:rsidP="001E3072">
      <w:pPr>
        <w:tabs>
          <w:tab w:val="center" w:pos="5400"/>
          <w:tab w:val="right" w:pos="10800"/>
        </w:tabs>
        <w:rPr>
          <w:rFonts w:ascii="Calibri" w:hAnsi="Calibri" w:cs="Calibri"/>
        </w:rPr>
      </w:pPr>
    </w:p>
    <w:p w14:paraId="526B30D6" w14:textId="77777777" w:rsidR="001E3072" w:rsidRPr="00DD6218" w:rsidRDefault="001E3072" w:rsidP="001E3072">
      <w:pPr>
        <w:tabs>
          <w:tab w:val="center" w:pos="5400"/>
          <w:tab w:val="right" w:pos="10800"/>
        </w:tabs>
        <w:rPr>
          <w:rFonts w:ascii="Calibri" w:hAnsi="Calibri" w:cs="Calibri"/>
        </w:rPr>
      </w:pPr>
      <w:r w:rsidRPr="00DD6218">
        <w:rPr>
          <w:rFonts w:ascii="Calibri" w:hAnsi="Calibri" w:cs="Calibri"/>
        </w:rPr>
        <w:t>The Honorable Blaise Ingoglia, Treasurer</w:t>
      </w:r>
    </w:p>
    <w:p w14:paraId="753D6ADD" w14:textId="77777777" w:rsidR="001E3072" w:rsidRPr="00DD6218" w:rsidRDefault="001E3072" w:rsidP="001E3072">
      <w:pPr>
        <w:tabs>
          <w:tab w:val="center" w:pos="5400"/>
          <w:tab w:val="right" w:pos="10800"/>
        </w:tabs>
        <w:rPr>
          <w:rFonts w:ascii="Calibri" w:hAnsi="Calibri" w:cs="Calibri"/>
        </w:rPr>
      </w:pPr>
      <w:r w:rsidRPr="00DD6218">
        <w:rPr>
          <w:rFonts w:ascii="Calibri" w:hAnsi="Calibri" w:cs="Calibri"/>
        </w:rPr>
        <w:t>Chief Financial Officer</w:t>
      </w:r>
    </w:p>
    <w:p w14:paraId="50399A6B" w14:textId="77777777" w:rsidR="001E3072" w:rsidRPr="00DD6218" w:rsidRDefault="001E3072" w:rsidP="001E3072">
      <w:pPr>
        <w:tabs>
          <w:tab w:val="center" w:pos="5400"/>
          <w:tab w:val="right" w:pos="10800"/>
        </w:tabs>
        <w:rPr>
          <w:rFonts w:ascii="Calibri" w:hAnsi="Calibri" w:cs="Calibri"/>
        </w:rPr>
      </w:pPr>
      <w:r w:rsidRPr="00DD6218">
        <w:rPr>
          <w:rFonts w:ascii="Calibri" w:hAnsi="Calibri" w:cs="Calibri"/>
        </w:rPr>
        <w:t>Plaza Level 11, The Capitol</w:t>
      </w:r>
    </w:p>
    <w:p w14:paraId="4CE5D7B5" w14:textId="77777777" w:rsidR="001E3072" w:rsidRPr="00DD6218" w:rsidRDefault="001E3072" w:rsidP="001E3072">
      <w:pPr>
        <w:tabs>
          <w:tab w:val="center" w:pos="5400"/>
          <w:tab w:val="right" w:pos="10800"/>
        </w:tabs>
        <w:rPr>
          <w:rFonts w:ascii="Calibri" w:hAnsi="Calibri" w:cs="Calibri"/>
        </w:rPr>
      </w:pPr>
      <w:r w:rsidRPr="00DD6218">
        <w:rPr>
          <w:rFonts w:ascii="Calibri" w:hAnsi="Calibri" w:cs="Calibri"/>
        </w:rPr>
        <w:t>Tallahassee, Florida 32399</w:t>
      </w:r>
    </w:p>
    <w:p w14:paraId="2891169E" w14:textId="77777777" w:rsidR="001E3072" w:rsidRPr="00DD6218" w:rsidRDefault="001E3072" w:rsidP="001E3072">
      <w:pPr>
        <w:tabs>
          <w:tab w:val="center" w:pos="5400"/>
          <w:tab w:val="right" w:pos="10800"/>
        </w:tabs>
        <w:rPr>
          <w:rFonts w:ascii="Calibri" w:hAnsi="Calibri" w:cs="Calibri"/>
        </w:rPr>
      </w:pPr>
    </w:p>
    <w:p w14:paraId="42C71B44" w14:textId="77777777" w:rsidR="001E3072" w:rsidRDefault="001E3072" w:rsidP="001E3072">
      <w:pPr>
        <w:rPr>
          <w:rFonts w:ascii="Calibri" w:hAnsi="Calibri" w:cs="Calibri"/>
        </w:rPr>
      </w:pPr>
    </w:p>
    <w:p w14:paraId="226A5822" w14:textId="77777777" w:rsidR="00473BA5" w:rsidRDefault="00473BA5" w:rsidP="001E3072">
      <w:pPr>
        <w:rPr>
          <w:rFonts w:ascii="Calibri" w:hAnsi="Calibri" w:cs="Calibri"/>
        </w:rPr>
      </w:pPr>
    </w:p>
    <w:p w14:paraId="6B6DD80B" w14:textId="77777777" w:rsidR="001E3072" w:rsidRPr="00DD6218" w:rsidRDefault="001E3072" w:rsidP="001E3072">
      <w:pPr>
        <w:tabs>
          <w:tab w:val="center" w:pos="5400"/>
          <w:tab w:val="right" w:pos="10800"/>
        </w:tabs>
        <w:rPr>
          <w:rFonts w:ascii="Calibri" w:hAnsi="Calibri" w:cs="Calibri"/>
        </w:rPr>
      </w:pPr>
      <w:r w:rsidRPr="00DD6218">
        <w:rPr>
          <w:rFonts w:ascii="Calibri" w:hAnsi="Calibri" w:cs="Calibri"/>
        </w:rPr>
        <w:lastRenderedPageBreak/>
        <w:t>State Board of Administration Trustees</w:t>
      </w:r>
    </w:p>
    <w:p w14:paraId="7005FDC0" w14:textId="77777777" w:rsidR="001E3072" w:rsidRPr="00DD6218" w:rsidRDefault="001E3072" w:rsidP="001E3072">
      <w:pPr>
        <w:tabs>
          <w:tab w:val="center" w:pos="5400"/>
          <w:tab w:val="right" w:pos="10800"/>
        </w:tabs>
        <w:rPr>
          <w:rFonts w:ascii="Calibri" w:hAnsi="Calibri" w:cs="Calibri"/>
        </w:rPr>
      </w:pPr>
      <w:r w:rsidRPr="00DD6218">
        <w:rPr>
          <w:rFonts w:ascii="Calibri" w:hAnsi="Calibri" w:cs="Calibri"/>
        </w:rPr>
        <w:t>November 1, 202</w:t>
      </w:r>
      <w:r>
        <w:rPr>
          <w:rFonts w:ascii="Calibri" w:hAnsi="Calibri" w:cs="Calibri"/>
        </w:rPr>
        <w:t>5</w:t>
      </w:r>
    </w:p>
    <w:p w14:paraId="30E4B459" w14:textId="77777777" w:rsidR="001E3072" w:rsidRPr="00DD6218" w:rsidRDefault="001E3072" w:rsidP="001E3072">
      <w:pPr>
        <w:tabs>
          <w:tab w:val="center" w:pos="5400"/>
          <w:tab w:val="right" w:pos="10800"/>
        </w:tabs>
        <w:rPr>
          <w:rFonts w:ascii="Calibri" w:hAnsi="Calibri" w:cs="Calibri"/>
        </w:rPr>
      </w:pPr>
      <w:r w:rsidRPr="00DD6218">
        <w:rPr>
          <w:rFonts w:ascii="Calibri" w:hAnsi="Calibri" w:cs="Calibri"/>
        </w:rPr>
        <w:t>Page Two</w:t>
      </w:r>
    </w:p>
    <w:p w14:paraId="50E78F13" w14:textId="77777777" w:rsidR="001E3072" w:rsidRDefault="001E3072" w:rsidP="001E3072">
      <w:pPr>
        <w:tabs>
          <w:tab w:val="center" w:pos="5400"/>
          <w:tab w:val="right" w:pos="10800"/>
        </w:tabs>
        <w:rPr>
          <w:rFonts w:ascii="Calibri" w:hAnsi="Calibri" w:cs="Calibri"/>
        </w:rPr>
      </w:pPr>
    </w:p>
    <w:p w14:paraId="0908F53D" w14:textId="77777777" w:rsidR="00473BA5" w:rsidRPr="00DD6218" w:rsidRDefault="00473BA5" w:rsidP="00473BA5">
      <w:pPr>
        <w:tabs>
          <w:tab w:val="center" w:pos="5400"/>
          <w:tab w:val="right" w:pos="10800"/>
        </w:tabs>
        <w:rPr>
          <w:rFonts w:ascii="Calibri" w:hAnsi="Calibri" w:cs="Calibri"/>
        </w:rPr>
      </w:pPr>
      <w:r w:rsidRPr="00DD6218">
        <w:rPr>
          <w:rFonts w:ascii="Calibri" w:hAnsi="Calibri" w:cs="Calibri"/>
        </w:rPr>
        <w:t>Dear Trustees:</w:t>
      </w:r>
    </w:p>
    <w:p w14:paraId="5E68B673" w14:textId="77777777" w:rsidR="001E3072" w:rsidRDefault="001E3072" w:rsidP="001E3072">
      <w:pPr>
        <w:tabs>
          <w:tab w:val="center" w:pos="5400"/>
          <w:tab w:val="right" w:pos="10800"/>
        </w:tabs>
        <w:rPr>
          <w:rFonts w:ascii="Calibri" w:hAnsi="Calibri" w:cs="Calibri"/>
        </w:rPr>
      </w:pPr>
    </w:p>
    <w:p w14:paraId="4EDA6551" w14:textId="77777777" w:rsidR="00927D9F" w:rsidRDefault="00927D9F" w:rsidP="00927D9F">
      <w:pPr>
        <w:tabs>
          <w:tab w:val="center" w:pos="5400"/>
          <w:tab w:val="right" w:pos="10800"/>
        </w:tabs>
        <w:rPr>
          <w:rFonts w:ascii="Calibri" w:hAnsi="Calibri" w:cs="Calibri"/>
          <w:i/>
        </w:rPr>
      </w:pPr>
      <w:r w:rsidRPr="00927D9F">
        <w:rPr>
          <w:rFonts w:ascii="Calibri" w:hAnsi="Calibri" w:cs="Calibri"/>
        </w:rPr>
        <w:t xml:space="preserve">As Acting Chair of the Florida Commission on Hurricane Loss Projection Methodology (Commission), I am pleased to present to you the </w:t>
      </w:r>
      <w:r w:rsidRPr="00927D9F">
        <w:rPr>
          <w:rFonts w:ascii="Calibri" w:hAnsi="Calibri" w:cs="Calibri"/>
          <w:i/>
        </w:rPr>
        <w:t xml:space="preserve">Flood Standards Report of Activities </w:t>
      </w:r>
    </w:p>
    <w:p w14:paraId="0E6AB1BC" w14:textId="26456257" w:rsidR="00927D9F" w:rsidRPr="00927D9F" w:rsidRDefault="00927D9F" w:rsidP="00927D9F">
      <w:pPr>
        <w:tabs>
          <w:tab w:val="center" w:pos="5400"/>
          <w:tab w:val="right" w:pos="10800"/>
        </w:tabs>
        <w:rPr>
          <w:rFonts w:ascii="Calibri" w:hAnsi="Calibri" w:cs="Calibri"/>
        </w:rPr>
      </w:pPr>
      <w:r w:rsidRPr="00927D9F">
        <w:rPr>
          <w:rFonts w:ascii="Calibri" w:hAnsi="Calibri" w:cs="Calibri"/>
          <w:i/>
        </w:rPr>
        <w:t>as of November 1, 2025</w:t>
      </w:r>
      <w:r w:rsidRPr="00927D9F">
        <w:rPr>
          <w:rFonts w:ascii="Calibri" w:hAnsi="Calibri" w:cs="Calibri"/>
        </w:rPr>
        <w:t>. This report documents the Commission’s work relating to the development and adoption of flood standards and subsequent revisions.</w:t>
      </w:r>
    </w:p>
    <w:p w14:paraId="2E311F70" w14:textId="77777777" w:rsidR="00927D9F" w:rsidRPr="00927D9F" w:rsidRDefault="00927D9F" w:rsidP="00927D9F">
      <w:pPr>
        <w:rPr>
          <w:rFonts w:ascii="Calibri" w:hAnsi="Calibri" w:cs="Calibri"/>
        </w:rPr>
      </w:pPr>
    </w:p>
    <w:p w14:paraId="2D8FD09F" w14:textId="77777777" w:rsidR="00927D9F" w:rsidRPr="00927D9F" w:rsidRDefault="00927D9F" w:rsidP="00927D9F">
      <w:pPr>
        <w:tabs>
          <w:tab w:val="center" w:pos="5400"/>
          <w:tab w:val="right" w:pos="10800"/>
        </w:tabs>
        <w:rPr>
          <w:rFonts w:ascii="Calibri" w:hAnsi="Calibri" w:cs="Calibri"/>
        </w:rPr>
      </w:pPr>
      <w:r w:rsidRPr="00927D9F">
        <w:rPr>
          <w:rFonts w:ascii="Calibri" w:hAnsi="Calibri" w:cs="Calibri"/>
        </w:rPr>
        <w:t xml:space="preserve">Section 627.0628, F.S., created the Commission as a panel of experts to be administratively housed in the State Board of Administration but requires the Commission to independently exercise its power and duties. The Commission is required to adopt revisions to “previously adopted actuarial methods, principles, standards, models, or output ranges no less than every four years for flood loss projections.” Such revisions were made in compliance with the statute. </w:t>
      </w:r>
    </w:p>
    <w:p w14:paraId="014341CD" w14:textId="77777777" w:rsidR="00927D9F" w:rsidRPr="00927D9F" w:rsidRDefault="00927D9F" w:rsidP="00927D9F">
      <w:pPr>
        <w:tabs>
          <w:tab w:val="center" w:pos="5400"/>
          <w:tab w:val="right" w:pos="10800"/>
        </w:tabs>
        <w:jc w:val="both"/>
        <w:rPr>
          <w:rFonts w:ascii="Calibri" w:hAnsi="Calibri" w:cs="Calibri"/>
        </w:rPr>
      </w:pPr>
    </w:p>
    <w:p w14:paraId="2B7B0497" w14:textId="77777777" w:rsidR="00927D9F" w:rsidRDefault="00927D9F" w:rsidP="00927D9F">
      <w:pPr>
        <w:tabs>
          <w:tab w:val="center" w:pos="5400"/>
          <w:tab w:val="right" w:pos="10800"/>
        </w:tabs>
        <w:jc w:val="both"/>
        <w:rPr>
          <w:rFonts w:ascii="Calibri" w:hAnsi="Calibri" w:cs="Calibri"/>
        </w:rPr>
      </w:pPr>
      <w:r w:rsidRPr="00927D9F">
        <w:rPr>
          <w:rFonts w:ascii="Calibri" w:hAnsi="Calibri" w:cs="Calibri"/>
        </w:rPr>
        <w:t xml:space="preserve">If you have any questions or comments regarding the work of the Commission, please call me </w:t>
      </w:r>
    </w:p>
    <w:p w14:paraId="0C400761" w14:textId="2B6DB9BB" w:rsidR="00927D9F" w:rsidRPr="00927D9F" w:rsidRDefault="00927D9F" w:rsidP="00927D9F">
      <w:pPr>
        <w:tabs>
          <w:tab w:val="center" w:pos="5400"/>
          <w:tab w:val="right" w:pos="10800"/>
        </w:tabs>
        <w:jc w:val="both"/>
        <w:rPr>
          <w:rFonts w:ascii="Calibri" w:hAnsi="Calibri" w:cs="Calibri"/>
        </w:rPr>
      </w:pPr>
      <w:r w:rsidRPr="00927D9F">
        <w:rPr>
          <w:rFonts w:ascii="Calibri" w:hAnsi="Calibri" w:cs="Calibri"/>
        </w:rPr>
        <w:t>at (850) 410-6633.</w:t>
      </w:r>
    </w:p>
    <w:p w14:paraId="0F67C6AB" w14:textId="77777777" w:rsidR="00927D9F" w:rsidRPr="00927D9F" w:rsidRDefault="00927D9F" w:rsidP="00927D9F">
      <w:pPr>
        <w:jc w:val="both"/>
        <w:rPr>
          <w:rFonts w:ascii="Calibri" w:hAnsi="Calibri" w:cs="Calibri"/>
        </w:rPr>
      </w:pPr>
    </w:p>
    <w:p w14:paraId="1B3D5678" w14:textId="77777777" w:rsidR="00927D9F" w:rsidRPr="00927D9F" w:rsidRDefault="00927D9F" w:rsidP="00927D9F">
      <w:pPr>
        <w:tabs>
          <w:tab w:val="center" w:pos="5400"/>
          <w:tab w:val="right" w:pos="10800"/>
        </w:tabs>
        <w:rPr>
          <w:rFonts w:ascii="Calibri" w:hAnsi="Calibri" w:cs="Calibri"/>
        </w:rPr>
      </w:pPr>
      <w:r w:rsidRPr="00927D9F">
        <w:rPr>
          <w:noProof/>
          <w:sz w:val="20"/>
          <w:szCs w:val="20"/>
        </w:rPr>
        <w:drawing>
          <wp:anchor distT="0" distB="0" distL="114300" distR="114300" simplePos="0" relativeHeight="251670528" behindDoc="1" locked="0" layoutInCell="1" allowOverlap="1" wp14:anchorId="74E88D24" wp14:editId="187B8808">
            <wp:simplePos x="0" y="0"/>
            <wp:positionH relativeFrom="column">
              <wp:posOffset>-270068</wp:posOffset>
            </wp:positionH>
            <wp:positionV relativeFrom="paragraph">
              <wp:posOffset>148369</wp:posOffset>
            </wp:positionV>
            <wp:extent cx="1901952" cy="594360"/>
            <wp:effectExtent l="0" t="0" r="3175" b="0"/>
            <wp:wrapNone/>
            <wp:docPr id="251445307" name="Picture 1" descr="A blue lin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45307" name="Picture 1" descr="A blue lines on a white background&#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901952" cy="594360"/>
                    </a:xfrm>
                    <a:prstGeom prst="rect">
                      <a:avLst/>
                    </a:prstGeom>
                  </pic:spPr>
                </pic:pic>
              </a:graphicData>
            </a:graphic>
            <wp14:sizeRelH relativeFrom="page">
              <wp14:pctWidth>0</wp14:pctWidth>
            </wp14:sizeRelH>
            <wp14:sizeRelV relativeFrom="page">
              <wp14:pctHeight>0</wp14:pctHeight>
            </wp14:sizeRelV>
          </wp:anchor>
        </w:drawing>
      </w:r>
      <w:r w:rsidRPr="00927D9F">
        <w:rPr>
          <w:rFonts w:ascii="Calibri" w:hAnsi="Calibri" w:cs="Calibri"/>
        </w:rPr>
        <w:t>Sincerely,</w:t>
      </w:r>
    </w:p>
    <w:p w14:paraId="1B2AE83D" w14:textId="77777777" w:rsidR="00927D9F" w:rsidRPr="00927D9F" w:rsidRDefault="00927D9F" w:rsidP="00927D9F">
      <w:pPr>
        <w:tabs>
          <w:tab w:val="center" w:pos="5400"/>
          <w:tab w:val="right" w:pos="10800"/>
        </w:tabs>
        <w:rPr>
          <w:rFonts w:ascii="Calibri" w:hAnsi="Calibri" w:cs="Calibri"/>
        </w:rPr>
      </w:pPr>
    </w:p>
    <w:p w14:paraId="581C358D" w14:textId="77777777" w:rsidR="00927D9F" w:rsidRPr="00927D9F" w:rsidRDefault="00927D9F" w:rsidP="00927D9F">
      <w:pPr>
        <w:tabs>
          <w:tab w:val="center" w:pos="5400"/>
          <w:tab w:val="right" w:pos="10800"/>
        </w:tabs>
        <w:rPr>
          <w:rFonts w:ascii="Calibri" w:hAnsi="Calibri" w:cs="Calibri"/>
        </w:rPr>
      </w:pPr>
    </w:p>
    <w:p w14:paraId="4D3F4C0F" w14:textId="77777777" w:rsidR="00927D9F" w:rsidRPr="00927D9F" w:rsidRDefault="00927D9F" w:rsidP="00927D9F">
      <w:pPr>
        <w:tabs>
          <w:tab w:val="center" w:pos="5400"/>
          <w:tab w:val="right" w:pos="10800"/>
        </w:tabs>
        <w:rPr>
          <w:rFonts w:ascii="Calibri" w:hAnsi="Calibri" w:cs="Calibri"/>
        </w:rPr>
      </w:pPr>
    </w:p>
    <w:p w14:paraId="1055B7EA" w14:textId="77777777" w:rsidR="00927D9F" w:rsidRPr="00927D9F" w:rsidRDefault="00927D9F" w:rsidP="00927D9F">
      <w:pPr>
        <w:tabs>
          <w:tab w:val="center" w:pos="5400"/>
          <w:tab w:val="right" w:pos="10800"/>
        </w:tabs>
        <w:rPr>
          <w:rFonts w:ascii="Calibri" w:hAnsi="Calibri" w:cs="Calibri"/>
        </w:rPr>
      </w:pPr>
      <w:r w:rsidRPr="00927D9F">
        <w:rPr>
          <w:rFonts w:ascii="Calibri" w:hAnsi="Calibri" w:cs="Calibri"/>
        </w:rPr>
        <w:t>Sean Martin, Acting Chair</w:t>
      </w:r>
    </w:p>
    <w:p w14:paraId="437D4507" w14:textId="77777777" w:rsidR="00927D9F" w:rsidRPr="00927D9F" w:rsidRDefault="00927D9F" w:rsidP="00927D9F">
      <w:pPr>
        <w:tabs>
          <w:tab w:val="center" w:pos="5400"/>
          <w:tab w:val="right" w:pos="10800"/>
        </w:tabs>
        <w:rPr>
          <w:rFonts w:ascii="Calibri" w:hAnsi="Calibri" w:cs="Calibri"/>
        </w:rPr>
      </w:pPr>
      <w:r w:rsidRPr="00927D9F">
        <w:rPr>
          <w:rFonts w:ascii="Calibri" w:hAnsi="Calibri" w:cs="Calibri"/>
        </w:rPr>
        <w:t xml:space="preserve">Florida Commission on Hurricane Loss Projection Methodology </w:t>
      </w:r>
    </w:p>
    <w:p w14:paraId="37CE0026" w14:textId="77777777" w:rsidR="00927D9F" w:rsidRPr="00927D9F" w:rsidRDefault="00927D9F" w:rsidP="00927D9F">
      <w:p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s>
        <w:rPr>
          <w:rFonts w:ascii="Calibri" w:hAnsi="Calibri" w:cs="Calibri"/>
          <w:b/>
          <w:bCs/>
        </w:rPr>
        <w:sectPr w:rsidR="00927D9F" w:rsidRPr="00927D9F" w:rsidSect="00927D9F">
          <w:footerReference w:type="default" r:id="rId12"/>
          <w:pgSz w:w="12240" w:h="15840" w:code="1"/>
          <w:pgMar w:top="1080" w:right="1440" w:bottom="720" w:left="1440" w:header="720" w:footer="720" w:gutter="0"/>
          <w:cols w:space="720"/>
          <w:docGrid w:linePitch="360"/>
        </w:sectPr>
      </w:pPr>
    </w:p>
    <w:p w14:paraId="684C957F" w14:textId="0A3E6DAD" w:rsidR="00927D9F" w:rsidRPr="00927D9F" w:rsidRDefault="00927D9F" w:rsidP="00927D9F">
      <w:pPr>
        <w:tabs>
          <w:tab w:val="left" w:pos="-1080"/>
          <w:tab w:val="left" w:pos="-720"/>
          <w:tab w:val="left" w:pos="0"/>
          <w:tab w:val="left" w:pos="720"/>
          <w:tab w:val="left" w:pos="1440"/>
          <w:tab w:val="left" w:pos="2160"/>
          <w:tab w:val="left" w:pos="2880"/>
          <w:tab w:val="right" w:pos="9000"/>
          <w:tab w:val="left" w:pos="9360"/>
        </w:tabs>
        <w:jc w:val="center"/>
        <w:rPr>
          <w:rFonts w:ascii="Calibri" w:hAnsi="Calibri" w:cs="Calibri"/>
          <w:b/>
          <w:sz w:val="28"/>
        </w:rPr>
      </w:pPr>
      <w:r w:rsidRPr="00927D9F">
        <w:rPr>
          <w:rFonts w:ascii="Calibri" w:hAnsi="Calibri" w:cs="Calibri"/>
          <w:b/>
          <w:sz w:val="28"/>
        </w:rPr>
        <w:lastRenderedPageBreak/>
        <w:t>Florida Commission on Hurricane Loss Projection Methodology</w:t>
      </w:r>
    </w:p>
    <w:p w14:paraId="5D1006B9" w14:textId="77777777" w:rsidR="00927D9F" w:rsidRPr="00927D9F" w:rsidRDefault="00927D9F" w:rsidP="00927D9F">
      <w:pPr>
        <w:jc w:val="center"/>
        <w:rPr>
          <w:rFonts w:ascii="Calibri" w:hAnsi="Calibri" w:cs="Calibri"/>
          <w:b/>
        </w:rPr>
      </w:pPr>
      <w:r w:rsidRPr="00927D9F">
        <w:rPr>
          <w:rFonts w:ascii="Calibri" w:hAnsi="Calibri" w:cs="Calibri"/>
          <w:b/>
        </w:rPr>
        <w:t>P. O. Box 13300, Tallahassee, Florida 32317-3300</w:t>
      </w:r>
    </w:p>
    <w:p w14:paraId="4ADEBC07" w14:textId="77777777" w:rsidR="00927D9F" w:rsidRPr="00927D9F" w:rsidRDefault="00927D9F" w:rsidP="00927D9F">
      <w:pPr>
        <w:jc w:val="center"/>
        <w:rPr>
          <w:rFonts w:ascii="Calibri" w:hAnsi="Calibri" w:cs="Calibri"/>
          <w:b/>
        </w:rPr>
      </w:pPr>
      <w:r w:rsidRPr="00927D9F">
        <w:rPr>
          <w:rFonts w:ascii="Calibri" w:hAnsi="Calibri" w:cs="Calibri"/>
          <w:b/>
        </w:rPr>
        <w:t>1801 Hermitage Boulevard, Suite 100, Tallahassee, Florida 32308</w:t>
      </w:r>
    </w:p>
    <w:p w14:paraId="5DE023B2" w14:textId="77777777" w:rsidR="00927D9F" w:rsidRPr="00927D9F" w:rsidRDefault="00927D9F" w:rsidP="00927D9F">
      <w:pPr>
        <w:jc w:val="center"/>
        <w:rPr>
          <w:rFonts w:ascii="Calibri" w:hAnsi="Calibri" w:cs="Calibri"/>
          <w:b/>
        </w:rPr>
      </w:pPr>
      <w:r w:rsidRPr="00927D9F">
        <w:rPr>
          <w:rFonts w:ascii="Calibri" w:hAnsi="Calibri" w:cs="Calibri"/>
          <w:b/>
        </w:rPr>
        <w:t>Staff: 850-413-1349</w:t>
      </w:r>
    </w:p>
    <w:p w14:paraId="7AC6449E" w14:textId="47BA8007" w:rsidR="00927D9F" w:rsidRPr="004B1AC1" w:rsidRDefault="004B1AC1" w:rsidP="00927D9F">
      <w:pPr>
        <w:jc w:val="center"/>
        <w:rPr>
          <w:rFonts w:ascii="Calibri" w:hAnsi="Calibri" w:cs="Calibri"/>
          <w:b/>
          <w:i/>
        </w:rPr>
      </w:pPr>
      <w:hyperlink r:id="rId13" w:history="1">
        <w:r w:rsidRPr="004B1AC1">
          <w:rPr>
            <w:rStyle w:val="Hyperlink"/>
            <w:rFonts w:ascii="Calibri" w:hAnsi="Calibri" w:cs="Calibri"/>
            <w:b/>
            <w:i/>
            <w:color w:val="auto"/>
            <w:u w:val="none"/>
          </w:rPr>
          <w:t>https://fchlpm.sbafla.com/</w:t>
        </w:r>
      </w:hyperlink>
      <w:r w:rsidRPr="004B1AC1">
        <w:rPr>
          <w:rFonts w:ascii="Calibri" w:hAnsi="Calibri" w:cs="Calibri"/>
          <w:b/>
          <w:i/>
        </w:rPr>
        <w:t xml:space="preserve"> </w:t>
      </w:r>
    </w:p>
    <w:p w14:paraId="23436340" w14:textId="77777777" w:rsidR="00927D9F" w:rsidRPr="00927D9F" w:rsidRDefault="00927D9F" w:rsidP="00927D9F">
      <w:pPr>
        <w:jc w:val="center"/>
        <w:rPr>
          <w:rFonts w:ascii="Calibri" w:hAnsi="Calibri" w:cs="Calibri"/>
          <w:b/>
          <w:sz w:val="16"/>
          <w:szCs w:val="16"/>
        </w:rPr>
      </w:pPr>
    </w:p>
    <w:p w14:paraId="6B435FD8" w14:textId="77777777" w:rsidR="00927D9F" w:rsidRPr="00927D9F" w:rsidRDefault="00927D9F" w:rsidP="00927D9F">
      <w:pPr>
        <w:spacing w:line="19" w:lineRule="exact"/>
        <w:jc w:val="both"/>
        <w:rPr>
          <w:rFonts w:ascii="Calibri" w:hAnsi="Calibri" w:cs="Calibri"/>
          <w:sz w:val="16"/>
          <w:szCs w:val="16"/>
        </w:rPr>
      </w:pPr>
      <w:r w:rsidRPr="00927D9F">
        <w:rPr>
          <w:rFonts w:ascii="Calibri" w:hAnsi="Calibri" w:cs="Calibri"/>
          <w:noProof/>
          <w:sz w:val="16"/>
          <w:szCs w:val="16"/>
        </w:rPr>
        <mc:AlternateContent>
          <mc:Choice Requires="wps">
            <w:drawing>
              <wp:anchor distT="0" distB="0" distL="114300" distR="114300" simplePos="0" relativeHeight="251668480" behindDoc="1" locked="1" layoutInCell="0" allowOverlap="1" wp14:anchorId="001A1312" wp14:editId="035A3C9C">
                <wp:simplePos x="0" y="0"/>
                <wp:positionH relativeFrom="page">
                  <wp:posOffset>914400</wp:posOffset>
                </wp:positionH>
                <wp:positionV relativeFrom="paragraph">
                  <wp:posOffset>0</wp:posOffset>
                </wp:positionV>
                <wp:extent cx="5943600" cy="12065"/>
                <wp:effectExtent l="0" t="0" r="0" b="0"/>
                <wp:wrapNone/>
                <wp:docPr id="1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11A48" id="Rectangle 6" o:spid="_x0000_s1026" style="position:absolute;margin-left:1in;margin-top:0;width:468pt;height:.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" o:allowincell="f" fillcolor="black" stroked="f" strokeweight="0">
                <w10:wrap anchorx="page"/>
                <w10:anchorlock/>
              </v:rect>
            </w:pict>
          </mc:Fallback>
        </mc:AlternateContent>
      </w:r>
    </w:p>
    <w:p w14:paraId="12C0DA42" w14:textId="77777777" w:rsidR="00927D9F" w:rsidRPr="00927D9F" w:rsidRDefault="00927D9F" w:rsidP="00927D9F">
      <w:pPr>
        <w:jc w:val="center"/>
        <w:rPr>
          <w:rFonts w:ascii="Calibri" w:hAnsi="Calibri" w:cs="Calibri"/>
          <w:sz w:val="16"/>
          <w:szCs w:val="16"/>
        </w:rPr>
      </w:pPr>
    </w:p>
    <w:p w14:paraId="0B81C1F7" w14:textId="77777777" w:rsidR="00927D9F" w:rsidRPr="00927D9F" w:rsidRDefault="00927D9F" w:rsidP="00927D9F">
      <w:pPr>
        <w:rPr>
          <w:rFonts w:ascii="Calibri" w:hAnsi="Calibri" w:cs="Calibri"/>
          <w:sz w:val="28"/>
          <w:szCs w:val="28"/>
        </w:rPr>
      </w:pPr>
      <w:r w:rsidRPr="00927D9F">
        <w:rPr>
          <w:rFonts w:ascii="Calibri" w:hAnsi="Calibri" w:cs="Calibri"/>
          <w:b/>
          <w:sz w:val="28"/>
          <w:szCs w:val="28"/>
        </w:rPr>
        <w:t>Commission Members</w:t>
      </w:r>
      <w:r w:rsidRPr="00927D9F">
        <w:rPr>
          <w:rFonts w:ascii="Calibri" w:hAnsi="Calibri" w:cs="Calibri"/>
          <w:sz w:val="28"/>
          <w:szCs w:val="28"/>
        </w:rPr>
        <w:t>:</w:t>
      </w:r>
    </w:p>
    <w:p w14:paraId="0BFAC5C0" w14:textId="77777777" w:rsidR="00927D9F" w:rsidRPr="00927D9F" w:rsidRDefault="00927D9F" w:rsidP="00927D9F">
      <w:pPr>
        <w:tabs>
          <w:tab w:val="left" w:pos="72"/>
          <w:tab w:val="right" w:pos="9360"/>
        </w:tabs>
        <w:rPr>
          <w:rFonts w:ascii="Calibri" w:hAnsi="Calibri" w:cs="Calibri"/>
          <w:sz w:val="20"/>
          <w:szCs w:val="20"/>
        </w:rPr>
      </w:pPr>
      <w:bookmarkStart w:id="0" w:name="_Hlk77764488"/>
    </w:p>
    <w:p w14:paraId="2E80FFE3" w14:textId="77777777" w:rsidR="00927D9F" w:rsidRPr="00927D9F" w:rsidRDefault="00927D9F" w:rsidP="00927D9F">
      <w:pPr>
        <w:tabs>
          <w:tab w:val="left" w:pos="72"/>
          <w:tab w:val="right" w:pos="9360"/>
        </w:tabs>
        <w:rPr>
          <w:rFonts w:ascii="Calibri" w:hAnsi="Calibri" w:cs="Calibri"/>
        </w:rPr>
      </w:pPr>
      <w:r w:rsidRPr="00927D9F">
        <w:rPr>
          <w:rFonts w:ascii="Calibri" w:hAnsi="Calibri" w:cs="Calibri"/>
        </w:rPr>
        <w:t>Tasha Carter</w:t>
      </w:r>
      <w:r w:rsidRPr="00927D9F">
        <w:rPr>
          <w:rFonts w:ascii="Calibri" w:hAnsi="Calibri" w:cs="Calibri"/>
        </w:rPr>
        <w:tab/>
        <w:t>Vacant</w:t>
      </w:r>
    </w:p>
    <w:p w14:paraId="25E57697" w14:textId="77777777" w:rsidR="00927D9F" w:rsidRPr="00927D9F" w:rsidRDefault="00927D9F" w:rsidP="00927D9F">
      <w:pPr>
        <w:tabs>
          <w:tab w:val="left" w:pos="72"/>
          <w:tab w:val="right" w:pos="9360"/>
        </w:tabs>
        <w:jc w:val="center"/>
        <w:rPr>
          <w:rFonts w:ascii="Calibri" w:hAnsi="Calibri" w:cs="Calibri"/>
          <w:b/>
          <w:bCs/>
        </w:rPr>
      </w:pPr>
      <w:r w:rsidRPr="00927D9F">
        <w:rPr>
          <w:rFonts w:ascii="Calibri" w:hAnsi="Calibri" w:cs="Calibri"/>
        </w:rPr>
        <w:t>Insurance Consumer Advocate,</w:t>
      </w:r>
      <w:r w:rsidRPr="00927D9F">
        <w:rPr>
          <w:rFonts w:ascii="Calibri" w:hAnsi="Calibri" w:cs="Calibri"/>
        </w:rPr>
        <w:tab/>
        <w:t>Actuary,</w:t>
      </w:r>
    </w:p>
    <w:p w14:paraId="6F035180" w14:textId="77777777" w:rsidR="00927D9F" w:rsidRPr="00927D9F" w:rsidRDefault="00927D9F" w:rsidP="00927D9F">
      <w:pPr>
        <w:tabs>
          <w:tab w:val="left" w:pos="72"/>
          <w:tab w:val="right" w:pos="9360"/>
        </w:tabs>
        <w:jc w:val="center"/>
        <w:rPr>
          <w:rFonts w:ascii="Calibri" w:hAnsi="Calibri" w:cs="Calibri"/>
        </w:rPr>
      </w:pPr>
      <w:r w:rsidRPr="00927D9F">
        <w:rPr>
          <w:rFonts w:ascii="Calibri" w:hAnsi="Calibri" w:cs="Calibri"/>
        </w:rPr>
        <w:t xml:space="preserve">Florida Department of Financial Services </w:t>
      </w:r>
      <w:r w:rsidRPr="00927D9F">
        <w:rPr>
          <w:rFonts w:ascii="Calibri" w:hAnsi="Calibri" w:cs="Calibri"/>
        </w:rPr>
        <w:tab/>
        <w:t>Property and Casualty Industry</w:t>
      </w:r>
    </w:p>
    <w:p w14:paraId="6D5A82C0" w14:textId="77777777" w:rsidR="00927D9F" w:rsidRPr="00927D9F" w:rsidRDefault="00927D9F" w:rsidP="00927D9F">
      <w:pPr>
        <w:tabs>
          <w:tab w:val="left" w:pos="72"/>
          <w:tab w:val="right" w:pos="9360"/>
        </w:tabs>
        <w:rPr>
          <w:rFonts w:ascii="Calibri" w:hAnsi="Calibri" w:cs="Calibri"/>
        </w:rPr>
      </w:pPr>
    </w:p>
    <w:p w14:paraId="4456E547" w14:textId="77777777" w:rsidR="00927D9F" w:rsidRPr="00927D9F" w:rsidRDefault="00927D9F" w:rsidP="00927D9F">
      <w:pPr>
        <w:tabs>
          <w:tab w:val="left" w:pos="72"/>
          <w:tab w:val="right" w:pos="9360"/>
        </w:tabs>
        <w:rPr>
          <w:rFonts w:ascii="Calibri" w:hAnsi="Calibri" w:cs="Calibri"/>
        </w:rPr>
      </w:pPr>
      <w:r w:rsidRPr="00927D9F">
        <w:rPr>
          <w:rFonts w:ascii="Calibri" w:hAnsi="Calibri" w:cs="Calibri"/>
        </w:rPr>
        <w:t>Tim Cerio</w:t>
      </w:r>
      <w:r w:rsidRPr="00927D9F">
        <w:rPr>
          <w:rFonts w:ascii="Calibri" w:hAnsi="Calibri" w:cs="Calibri"/>
        </w:rPr>
        <w:tab/>
        <w:t>Vacant</w:t>
      </w:r>
    </w:p>
    <w:p w14:paraId="54A6B36D" w14:textId="77777777" w:rsidR="00927D9F" w:rsidRPr="00927D9F" w:rsidRDefault="00927D9F" w:rsidP="00927D9F">
      <w:pPr>
        <w:tabs>
          <w:tab w:val="left" w:pos="72"/>
          <w:tab w:val="right" w:pos="9360"/>
        </w:tabs>
        <w:rPr>
          <w:rFonts w:ascii="Calibri" w:hAnsi="Calibri" w:cs="Calibri"/>
        </w:rPr>
      </w:pPr>
      <w:r w:rsidRPr="00927D9F">
        <w:rPr>
          <w:rFonts w:ascii="Calibri" w:hAnsi="Calibri" w:cs="Calibri"/>
        </w:rPr>
        <w:t xml:space="preserve">President, CEO &amp; Executive Director, </w:t>
      </w:r>
      <w:r w:rsidRPr="00927D9F">
        <w:rPr>
          <w:rFonts w:ascii="Calibri" w:hAnsi="Calibri" w:cs="Calibri"/>
        </w:rPr>
        <w:tab/>
        <w:t>Computer Systems Design Expert</w:t>
      </w:r>
    </w:p>
    <w:p w14:paraId="1A3E4640" w14:textId="77777777" w:rsidR="00927D9F" w:rsidRPr="00927D9F" w:rsidRDefault="00927D9F" w:rsidP="00927D9F">
      <w:pPr>
        <w:tabs>
          <w:tab w:val="left" w:pos="72"/>
          <w:tab w:val="right" w:pos="9360"/>
        </w:tabs>
        <w:rPr>
          <w:rFonts w:ascii="Calibri" w:hAnsi="Calibri" w:cs="Calibri"/>
        </w:rPr>
      </w:pPr>
      <w:r w:rsidRPr="00927D9F">
        <w:rPr>
          <w:rFonts w:ascii="Calibri" w:hAnsi="Calibri" w:cs="Calibri"/>
        </w:rPr>
        <w:t>Citizens Property Insurance Corporation</w:t>
      </w:r>
      <w:r w:rsidRPr="00927D9F">
        <w:rPr>
          <w:rFonts w:ascii="Calibri" w:hAnsi="Calibri" w:cs="Calibri"/>
        </w:rPr>
        <w:tab/>
      </w:r>
    </w:p>
    <w:p w14:paraId="6219BD12" w14:textId="77777777" w:rsidR="00927D9F" w:rsidRPr="00927D9F" w:rsidRDefault="00927D9F" w:rsidP="00927D9F">
      <w:pPr>
        <w:tabs>
          <w:tab w:val="left" w:pos="72"/>
          <w:tab w:val="right" w:pos="9360"/>
        </w:tabs>
        <w:rPr>
          <w:rFonts w:ascii="Calibri" w:hAnsi="Calibri" w:cs="Calibri"/>
        </w:rPr>
      </w:pPr>
      <w:r w:rsidRPr="00927D9F">
        <w:rPr>
          <w:rFonts w:ascii="Calibri" w:hAnsi="Calibri" w:cs="Calibri"/>
        </w:rPr>
        <w:tab/>
      </w:r>
      <w:r w:rsidRPr="00927D9F">
        <w:rPr>
          <w:rFonts w:ascii="Calibri" w:hAnsi="Calibri" w:cs="Calibri"/>
        </w:rPr>
        <w:tab/>
        <w:t>Vacant</w:t>
      </w:r>
    </w:p>
    <w:p w14:paraId="107741BF" w14:textId="77777777" w:rsidR="00927D9F" w:rsidRPr="00927D9F" w:rsidRDefault="00927D9F" w:rsidP="00927D9F">
      <w:pPr>
        <w:tabs>
          <w:tab w:val="left" w:pos="72"/>
          <w:tab w:val="right" w:pos="9360"/>
        </w:tabs>
        <w:rPr>
          <w:rFonts w:ascii="Calibri" w:hAnsi="Calibri" w:cs="Calibri"/>
        </w:rPr>
      </w:pPr>
      <w:r w:rsidRPr="00927D9F">
        <w:rPr>
          <w:rFonts w:ascii="Calibri" w:hAnsi="Calibri" w:cs="Calibri"/>
        </w:rPr>
        <w:t>Peshala Disanayaka, ACAS</w:t>
      </w:r>
      <w:r w:rsidRPr="00927D9F">
        <w:rPr>
          <w:rFonts w:ascii="Calibri" w:hAnsi="Calibri" w:cs="Calibri"/>
        </w:rPr>
        <w:tab/>
        <w:t>Insurance Finance Expert</w:t>
      </w:r>
    </w:p>
    <w:p w14:paraId="4A21E692" w14:textId="77777777" w:rsidR="00927D9F" w:rsidRPr="00927D9F" w:rsidRDefault="00927D9F" w:rsidP="00927D9F">
      <w:pPr>
        <w:tabs>
          <w:tab w:val="left" w:pos="72"/>
          <w:tab w:val="right" w:pos="9360"/>
        </w:tabs>
        <w:rPr>
          <w:rFonts w:ascii="Calibri" w:hAnsi="Calibri" w:cs="Calibri"/>
        </w:rPr>
      </w:pPr>
      <w:r w:rsidRPr="00927D9F">
        <w:rPr>
          <w:rFonts w:ascii="Calibri" w:hAnsi="Calibri" w:cs="Calibri"/>
        </w:rPr>
        <w:t>Actuary,</w:t>
      </w:r>
      <w:r w:rsidRPr="00927D9F">
        <w:rPr>
          <w:rFonts w:ascii="Calibri" w:hAnsi="Calibri" w:cs="Calibri"/>
        </w:rPr>
        <w:tab/>
        <w:t xml:space="preserve"> </w:t>
      </w:r>
    </w:p>
    <w:p w14:paraId="119752FF" w14:textId="77777777" w:rsidR="00927D9F" w:rsidRPr="00927D9F" w:rsidRDefault="00927D9F" w:rsidP="00927D9F">
      <w:pPr>
        <w:tabs>
          <w:tab w:val="left" w:pos="72"/>
          <w:tab w:val="right" w:pos="9360"/>
        </w:tabs>
        <w:rPr>
          <w:rFonts w:ascii="Calibri" w:hAnsi="Calibri" w:cs="Calibri"/>
        </w:rPr>
      </w:pPr>
      <w:r w:rsidRPr="00927D9F">
        <w:rPr>
          <w:rFonts w:ascii="Calibri" w:hAnsi="Calibri" w:cs="Calibri"/>
        </w:rPr>
        <w:t>Florida Office of Insurance Regulation</w:t>
      </w:r>
      <w:r w:rsidRPr="00927D9F">
        <w:rPr>
          <w:rFonts w:ascii="Calibri" w:hAnsi="Calibri" w:cs="Calibri"/>
        </w:rPr>
        <w:tab/>
        <w:t>Vacant</w:t>
      </w:r>
    </w:p>
    <w:p w14:paraId="7557BFF3" w14:textId="77777777" w:rsidR="00927D9F" w:rsidRPr="00927D9F" w:rsidRDefault="00927D9F" w:rsidP="00927D9F">
      <w:pPr>
        <w:tabs>
          <w:tab w:val="left" w:pos="72"/>
          <w:tab w:val="right" w:pos="9360"/>
        </w:tabs>
        <w:rPr>
          <w:rFonts w:ascii="Calibri" w:hAnsi="Calibri" w:cs="Calibri"/>
        </w:rPr>
      </w:pPr>
      <w:r w:rsidRPr="00927D9F">
        <w:rPr>
          <w:rFonts w:ascii="Calibri" w:hAnsi="Calibri" w:cs="Calibri"/>
        </w:rPr>
        <w:tab/>
      </w:r>
      <w:r w:rsidRPr="00927D9F">
        <w:rPr>
          <w:rFonts w:ascii="Calibri" w:hAnsi="Calibri" w:cs="Calibri"/>
        </w:rPr>
        <w:tab/>
        <w:t>Meteorology Expert</w:t>
      </w:r>
    </w:p>
    <w:p w14:paraId="426BB9C6" w14:textId="77777777" w:rsidR="00927D9F" w:rsidRPr="00927D9F" w:rsidRDefault="00927D9F" w:rsidP="00927D9F">
      <w:pPr>
        <w:tabs>
          <w:tab w:val="left" w:pos="72"/>
          <w:tab w:val="right" w:pos="9360"/>
        </w:tabs>
        <w:rPr>
          <w:rFonts w:ascii="Calibri" w:hAnsi="Calibri" w:cs="Calibri"/>
        </w:rPr>
      </w:pPr>
      <w:r w:rsidRPr="00927D9F">
        <w:rPr>
          <w:rFonts w:ascii="Calibri" w:hAnsi="Calibri" w:cs="Calibri"/>
        </w:rPr>
        <w:t>Kevin Guthrie</w:t>
      </w:r>
      <w:r w:rsidRPr="00927D9F">
        <w:rPr>
          <w:rFonts w:ascii="Calibri" w:hAnsi="Calibri" w:cs="Calibri"/>
        </w:rPr>
        <w:tab/>
      </w:r>
    </w:p>
    <w:p w14:paraId="39C2BB5E" w14:textId="77777777" w:rsidR="00927D9F" w:rsidRPr="00927D9F" w:rsidRDefault="00927D9F" w:rsidP="00927D9F">
      <w:pPr>
        <w:tabs>
          <w:tab w:val="left" w:pos="72"/>
          <w:tab w:val="right" w:pos="9360"/>
        </w:tabs>
        <w:rPr>
          <w:rFonts w:ascii="Calibri" w:hAnsi="Calibri" w:cs="Calibri"/>
        </w:rPr>
      </w:pPr>
      <w:r w:rsidRPr="00927D9F">
        <w:rPr>
          <w:rFonts w:ascii="Calibri" w:hAnsi="Calibri" w:cs="Calibri"/>
        </w:rPr>
        <w:t>Director,</w:t>
      </w:r>
      <w:r w:rsidRPr="00927D9F">
        <w:rPr>
          <w:rFonts w:ascii="Calibri" w:hAnsi="Calibri" w:cs="Calibri"/>
        </w:rPr>
        <w:tab/>
        <w:t>Vacant</w:t>
      </w:r>
    </w:p>
    <w:p w14:paraId="7E9AE833" w14:textId="77777777" w:rsidR="00927D9F" w:rsidRPr="00927D9F" w:rsidRDefault="00927D9F" w:rsidP="00927D9F">
      <w:pPr>
        <w:tabs>
          <w:tab w:val="left" w:pos="72"/>
          <w:tab w:val="right" w:pos="9360"/>
        </w:tabs>
        <w:rPr>
          <w:rFonts w:ascii="Calibri" w:hAnsi="Calibri" w:cs="Calibri"/>
        </w:rPr>
      </w:pPr>
      <w:r w:rsidRPr="00927D9F">
        <w:rPr>
          <w:rFonts w:ascii="Calibri" w:hAnsi="Calibri" w:cs="Calibri"/>
        </w:rPr>
        <w:t>Florida Division of Emergency Management</w:t>
      </w:r>
      <w:r w:rsidRPr="00927D9F">
        <w:rPr>
          <w:rFonts w:ascii="Calibri" w:hAnsi="Calibri" w:cs="Calibri"/>
        </w:rPr>
        <w:tab/>
        <w:t>Statistics Expert</w:t>
      </w:r>
    </w:p>
    <w:p w14:paraId="17CAF1AD" w14:textId="77777777" w:rsidR="00927D9F" w:rsidRPr="00927D9F" w:rsidRDefault="00927D9F" w:rsidP="00927D9F">
      <w:pPr>
        <w:tabs>
          <w:tab w:val="left" w:pos="72"/>
          <w:tab w:val="right" w:pos="9360"/>
        </w:tabs>
        <w:rPr>
          <w:rFonts w:ascii="Calibri" w:hAnsi="Calibri" w:cs="Calibri"/>
        </w:rPr>
      </w:pPr>
    </w:p>
    <w:p w14:paraId="5FA64B25" w14:textId="77777777" w:rsidR="00927D9F" w:rsidRPr="00927D9F" w:rsidRDefault="00927D9F" w:rsidP="00927D9F">
      <w:pPr>
        <w:tabs>
          <w:tab w:val="left" w:pos="72"/>
          <w:tab w:val="right" w:pos="9360"/>
        </w:tabs>
        <w:rPr>
          <w:rFonts w:ascii="Calibri" w:hAnsi="Calibri" w:cs="Calibri"/>
        </w:rPr>
      </w:pPr>
      <w:r w:rsidRPr="00927D9F">
        <w:rPr>
          <w:rFonts w:ascii="Calibri" w:hAnsi="Calibri" w:cs="Calibri"/>
        </w:rPr>
        <w:t xml:space="preserve">Kathleen Hurta, FCAS </w:t>
      </w:r>
      <w:r w:rsidRPr="00927D9F">
        <w:rPr>
          <w:rFonts w:ascii="Calibri" w:hAnsi="Calibri" w:cs="Calibri"/>
        </w:rPr>
        <w:tab/>
      </w:r>
    </w:p>
    <w:p w14:paraId="099DA75B" w14:textId="77777777" w:rsidR="00927D9F" w:rsidRPr="00927D9F" w:rsidRDefault="00927D9F" w:rsidP="00927D9F">
      <w:pPr>
        <w:tabs>
          <w:tab w:val="left" w:pos="72"/>
          <w:tab w:val="right" w:pos="9360"/>
        </w:tabs>
        <w:rPr>
          <w:rFonts w:ascii="Calibri" w:hAnsi="Calibri" w:cs="Calibri"/>
        </w:rPr>
      </w:pPr>
      <w:r w:rsidRPr="00927D9F">
        <w:rPr>
          <w:rFonts w:ascii="Calibri" w:hAnsi="Calibri" w:cs="Calibri"/>
        </w:rPr>
        <w:t xml:space="preserve">Actuary, </w:t>
      </w:r>
      <w:r w:rsidRPr="00927D9F">
        <w:rPr>
          <w:rFonts w:ascii="Calibri" w:hAnsi="Calibri" w:cs="Calibri"/>
        </w:rPr>
        <w:tab/>
      </w:r>
    </w:p>
    <w:p w14:paraId="002A0A88" w14:textId="77777777" w:rsidR="00927D9F" w:rsidRPr="00927D9F" w:rsidRDefault="00927D9F" w:rsidP="00927D9F">
      <w:pPr>
        <w:tabs>
          <w:tab w:val="left" w:pos="72"/>
          <w:tab w:val="right" w:pos="9360"/>
        </w:tabs>
        <w:rPr>
          <w:rFonts w:ascii="Calibri" w:hAnsi="Calibri" w:cs="Calibri"/>
        </w:rPr>
      </w:pPr>
      <w:r w:rsidRPr="00927D9F">
        <w:rPr>
          <w:rFonts w:ascii="Calibri" w:hAnsi="Calibri" w:cs="Calibri"/>
        </w:rPr>
        <w:t>Florida Hurricane Catastrophe Fund Advisory Council</w:t>
      </w:r>
    </w:p>
    <w:p w14:paraId="67E2A6EC" w14:textId="77777777" w:rsidR="00927D9F" w:rsidRPr="00927D9F" w:rsidRDefault="00927D9F" w:rsidP="00927D9F">
      <w:pPr>
        <w:tabs>
          <w:tab w:val="left" w:pos="72"/>
          <w:tab w:val="right" w:pos="9360"/>
        </w:tabs>
        <w:rPr>
          <w:rFonts w:ascii="Calibri" w:hAnsi="Calibri" w:cs="Calibri"/>
        </w:rPr>
      </w:pPr>
    </w:p>
    <w:p w14:paraId="7D2A8951" w14:textId="77777777" w:rsidR="00927D9F" w:rsidRPr="00927D9F" w:rsidRDefault="00927D9F" w:rsidP="00927D9F">
      <w:pPr>
        <w:tabs>
          <w:tab w:val="left" w:pos="72"/>
          <w:tab w:val="right" w:pos="9360"/>
        </w:tabs>
        <w:rPr>
          <w:rFonts w:ascii="Calibri" w:hAnsi="Calibri" w:cs="Calibri"/>
        </w:rPr>
      </w:pPr>
      <w:r w:rsidRPr="00927D9F">
        <w:rPr>
          <w:rFonts w:ascii="Calibri" w:hAnsi="Calibri" w:cs="Calibri"/>
        </w:rPr>
        <w:t>Sean Martin, Ph.D., P.E.</w:t>
      </w:r>
    </w:p>
    <w:p w14:paraId="63E2F1FE" w14:textId="77777777" w:rsidR="00927D9F" w:rsidRPr="00927D9F" w:rsidRDefault="00927D9F" w:rsidP="00927D9F">
      <w:pPr>
        <w:tabs>
          <w:tab w:val="left" w:pos="72"/>
          <w:tab w:val="right" w:pos="9360"/>
        </w:tabs>
        <w:rPr>
          <w:rFonts w:ascii="Calibri" w:hAnsi="Calibri" w:cs="Calibri"/>
        </w:rPr>
      </w:pPr>
      <w:r w:rsidRPr="00927D9F">
        <w:rPr>
          <w:rFonts w:ascii="Calibri" w:hAnsi="Calibri" w:cs="Calibri"/>
        </w:rPr>
        <w:t>Licensed Professional Structural Engineer,</w:t>
      </w:r>
    </w:p>
    <w:p w14:paraId="146A89FF" w14:textId="77777777" w:rsidR="00927D9F" w:rsidRPr="00927D9F" w:rsidRDefault="00927D9F" w:rsidP="00927D9F">
      <w:pPr>
        <w:tabs>
          <w:tab w:val="left" w:pos="72"/>
          <w:tab w:val="right" w:pos="9360"/>
        </w:tabs>
        <w:rPr>
          <w:rFonts w:ascii="Calibri" w:hAnsi="Calibri" w:cs="Calibri"/>
        </w:rPr>
      </w:pPr>
      <w:r w:rsidRPr="00927D9F">
        <w:rPr>
          <w:rFonts w:ascii="Calibri" w:hAnsi="Calibri" w:cs="Calibri"/>
        </w:rPr>
        <w:t>FAMU-FSU College of Engineering</w:t>
      </w:r>
    </w:p>
    <w:p w14:paraId="563CC49E" w14:textId="77777777" w:rsidR="00927D9F" w:rsidRPr="00927D9F" w:rsidRDefault="00927D9F" w:rsidP="00927D9F">
      <w:pPr>
        <w:tabs>
          <w:tab w:val="left" w:pos="72"/>
          <w:tab w:val="right" w:pos="9360"/>
        </w:tabs>
        <w:rPr>
          <w:rFonts w:ascii="Calibri" w:hAnsi="Calibri" w:cs="Calibri"/>
        </w:rPr>
      </w:pPr>
    </w:p>
    <w:p w14:paraId="744FB816" w14:textId="77777777" w:rsidR="00927D9F" w:rsidRPr="00927D9F" w:rsidRDefault="00927D9F" w:rsidP="00927D9F">
      <w:pPr>
        <w:tabs>
          <w:tab w:val="left" w:pos="72"/>
          <w:tab w:val="right" w:pos="9360"/>
        </w:tabs>
        <w:rPr>
          <w:rFonts w:ascii="Calibri" w:hAnsi="Calibri" w:cs="Calibri"/>
        </w:rPr>
      </w:pPr>
      <w:r w:rsidRPr="00927D9F">
        <w:rPr>
          <w:rFonts w:ascii="Calibri" w:hAnsi="Calibri" w:cs="Calibri"/>
        </w:rPr>
        <w:t>Gina Wilson, ARe, CPM, CPCU</w:t>
      </w:r>
    </w:p>
    <w:p w14:paraId="31562A44" w14:textId="77777777" w:rsidR="00927D9F" w:rsidRPr="00927D9F" w:rsidRDefault="00927D9F" w:rsidP="00927D9F">
      <w:pPr>
        <w:tabs>
          <w:tab w:val="left" w:pos="72"/>
          <w:tab w:val="right" w:pos="9360"/>
        </w:tabs>
        <w:rPr>
          <w:rFonts w:ascii="Calibri" w:hAnsi="Calibri" w:cs="Calibri"/>
        </w:rPr>
      </w:pPr>
      <w:r w:rsidRPr="00927D9F">
        <w:rPr>
          <w:rFonts w:ascii="Calibri" w:hAnsi="Calibri" w:cs="Calibri"/>
        </w:rPr>
        <w:t>Chief Operating Officer,</w:t>
      </w:r>
      <w:r w:rsidRPr="00927D9F">
        <w:rPr>
          <w:rFonts w:ascii="Calibri" w:hAnsi="Calibri" w:cs="Calibri"/>
        </w:rPr>
        <w:tab/>
      </w:r>
    </w:p>
    <w:p w14:paraId="51A0395C" w14:textId="77777777" w:rsidR="00927D9F" w:rsidRPr="00927D9F" w:rsidRDefault="00927D9F" w:rsidP="00927D9F">
      <w:pPr>
        <w:tabs>
          <w:tab w:val="left" w:pos="72"/>
          <w:tab w:val="right" w:pos="9360"/>
        </w:tabs>
        <w:rPr>
          <w:rFonts w:ascii="Calibri" w:hAnsi="Calibri" w:cs="Calibri"/>
        </w:rPr>
      </w:pPr>
      <w:r w:rsidRPr="00927D9F">
        <w:rPr>
          <w:rFonts w:ascii="Calibri" w:hAnsi="Calibri" w:cs="Calibri"/>
        </w:rPr>
        <w:t>Florida Hurricane Catastrophe Fund</w:t>
      </w:r>
    </w:p>
    <w:bookmarkEnd w:id="0"/>
    <w:p w14:paraId="0AC56347" w14:textId="77777777" w:rsidR="00927D9F" w:rsidRPr="00927D9F" w:rsidRDefault="00927D9F" w:rsidP="00927D9F">
      <w:pPr>
        <w:jc w:val="center"/>
        <w:rPr>
          <w:rFonts w:ascii="Calibri" w:hAnsi="Calibri" w:cs="Calibri"/>
          <w:b/>
          <w:sz w:val="20"/>
          <w:szCs w:val="20"/>
        </w:rPr>
      </w:pPr>
    </w:p>
    <w:p w14:paraId="517E6100" w14:textId="77777777" w:rsidR="00927D9F" w:rsidRPr="00927D9F" w:rsidRDefault="00927D9F" w:rsidP="00927D9F">
      <w:pPr>
        <w:tabs>
          <w:tab w:val="left" w:pos="72"/>
          <w:tab w:val="right" w:pos="9360"/>
        </w:tabs>
        <w:rPr>
          <w:rFonts w:ascii="Calibri" w:hAnsi="Calibri" w:cs="Calibri"/>
          <w:b/>
          <w:sz w:val="28"/>
        </w:rPr>
      </w:pPr>
      <w:r w:rsidRPr="00927D9F">
        <w:rPr>
          <w:rFonts w:ascii="Calibri" w:hAnsi="Calibri" w:cs="Calibri"/>
        </w:rPr>
        <w:tab/>
      </w:r>
      <w:r w:rsidRPr="00927D9F">
        <w:rPr>
          <w:rFonts w:ascii="Calibri" w:hAnsi="Calibri" w:cs="Calibri"/>
          <w:b/>
          <w:noProof/>
          <w:sz w:val="28"/>
        </w:rPr>
        <mc:AlternateContent>
          <mc:Choice Requires="wps">
            <w:drawing>
              <wp:anchor distT="0" distB="0" distL="114300" distR="114300" simplePos="0" relativeHeight="251667456" behindDoc="1" locked="1" layoutInCell="1" allowOverlap="1" wp14:anchorId="37D3E073" wp14:editId="56567155">
                <wp:simplePos x="0" y="0"/>
                <wp:positionH relativeFrom="page">
                  <wp:posOffset>904875</wp:posOffset>
                </wp:positionH>
                <wp:positionV relativeFrom="paragraph">
                  <wp:posOffset>102235</wp:posOffset>
                </wp:positionV>
                <wp:extent cx="5943600" cy="12065"/>
                <wp:effectExtent l="0" t="0" r="0" b="0"/>
                <wp:wrapNone/>
                <wp:docPr id="1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FB784" id="Rectangle 7" o:spid="_x0000_s1026" style="position:absolute;margin-left:71.25pt;margin-top:8.05pt;width:468pt;height:.9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" fillcolor="black" stroked="f" strokeweight="0">
                <w10:wrap anchorx="page"/>
                <w10:anchorlock/>
              </v:rect>
            </w:pict>
          </mc:Fallback>
        </mc:AlternateContent>
      </w:r>
    </w:p>
    <w:p w14:paraId="785C1E67" w14:textId="77777777" w:rsidR="00927D9F" w:rsidRPr="00927D9F" w:rsidRDefault="00927D9F" w:rsidP="00927D9F">
      <w:pPr>
        <w:tabs>
          <w:tab w:val="left" w:pos="0"/>
          <w:tab w:val="right" w:pos="9360"/>
        </w:tabs>
        <w:jc w:val="both"/>
        <w:rPr>
          <w:rFonts w:ascii="Calibri" w:hAnsi="Calibri" w:cs="Calibri"/>
          <w:sz w:val="28"/>
        </w:rPr>
      </w:pPr>
      <w:r w:rsidRPr="00927D9F">
        <w:rPr>
          <w:rFonts w:ascii="Calibri" w:hAnsi="Calibri" w:cs="Calibri"/>
          <w:b/>
          <w:sz w:val="28"/>
        </w:rPr>
        <w:t>Professional Team Members:</w:t>
      </w:r>
      <w:r w:rsidRPr="00927D9F">
        <w:rPr>
          <w:rFonts w:ascii="Calibri" w:hAnsi="Calibri" w:cs="Calibri"/>
          <w:b/>
          <w:sz w:val="28"/>
        </w:rPr>
        <w:tab/>
      </w:r>
    </w:p>
    <w:p w14:paraId="01075AB8" w14:textId="77777777" w:rsidR="00927D9F" w:rsidRPr="00927D9F" w:rsidRDefault="00927D9F" w:rsidP="00927D9F">
      <w:pPr>
        <w:tabs>
          <w:tab w:val="left" w:pos="0"/>
          <w:tab w:val="right" w:pos="9360"/>
        </w:tabs>
        <w:jc w:val="both"/>
        <w:rPr>
          <w:rFonts w:ascii="Calibri" w:hAnsi="Calibri" w:cs="Calibri"/>
          <w:sz w:val="8"/>
          <w:szCs w:val="8"/>
        </w:rPr>
      </w:pPr>
    </w:p>
    <w:p w14:paraId="122FFDB8" w14:textId="77777777" w:rsidR="00927D9F" w:rsidRPr="00927D9F" w:rsidRDefault="00927D9F" w:rsidP="00927D9F">
      <w:pPr>
        <w:tabs>
          <w:tab w:val="left" w:pos="0"/>
          <w:tab w:val="right" w:pos="9360"/>
        </w:tabs>
        <w:jc w:val="both"/>
        <w:rPr>
          <w:rFonts w:ascii="Calibri" w:hAnsi="Calibri" w:cs="Calibri"/>
        </w:rPr>
      </w:pPr>
      <w:r w:rsidRPr="00927D9F">
        <w:rPr>
          <w:rFonts w:ascii="Calibri" w:hAnsi="Calibri" w:cs="Calibri"/>
        </w:rPr>
        <w:t>Jimmy Booth, Ph.D., Meteorology</w:t>
      </w:r>
      <w:r w:rsidRPr="00927D9F">
        <w:rPr>
          <w:rFonts w:ascii="Calibri" w:hAnsi="Calibri" w:cs="Calibri"/>
        </w:rPr>
        <w:tab/>
      </w:r>
    </w:p>
    <w:p w14:paraId="56252A26" w14:textId="77777777" w:rsidR="00927D9F" w:rsidRPr="00927D9F" w:rsidRDefault="00927D9F" w:rsidP="00927D9F">
      <w:pPr>
        <w:tabs>
          <w:tab w:val="left" w:pos="0"/>
          <w:tab w:val="right" w:pos="9360"/>
        </w:tabs>
        <w:rPr>
          <w:rFonts w:ascii="Calibri" w:hAnsi="Calibri" w:cs="Calibri"/>
        </w:rPr>
      </w:pPr>
      <w:r w:rsidRPr="00927D9F">
        <w:rPr>
          <w:rFonts w:ascii="Calibri" w:hAnsi="Calibri" w:cs="Calibri"/>
        </w:rPr>
        <w:t>Paul Fishwick, Ph.D., Computer/Information</w:t>
      </w:r>
      <w:r w:rsidRPr="00927D9F">
        <w:rPr>
          <w:rFonts w:ascii="Calibri" w:hAnsi="Calibri" w:cs="Calibri"/>
        </w:rPr>
        <w:tab/>
      </w:r>
    </w:p>
    <w:p w14:paraId="6ACEE2E2" w14:textId="77777777" w:rsidR="00927D9F" w:rsidRPr="00927D9F" w:rsidRDefault="00927D9F" w:rsidP="00927D9F">
      <w:pPr>
        <w:tabs>
          <w:tab w:val="left" w:pos="0"/>
          <w:tab w:val="right" w:pos="9360"/>
        </w:tabs>
        <w:jc w:val="both"/>
        <w:rPr>
          <w:rFonts w:ascii="Calibri" w:hAnsi="Calibri" w:cs="Calibri"/>
        </w:rPr>
      </w:pPr>
      <w:r w:rsidRPr="00927D9F">
        <w:rPr>
          <w:rFonts w:ascii="Calibri" w:hAnsi="Calibri" w:cs="Calibri"/>
        </w:rPr>
        <w:t xml:space="preserve">Mark Johnson, Ph.D., Statistics, Team Leader </w:t>
      </w:r>
      <w:r w:rsidRPr="00927D9F">
        <w:rPr>
          <w:rFonts w:ascii="Calibri" w:hAnsi="Calibri" w:cs="Calibri"/>
        </w:rPr>
        <w:tab/>
      </w:r>
    </w:p>
    <w:p w14:paraId="1DE2EFFD" w14:textId="77777777" w:rsidR="00927D9F" w:rsidRPr="00927D9F" w:rsidRDefault="00927D9F" w:rsidP="00927D9F">
      <w:pPr>
        <w:tabs>
          <w:tab w:val="left" w:pos="0"/>
          <w:tab w:val="right" w:pos="9360"/>
        </w:tabs>
        <w:jc w:val="both"/>
        <w:rPr>
          <w:rFonts w:ascii="Calibri" w:hAnsi="Calibri" w:cs="Calibri"/>
        </w:rPr>
      </w:pPr>
      <w:r w:rsidRPr="00927D9F">
        <w:rPr>
          <w:rFonts w:ascii="Calibri" w:hAnsi="Calibri" w:cs="Calibri"/>
        </w:rPr>
        <w:t>Steve Kolk, ACAS, MAAA, Actuarial</w:t>
      </w:r>
    </w:p>
    <w:p w14:paraId="261D885D" w14:textId="77777777" w:rsidR="00927D9F" w:rsidRPr="00927D9F" w:rsidRDefault="00927D9F" w:rsidP="00927D9F">
      <w:pPr>
        <w:tabs>
          <w:tab w:val="left" w:pos="0"/>
          <w:tab w:val="right" w:pos="9360"/>
        </w:tabs>
        <w:jc w:val="both"/>
        <w:rPr>
          <w:rFonts w:ascii="Calibri" w:hAnsi="Calibri" w:cs="Calibri"/>
        </w:rPr>
      </w:pPr>
      <w:r w:rsidRPr="00927D9F">
        <w:rPr>
          <w:rFonts w:ascii="Calibri" w:hAnsi="Calibri" w:cs="Calibri"/>
        </w:rPr>
        <w:t>Chris Jones, P.E., Vulnerability</w:t>
      </w:r>
    </w:p>
    <w:p w14:paraId="56052E40" w14:textId="77777777" w:rsidR="00927D9F" w:rsidRPr="00927D9F" w:rsidRDefault="00927D9F" w:rsidP="00927D9F">
      <w:pPr>
        <w:tabs>
          <w:tab w:val="left" w:pos="0"/>
          <w:tab w:val="right" w:pos="9360"/>
        </w:tabs>
        <w:jc w:val="both"/>
        <w:rPr>
          <w:rFonts w:ascii="Calibri" w:hAnsi="Calibri" w:cs="Calibri"/>
        </w:rPr>
      </w:pPr>
      <w:r w:rsidRPr="00927D9F">
        <w:rPr>
          <w:rFonts w:ascii="Calibri" w:hAnsi="Calibri" w:cs="Calibri"/>
        </w:rPr>
        <w:t>Stuart Mathewson, FCAS, MAAA, Actuarial</w:t>
      </w:r>
    </w:p>
    <w:p w14:paraId="1FCC3E9E" w14:textId="77777777" w:rsidR="00927D9F" w:rsidRPr="00927D9F" w:rsidRDefault="00927D9F" w:rsidP="00927D9F">
      <w:pPr>
        <w:tabs>
          <w:tab w:val="left" w:pos="0"/>
          <w:tab w:val="right" w:pos="9360"/>
        </w:tabs>
        <w:jc w:val="both"/>
        <w:rPr>
          <w:rFonts w:ascii="Calibri" w:hAnsi="Calibri" w:cs="Calibri"/>
        </w:rPr>
      </w:pPr>
      <w:r w:rsidRPr="00927D9F">
        <w:rPr>
          <w:rFonts w:ascii="Calibri" w:hAnsi="Calibri" w:cs="Calibri"/>
        </w:rPr>
        <w:lastRenderedPageBreak/>
        <w:t xml:space="preserve">Kevin Moran, Ph.D., Computer/Information </w:t>
      </w:r>
    </w:p>
    <w:p w14:paraId="798B066A" w14:textId="77777777" w:rsidR="00927D9F" w:rsidRPr="00927D9F" w:rsidRDefault="00927D9F" w:rsidP="00927D9F">
      <w:pPr>
        <w:tabs>
          <w:tab w:val="left" w:pos="0"/>
          <w:tab w:val="right" w:pos="9360"/>
        </w:tabs>
        <w:jc w:val="both"/>
        <w:rPr>
          <w:rFonts w:ascii="Calibri" w:hAnsi="Calibri" w:cs="Calibri"/>
        </w:rPr>
      </w:pPr>
      <w:r w:rsidRPr="00927D9F">
        <w:rPr>
          <w:rFonts w:ascii="Calibri" w:hAnsi="Calibri" w:cs="Calibri"/>
        </w:rPr>
        <w:t>Chris Nachtsheim, Ph.D., Statistics</w:t>
      </w:r>
    </w:p>
    <w:p w14:paraId="65821A99" w14:textId="77777777" w:rsidR="00927D9F" w:rsidRPr="00927D9F" w:rsidRDefault="00927D9F" w:rsidP="00927D9F">
      <w:pPr>
        <w:tabs>
          <w:tab w:val="left" w:pos="0"/>
          <w:tab w:val="right" w:pos="9360"/>
        </w:tabs>
        <w:jc w:val="both"/>
        <w:rPr>
          <w:rFonts w:ascii="Calibri" w:hAnsi="Calibri" w:cs="Calibri"/>
        </w:rPr>
      </w:pPr>
      <w:r w:rsidRPr="00927D9F">
        <w:rPr>
          <w:rFonts w:ascii="Calibri" w:hAnsi="Calibri" w:cs="Calibri"/>
        </w:rPr>
        <w:t>Mark Powell, Ph.D., CCM, Meteorology</w:t>
      </w:r>
    </w:p>
    <w:p w14:paraId="4B4356CB" w14:textId="77777777" w:rsidR="00927D9F" w:rsidRPr="00927D9F" w:rsidRDefault="00927D9F" w:rsidP="00927D9F">
      <w:pPr>
        <w:tabs>
          <w:tab w:val="left" w:pos="0"/>
          <w:tab w:val="right" w:pos="9360"/>
        </w:tabs>
        <w:jc w:val="both"/>
        <w:rPr>
          <w:rFonts w:ascii="Calibri" w:hAnsi="Calibri" w:cs="Calibri"/>
        </w:rPr>
      </w:pPr>
      <w:r w:rsidRPr="00927D9F">
        <w:rPr>
          <w:rFonts w:ascii="Calibri" w:hAnsi="Calibri" w:cs="Calibri"/>
        </w:rPr>
        <w:t>Del Schwalls, P.E., CFM, Hydrology &amp; Hydraulics</w:t>
      </w:r>
      <w:r w:rsidRPr="00927D9F">
        <w:rPr>
          <w:rFonts w:ascii="Calibri" w:hAnsi="Calibri" w:cs="Calibri"/>
        </w:rPr>
        <w:tab/>
        <w:t xml:space="preserve"> </w:t>
      </w:r>
    </w:p>
    <w:p w14:paraId="71658335" w14:textId="77777777" w:rsidR="00927D9F" w:rsidRPr="00927D9F" w:rsidRDefault="00927D9F" w:rsidP="00927D9F">
      <w:pPr>
        <w:tabs>
          <w:tab w:val="left" w:pos="0"/>
          <w:tab w:val="right" w:pos="9360"/>
        </w:tabs>
        <w:jc w:val="both"/>
        <w:rPr>
          <w:rFonts w:ascii="Calibri" w:hAnsi="Calibri" w:cs="Calibri"/>
        </w:rPr>
      </w:pPr>
      <w:r w:rsidRPr="00927D9F">
        <w:rPr>
          <w:rFonts w:ascii="Calibri" w:hAnsi="Calibri" w:cs="Calibri"/>
        </w:rPr>
        <w:t>Blake Tullis, Ph.D., Hydrology &amp; Hydraulics</w:t>
      </w:r>
    </w:p>
    <w:p w14:paraId="5E6783CF" w14:textId="77777777" w:rsidR="00927D9F" w:rsidRPr="00927D9F" w:rsidRDefault="00927D9F" w:rsidP="00927D9F">
      <w:pPr>
        <w:rPr>
          <w:rFonts w:ascii="Calibri" w:hAnsi="Calibri" w:cs="Calibri"/>
        </w:rPr>
      </w:pPr>
      <w:r w:rsidRPr="00927D9F">
        <w:rPr>
          <w:rFonts w:ascii="Calibri" w:hAnsi="Calibri" w:cs="Calibri"/>
        </w:rPr>
        <w:t>Masoud Zadeh, Ph.D., P.E., Vulnerability</w:t>
      </w:r>
    </w:p>
    <w:p w14:paraId="44388A45" w14:textId="77777777" w:rsidR="00927D9F" w:rsidRPr="00927D9F" w:rsidRDefault="00927D9F" w:rsidP="00927D9F">
      <w:pPr>
        <w:rPr>
          <w:rFonts w:ascii="Calibri" w:hAnsi="Calibri" w:cs="Calibri"/>
        </w:rPr>
      </w:pPr>
      <w:r w:rsidRPr="00927D9F">
        <w:rPr>
          <w:rFonts w:ascii="Calibri" w:hAnsi="Calibri" w:cs="Calibri"/>
        </w:rPr>
        <w:t>Colin Zarzycki, Ph.D., Meteorology</w:t>
      </w:r>
    </w:p>
    <w:p w14:paraId="481D4C63" w14:textId="77777777" w:rsidR="00927D9F" w:rsidRPr="00927D9F" w:rsidRDefault="00927D9F" w:rsidP="00927D9F">
      <w:pPr>
        <w:pBdr>
          <w:bottom w:val="single" w:sz="12" w:space="1" w:color="auto"/>
        </w:pBdr>
        <w:rPr>
          <w:rFonts w:ascii="Calibri" w:hAnsi="Calibri" w:cs="Calibri"/>
          <w:sz w:val="20"/>
          <w:szCs w:val="20"/>
        </w:rPr>
      </w:pPr>
    </w:p>
    <w:p w14:paraId="27084B35" w14:textId="77777777" w:rsidR="00927D9F" w:rsidRPr="00927D9F" w:rsidRDefault="00927D9F" w:rsidP="00927D9F">
      <w:pPr>
        <w:rPr>
          <w:rFonts w:ascii="Calibri" w:hAnsi="Calibri" w:cs="Calibri"/>
          <w:caps/>
          <w:sz w:val="20"/>
          <w:szCs w:val="28"/>
        </w:rPr>
      </w:pPr>
    </w:p>
    <w:p w14:paraId="0439F08C" w14:textId="77777777" w:rsidR="00927D9F" w:rsidRPr="00927D9F" w:rsidRDefault="00927D9F" w:rsidP="00927D9F">
      <w:pPr>
        <w:rPr>
          <w:rFonts w:ascii="Calibri" w:hAnsi="Calibri" w:cs="Calibri"/>
          <w:sz w:val="28"/>
          <w:szCs w:val="20"/>
        </w:rPr>
      </w:pPr>
      <w:r w:rsidRPr="00927D9F">
        <w:rPr>
          <w:rFonts w:ascii="Calibri" w:hAnsi="Calibri" w:cs="Calibri"/>
          <w:b/>
          <w:sz w:val="28"/>
        </w:rPr>
        <w:t>Staff Members</w:t>
      </w:r>
      <w:r w:rsidRPr="00927D9F">
        <w:rPr>
          <w:rFonts w:ascii="Calibri" w:hAnsi="Calibri" w:cs="Calibri"/>
          <w:sz w:val="28"/>
        </w:rPr>
        <w:t>:</w:t>
      </w:r>
    </w:p>
    <w:p w14:paraId="3DCDD87E" w14:textId="77777777" w:rsidR="00927D9F" w:rsidRPr="00927D9F" w:rsidRDefault="00927D9F" w:rsidP="00927D9F">
      <w:pPr>
        <w:rPr>
          <w:rFonts w:ascii="Calibri" w:hAnsi="Calibri" w:cs="Calibri"/>
          <w:caps/>
          <w:sz w:val="20"/>
          <w:szCs w:val="28"/>
        </w:rPr>
      </w:pPr>
    </w:p>
    <w:p w14:paraId="1CF72501" w14:textId="77777777" w:rsidR="00927D9F" w:rsidRPr="00927D9F" w:rsidRDefault="00927D9F" w:rsidP="00927D9F">
      <w:pPr>
        <w:ind w:right="-180"/>
        <w:rPr>
          <w:rFonts w:ascii="Calibri" w:hAnsi="Calibri" w:cs="Calibri"/>
        </w:rPr>
      </w:pPr>
      <w:r w:rsidRPr="00927D9F">
        <w:rPr>
          <w:rFonts w:ascii="Calibri" w:hAnsi="Calibri" w:cs="Calibri"/>
        </w:rPr>
        <w:t>Ben Addleton, Florida Hurricane Catastrophe Fund (FHCF) Budget Analyst</w:t>
      </w:r>
    </w:p>
    <w:p w14:paraId="505358ED" w14:textId="77777777" w:rsidR="00927D9F" w:rsidRPr="00927D9F" w:rsidRDefault="00927D9F" w:rsidP="00927D9F">
      <w:pPr>
        <w:rPr>
          <w:rFonts w:ascii="Calibri" w:hAnsi="Calibri" w:cs="Calibri"/>
        </w:rPr>
      </w:pPr>
      <w:r w:rsidRPr="00927D9F">
        <w:rPr>
          <w:rFonts w:ascii="Calibri" w:hAnsi="Calibri" w:cs="Calibri"/>
        </w:rPr>
        <w:t>Mary Linzee Branham, FHCF Director of Legal &amp; Risk Operations</w:t>
      </w:r>
    </w:p>
    <w:p w14:paraId="28875377" w14:textId="77777777" w:rsidR="00927D9F" w:rsidRPr="00927D9F" w:rsidRDefault="00927D9F" w:rsidP="00927D9F">
      <w:pPr>
        <w:rPr>
          <w:rFonts w:ascii="Calibri" w:hAnsi="Calibri" w:cs="Calibri"/>
        </w:rPr>
      </w:pPr>
      <w:r w:rsidRPr="00927D9F">
        <w:rPr>
          <w:rFonts w:ascii="Calibri" w:hAnsi="Calibri" w:cs="Calibri"/>
        </w:rPr>
        <w:t>Lindsey Felt, FHCF Vendor Specialist</w:t>
      </w:r>
    </w:p>
    <w:p w14:paraId="6A99CE20" w14:textId="77777777" w:rsidR="00927D9F" w:rsidRPr="00927D9F" w:rsidRDefault="00927D9F" w:rsidP="00927D9F">
      <w:pPr>
        <w:rPr>
          <w:rFonts w:ascii="Calibri" w:hAnsi="Calibri" w:cs="Calibri"/>
        </w:rPr>
      </w:pPr>
      <w:r w:rsidRPr="00927D9F">
        <w:rPr>
          <w:rFonts w:ascii="Calibri" w:hAnsi="Calibri" w:cs="Calibri"/>
        </w:rPr>
        <w:t>Donna Sirmons, FHCF Manager of Modeling Program</w:t>
      </w:r>
    </w:p>
    <w:p w14:paraId="29858FEC" w14:textId="77777777" w:rsidR="00927D9F" w:rsidRPr="00927D9F" w:rsidRDefault="00927D9F" w:rsidP="00927D9F">
      <w:pPr>
        <w:rPr>
          <w:rFonts w:ascii="Calibri" w:hAnsi="Calibri" w:cs="Calibri"/>
        </w:rPr>
      </w:pPr>
      <w:r w:rsidRPr="00927D9F">
        <w:rPr>
          <w:rFonts w:ascii="Calibri" w:hAnsi="Calibri" w:cs="Calibri"/>
        </w:rPr>
        <w:t>Toma Wilkerson, FHCF Director of Operations</w:t>
      </w:r>
    </w:p>
    <w:p w14:paraId="03EF129A" w14:textId="77777777" w:rsidR="00927D9F" w:rsidRPr="00927D9F" w:rsidRDefault="00927D9F" w:rsidP="00927D9F">
      <w:pPr>
        <w:rPr>
          <w:rFonts w:ascii="Calibri" w:hAnsi="Calibri" w:cs="Calibri"/>
        </w:rPr>
      </w:pPr>
    </w:p>
    <w:p w14:paraId="05A94476" w14:textId="77777777" w:rsidR="00927D9F" w:rsidRPr="00927D9F" w:rsidRDefault="00927D9F" w:rsidP="00927D9F">
      <w:pPr>
        <w:rPr>
          <w:b/>
          <w:caps/>
          <w:sz w:val="28"/>
          <w:szCs w:val="28"/>
        </w:rPr>
      </w:pPr>
    </w:p>
    <w:p w14:paraId="49B42448" w14:textId="77777777" w:rsidR="00927D9F" w:rsidRPr="00927D9F" w:rsidRDefault="00927D9F" w:rsidP="00927D9F">
      <w:pPr>
        <w:rPr>
          <w:rFonts w:ascii="Calibri" w:hAnsi="Calibri" w:cs="Calibri"/>
          <w:b/>
          <w:caps/>
          <w:sz w:val="28"/>
          <w:szCs w:val="28"/>
        </w:rPr>
      </w:pPr>
      <w:r w:rsidRPr="00927D9F">
        <w:rPr>
          <w:rFonts w:ascii="Calibri" w:hAnsi="Calibri" w:cs="Calibri"/>
          <w:b/>
          <w:caps/>
          <w:sz w:val="28"/>
          <w:szCs w:val="28"/>
        </w:rPr>
        <w:br w:type="page"/>
      </w:r>
    </w:p>
    <w:p w14:paraId="1EE0A797" w14:textId="77777777" w:rsidR="00927D9F" w:rsidRPr="00927D9F" w:rsidRDefault="00927D9F" w:rsidP="00927D9F">
      <w:pPr>
        <w:pBdr>
          <w:bottom w:val="single" w:sz="12" w:space="1" w:color="auto"/>
        </w:pBdr>
        <w:tabs>
          <w:tab w:val="right" w:pos="9360"/>
        </w:tabs>
        <w:jc w:val="center"/>
        <w:rPr>
          <w:rFonts w:ascii="Calibri" w:hAnsi="Calibri" w:cs="Calibri"/>
          <w:b/>
          <w:i/>
          <w:caps/>
          <w:sz w:val="28"/>
          <w:szCs w:val="28"/>
        </w:rPr>
      </w:pPr>
      <w:r w:rsidRPr="00927D9F">
        <w:rPr>
          <w:rFonts w:ascii="Calibri" w:hAnsi="Calibri" w:cs="Calibri"/>
          <w:b/>
          <w:caps/>
          <w:sz w:val="28"/>
          <w:szCs w:val="28"/>
        </w:rPr>
        <w:lastRenderedPageBreak/>
        <w:t>Table of Contents</w:t>
      </w:r>
    </w:p>
    <w:p w14:paraId="2B89FFA2" w14:textId="77777777" w:rsidR="00927D9F" w:rsidRPr="00927D9F" w:rsidRDefault="00927D9F" w:rsidP="00927D9F">
      <w:pPr>
        <w:tabs>
          <w:tab w:val="right" w:pos="9360"/>
        </w:tabs>
        <w:jc w:val="both"/>
        <w:rPr>
          <w:rFonts w:ascii="Calibri" w:hAnsi="Calibri" w:cs="Calibri"/>
          <w:sz w:val="8"/>
          <w:szCs w:val="8"/>
        </w:rPr>
      </w:pPr>
      <w:r w:rsidRPr="00927D9F">
        <w:rPr>
          <w:rFonts w:ascii="Calibri" w:hAnsi="Calibri" w:cs="Calibri"/>
          <w:sz w:val="8"/>
          <w:szCs w:val="8"/>
        </w:rPr>
        <w:t xml:space="preserve">  </w:t>
      </w:r>
    </w:p>
    <w:p w14:paraId="6820B108" w14:textId="77777777" w:rsidR="00927D9F" w:rsidRPr="00927D9F" w:rsidRDefault="00927D9F" w:rsidP="00927D9F">
      <w:pPr>
        <w:tabs>
          <w:tab w:val="right" w:pos="9360"/>
        </w:tabs>
        <w:spacing w:line="360" w:lineRule="auto"/>
        <w:jc w:val="both"/>
        <w:rPr>
          <w:rFonts w:ascii="Calibri" w:hAnsi="Calibri" w:cs="Calibri"/>
          <w:b/>
        </w:rPr>
      </w:pPr>
      <w:r w:rsidRPr="00927D9F">
        <w:rPr>
          <w:rFonts w:ascii="Calibri" w:hAnsi="Calibri" w:cs="Calibri"/>
          <w:b/>
        </w:rPr>
        <w:t>CHAPTER</w:t>
      </w:r>
      <w:r w:rsidRPr="00927D9F">
        <w:rPr>
          <w:rFonts w:ascii="Calibri" w:hAnsi="Calibri" w:cs="Calibri"/>
        </w:rPr>
        <w:tab/>
      </w:r>
      <w:r w:rsidRPr="00927D9F">
        <w:rPr>
          <w:rFonts w:ascii="Calibri" w:hAnsi="Calibri" w:cs="Calibri"/>
          <w:b/>
        </w:rPr>
        <w:t>PAGE</w:t>
      </w:r>
    </w:p>
    <w:p w14:paraId="49346F2D" w14:textId="28B62F79" w:rsidR="00927D9F" w:rsidRPr="00927D9F" w:rsidRDefault="00927D9F" w:rsidP="00927D9F">
      <w:pPr>
        <w:tabs>
          <w:tab w:val="left" w:pos="360"/>
          <w:tab w:val="right" w:pos="9360"/>
        </w:tabs>
        <w:spacing w:line="360" w:lineRule="auto"/>
        <w:jc w:val="both"/>
        <w:rPr>
          <w:rFonts w:ascii="Calibri" w:hAnsi="Calibri" w:cs="Calibri"/>
        </w:rPr>
      </w:pPr>
      <w:r w:rsidRPr="00927D9F">
        <w:rPr>
          <w:rFonts w:ascii="Calibri" w:hAnsi="Calibri" w:cs="Calibri"/>
        </w:rPr>
        <w:t>Introduction</w:t>
      </w:r>
      <w:r w:rsidRPr="00927D9F">
        <w:rPr>
          <w:rFonts w:ascii="Calibri" w:hAnsi="Calibri" w:cs="Calibri"/>
        </w:rPr>
        <w:tab/>
      </w:r>
      <w:r w:rsidR="005E2CCF">
        <w:rPr>
          <w:rFonts w:ascii="Calibri" w:hAnsi="Calibri" w:cs="Calibri"/>
        </w:rPr>
        <w:t>12</w:t>
      </w:r>
    </w:p>
    <w:p w14:paraId="7B99E111" w14:textId="167824C7" w:rsidR="00927D9F" w:rsidRPr="00927D9F" w:rsidRDefault="00927D9F" w:rsidP="00927D9F">
      <w:pPr>
        <w:tabs>
          <w:tab w:val="left" w:pos="360"/>
          <w:tab w:val="right" w:pos="9360"/>
        </w:tabs>
        <w:spacing w:line="360" w:lineRule="auto"/>
        <w:jc w:val="both"/>
        <w:rPr>
          <w:rFonts w:ascii="Calibri" w:hAnsi="Calibri" w:cs="Calibri"/>
        </w:rPr>
      </w:pPr>
      <w:r w:rsidRPr="00927D9F">
        <w:rPr>
          <w:rFonts w:ascii="Calibri" w:hAnsi="Calibri" w:cs="Calibri"/>
        </w:rPr>
        <w:t>Principles</w:t>
      </w:r>
      <w:r w:rsidRPr="00927D9F">
        <w:rPr>
          <w:rFonts w:ascii="Calibri" w:hAnsi="Calibri" w:cs="Calibri"/>
        </w:rPr>
        <w:tab/>
        <w:t>1</w:t>
      </w:r>
      <w:r w:rsidR="005E2CCF">
        <w:rPr>
          <w:rFonts w:ascii="Calibri" w:hAnsi="Calibri" w:cs="Calibri"/>
        </w:rPr>
        <w:t>8</w:t>
      </w:r>
    </w:p>
    <w:p w14:paraId="595C5391" w14:textId="0EEF9119" w:rsidR="00927D9F" w:rsidRPr="00927D9F" w:rsidRDefault="00927D9F" w:rsidP="00927D9F">
      <w:pPr>
        <w:tabs>
          <w:tab w:val="left" w:pos="360"/>
          <w:tab w:val="right" w:pos="9360"/>
        </w:tabs>
        <w:spacing w:line="360" w:lineRule="auto"/>
        <w:jc w:val="both"/>
        <w:rPr>
          <w:rFonts w:ascii="Calibri" w:hAnsi="Calibri" w:cs="Calibri"/>
        </w:rPr>
      </w:pPr>
      <w:r w:rsidRPr="00927D9F">
        <w:rPr>
          <w:rFonts w:ascii="Calibri" w:hAnsi="Calibri" w:cs="Calibri"/>
        </w:rPr>
        <w:t>Commission Structure</w:t>
      </w:r>
      <w:r w:rsidRPr="00927D9F">
        <w:rPr>
          <w:rFonts w:ascii="Calibri" w:hAnsi="Calibri" w:cs="Calibri"/>
        </w:rPr>
        <w:tab/>
      </w:r>
      <w:r w:rsidR="005E2CCF">
        <w:rPr>
          <w:rFonts w:ascii="Calibri" w:hAnsi="Calibri" w:cs="Calibri"/>
        </w:rPr>
        <w:t>22</w:t>
      </w:r>
    </w:p>
    <w:p w14:paraId="45FECE66" w14:textId="28E29A7A" w:rsidR="00927D9F" w:rsidRPr="00927D9F" w:rsidRDefault="00927D9F" w:rsidP="00927D9F">
      <w:pPr>
        <w:tabs>
          <w:tab w:val="left" w:pos="360"/>
          <w:tab w:val="right" w:pos="9360"/>
        </w:tabs>
        <w:spacing w:line="360" w:lineRule="auto"/>
        <w:jc w:val="both"/>
        <w:rPr>
          <w:rFonts w:ascii="Calibri" w:hAnsi="Calibri" w:cs="Calibri"/>
        </w:rPr>
      </w:pPr>
      <w:r w:rsidRPr="00927D9F">
        <w:rPr>
          <w:rFonts w:ascii="Calibri" w:hAnsi="Calibri" w:cs="Calibri"/>
        </w:rPr>
        <w:t>Findings of the Commission</w:t>
      </w:r>
      <w:r w:rsidRPr="00927D9F">
        <w:rPr>
          <w:rFonts w:ascii="Calibri" w:hAnsi="Calibri" w:cs="Calibri"/>
        </w:rPr>
        <w:tab/>
        <w:t>4</w:t>
      </w:r>
      <w:r w:rsidR="005E2CCF">
        <w:rPr>
          <w:rFonts w:ascii="Calibri" w:hAnsi="Calibri" w:cs="Calibri"/>
        </w:rPr>
        <w:t>7</w:t>
      </w:r>
    </w:p>
    <w:p w14:paraId="5B40E809" w14:textId="5B904E2B" w:rsidR="00927D9F" w:rsidRPr="00927D9F" w:rsidRDefault="00927D9F" w:rsidP="00927D9F">
      <w:pPr>
        <w:numPr>
          <w:ilvl w:val="0"/>
          <w:numId w:val="1"/>
        </w:numPr>
        <w:tabs>
          <w:tab w:val="num" w:pos="720"/>
          <w:tab w:val="right" w:pos="9360"/>
        </w:tabs>
        <w:spacing w:line="360" w:lineRule="auto"/>
        <w:ind w:left="720"/>
        <w:jc w:val="both"/>
        <w:rPr>
          <w:rFonts w:ascii="Calibri" w:hAnsi="Calibri" w:cs="Calibri"/>
        </w:rPr>
      </w:pPr>
      <w:r w:rsidRPr="00927D9F">
        <w:rPr>
          <w:rFonts w:ascii="Calibri" w:hAnsi="Calibri" w:cs="Calibri"/>
        </w:rPr>
        <w:t>Concerning Model Accuracy and Reliability</w:t>
      </w:r>
      <w:r w:rsidRPr="00927D9F">
        <w:rPr>
          <w:rFonts w:ascii="Calibri" w:hAnsi="Calibri" w:cs="Calibri"/>
        </w:rPr>
        <w:tab/>
        <w:t>4</w:t>
      </w:r>
      <w:r w:rsidR="005E2CCF">
        <w:rPr>
          <w:rFonts w:ascii="Calibri" w:hAnsi="Calibri" w:cs="Calibri"/>
        </w:rPr>
        <w:t>8</w:t>
      </w:r>
    </w:p>
    <w:p w14:paraId="641277F6" w14:textId="3D01734B" w:rsidR="00927D9F" w:rsidRPr="00927D9F" w:rsidRDefault="00927D9F" w:rsidP="00927D9F">
      <w:pPr>
        <w:tabs>
          <w:tab w:val="right" w:pos="9360"/>
        </w:tabs>
        <w:spacing w:line="360" w:lineRule="auto"/>
        <w:ind w:left="720" w:hanging="360"/>
        <w:jc w:val="both"/>
        <w:rPr>
          <w:rFonts w:ascii="Calibri" w:hAnsi="Calibri" w:cs="Calibri"/>
        </w:rPr>
      </w:pPr>
      <w:r w:rsidRPr="00927D9F">
        <w:rPr>
          <w:rFonts w:ascii="Calibri" w:hAnsi="Calibri" w:cs="Calibri"/>
        </w:rPr>
        <w:t xml:space="preserve">2. </w:t>
      </w:r>
      <w:r w:rsidRPr="00927D9F">
        <w:rPr>
          <w:rFonts w:ascii="Calibri" w:hAnsi="Calibri" w:cs="Calibri"/>
        </w:rPr>
        <w:tab/>
        <w:t>Concerning Trade Secrets</w:t>
      </w:r>
      <w:r w:rsidRPr="00927D9F">
        <w:rPr>
          <w:rFonts w:ascii="Calibri" w:hAnsi="Calibri" w:cs="Calibri"/>
        </w:rPr>
        <w:tab/>
      </w:r>
      <w:r w:rsidR="005E2CCF">
        <w:rPr>
          <w:rFonts w:ascii="Calibri" w:hAnsi="Calibri" w:cs="Calibri"/>
        </w:rPr>
        <w:t>51</w:t>
      </w:r>
    </w:p>
    <w:p w14:paraId="3390F847" w14:textId="09ABB2E2" w:rsidR="00927D9F" w:rsidRPr="00927D9F" w:rsidRDefault="00927D9F" w:rsidP="00927D9F">
      <w:pPr>
        <w:numPr>
          <w:ilvl w:val="0"/>
          <w:numId w:val="6"/>
        </w:numPr>
        <w:tabs>
          <w:tab w:val="num" w:pos="720"/>
          <w:tab w:val="right" w:pos="9360"/>
        </w:tabs>
        <w:spacing w:line="360" w:lineRule="auto"/>
        <w:ind w:hanging="720"/>
        <w:jc w:val="both"/>
        <w:rPr>
          <w:rFonts w:ascii="Calibri" w:hAnsi="Calibri" w:cs="Calibri"/>
        </w:rPr>
      </w:pPr>
      <w:r w:rsidRPr="00927D9F">
        <w:rPr>
          <w:rFonts w:ascii="Calibri" w:hAnsi="Calibri" w:cs="Calibri"/>
        </w:rPr>
        <w:t>Concerning Land Use and Land Cover Database</w:t>
      </w:r>
      <w:r w:rsidRPr="00927D9F">
        <w:rPr>
          <w:rFonts w:ascii="Calibri" w:hAnsi="Calibri" w:cs="Calibri"/>
        </w:rPr>
        <w:tab/>
      </w:r>
      <w:r w:rsidR="005E2CCF">
        <w:rPr>
          <w:rFonts w:ascii="Calibri" w:hAnsi="Calibri" w:cs="Calibri"/>
        </w:rPr>
        <w:t>52</w:t>
      </w:r>
    </w:p>
    <w:p w14:paraId="5B918273" w14:textId="110318E3" w:rsidR="00927D9F" w:rsidRPr="00927D9F" w:rsidRDefault="00927D9F" w:rsidP="00927D9F">
      <w:pPr>
        <w:numPr>
          <w:ilvl w:val="0"/>
          <w:numId w:val="6"/>
        </w:numPr>
        <w:tabs>
          <w:tab w:val="num" w:pos="720"/>
          <w:tab w:val="right" w:pos="9360"/>
        </w:tabs>
        <w:spacing w:line="360" w:lineRule="auto"/>
        <w:ind w:hanging="720"/>
        <w:jc w:val="both"/>
        <w:rPr>
          <w:rFonts w:ascii="Calibri" w:hAnsi="Calibri" w:cs="Calibri"/>
        </w:rPr>
      </w:pPr>
      <w:r w:rsidRPr="00927D9F">
        <w:rPr>
          <w:rFonts w:ascii="Calibri" w:hAnsi="Calibri" w:cs="Calibri"/>
        </w:rPr>
        <w:t>Concerning FHCF Exposure Data</w:t>
      </w:r>
      <w:r w:rsidRPr="00927D9F">
        <w:rPr>
          <w:rFonts w:ascii="Calibri" w:hAnsi="Calibri" w:cs="Calibri"/>
        </w:rPr>
        <w:tab/>
      </w:r>
      <w:r w:rsidR="005E2CCF">
        <w:rPr>
          <w:rFonts w:ascii="Calibri" w:hAnsi="Calibri" w:cs="Calibri"/>
        </w:rPr>
        <w:t>52</w:t>
      </w:r>
    </w:p>
    <w:p w14:paraId="78465AA1" w14:textId="4561218A" w:rsidR="00927D9F" w:rsidRPr="00927D9F" w:rsidRDefault="00927D9F" w:rsidP="00927D9F">
      <w:pPr>
        <w:numPr>
          <w:ilvl w:val="0"/>
          <w:numId w:val="6"/>
        </w:numPr>
        <w:tabs>
          <w:tab w:val="num" w:pos="720"/>
          <w:tab w:val="right" w:pos="9360"/>
        </w:tabs>
        <w:spacing w:line="360" w:lineRule="auto"/>
        <w:ind w:hanging="720"/>
        <w:jc w:val="both"/>
        <w:rPr>
          <w:rFonts w:ascii="Calibri" w:hAnsi="Calibri" w:cs="Calibri"/>
        </w:rPr>
      </w:pPr>
      <w:r w:rsidRPr="00927D9F">
        <w:rPr>
          <w:rFonts w:ascii="Calibri" w:hAnsi="Calibri" w:cs="Calibri"/>
        </w:rPr>
        <w:t>Concerning Professional Engineer Expert Certification</w:t>
      </w:r>
      <w:r w:rsidRPr="00927D9F">
        <w:rPr>
          <w:rFonts w:ascii="Calibri" w:hAnsi="Calibri" w:cs="Calibri"/>
        </w:rPr>
        <w:tab/>
      </w:r>
      <w:r w:rsidR="005E2CCF">
        <w:rPr>
          <w:rFonts w:ascii="Calibri" w:hAnsi="Calibri" w:cs="Calibri"/>
        </w:rPr>
        <w:t>52</w:t>
      </w:r>
    </w:p>
    <w:p w14:paraId="3E0FBF0F" w14:textId="7178214F" w:rsidR="00927D9F" w:rsidRPr="00927D9F" w:rsidRDefault="00927D9F" w:rsidP="00927D9F">
      <w:pPr>
        <w:numPr>
          <w:ilvl w:val="0"/>
          <w:numId w:val="6"/>
        </w:numPr>
        <w:tabs>
          <w:tab w:val="right" w:pos="9360"/>
        </w:tabs>
        <w:ind w:left="720"/>
        <w:contextualSpacing/>
        <w:rPr>
          <w:rFonts w:ascii="Calibri" w:hAnsi="Calibri" w:cs="Calibri"/>
        </w:rPr>
      </w:pPr>
      <w:r w:rsidRPr="00927D9F">
        <w:rPr>
          <w:rFonts w:ascii="Calibri" w:hAnsi="Calibri" w:cs="Calibri"/>
        </w:rPr>
        <w:t>Concerning Loss Comparisons Between a Current Accepted Flood Model and a</w:t>
      </w:r>
      <w:r w:rsidRPr="00927D9F">
        <w:rPr>
          <w:rFonts w:ascii="Calibri" w:hAnsi="Calibri" w:cs="Calibri"/>
        </w:rPr>
        <w:tab/>
      </w:r>
      <w:r w:rsidR="005E2CCF">
        <w:rPr>
          <w:rFonts w:ascii="Calibri" w:hAnsi="Calibri" w:cs="Calibri"/>
        </w:rPr>
        <w:t>52</w:t>
      </w:r>
    </w:p>
    <w:p w14:paraId="7D2183ED" w14:textId="77777777" w:rsidR="00927D9F" w:rsidRPr="00927D9F" w:rsidRDefault="00927D9F" w:rsidP="00927D9F">
      <w:pPr>
        <w:tabs>
          <w:tab w:val="right" w:pos="9360"/>
        </w:tabs>
        <w:spacing w:line="360" w:lineRule="auto"/>
        <w:ind w:left="720" w:hanging="360"/>
        <w:contextualSpacing/>
        <w:rPr>
          <w:rFonts w:ascii="Calibri" w:hAnsi="Calibri" w:cs="Calibri"/>
        </w:rPr>
      </w:pPr>
      <w:r w:rsidRPr="00927D9F">
        <w:rPr>
          <w:rFonts w:ascii="Calibri" w:hAnsi="Calibri" w:cs="Calibri"/>
        </w:rPr>
        <w:tab/>
        <w:t>Flood Model under Review</w:t>
      </w:r>
    </w:p>
    <w:p w14:paraId="09CF275E" w14:textId="2A488028" w:rsidR="00927D9F" w:rsidRPr="00927D9F" w:rsidRDefault="00927D9F" w:rsidP="00927D9F">
      <w:pPr>
        <w:numPr>
          <w:ilvl w:val="0"/>
          <w:numId w:val="6"/>
        </w:numPr>
        <w:tabs>
          <w:tab w:val="right" w:pos="9360"/>
        </w:tabs>
        <w:spacing w:line="360" w:lineRule="auto"/>
        <w:ind w:left="720"/>
        <w:contextualSpacing/>
        <w:rPr>
          <w:rFonts w:ascii="Calibri" w:hAnsi="Calibri" w:cs="Calibri"/>
        </w:rPr>
      </w:pPr>
      <w:r w:rsidRPr="00927D9F">
        <w:rPr>
          <w:rFonts w:ascii="Calibri" w:hAnsi="Calibri" w:cs="Calibri"/>
        </w:rPr>
        <w:t>Concerning Form S-6, Hypothetical Events for Sensitivity and Uncertainty Analysis</w:t>
      </w:r>
      <w:r w:rsidRPr="00927D9F">
        <w:rPr>
          <w:rFonts w:ascii="Calibri" w:hAnsi="Calibri" w:cs="Calibri"/>
        </w:rPr>
        <w:tab/>
      </w:r>
      <w:r w:rsidR="005E2CCF">
        <w:rPr>
          <w:rFonts w:ascii="Calibri" w:hAnsi="Calibri" w:cs="Calibri"/>
        </w:rPr>
        <w:t>53</w:t>
      </w:r>
    </w:p>
    <w:p w14:paraId="6B25F5D2" w14:textId="5C592AF7" w:rsidR="00927D9F" w:rsidRPr="00927D9F" w:rsidRDefault="00927D9F" w:rsidP="00927D9F">
      <w:pPr>
        <w:numPr>
          <w:ilvl w:val="0"/>
          <w:numId w:val="6"/>
        </w:numPr>
        <w:tabs>
          <w:tab w:val="right" w:pos="9360"/>
        </w:tabs>
        <w:spacing w:line="360" w:lineRule="auto"/>
        <w:ind w:left="720"/>
        <w:contextualSpacing/>
        <w:rPr>
          <w:rFonts w:ascii="Calibri" w:hAnsi="Calibri" w:cs="Calibri"/>
        </w:rPr>
      </w:pPr>
      <w:r w:rsidRPr="00927D9F">
        <w:rPr>
          <w:rFonts w:ascii="Calibri" w:hAnsi="Calibri" w:cs="Calibri"/>
        </w:rPr>
        <w:t>Concerning Interactive Traceability within Software</w:t>
      </w:r>
      <w:r w:rsidRPr="00927D9F">
        <w:rPr>
          <w:rFonts w:ascii="Calibri" w:hAnsi="Calibri" w:cs="Calibri"/>
        </w:rPr>
        <w:tab/>
      </w:r>
      <w:r w:rsidR="005E2CCF">
        <w:rPr>
          <w:rFonts w:ascii="Calibri" w:hAnsi="Calibri" w:cs="Calibri"/>
        </w:rPr>
        <w:t>53</w:t>
      </w:r>
    </w:p>
    <w:p w14:paraId="2A546DBB" w14:textId="3FE9F75B" w:rsidR="00927D9F" w:rsidRPr="00927D9F" w:rsidRDefault="00927D9F" w:rsidP="00927D9F">
      <w:pPr>
        <w:tabs>
          <w:tab w:val="left" w:pos="360"/>
          <w:tab w:val="right" w:pos="9360"/>
        </w:tabs>
        <w:spacing w:line="360" w:lineRule="auto"/>
        <w:jc w:val="both"/>
        <w:rPr>
          <w:rFonts w:ascii="Calibri" w:hAnsi="Calibri" w:cs="Calibri"/>
        </w:rPr>
      </w:pPr>
      <w:r w:rsidRPr="00927D9F">
        <w:rPr>
          <w:rFonts w:ascii="Calibri" w:hAnsi="Calibri" w:cs="Calibri"/>
        </w:rPr>
        <w:t xml:space="preserve">Process for Determining the Acceptability of a Computer Simulation Flood Model </w:t>
      </w:r>
      <w:r w:rsidRPr="00927D9F">
        <w:rPr>
          <w:rFonts w:ascii="Calibri" w:hAnsi="Calibri" w:cs="Calibri"/>
        </w:rPr>
        <w:tab/>
      </w:r>
      <w:r w:rsidR="005E2CCF">
        <w:rPr>
          <w:rFonts w:ascii="Calibri" w:hAnsi="Calibri" w:cs="Calibri"/>
        </w:rPr>
        <w:t>54</w:t>
      </w:r>
    </w:p>
    <w:p w14:paraId="04025CE7" w14:textId="74D97BBC" w:rsidR="00927D9F" w:rsidRPr="00927D9F" w:rsidRDefault="00927D9F" w:rsidP="00927D9F">
      <w:pPr>
        <w:numPr>
          <w:ilvl w:val="0"/>
          <w:numId w:val="5"/>
        </w:numPr>
        <w:tabs>
          <w:tab w:val="left" w:pos="360"/>
          <w:tab w:val="right" w:pos="9360"/>
        </w:tabs>
        <w:spacing w:line="360" w:lineRule="auto"/>
        <w:contextualSpacing/>
        <w:rPr>
          <w:rFonts w:ascii="Calibri" w:hAnsi="Calibri" w:cs="Calibri"/>
        </w:rPr>
      </w:pPr>
      <w:r w:rsidRPr="00927D9F">
        <w:rPr>
          <w:rFonts w:ascii="Calibri" w:hAnsi="Calibri" w:cs="Calibri"/>
        </w:rPr>
        <w:t>Introduction</w:t>
      </w:r>
      <w:r w:rsidRPr="00927D9F">
        <w:rPr>
          <w:rFonts w:ascii="Calibri" w:hAnsi="Calibri" w:cs="Calibri"/>
        </w:rPr>
        <w:tab/>
      </w:r>
      <w:r w:rsidR="005E2CCF">
        <w:rPr>
          <w:rFonts w:ascii="Calibri" w:hAnsi="Calibri" w:cs="Calibri"/>
        </w:rPr>
        <w:t>55</w:t>
      </w:r>
    </w:p>
    <w:p w14:paraId="69B2C5B5" w14:textId="5309290C" w:rsidR="00927D9F" w:rsidRPr="00927D9F" w:rsidRDefault="00927D9F" w:rsidP="00927D9F">
      <w:pPr>
        <w:numPr>
          <w:ilvl w:val="0"/>
          <w:numId w:val="5"/>
        </w:numPr>
        <w:tabs>
          <w:tab w:val="left" w:pos="360"/>
          <w:tab w:val="right" w:pos="9360"/>
        </w:tabs>
        <w:spacing w:line="360" w:lineRule="auto"/>
        <w:contextualSpacing/>
        <w:rPr>
          <w:rFonts w:ascii="Calibri" w:hAnsi="Calibri" w:cs="Calibri"/>
        </w:rPr>
      </w:pPr>
      <w:r w:rsidRPr="00927D9F">
        <w:rPr>
          <w:rFonts w:ascii="Calibri" w:hAnsi="Calibri" w:cs="Calibri"/>
        </w:rPr>
        <w:t>Standards Implementation Schedule</w:t>
      </w:r>
      <w:r w:rsidRPr="00927D9F">
        <w:rPr>
          <w:rFonts w:ascii="Calibri" w:hAnsi="Calibri" w:cs="Calibri"/>
        </w:rPr>
        <w:tab/>
      </w:r>
      <w:r w:rsidR="005E2CCF">
        <w:rPr>
          <w:rFonts w:ascii="Calibri" w:hAnsi="Calibri" w:cs="Calibri"/>
        </w:rPr>
        <w:t>55</w:t>
      </w:r>
    </w:p>
    <w:p w14:paraId="0A57AF03" w14:textId="3627224A" w:rsidR="00927D9F" w:rsidRPr="00927D9F" w:rsidRDefault="00927D9F" w:rsidP="00927D9F">
      <w:pPr>
        <w:numPr>
          <w:ilvl w:val="0"/>
          <w:numId w:val="5"/>
        </w:numPr>
        <w:tabs>
          <w:tab w:val="left" w:pos="360"/>
          <w:tab w:val="right" w:pos="9360"/>
        </w:tabs>
        <w:contextualSpacing/>
        <w:rPr>
          <w:rFonts w:ascii="Calibri" w:hAnsi="Calibri" w:cs="Calibri"/>
        </w:rPr>
      </w:pPr>
      <w:r w:rsidRPr="00927D9F">
        <w:rPr>
          <w:rFonts w:ascii="Calibri" w:hAnsi="Calibri" w:cs="Calibri"/>
        </w:rPr>
        <w:t>Model Submission Documentation: Schedule, Guidelines, and Notification</w:t>
      </w:r>
      <w:r w:rsidRPr="00927D9F">
        <w:rPr>
          <w:rFonts w:ascii="Calibri" w:hAnsi="Calibri" w:cs="Calibri"/>
        </w:rPr>
        <w:tab/>
      </w:r>
      <w:r w:rsidR="005E2CCF">
        <w:rPr>
          <w:rFonts w:ascii="Calibri" w:hAnsi="Calibri" w:cs="Calibri"/>
        </w:rPr>
        <w:t>56</w:t>
      </w:r>
    </w:p>
    <w:p w14:paraId="60E1BC09" w14:textId="77777777" w:rsidR="00927D9F" w:rsidRPr="00927D9F" w:rsidRDefault="00927D9F" w:rsidP="00927D9F">
      <w:pPr>
        <w:tabs>
          <w:tab w:val="left" w:pos="360"/>
          <w:tab w:val="right" w:pos="9360"/>
        </w:tabs>
        <w:spacing w:line="360" w:lineRule="auto"/>
        <w:ind w:left="720"/>
        <w:contextualSpacing/>
        <w:rPr>
          <w:rFonts w:ascii="Calibri" w:hAnsi="Calibri" w:cs="Calibri"/>
        </w:rPr>
      </w:pPr>
      <w:r w:rsidRPr="00927D9F">
        <w:rPr>
          <w:rFonts w:ascii="Calibri" w:hAnsi="Calibri" w:cs="Calibri"/>
        </w:rPr>
        <w:t>Requirements</w:t>
      </w:r>
    </w:p>
    <w:p w14:paraId="4EF79D14" w14:textId="538E4657" w:rsidR="00927D9F" w:rsidRPr="00927D9F" w:rsidRDefault="00927D9F" w:rsidP="00927D9F">
      <w:pPr>
        <w:numPr>
          <w:ilvl w:val="1"/>
          <w:numId w:val="5"/>
        </w:numPr>
        <w:tabs>
          <w:tab w:val="right" w:pos="9360"/>
        </w:tabs>
        <w:spacing w:line="360" w:lineRule="auto"/>
        <w:ind w:left="1080"/>
        <w:contextualSpacing/>
        <w:jc w:val="both"/>
        <w:rPr>
          <w:rFonts w:ascii="Calibri" w:hAnsi="Calibri" w:cs="Calibri"/>
        </w:rPr>
      </w:pPr>
      <w:r w:rsidRPr="00927D9F">
        <w:rPr>
          <w:rFonts w:ascii="Calibri" w:hAnsi="Calibri" w:cs="Calibri"/>
        </w:rPr>
        <w:t>Schedule</w:t>
      </w:r>
      <w:r w:rsidRPr="00927D9F">
        <w:rPr>
          <w:rFonts w:ascii="Calibri" w:hAnsi="Calibri" w:cs="Calibri"/>
        </w:rPr>
        <w:tab/>
      </w:r>
      <w:r w:rsidR="005E2CCF">
        <w:rPr>
          <w:rFonts w:ascii="Calibri" w:hAnsi="Calibri" w:cs="Calibri"/>
        </w:rPr>
        <w:t>57</w:t>
      </w:r>
    </w:p>
    <w:p w14:paraId="0C51F31E" w14:textId="60BE3E6B" w:rsidR="00927D9F" w:rsidRPr="00927D9F" w:rsidRDefault="00927D9F" w:rsidP="00927D9F">
      <w:pPr>
        <w:numPr>
          <w:ilvl w:val="1"/>
          <w:numId w:val="5"/>
        </w:numPr>
        <w:tabs>
          <w:tab w:val="left" w:pos="360"/>
          <w:tab w:val="right" w:pos="9360"/>
        </w:tabs>
        <w:spacing w:line="360" w:lineRule="auto"/>
        <w:ind w:left="1080"/>
        <w:contextualSpacing/>
        <w:jc w:val="both"/>
        <w:rPr>
          <w:rFonts w:ascii="Calibri" w:hAnsi="Calibri" w:cs="Calibri"/>
        </w:rPr>
      </w:pPr>
      <w:r w:rsidRPr="00927D9F">
        <w:rPr>
          <w:rFonts w:ascii="Calibri" w:hAnsi="Calibri" w:cs="Calibri"/>
        </w:rPr>
        <w:t>Guidelines</w:t>
      </w:r>
      <w:r w:rsidRPr="00927D9F">
        <w:rPr>
          <w:rFonts w:ascii="Calibri" w:hAnsi="Calibri" w:cs="Calibri"/>
        </w:rPr>
        <w:tab/>
      </w:r>
      <w:r w:rsidR="005E2CCF">
        <w:rPr>
          <w:rFonts w:ascii="Calibri" w:hAnsi="Calibri" w:cs="Calibri"/>
        </w:rPr>
        <w:t>57</w:t>
      </w:r>
    </w:p>
    <w:p w14:paraId="3EE87A20" w14:textId="6E7E446D" w:rsidR="00927D9F" w:rsidRPr="00927D9F" w:rsidRDefault="00927D9F" w:rsidP="00927D9F">
      <w:pPr>
        <w:numPr>
          <w:ilvl w:val="1"/>
          <w:numId w:val="5"/>
        </w:numPr>
        <w:tabs>
          <w:tab w:val="left" w:pos="360"/>
          <w:tab w:val="right" w:pos="9360"/>
        </w:tabs>
        <w:spacing w:line="360" w:lineRule="auto"/>
        <w:ind w:left="1080"/>
        <w:contextualSpacing/>
        <w:jc w:val="both"/>
        <w:rPr>
          <w:rFonts w:ascii="Calibri" w:hAnsi="Calibri" w:cs="Calibri"/>
        </w:rPr>
      </w:pPr>
      <w:r w:rsidRPr="00927D9F">
        <w:rPr>
          <w:rFonts w:ascii="Calibri" w:hAnsi="Calibri" w:cs="Calibri"/>
        </w:rPr>
        <w:t>Notification Requirements</w:t>
      </w:r>
      <w:r w:rsidRPr="00927D9F">
        <w:rPr>
          <w:rFonts w:ascii="Calibri" w:hAnsi="Calibri" w:cs="Calibri"/>
        </w:rPr>
        <w:tab/>
        <w:t>5</w:t>
      </w:r>
      <w:r w:rsidR="005E2CCF">
        <w:rPr>
          <w:rFonts w:ascii="Calibri" w:hAnsi="Calibri" w:cs="Calibri"/>
        </w:rPr>
        <w:t>8</w:t>
      </w:r>
    </w:p>
    <w:p w14:paraId="77A1E840" w14:textId="1BBBD5C6" w:rsidR="00927D9F" w:rsidRPr="00927D9F" w:rsidRDefault="00927D9F" w:rsidP="00927D9F">
      <w:pPr>
        <w:numPr>
          <w:ilvl w:val="0"/>
          <w:numId w:val="5"/>
        </w:numPr>
        <w:tabs>
          <w:tab w:val="left" w:pos="360"/>
          <w:tab w:val="right" w:pos="9360"/>
        </w:tabs>
        <w:spacing w:line="360" w:lineRule="auto"/>
        <w:contextualSpacing/>
        <w:rPr>
          <w:rFonts w:ascii="Calibri" w:hAnsi="Calibri" w:cs="Calibri"/>
        </w:rPr>
      </w:pPr>
      <w:r w:rsidRPr="00927D9F">
        <w:rPr>
          <w:rFonts w:ascii="Calibri" w:hAnsi="Calibri" w:cs="Calibri"/>
        </w:rPr>
        <w:t>Submission Organization and Formatting Guidelines</w:t>
      </w:r>
      <w:r w:rsidRPr="00927D9F">
        <w:rPr>
          <w:rFonts w:ascii="Calibri" w:hAnsi="Calibri" w:cs="Calibri"/>
        </w:rPr>
        <w:tab/>
      </w:r>
      <w:r w:rsidR="005E2CCF">
        <w:rPr>
          <w:rFonts w:ascii="Calibri" w:hAnsi="Calibri" w:cs="Calibri"/>
        </w:rPr>
        <w:t>59</w:t>
      </w:r>
    </w:p>
    <w:p w14:paraId="1957DC28" w14:textId="65210F2B" w:rsidR="00927D9F" w:rsidRPr="00927D9F" w:rsidRDefault="00927D9F" w:rsidP="00927D9F">
      <w:pPr>
        <w:numPr>
          <w:ilvl w:val="1"/>
          <w:numId w:val="5"/>
        </w:numPr>
        <w:tabs>
          <w:tab w:val="left" w:pos="360"/>
          <w:tab w:val="right" w:pos="9360"/>
        </w:tabs>
        <w:spacing w:line="360" w:lineRule="auto"/>
        <w:ind w:left="1080"/>
        <w:contextualSpacing/>
        <w:rPr>
          <w:rFonts w:ascii="Calibri" w:hAnsi="Calibri" w:cs="Calibri"/>
        </w:rPr>
      </w:pPr>
      <w:r w:rsidRPr="00927D9F">
        <w:rPr>
          <w:rFonts w:ascii="Calibri" w:hAnsi="Calibri" w:cs="Calibri"/>
        </w:rPr>
        <w:t>Text Formatting Guidelines</w:t>
      </w:r>
      <w:r w:rsidRPr="00927D9F">
        <w:rPr>
          <w:rFonts w:ascii="Calibri" w:hAnsi="Calibri" w:cs="Calibri"/>
        </w:rPr>
        <w:tab/>
      </w:r>
      <w:r w:rsidR="005E2CCF">
        <w:rPr>
          <w:rFonts w:ascii="Calibri" w:hAnsi="Calibri" w:cs="Calibri"/>
        </w:rPr>
        <w:t>59</w:t>
      </w:r>
    </w:p>
    <w:p w14:paraId="5AA5BC94" w14:textId="52DC71E7" w:rsidR="00927D9F" w:rsidRPr="00927D9F" w:rsidRDefault="00927D9F" w:rsidP="00927D9F">
      <w:pPr>
        <w:numPr>
          <w:ilvl w:val="1"/>
          <w:numId w:val="5"/>
        </w:numPr>
        <w:tabs>
          <w:tab w:val="left" w:pos="360"/>
          <w:tab w:val="right" w:pos="9360"/>
        </w:tabs>
        <w:spacing w:line="360" w:lineRule="auto"/>
        <w:ind w:left="1080"/>
        <w:contextualSpacing/>
        <w:rPr>
          <w:rFonts w:ascii="Calibri" w:hAnsi="Calibri" w:cs="Calibri"/>
        </w:rPr>
      </w:pPr>
      <w:r w:rsidRPr="00927D9F">
        <w:rPr>
          <w:rFonts w:ascii="Calibri" w:hAnsi="Calibri" w:cs="Calibri"/>
        </w:rPr>
        <w:t>Data Formatting Guidelines</w:t>
      </w:r>
      <w:r w:rsidRPr="00927D9F">
        <w:rPr>
          <w:rFonts w:ascii="Calibri" w:hAnsi="Calibri" w:cs="Calibri"/>
        </w:rPr>
        <w:tab/>
      </w:r>
      <w:r w:rsidR="005E2CCF">
        <w:rPr>
          <w:rFonts w:ascii="Calibri" w:hAnsi="Calibri" w:cs="Calibri"/>
        </w:rPr>
        <w:t>60</w:t>
      </w:r>
    </w:p>
    <w:p w14:paraId="23404FA3" w14:textId="7BD92F09" w:rsidR="00927D9F" w:rsidRPr="00927D9F" w:rsidRDefault="00927D9F" w:rsidP="00927D9F">
      <w:pPr>
        <w:numPr>
          <w:ilvl w:val="0"/>
          <w:numId w:val="5"/>
        </w:numPr>
        <w:tabs>
          <w:tab w:val="left" w:pos="360"/>
          <w:tab w:val="left" w:pos="810"/>
          <w:tab w:val="right" w:pos="9360"/>
        </w:tabs>
        <w:spacing w:line="360" w:lineRule="auto"/>
        <w:contextualSpacing/>
        <w:jc w:val="both"/>
        <w:rPr>
          <w:rFonts w:ascii="Calibri" w:hAnsi="Calibri" w:cs="Calibri"/>
        </w:rPr>
      </w:pPr>
      <w:r w:rsidRPr="00927D9F">
        <w:rPr>
          <w:rFonts w:ascii="Calibri" w:hAnsi="Calibri" w:cs="Calibri"/>
        </w:rPr>
        <w:t>Commission Review of Submission Documentation and Resolution of Deficiencies</w:t>
      </w:r>
      <w:r w:rsidRPr="00927D9F">
        <w:rPr>
          <w:rFonts w:ascii="Calibri" w:hAnsi="Calibri" w:cs="Calibri"/>
        </w:rPr>
        <w:tab/>
      </w:r>
      <w:r w:rsidR="005E2CCF">
        <w:rPr>
          <w:rFonts w:ascii="Calibri" w:hAnsi="Calibri" w:cs="Calibri"/>
        </w:rPr>
        <w:t>61</w:t>
      </w:r>
    </w:p>
    <w:p w14:paraId="753BD9D5" w14:textId="74D52694" w:rsidR="00927D9F" w:rsidRDefault="00927D9F" w:rsidP="00927D9F">
      <w:pPr>
        <w:numPr>
          <w:ilvl w:val="0"/>
          <w:numId w:val="5"/>
        </w:numPr>
        <w:tabs>
          <w:tab w:val="left" w:pos="360"/>
          <w:tab w:val="left" w:pos="810"/>
          <w:tab w:val="right" w:pos="9360"/>
        </w:tabs>
        <w:spacing w:line="360" w:lineRule="auto"/>
        <w:contextualSpacing/>
        <w:jc w:val="both"/>
        <w:rPr>
          <w:rFonts w:ascii="Calibri" w:hAnsi="Calibri" w:cs="Calibri"/>
        </w:rPr>
      </w:pPr>
      <w:r w:rsidRPr="00927D9F">
        <w:rPr>
          <w:rFonts w:ascii="Calibri" w:hAnsi="Calibri" w:cs="Calibri"/>
        </w:rPr>
        <w:t>Submission or Model Revisions Necessary Prior to an On-Site Review</w:t>
      </w:r>
      <w:r w:rsidRPr="00927D9F">
        <w:rPr>
          <w:rFonts w:ascii="Calibri" w:hAnsi="Calibri" w:cs="Calibri"/>
        </w:rPr>
        <w:tab/>
      </w:r>
      <w:r w:rsidR="005E2CCF">
        <w:rPr>
          <w:rFonts w:ascii="Calibri" w:hAnsi="Calibri" w:cs="Calibri"/>
        </w:rPr>
        <w:t>62</w:t>
      </w:r>
    </w:p>
    <w:p w14:paraId="223E28C6" w14:textId="77777777" w:rsidR="005E2CCF" w:rsidRPr="00927D9F" w:rsidRDefault="005E2CCF" w:rsidP="005E2CCF">
      <w:pPr>
        <w:tabs>
          <w:tab w:val="left" w:pos="360"/>
          <w:tab w:val="left" w:pos="810"/>
          <w:tab w:val="right" w:pos="9360"/>
        </w:tabs>
        <w:spacing w:line="360" w:lineRule="auto"/>
        <w:ind w:left="720"/>
        <w:contextualSpacing/>
        <w:jc w:val="both"/>
        <w:rPr>
          <w:rFonts w:ascii="Calibri" w:hAnsi="Calibri" w:cs="Calibri"/>
        </w:rPr>
      </w:pPr>
    </w:p>
    <w:p w14:paraId="1420B45F" w14:textId="77777777" w:rsidR="00927D9F" w:rsidRPr="00927D9F" w:rsidRDefault="00927D9F" w:rsidP="00927D9F">
      <w:pPr>
        <w:tabs>
          <w:tab w:val="left" w:pos="360"/>
          <w:tab w:val="left" w:pos="810"/>
          <w:tab w:val="right" w:pos="9360"/>
        </w:tabs>
        <w:spacing w:line="360" w:lineRule="auto"/>
        <w:ind w:left="720"/>
        <w:contextualSpacing/>
        <w:jc w:val="both"/>
        <w:rPr>
          <w:rFonts w:ascii="Calibri" w:hAnsi="Calibri" w:cs="Calibri"/>
        </w:rPr>
      </w:pPr>
    </w:p>
    <w:p w14:paraId="45B45AE1" w14:textId="77777777" w:rsidR="00927D9F" w:rsidRPr="00927D9F" w:rsidRDefault="00927D9F" w:rsidP="00927D9F">
      <w:pPr>
        <w:tabs>
          <w:tab w:val="left" w:pos="360"/>
          <w:tab w:val="left" w:pos="810"/>
          <w:tab w:val="right" w:pos="9360"/>
        </w:tabs>
        <w:spacing w:line="360" w:lineRule="auto"/>
        <w:ind w:left="720"/>
        <w:contextualSpacing/>
        <w:jc w:val="both"/>
        <w:rPr>
          <w:rFonts w:ascii="Calibri" w:hAnsi="Calibri" w:cs="Calibri"/>
        </w:rPr>
      </w:pPr>
    </w:p>
    <w:p w14:paraId="6E7D5575" w14:textId="77777777" w:rsidR="00927D9F" w:rsidRPr="00927D9F" w:rsidRDefault="00927D9F" w:rsidP="00927D9F">
      <w:pPr>
        <w:pBdr>
          <w:bottom w:val="single" w:sz="12" w:space="1" w:color="auto"/>
        </w:pBdr>
        <w:tabs>
          <w:tab w:val="right" w:pos="9360"/>
        </w:tabs>
        <w:ind w:left="360" w:hanging="360"/>
        <w:jc w:val="center"/>
        <w:rPr>
          <w:rFonts w:ascii="Calibri" w:hAnsi="Calibri" w:cs="Calibri"/>
          <w:b/>
          <w:i/>
          <w:caps/>
          <w:sz w:val="28"/>
          <w:szCs w:val="28"/>
        </w:rPr>
      </w:pPr>
      <w:r w:rsidRPr="00927D9F">
        <w:rPr>
          <w:rFonts w:ascii="Calibri" w:hAnsi="Calibri" w:cs="Calibri"/>
          <w:b/>
          <w:caps/>
          <w:sz w:val="28"/>
          <w:szCs w:val="28"/>
        </w:rPr>
        <w:lastRenderedPageBreak/>
        <w:t>Table of Contents</w:t>
      </w:r>
    </w:p>
    <w:p w14:paraId="59445A32" w14:textId="77777777" w:rsidR="00927D9F" w:rsidRPr="00927D9F" w:rsidRDefault="00927D9F" w:rsidP="00927D9F">
      <w:pPr>
        <w:tabs>
          <w:tab w:val="right" w:pos="9360"/>
        </w:tabs>
        <w:ind w:left="360"/>
        <w:jc w:val="both"/>
        <w:rPr>
          <w:rFonts w:ascii="Calibri" w:hAnsi="Calibri" w:cs="Calibri"/>
          <w:b/>
          <w:sz w:val="8"/>
          <w:szCs w:val="8"/>
        </w:rPr>
      </w:pPr>
    </w:p>
    <w:p w14:paraId="2E451133" w14:textId="77777777" w:rsidR="00927D9F" w:rsidRPr="00927D9F" w:rsidRDefault="00927D9F" w:rsidP="00927D9F">
      <w:pPr>
        <w:tabs>
          <w:tab w:val="right" w:pos="9360"/>
        </w:tabs>
        <w:spacing w:line="360" w:lineRule="auto"/>
        <w:ind w:left="360" w:hanging="360"/>
        <w:jc w:val="both"/>
        <w:rPr>
          <w:rFonts w:ascii="Calibri" w:hAnsi="Calibri" w:cs="Calibri"/>
          <w:b/>
        </w:rPr>
      </w:pPr>
      <w:r w:rsidRPr="00927D9F">
        <w:rPr>
          <w:rFonts w:ascii="Calibri" w:hAnsi="Calibri" w:cs="Calibri"/>
          <w:b/>
        </w:rPr>
        <w:t>CHAPTER</w:t>
      </w:r>
      <w:r w:rsidRPr="00927D9F">
        <w:rPr>
          <w:rFonts w:ascii="Calibri" w:hAnsi="Calibri" w:cs="Calibri"/>
        </w:rPr>
        <w:tab/>
      </w:r>
      <w:r w:rsidRPr="00927D9F">
        <w:rPr>
          <w:rFonts w:ascii="Calibri" w:hAnsi="Calibri" w:cs="Calibri"/>
          <w:b/>
        </w:rPr>
        <w:t>PAGE</w:t>
      </w:r>
    </w:p>
    <w:p w14:paraId="2AB18D9F" w14:textId="6BF55F78" w:rsidR="00927D9F" w:rsidRPr="00927D9F" w:rsidRDefault="00927D9F" w:rsidP="00927D9F">
      <w:pPr>
        <w:numPr>
          <w:ilvl w:val="0"/>
          <w:numId w:val="5"/>
        </w:numPr>
        <w:tabs>
          <w:tab w:val="left" w:pos="360"/>
          <w:tab w:val="left" w:pos="810"/>
          <w:tab w:val="right" w:pos="9360"/>
        </w:tabs>
        <w:spacing w:line="360" w:lineRule="auto"/>
        <w:contextualSpacing/>
        <w:jc w:val="both"/>
        <w:rPr>
          <w:rFonts w:ascii="Calibri" w:hAnsi="Calibri" w:cs="Calibri"/>
        </w:rPr>
      </w:pPr>
      <w:r w:rsidRPr="00927D9F">
        <w:rPr>
          <w:rFonts w:ascii="Calibri" w:hAnsi="Calibri" w:cs="Calibri"/>
        </w:rPr>
        <w:t>Professional Team On-Site Review: Findings and Resolution Process</w:t>
      </w:r>
      <w:r w:rsidRPr="00927D9F">
        <w:rPr>
          <w:rFonts w:ascii="Calibri" w:hAnsi="Calibri" w:cs="Calibri"/>
        </w:rPr>
        <w:tab/>
      </w:r>
      <w:r w:rsidR="005E2CCF">
        <w:rPr>
          <w:rFonts w:ascii="Calibri" w:hAnsi="Calibri" w:cs="Calibri"/>
        </w:rPr>
        <w:t>63</w:t>
      </w:r>
    </w:p>
    <w:p w14:paraId="7892DA29" w14:textId="7E641DF4" w:rsidR="00927D9F" w:rsidRPr="00927D9F" w:rsidRDefault="00927D9F" w:rsidP="00927D9F">
      <w:pPr>
        <w:numPr>
          <w:ilvl w:val="1"/>
          <w:numId w:val="5"/>
        </w:numPr>
        <w:tabs>
          <w:tab w:val="left" w:pos="360"/>
          <w:tab w:val="right" w:pos="9360"/>
        </w:tabs>
        <w:spacing w:line="360" w:lineRule="auto"/>
        <w:ind w:left="1080"/>
        <w:contextualSpacing/>
        <w:rPr>
          <w:rFonts w:ascii="Calibri" w:hAnsi="Calibri" w:cs="Calibri"/>
        </w:rPr>
      </w:pPr>
      <w:r w:rsidRPr="00927D9F">
        <w:rPr>
          <w:rFonts w:ascii="Calibri" w:hAnsi="Calibri" w:cs="Calibri"/>
        </w:rPr>
        <w:t>Discrepancy Discovered after Completion of On-Site Review</w:t>
      </w:r>
      <w:r w:rsidRPr="00927D9F">
        <w:rPr>
          <w:rFonts w:ascii="Calibri" w:hAnsi="Calibri" w:cs="Calibri"/>
        </w:rPr>
        <w:tab/>
      </w:r>
      <w:r w:rsidR="005E2CCF">
        <w:rPr>
          <w:rFonts w:ascii="Calibri" w:hAnsi="Calibri" w:cs="Calibri"/>
        </w:rPr>
        <w:t>64</w:t>
      </w:r>
    </w:p>
    <w:p w14:paraId="34C84916" w14:textId="36E01DFB" w:rsidR="00927D9F" w:rsidRPr="00927D9F" w:rsidRDefault="00927D9F" w:rsidP="00927D9F">
      <w:pPr>
        <w:numPr>
          <w:ilvl w:val="1"/>
          <w:numId w:val="5"/>
        </w:numPr>
        <w:tabs>
          <w:tab w:val="left" w:pos="360"/>
          <w:tab w:val="right" w:pos="9360"/>
        </w:tabs>
        <w:spacing w:line="360" w:lineRule="auto"/>
        <w:ind w:left="1080"/>
        <w:contextualSpacing/>
        <w:rPr>
          <w:rFonts w:ascii="Calibri" w:hAnsi="Calibri" w:cs="Calibri"/>
        </w:rPr>
      </w:pPr>
      <w:r w:rsidRPr="00927D9F">
        <w:rPr>
          <w:rFonts w:ascii="Calibri" w:hAnsi="Calibri" w:cs="Calibri"/>
        </w:rPr>
        <w:t>Regeneration of Form AF-4</w:t>
      </w:r>
      <w:r w:rsidRPr="00927D9F">
        <w:rPr>
          <w:rFonts w:ascii="Calibri" w:hAnsi="Calibri" w:cs="Calibri"/>
        </w:rPr>
        <w:tab/>
      </w:r>
      <w:r w:rsidR="005E2CCF">
        <w:rPr>
          <w:rFonts w:ascii="Calibri" w:hAnsi="Calibri" w:cs="Calibri"/>
        </w:rPr>
        <w:t>64</w:t>
      </w:r>
    </w:p>
    <w:p w14:paraId="02A8A3F1" w14:textId="5FA3F692" w:rsidR="00927D9F" w:rsidRPr="00927D9F" w:rsidRDefault="00927D9F" w:rsidP="00927D9F">
      <w:pPr>
        <w:numPr>
          <w:ilvl w:val="0"/>
          <w:numId w:val="5"/>
        </w:numPr>
        <w:tabs>
          <w:tab w:val="left" w:pos="900"/>
          <w:tab w:val="right" w:pos="9360"/>
        </w:tabs>
        <w:spacing w:line="360" w:lineRule="auto"/>
        <w:contextualSpacing/>
        <w:jc w:val="both"/>
        <w:rPr>
          <w:rFonts w:ascii="Calibri" w:hAnsi="Calibri" w:cs="Calibri"/>
        </w:rPr>
      </w:pPr>
      <w:r w:rsidRPr="00927D9F">
        <w:rPr>
          <w:rFonts w:ascii="Calibri" w:hAnsi="Calibri" w:cs="Calibri"/>
        </w:rPr>
        <w:t>Submission Revisions</w:t>
      </w:r>
      <w:r w:rsidRPr="00927D9F">
        <w:rPr>
          <w:rFonts w:ascii="Calibri" w:hAnsi="Calibri" w:cs="Calibri"/>
        </w:rPr>
        <w:tab/>
      </w:r>
      <w:r w:rsidR="005E2CCF">
        <w:rPr>
          <w:rFonts w:ascii="Calibri" w:hAnsi="Calibri" w:cs="Calibri"/>
        </w:rPr>
        <w:t>6</w:t>
      </w:r>
      <w:r w:rsidR="00E61F35">
        <w:rPr>
          <w:rFonts w:ascii="Calibri" w:hAnsi="Calibri" w:cs="Calibri"/>
        </w:rPr>
        <w:t>4</w:t>
      </w:r>
    </w:p>
    <w:p w14:paraId="1AA60AF4" w14:textId="11DBB154" w:rsidR="00927D9F" w:rsidRPr="00927D9F" w:rsidRDefault="00927D9F" w:rsidP="00927D9F">
      <w:pPr>
        <w:numPr>
          <w:ilvl w:val="0"/>
          <w:numId w:val="5"/>
        </w:numPr>
        <w:tabs>
          <w:tab w:val="left" w:pos="810"/>
          <w:tab w:val="right" w:pos="9360"/>
        </w:tabs>
        <w:spacing w:line="360" w:lineRule="auto"/>
        <w:contextualSpacing/>
        <w:jc w:val="both"/>
        <w:rPr>
          <w:rFonts w:ascii="Calibri" w:hAnsi="Calibri" w:cs="Calibri"/>
        </w:rPr>
      </w:pPr>
      <w:r w:rsidRPr="00927D9F">
        <w:rPr>
          <w:rFonts w:ascii="Calibri" w:hAnsi="Calibri" w:cs="Calibri"/>
        </w:rPr>
        <w:t>Commission Model Review for Acceptability</w:t>
      </w:r>
      <w:r w:rsidRPr="00927D9F">
        <w:rPr>
          <w:rFonts w:ascii="Calibri" w:hAnsi="Calibri" w:cs="Calibri"/>
        </w:rPr>
        <w:tab/>
        <w:t>6</w:t>
      </w:r>
      <w:r w:rsidR="005E2CCF">
        <w:rPr>
          <w:rFonts w:ascii="Calibri" w:hAnsi="Calibri" w:cs="Calibri"/>
        </w:rPr>
        <w:t>6</w:t>
      </w:r>
    </w:p>
    <w:p w14:paraId="6EFEE12C" w14:textId="795F9C25" w:rsidR="00927D9F" w:rsidRPr="00927D9F" w:rsidRDefault="00927D9F" w:rsidP="00927D9F">
      <w:pPr>
        <w:numPr>
          <w:ilvl w:val="1"/>
          <w:numId w:val="5"/>
        </w:numPr>
        <w:tabs>
          <w:tab w:val="left" w:pos="360"/>
          <w:tab w:val="right" w:pos="9360"/>
        </w:tabs>
        <w:spacing w:line="360" w:lineRule="auto"/>
        <w:ind w:left="1080"/>
        <w:contextualSpacing/>
        <w:rPr>
          <w:rFonts w:ascii="Calibri" w:hAnsi="Calibri" w:cs="Calibri"/>
        </w:rPr>
      </w:pPr>
      <w:r w:rsidRPr="00927D9F">
        <w:rPr>
          <w:rFonts w:ascii="Calibri" w:hAnsi="Calibri" w:cs="Calibri"/>
        </w:rPr>
        <w:t>Modeling Organization Model Overview and Changes Presentation</w:t>
      </w:r>
      <w:r w:rsidRPr="00927D9F">
        <w:rPr>
          <w:rFonts w:ascii="Calibri" w:hAnsi="Calibri" w:cs="Calibri"/>
        </w:rPr>
        <w:tab/>
      </w:r>
      <w:r w:rsidR="005E2CCF">
        <w:rPr>
          <w:rFonts w:ascii="Calibri" w:hAnsi="Calibri" w:cs="Calibri"/>
        </w:rPr>
        <w:t>67</w:t>
      </w:r>
    </w:p>
    <w:p w14:paraId="43113E1C" w14:textId="31020806" w:rsidR="00927D9F" w:rsidRPr="00927D9F" w:rsidRDefault="00927D9F" w:rsidP="00927D9F">
      <w:pPr>
        <w:numPr>
          <w:ilvl w:val="1"/>
          <w:numId w:val="5"/>
        </w:numPr>
        <w:tabs>
          <w:tab w:val="left" w:pos="360"/>
          <w:tab w:val="right" w:pos="9360"/>
        </w:tabs>
        <w:spacing w:line="360" w:lineRule="auto"/>
        <w:ind w:left="1080"/>
        <w:contextualSpacing/>
        <w:rPr>
          <w:rFonts w:ascii="Calibri" w:hAnsi="Calibri" w:cs="Calibri"/>
        </w:rPr>
      </w:pPr>
      <w:r w:rsidRPr="00927D9F">
        <w:rPr>
          <w:rFonts w:ascii="Calibri" w:hAnsi="Calibri" w:cs="Calibri"/>
        </w:rPr>
        <w:t>Closed Meeting Portion</w:t>
      </w:r>
      <w:r w:rsidRPr="00927D9F">
        <w:rPr>
          <w:rFonts w:ascii="Calibri" w:hAnsi="Calibri" w:cs="Calibri"/>
        </w:rPr>
        <w:tab/>
      </w:r>
      <w:r w:rsidR="005E2CCF">
        <w:rPr>
          <w:rFonts w:ascii="Calibri" w:hAnsi="Calibri" w:cs="Calibri"/>
        </w:rPr>
        <w:t>68</w:t>
      </w:r>
    </w:p>
    <w:p w14:paraId="07888C05" w14:textId="5D80F814" w:rsidR="00927D9F" w:rsidRPr="00927D9F" w:rsidRDefault="00927D9F" w:rsidP="00927D9F">
      <w:pPr>
        <w:numPr>
          <w:ilvl w:val="1"/>
          <w:numId w:val="5"/>
        </w:numPr>
        <w:tabs>
          <w:tab w:val="left" w:pos="360"/>
          <w:tab w:val="right" w:pos="9360"/>
        </w:tabs>
        <w:spacing w:line="360" w:lineRule="auto"/>
        <w:ind w:left="1080"/>
        <w:contextualSpacing/>
        <w:rPr>
          <w:rFonts w:ascii="Calibri" w:hAnsi="Calibri" w:cs="Calibri"/>
        </w:rPr>
      </w:pPr>
      <w:r w:rsidRPr="00927D9F">
        <w:rPr>
          <w:rFonts w:ascii="Calibri" w:hAnsi="Calibri" w:cs="Calibri"/>
        </w:rPr>
        <w:t>Public Meeting Portion</w:t>
      </w:r>
      <w:r w:rsidRPr="00927D9F">
        <w:rPr>
          <w:rFonts w:ascii="Calibri" w:hAnsi="Calibri" w:cs="Calibri"/>
        </w:rPr>
        <w:tab/>
      </w:r>
      <w:r w:rsidR="00E61910">
        <w:rPr>
          <w:rFonts w:ascii="Calibri" w:hAnsi="Calibri" w:cs="Calibri"/>
        </w:rPr>
        <w:t>69</w:t>
      </w:r>
    </w:p>
    <w:p w14:paraId="1C70591C" w14:textId="2136DDBB" w:rsidR="00927D9F" w:rsidRPr="00927D9F" w:rsidRDefault="00927D9F" w:rsidP="00927D9F">
      <w:pPr>
        <w:numPr>
          <w:ilvl w:val="1"/>
          <w:numId w:val="5"/>
        </w:numPr>
        <w:tabs>
          <w:tab w:val="left" w:pos="360"/>
          <w:tab w:val="right" w:pos="9360"/>
        </w:tabs>
        <w:spacing w:line="360" w:lineRule="auto"/>
        <w:ind w:left="1080"/>
        <w:contextualSpacing/>
        <w:rPr>
          <w:rFonts w:ascii="Calibri" w:hAnsi="Calibri" w:cs="Calibri"/>
        </w:rPr>
      </w:pPr>
      <w:r w:rsidRPr="00927D9F">
        <w:rPr>
          <w:rFonts w:ascii="Calibri" w:hAnsi="Calibri" w:cs="Calibri"/>
        </w:rPr>
        <w:t>Acceptability and Notification</w:t>
      </w:r>
      <w:r w:rsidRPr="00927D9F">
        <w:rPr>
          <w:rFonts w:ascii="Calibri" w:hAnsi="Calibri" w:cs="Calibri"/>
        </w:rPr>
        <w:tab/>
      </w:r>
      <w:r w:rsidR="005E2CCF">
        <w:rPr>
          <w:rFonts w:ascii="Calibri" w:hAnsi="Calibri" w:cs="Calibri"/>
        </w:rPr>
        <w:t>70</w:t>
      </w:r>
    </w:p>
    <w:p w14:paraId="1D1750FB" w14:textId="29C38E30" w:rsidR="00927D9F" w:rsidRPr="00927D9F" w:rsidRDefault="00927D9F" w:rsidP="00927D9F">
      <w:pPr>
        <w:numPr>
          <w:ilvl w:val="0"/>
          <w:numId w:val="5"/>
        </w:numPr>
        <w:tabs>
          <w:tab w:val="left" w:pos="900"/>
          <w:tab w:val="right" w:pos="9360"/>
        </w:tabs>
        <w:spacing w:line="360" w:lineRule="auto"/>
        <w:contextualSpacing/>
        <w:jc w:val="both"/>
        <w:rPr>
          <w:rFonts w:ascii="Calibri" w:hAnsi="Calibri" w:cs="Calibri"/>
        </w:rPr>
      </w:pPr>
      <w:r w:rsidRPr="00927D9F">
        <w:rPr>
          <w:rFonts w:ascii="Calibri" w:hAnsi="Calibri" w:cs="Calibri"/>
        </w:rPr>
        <w:t>Appeal Process</w:t>
      </w:r>
      <w:r w:rsidRPr="00927D9F">
        <w:rPr>
          <w:rFonts w:ascii="Calibri" w:hAnsi="Calibri" w:cs="Calibri"/>
        </w:rPr>
        <w:tab/>
      </w:r>
      <w:r w:rsidR="005E2CCF">
        <w:rPr>
          <w:rFonts w:ascii="Calibri" w:hAnsi="Calibri" w:cs="Calibri"/>
        </w:rPr>
        <w:t>7</w:t>
      </w:r>
      <w:r w:rsidR="00AB0B5F">
        <w:rPr>
          <w:rFonts w:ascii="Calibri" w:hAnsi="Calibri" w:cs="Calibri"/>
        </w:rPr>
        <w:t>1</w:t>
      </w:r>
    </w:p>
    <w:p w14:paraId="228A5D71" w14:textId="3C531C20" w:rsidR="00927D9F" w:rsidRPr="00927D9F" w:rsidRDefault="00927D9F" w:rsidP="00927D9F">
      <w:pPr>
        <w:numPr>
          <w:ilvl w:val="0"/>
          <w:numId w:val="5"/>
        </w:numPr>
        <w:tabs>
          <w:tab w:val="left" w:pos="900"/>
          <w:tab w:val="right" w:pos="9360"/>
        </w:tabs>
        <w:spacing w:line="360" w:lineRule="auto"/>
        <w:contextualSpacing/>
        <w:jc w:val="both"/>
        <w:rPr>
          <w:rFonts w:ascii="Calibri" w:hAnsi="Calibri" w:cs="Calibri"/>
        </w:rPr>
      </w:pPr>
      <w:r w:rsidRPr="00927D9F">
        <w:rPr>
          <w:rFonts w:ascii="Calibri" w:hAnsi="Calibri" w:cs="Calibri"/>
        </w:rPr>
        <w:t>Discovery of Editorial Errors or Discrepancies in a Submission</w:t>
      </w:r>
      <w:r w:rsidRPr="00927D9F">
        <w:rPr>
          <w:rFonts w:ascii="Calibri" w:hAnsi="Calibri" w:cs="Calibri"/>
        </w:rPr>
        <w:tab/>
      </w:r>
      <w:r w:rsidR="005E2CCF">
        <w:rPr>
          <w:rFonts w:ascii="Calibri" w:hAnsi="Calibri" w:cs="Calibri"/>
        </w:rPr>
        <w:t>73</w:t>
      </w:r>
    </w:p>
    <w:p w14:paraId="312F6AA1" w14:textId="48B0FAB9" w:rsidR="00927D9F" w:rsidRPr="00927D9F" w:rsidRDefault="00927D9F" w:rsidP="00927D9F">
      <w:pPr>
        <w:numPr>
          <w:ilvl w:val="0"/>
          <w:numId w:val="5"/>
        </w:numPr>
        <w:tabs>
          <w:tab w:val="left" w:pos="900"/>
          <w:tab w:val="right" w:pos="9360"/>
        </w:tabs>
        <w:spacing w:line="360" w:lineRule="auto"/>
        <w:contextualSpacing/>
        <w:jc w:val="both"/>
        <w:rPr>
          <w:rFonts w:ascii="Calibri" w:hAnsi="Calibri" w:cs="Calibri"/>
        </w:rPr>
      </w:pPr>
      <w:r w:rsidRPr="00927D9F">
        <w:rPr>
          <w:rFonts w:ascii="Calibri" w:hAnsi="Calibri" w:cs="Calibri"/>
        </w:rPr>
        <w:t>Discovery of Differences in a Model</w:t>
      </w:r>
      <w:r w:rsidRPr="00927D9F">
        <w:rPr>
          <w:rFonts w:ascii="Calibri" w:hAnsi="Calibri" w:cs="Calibri"/>
        </w:rPr>
        <w:tab/>
      </w:r>
      <w:r w:rsidR="005E2CCF">
        <w:rPr>
          <w:rFonts w:ascii="Calibri" w:hAnsi="Calibri" w:cs="Calibri"/>
        </w:rPr>
        <w:t>73</w:t>
      </w:r>
    </w:p>
    <w:p w14:paraId="031A6D45" w14:textId="4FC7683E" w:rsidR="00927D9F" w:rsidRPr="00927D9F" w:rsidRDefault="00927D9F" w:rsidP="00927D9F">
      <w:pPr>
        <w:numPr>
          <w:ilvl w:val="1"/>
          <w:numId w:val="5"/>
        </w:numPr>
        <w:tabs>
          <w:tab w:val="left" w:pos="360"/>
          <w:tab w:val="right" w:pos="9360"/>
        </w:tabs>
        <w:spacing w:line="360" w:lineRule="auto"/>
        <w:ind w:left="1080"/>
        <w:contextualSpacing/>
        <w:rPr>
          <w:rFonts w:ascii="Calibri" w:hAnsi="Calibri" w:cs="Calibri"/>
        </w:rPr>
      </w:pPr>
      <w:r w:rsidRPr="00927D9F">
        <w:rPr>
          <w:rFonts w:ascii="Calibri" w:hAnsi="Calibri" w:cs="Calibri"/>
        </w:rPr>
        <w:t>Type I Differences</w:t>
      </w:r>
      <w:r w:rsidRPr="00927D9F">
        <w:rPr>
          <w:rFonts w:ascii="Calibri" w:hAnsi="Calibri" w:cs="Calibri"/>
        </w:rPr>
        <w:tab/>
      </w:r>
      <w:r w:rsidR="005E2CCF">
        <w:rPr>
          <w:rFonts w:ascii="Calibri" w:hAnsi="Calibri" w:cs="Calibri"/>
        </w:rPr>
        <w:t>75</w:t>
      </w:r>
    </w:p>
    <w:p w14:paraId="27DEAE2F" w14:textId="283FED3C" w:rsidR="00927D9F" w:rsidRPr="00927D9F" w:rsidRDefault="00927D9F" w:rsidP="00927D9F">
      <w:pPr>
        <w:numPr>
          <w:ilvl w:val="1"/>
          <w:numId w:val="5"/>
        </w:numPr>
        <w:tabs>
          <w:tab w:val="left" w:pos="360"/>
          <w:tab w:val="right" w:pos="9360"/>
        </w:tabs>
        <w:spacing w:line="360" w:lineRule="auto"/>
        <w:ind w:left="1080"/>
        <w:contextualSpacing/>
        <w:rPr>
          <w:rFonts w:ascii="Calibri" w:hAnsi="Calibri" w:cs="Calibri"/>
        </w:rPr>
      </w:pPr>
      <w:r w:rsidRPr="00927D9F">
        <w:rPr>
          <w:rFonts w:ascii="Calibri" w:hAnsi="Calibri" w:cs="Calibri"/>
        </w:rPr>
        <w:t>Type II Differences</w:t>
      </w:r>
      <w:r w:rsidRPr="00927D9F">
        <w:rPr>
          <w:rFonts w:ascii="Calibri" w:hAnsi="Calibri" w:cs="Calibri"/>
        </w:rPr>
        <w:tab/>
      </w:r>
      <w:r w:rsidR="005E2CCF">
        <w:rPr>
          <w:rFonts w:ascii="Calibri" w:hAnsi="Calibri" w:cs="Calibri"/>
        </w:rPr>
        <w:t>76</w:t>
      </w:r>
    </w:p>
    <w:p w14:paraId="24CD0ACF" w14:textId="0EB2885B" w:rsidR="00927D9F" w:rsidRPr="00927D9F" w:rsidRDefault="00927D9F" w:rsidP="00927D9F">
      <w:pPr>
        <w:numPr>
          <w:ilvl w:val="1"/>
          <w:numId w:val="5"/>
        </w:numPr>
        <w:tabs>
          <w:tab w:val="left" w:pos="360"/>
          <w:tab w:val="right" w:pos="9360"/>
        </w:tabs>
        <w:spacing w:line="360" w:lineRule="auto"/>
        <w:ind w:left="1080"/>
        <w:contextualSpacing/>
        <w:rPr>
          <w:rFonts w:ascii="Calibri" w:hAnsi="Calibri" w:cs="Calibri"/>
        </w:rPr>
      </w:pPr>
      <w:r w:rsidRPr="00927D9F">
        <w:rPr>
          <w:rFonts w:ascii="Calibri" w:hAnsi="Calibri" w:cs="Calibri"/>
        </w:rPr>
        <w:t>Type III Differences</w:t>
      </w:r>
      <w:r w:rsidRPr="00927D9F">
        <w:rPr>
          <w:rFonts w:ascii="Calibri" w:hAnsi="Calibri" w:cs="Calibri"/>
        </w:rPr>
        <w:tab/>
      </w:r>
      <w:r w:rsidR="005E2CCF">
        <w:rPr>
          <w:rFonts w:ascii="Calibri" w:hAnsi="Calibri" w:cs="Calibri"/>
        </w:rPr>
        <w:t>77</w:t>
      </w:r>
    </w:p>
    <w:p w14:paraId="6924677C" w14:textId="2C3359B0" w:rsidR="00927D9F" w:rsidRPr="00927D9F" w:rsidRDefault="00927D9F" w:rsidP="00927D9F">
      <w:pPr>
        <w:numPr>
          <w:ilvl w:val="0"/>
          <w:numId w:val="5"/>
        </w:numPr>
        <w:tabs>
          <w:tab w:val="left" w:pos="1080"/>
          <w:tab w:val="right" w:pos="9360"/>
        </w:tabs>
        <w:spacing w:line="360" w:lineRule="auto"/>
        <w:contextualSpacing/>
        <w:jc w:val="both"/>
        <w:rPr>
          <w:rFonts w:ascii="Calibri" w:hAnsi="Calibri" w:cs="Calibri"/>
        </w:rPr>
      </w:pPr>
      <w:r w:rsidRPr="00927D9F">
        <w:rPr>
          <w:rFonts w:ascii="Calibri" w:hAnsi="Calibri" w:cs="Calibri"/>
        </w:rPr>
        <w:t>Interim Model Updates</w:t>
      </w:r>
      <w:r w:rsidRPr="00927D9F">
        <w:rPr>
          <w:rFonts w:ascii="Calibri" w:hAnsi="Calibri" w:cs="Calibri"/>
        </w:rPr>
        <w:tab/>
        <w:t>7</w:t>
      </w:r>
      <w:r w:rsidR="00917D8D">
        <w:rPr>
          <w:rFonts w:ascii="Calibri" w:hAnsi="Calibri" w:cs="Calibri"/>
        </w:rPr>
        <w:t>8</w:t>
      </w:r>
    </w:p>
    <w:p w14:paraId="34A2FA68" w14:textId="00F0039B" w:rsidR="00927D9F" w:rsidRPr="00927D9F" w:rsidRDefault="00927D9F" w:rsidP="00927D9F">
      <w:pPr>
        <w:numPr>
          <w:ilvl w:val="1"/>
          <w:numId w:val="5"/>
        </w:numPr>
        <w:tabs>
          <w:tab w:val="left" w:pos="360"/>
          <w:tab w:val="right" w:pos="9360"/>
        </w:tabs>
        <w:spacing w:line="360" w:lineRule="auto"/>
        <w:ind w:left="1080"/>
        <w:contextualSpacing/>
        <w:rPr>
          <w:rFonts w:ascii="Calibri" w:hAnsi="Calibri" w:cs="Calibri"/>
        </w:rPr>
      </w:pPr>
      <w:r w:rsidRPr="00927D9F">
        <w:rPr>
          <w:rFonts w:ascii="Calibri" w:hAnsi="Calibri" w:cs="Calibri"/>
        </w:rPr>
        <w:t>Geocoding Database Update</w:t>
      </w:r>
      <w:r w:rsidRPr="00927D9F">
        <w:rPr>
          <w:rFonts w:ascii="Calibri" w:hAnsi="Calibri" w:cs="Calibri"/>
        </w:rPr>
        <w:tab/>
      </w:r>
      <w:r w:rsidR="005E2CCF">
        <w:rPr>
          <w:rFonts w:ascii="Calibri" w:hAnsi="Calibri" w:cs="Calibri"/>
        </w:rPr>
        <w:t>80</w:t>
      </w:r>
    </w:p>
    <w:p w14:paraId="6B6D3302" w14:textId="40F68C29" w:rsidR="00927D9F" w:rsidRPr="00927D9F" w:rsidRDefault="00927D9F" w:rsidP="00927D9F">
      <w:pPr>
        <w:numPr>
          <w:ilvl w:val="0"/>
          <w:numId w:val="5"/>
        </w:numPr>
        <w:tabs>
          <w:tab w:val="left" w:pos="1080"/>
          <w:tab w:val="right" w:pos="9360"/>
        </w:tabs>
        <w:spacing w:line="360" w:lineRule="auto"/>
        <w:contextualSpacing/>
        <w:jc w:val="both"/>
        <w:rPr>
          <w:rFonts w:ascii="Calibri" w:hAnsi="Calibri" w:cs="Calibri"/>
        </w:rPr>
      </w:pPr>
      <w:r w:rsidRPr="00927D9F">
        <w:rPr>
          <w:rFonts w:ascii="Calibri" w:hAnsi="Calibri" w:cs="Calibri"/>
        </w:rPr>
        <w:t xml:space="preserve">Interim Platform Updates </w:t>
      </w:r>
      <w:r w:rsidRPr="00927D9F">
        <w:rPr>
          <w:rFonts w:ascii="Calibri" w:hAnsi="Calibri" w:cs="Calibri"/>
        </w:rPr>
        <w:tab/>
      </w:r>
      <w:r w:rsidR="005E2CCF">
        <w:rPr>
          <w:rFonts w:ascii="Calibri" w:hAnsi="Calibri" w:cs="Calibri"/>
        </w:rPr>
        <w:t>8</w:t>
      </w:r>
      <w:r w:rsidR="00BF7702">
        <w:rPr>
          <w:rFonts w:ascii="Calibri" w:hAnsi="Calibri" w:cs="Calibri"/>
        </w:rPr>
        <w:t>1</w:t>
      </w:r>
    </w:p>
    <w:p w14:paraId="574ABBA7" w14:textId="182DC36C" w:rsidR="00927D9F" w:rsidRPr="00927D9F" w:rsidRDefault="00927D9F" w:rsidP="00927D9F">
      <w:pPr>
        <w:numPr>
          <w:ilvl w:val="0"/>
          <w:numId w:val="5"/>
        </w:numPr>
        <w:tabs>
          <w:tab w:val="left" w:pos="1080"/>
          <w:tab w:val="right" w:pos="9360"/>
        </w:tabs>
        <w:spacing w:line="360" w:lineRule="auto"/>
        <w:contextualSpacing/>
        <w:jc w:val="both"/>
        <w:rPr>
          <w:rFonts w:ascii="Calibri" w:hAnsi="Calibri" w:cs="Calibri"/>
        </w:rPr>
      </w:pPr>
      <w:r w:rsidRPr="00927D9F">
        <w:rPr>
          <w:rFonts w:ascii="Calibri" w:hAnsi="Calibri" w:cs="Calibri"/>
        </w:rPr>
        <w:t>Review and Acceptance Criteria for Functionally Equivalent Model Platforms</w:t>
      </w:r>
      <w:r w:rsidRPr="00927D9F">
        <w:rPr>
          <w:rFonts w:ascii="Calibri" w:hAnsi="Calibri" w:cs="Calibri"/>
        </w:rPr>
        <w:tab/>
      </w:r>
      <w:r w:rsidR="005E2CCF">
        <w:rPr>
          <w:rFonts w:ascii="Calibri" w:hAnsi="Calibri" w:cs="Calibri"/>
        </w:rPr>
        <w:t>83</w:t>
      </w:r>
    </w:p>
    <w:p w14:paraId="690DCD1B" w14:textId="58D3F7A7" w:rsidR="00927D9F" w:rsidRPr="00927D9F" w:rsidRDefault="00927D9F" w:rsidP="00927D9F">
      <w:pPr>
        <w:numPr>
          <w:ilvl w:val="0"/>
          <w:numId w:val="5"/>
        </w:numPr>
        <w:tabs>
          <w:tab w:val="left" w:pos="1080"/>
          <w:tab w:val="right" w:pos="9360"/>
        </w:tabs>
        <w:spacing w:line="360" w:lineRule="auto"/>
        <w:contextualSpacing/>
        <w:jc w:val="both"/>
        <w:rPr>
          <w:rFonts w:ascii="Calibri" w:hAnsi="Calibri" w:cs="Calibri"/>
        </w:rPr>
      </w:pPr>
      <w:r w:rsidRPr="00927D9F">
        <w:rPr>
          <w:rFonts w:ascii="Calibri" w:hAnsi="Calibri" w:cs="Calibri"/>
        </w:rPr>
        <w:t>Model Update for Consistency of Hurricane and Flood Models</w:t>
      </w:r>
      <w:r w:rsidRPr="00927D9F">
        <w:rPr>
          <w:rFonts w:ascii="Calibri" w:hAnsi="Calibri" w:cs="Calibri"/>
        </w:rPr>
        <w:tab/>
      </w:r>
      <w:r w:rsidR="005E2CCF">
        <w:rPr>
          <w:rFonts w:ascii="Calibri" w:hAnsi="Calibri" w:cs="Calibri"/>
        </w:rPr>
        <w:t>84</w:t>
      </w:r>
    </w:p>
    <w:p w14:paraId="51828409" w14:textId="4D3913D7" w:rsidR="00927D9F" w:rsidRPr="00927D9F" w:rsidRDefault="00927D9F" w:rsidP="00927D9F">
      <w:pPr>
        <w:numPr>
          <w:ilvl w:val="0"/>
          <w:numId w:val="5"/>
        </w:numPr>
        <w:tabs>
          <w:tab w:val="left" w:pos="1080"/>
          <w:tab w:val="right" w:pos="9360"/>
        </w:tabs>
        <w:spacing w:line="360" w:lineRule="auto"/>
        <w:contextualSpacing/>
        <w:jc w:val="both"/>
        <w:rPr>
          <w:rFonts w:ascii="Calibri" w:hAnsi="Calibri" w:cs="Calibri"/>
        </w:rPr>
      </w:pPr>
      <w:r w:rsidRPr="00927D9F">
        <w:rPr>
          <w:rFonts w:ascii="Calibri" w:hAnsi="Calibri" w:cs="Calibri"/>
        </w:rPr>
        <w:t>Expiration of a Model Found Acceptable</w:t>
      </w:r>
      <w:r w:rsidRPr="00927D9F">
        <w:rPr>
          <w:rFonts w:ascii="Calibri" w:hAnsi="Calibri" w:cs="Calibri"/>
        </w:rPr>
        <w:tab/>
      </w:r>
      <w:r w:rsidR="005E2CCF">
        <w:rPr>
          <w:rFonts w:ascii="Calibri" w:hAnsi="Calibri" w:cs="Calibri"/>
        </w:rPr>
        <w:t>85</w:t>
      </w:r>
    </w:p>
    <w:p w14:paraId="17103772" w14:textId="03BCD74C" w:rsidR="00927D9F" w:rsidRPr="00927D9F" w:rsidRDefault="00927D9F" w:rsidP="00927D9F">
      <w:pPr>
        <w:numPr>
          <w:ilvl w:val="0"/>
          <w:numId w:val="5"/>
        </w:numPr>
        <w:tabs>
          <w:tab w:val="left" w:pos="1080"/>
          <w:tab w:val="right" w:pos="9360"/>
        </w:tabs>
        <w:spacing w:line="360" w:lineRule="auto"/>
        <w:contextualSpacing/>
        <w:jc w:val="both"/>
        <w:rPr>
          <w:rFonts w:ascii="Calibri" w:hAnsi="Calibri" w:cs="Calibri"/>
        </w:rPr>
      </w:pPr>
      <w:r w:rsidRPr="00927D9F">
        <w:rPr>
          <w:rFonts w:ascii="Calibri" w:hAnsi="Calibri" w:cs="Calibri"/>
        </w:rPr>
        <w:t>Interim Model Update Certification Form</w:t>
      </w:r>
      <w:r w:rsidRPr="00927D9F">
        <w:rPr>
          <w:rFonts w:ascii="Calibri" w:hAnsi="Calibri" w:cs="Calibri"/>
        </w:rPr>
        <w:tab/>
      </w:r>
      <w:r w:rsidR="005E2CCF">
        <w:rPr>
          <w:rFonts w:ascii="Calibri" w:hAnsi="Calibri" w:cs="Calibri"/>
        </w:rPr>
        <w:t>86</w:t>
      </w:r>
    </w:p>
    <w:p w14:paraId="642BD2A6" w14:textId="6AFA4975" w:rsidR="00927D9F" w:rsidRPr="00927D9F" w:rsidRDefault="00927D9F" w:rsidP="00927D9F">
      <w:pPr>
        <w:numPr>
          <w:ilvl w:val="0"/>
          <w:numId w:val="5"/>
        </w:numPr>
        <w:tabs>
          <w:tab w:val="left" w:pos="360"/>
          <w:tab w:val="right" w:pos="9360"/>
        </w:tabs>
        <w:spacing w:line="360" w:lineRule="auto"/>
        <w:contextualSpacing/>
        <w:jc w:val="both"/>
        <w:rPr>
          <w:rFonts w:ascii="Calibri" w:hAnsi="Calibri" w:cs="Calibri"/>
        </w:rPr>
      </w:pPr>
      <w:r w:rsidRPr="00927D9F">
        <w:rPr>
          <w:rFonts w:ascii="Calibri" w:hAnsi="Calibri" w:cs="Calibri"/>
        </w:rPr>
        <w:t>Interim Platform Update Certification Form</w:t>
      </w:r>
      <w:r w:rsidRPr="00927D9F">
        <w:rPr>
          <w:rFonts w:ascii="Calibri" w:hAnsi="Calibri" w:cs="Calibri"/>
        </w:rPr>
        <w:tab/>
      </w:r>
      <w:r w:rsidR="005E2CCF">
        <w:rPr>
          <w:rFonts w:ascii="Calibri" w:hAnsi="Calibri" w:cs="Calibri"/>
        </w:rPr>
        <w:t>88</w:t>
      </w:r>
    </w:p>
    <w:p w14:paraId="003D1A07" w14:textId="1B0EE562" w:rsidR="00927D9F" w:rsidRPr="00927D9F" w:rsidRDefault="00927D9F" w:rsidP="00927D9F">
      <w:pPr>
        <w:tabs>
          <w:tab w:val="left" w:pos="360"/>
          <w:tab w:val="right" w:pos="9360"/>
        </w:tabs>
        <w:spacing w:line="360" w:lineRule="auto"/>
        <w:jc w:val="both"/>
        <w:rPr>
          <w:rFonts w:ascii="Calibri" w:hAnsi="Calibri" w:cs="Calibri"/>
        </w:rPr>
      </w:pPr>
      <w:r w:rsidRPr="00927D9F">
        <w:rPr>
          <w:rFonts w:ascii="Calibri" w:hAnsi="Calibri" w:cs="Calibri"/>
        </w:rPr>
        <w:t>On-Site Review of a Computer Simulation Flood Model by the Professional Team</w:t>
      </w:r>
      <w:r w:rsidRPr="00927D9F">
        <w:rPr>
          <w:rFonts w:ascii="Calibri" w:hAnsi="Calibri" w:cs="Calibri"/>
        </w:rPr>
        <w:tab/>
      </w:r>
      <w:r w:rsidR="005E2CCF">
        <w:rPr>
          <w:rFonts w:ascii="Calibri" w:hAnsi="Calibri" w:cs="Calibri"/>
        </w:rPr>
        <w:t>90</w:t>
      </w:r>
    </w:p>
    <w:p w14:paraId="431C2B5A" w14:textId="3DF678AD" w:rsidR="00927D9F" w:rsidRPr="00927D9F" w:rsidRDefault="00927D9F" w:rsidP="00927D9F">
      <w:pPr>
        <w:tabs>
          <w:tab w:val="left" w:pos="360"/>
          <w:tab w:val="left" w:pos="540"/>
          <w:tab w:val="right" w:pos="9360"/>
        </w:tabs>
        <w:spacing w:line="360" w:lineRule="auto"/>
        <w:jc w:val="both"/>
        <w:rPr>
          <w:rFonts w:ascii="Calibri" w:hAnsi="Calibri" w:cs="Calibri"/>
        </w:rPr>
      </w:pPr>
      <w:r w:rsidRPr="00927D9F">
        <w:rPr>
          <w:rFonts w:ascii="Calibri" w:hAnsi="Calibri" w:cs="Calibri"/>
        </w:rPr>
        <w:t>2025 Flood Standards, Disclosures, Audit Items, and Forms</w:t>
      </w:r>
      <w:r w:rsidRPr="00927D9F">
        <w:rPr>
          <w:rFonts w:ascii="Calibri" w:hAnsi="Calibri" w:cs="Calibri"/>
        </w:rPr>
        <w:tab/>
      </w:r>
      <w:r w:rsidR="005E2CCF">
        <w:rPr>
          <w:rFonts w:ascii="Calibri" w:hAnsi="Calibri" w:cs="Calibri"/>
        </w:rPr>
        <w:t>105</w:t>
      </w:r>
    </w:p>
    <w:p w14:paraId="2AB7E700" w14:textId="324F8C8C" w:rsidR="00927D9F" w:rsidRPr="00927D9F" w:rsidRDefault="00927D9F" w:rsidP="00927D9F">
      <w:pPr>
        <w:numPr>
          <w:ilvl w:val="0"/>
          <w:numId w:val="3"/>
        </w:numPr>
        <w:tabs>
          <w:tab w:val="num" w:pos="720"/>
          <w:tab w:val="right" w:pos="9360"/>
        </w:tabs>
        <w:spacing w:line="360" w:lineRule="auto"/>
        <w:ind w:left="720"/>
        <w:jc w:val="both"/>
        <w:rPr>
          <w:rFonts w:ascii="Calibri" w:hAnsi="Calibri" w:cs="Calibri"/>
        </w:rPr>
      </w:pPr>
      <w:r w:rsidRPr="00927D9F">
        <w:rPr>
          <w:rFonts w:ascii="Calibri" w:hAnsi="Calibri" w:cs="Calibri"/>
        </w:rPr>
        <w:t>Flood Model Identification</w:t>
      </w:r>
      <w:r w:rsidRPr="00927D9F">
        <w:rPr>
          <w:rFonts w:ascii="Calibri" w:hAnsi="Calibri" w:cs="Calibri"/>
        </w:rPr>
        <w:tab/>
      </w:r>
      <w:r w:rsidR="005E2CCF">
        <w:rPr>
          <w:rFonts w:ascii="Calibri" w:hAnsi="Calibri" w:cs="Calibri"/>
        </w:rPr>
        <w:t>106</w:t>
      </w:r>
    </w:p>
    <w:p w14:paraId="6C25C1EA" w14:textId="5A2AFA4D" w:rsidR="00927D9F" w:rsidRPr="00927D9F" w:rsidRDefault="00927D9F" w:rsidP="00927D9F">
      <w:pPr>
        <w:numPr>
          <w:ilvl w:val="0"/>
          <w:numId w:val="3"/>
        </w:numPr>
        <w:tabs>
          <w:tab w:val="num" w:pos="720"/>
          <w:tab w:val="right" w:pos="9360"/>
        </w:tabs>
        <w:spacing w:line="360" w:lineRule="auto"/>
        <w:ind w:left="720"/>
        <w:contextualSpacing/>
        <w:jc w:val="both"/>
        <w:rPr>
          <w:rFonts w:ascii="Calibri" w:hAnsi="Calibri" w:cs="Calibri"/>
        </w:rPr>
      </w:pPr>
      <w:r w:rsidRPr="00927D9F">
        <w:rPr>
          <w:rFonts w:ascii="Calibri" w:hAnsi="Calibri" w:cs="Calibri"/>
        </w:rPr>
        <w:t>Flood Model Submission Data</w:t>
      </w:r>
      <w:r w:rsidRPr="00927D9F">
        <w:rPr>
          <w:rFonts w:ascii="Calibri" w:hAnsi="Calibri" w:cs="Calibri"/>
        </w:rPr>
        <w:tab/>
      </w:r>
      <w:r w:rsidR="005E2CCF">
        <w:rPr>
          <w:rFonts w:ascii="Calibri" w:hAnsi="Calibri" w:cs="Calibri"/>
        </w:rPr>
        <w:t>107</w:t>
      </w:r>
    </w:p>
    <w:p w14:paraId="1F7D0D8E" w14:textId="77777777" w:rsidR="005E2CCF" w:rsidRDefault="005E2CCF" w:rsidP="00927D9F">
      <w:pPr>
        <w:pBdr>
          <w:bottom w:val="single" w:sz="12" w:space="1" w:color="auto"/>
        </w:pBdr>
        <w:tabs>
          <w:tab w:val="right" w:pos="9360"/>
        </w:tabs>
        <w:jc w:val="center"/>
        <w:rPr>
          <w:rFonts w:ascii="Calibri" w:hAnsi="Calibri" w:cs="Calibri"/>
          <w:b/>
          <w:caps/>
          <w:sz w:val="28"/>
          <w:szCs w:val="28"/>
        </w:rPr>
      </w:pPr>
    </w:p>
    <w:p w14:paraId="647DB305" w14:textId="3DD13F7A" w:rsidR="00927D9F" w:rsidRPr="00927D9F" w:rsidRDefault="00927D9F" w:rsidP="00927D9F">
      <w:pPr>
        <w:pBdr>
          <w:bottom w:val="single" w:sz="12" w:space="1" w:color="auto"/>
        </w:pBdr>
        <w:tabs>
          <w:tab w:val="right" w:pos="9360"/>
        </w:tabs>
        <w:jc w:val="center"/>
        <w:rPr>
          <w:rFonts w:ascii="Calibri" w:hAnsi="Calibri" w:cs="Calibri"/>
          <w:b/>
          <w:i/>
          <w:caps/>
          <w:sz w:val="28"/>
          <w:szCs w:val="28"/>
        </w:rPr>
      </w:pPr>
      <w:r w:rsidRPr="00927D9F">
        <w:rPr>
          <w:rFonts w:ascii="Calibri" w:hAnsi="Calibri" w:cs="Calibri"/>
          <w:b/>
          <w:caps/>
          <w:sz w:val="28"/>
          <w:szCs w:val="28"/>
        </w:rPr>
        <w:lastRenderedPageBreak/>
        <w:t>Table of Contents</w:t>
      </w:r>
    </w:p>
    <w:p w14:paraId="4549B3D6" w14:textId="77777777" w:rsidR="00927D9F" w:rsidRPr="00927D9F" w:rsidRDefault="00927D9F" w:rsidP="00927D9F">
      <w:pPr>
        <w:tabs>
          <w:tab w:val="right" w:pos="9360"/>
        </w:tabs>
        <w:spacing w:line="360" w:lineRule="auto"/>
        <w:jc w:val="both"/>
        <w:rPr>
          <w:rFonts w:ascii="Calibri" w:hAnsi="Calibri" w:cs="Calibri"/>
          <w:sz w:val="8"/>
          <w:szCs w:val="8"/>
        </w:rPr>
      </w:pPr>
    </w:p>
    <w:p w14:paraId="3784FD99" w14:textId="77777777" w:rsidR="00927D9F" w:rsidRPr="00927D9F" w:rsidRDefault="00927D9F" w:rsidP="00927D9F">
      <w:pPr>
        <w:tabs>
          <w:tab w:val="right" w:pos="9360"/>
        </w:tabs>
        <w:spacing w:line="360" w:lineRule="auto"/>
        <w:jc w:val="both"/>
        <w:rPr>
          <w:rFonts w:ascii="Calibri" w:hAnsi="Calibri" w:cs="Calibri"/>
          <w:b/>
        </w:rPr>
      </w:pPr>
      <w:r w:rsidRPr="00927D9F">
        <w:rPr>
          <w:rFonts w:ascii="Calibri" w:hAnsi="Calibri" w:cs="Calibri"/>
          <w:b/>
        </w:rPr>
        <w:t>CHAPTER</w:t>
      </w:r>
      <w:r w:rsidRPr="00927D9F">
        <w:rPr>
          <w:rFonts w:ascii="Calibri" w:hAnsi="Calibri" w:cs="Calibri"/>
        </w:rPr>
        <w:tab/>
      </w:r>
      <w:r w:rsidRPr="00927D9F">
        <w:rPr>
          <w:rFonts w:ascii="Calibri" w:hAnsi="Calibri" w:cs="Calibri"/>
          <w:b/>
        </w:rPr>
        <w:t>PAGE</w:t>
      </w:r>
    </w:p>
    <w:p w14:paraId="04019CCB" w14:textId="6B7F1D7B" w:rsidR="00927D9F" w:rsidRPr="00927D9F" w:rsidRDefault="00927D9F" w:rsidP="00927D9F">
      <w:pPr>
        <w:numPr>
          <w:ilvl w:val="0"/>
          <w:numId w:val="3"/>
        </w:numPr>
        <w:tabs>
          <w:tab w:val="left" w:pos="720"/>
          <w:tab w:val="right" w:pos="9360"/>
        </w:tabs>
        <w:spacing w:line="360" w:lineRule="auto"/>
        <w:ind w:left="720"/>
        <w:contextualSpacing/>
        <w:jc w:val="both"/>
        <w:rPr>
          <w:rFonts w:ascii="Calibri" w:hAnsi="Calibri" w:cs="Calibri"/>
        </w:rPr>
      </w:pPr>
      <w:r w:rsidRPr="00927D9F">
        <w:rPr>
          <w:rFonts w:ascii="Calibri" w:hAnsi="Calibri" w:cs="Calibri"/>
        </w:rPr>
        <w:t>Comparison of 2025 Flood Standards to 2021 Flood Standards</w:t>
      </w:r>
      <w:r w:rsidRPr="00927D9F">
        <w:rPr>
          <w:rFonts w:ascii="Calibri" w:hAnsi="Calibri" w:cs="Calibri"/>
        </w:rPr>
        <w:tab/>
      </w:r>
      <w:r w:rsidR="005E2CCF">
        <w:rPr>
          <w:rFonts w:ascii="Calibri" w:hAnsi="Calibri" w:cs="Calibri"/>
        </w:rPr>
        <w:t>112</w:t>
      </w:r>
    </w:p>
    <w:p w14:paraId="4CE8D2CA" w14:textId="202D10D6" w:rsidR="00927D9F" w:rsidRPr="00927D9F" w:rsidRDefault="00927D9F" w:rsidP="00927D9F">
      <w:pPr>
        <w:numPr>
          <w:ilvl w:val="0"/>
          <w:numId w:val="4"/>
        </w:numPr>
        <w:tabs>
          <w:tab w:val="num" w:pos="720"/>
          <w:tab w:val="right" w:pos="9360"/>
        </w:tabs>
        <w:ind w:left="720"/>
        <w:contextualSpacing/>
        <w:jc w:val="both"/>
        <w:rPr>
          <w:rFonts w:ascii="Calibri" w:hAnsi="Calibri" w:cs="Calibri"/>
        </w:rPr>
      </w:pPr>
      <w:r w:rsidRPr="00927D9F">
        <w:rPr>
          <w:rFonts w:ascii="Calibri" w:hAnsi="Calibri" w:cs="Calibri"/>
        </w:rPr>
        <w:t>General Flood Standards</w:t>
      </w:r>
      <w:r w:rsidRPr="00927D9F">
        <w:rPr>
          <w:rFonts w:ascii="Calibri" w:hAnsi="Calibri" w:cs="Calibri"/>
        </w:rPr>
        <w:tab/>
        <w:t>1</w:t>
      </w:r>
      <w:r w:rsidR="005E2CCF">
        <w:rPr>
          <w:rFonts w:ascii="Calibri" w:hAnsi="Calibri" w:cs="Calibri"/>
        </w:rPr>
        <w:t>14</w:t>
      </w:r>
    </w:p>
    <w:p w14:paraId="1AEB6E52" w14:textId="47131AAC" w:rsidR="00927D9F" w:rsidRPr="00927D9F" w:rsidRDefault="00927D9F" w:rsidP="00927D9F">
      <w:pPr>
        <w:tabs>
          <w:tab w:val="num" w:pos="1080"/>
          <w:tab w:val="left" w:pos="2340"/>
          <w:tab w:val="right" w:pos="9360"/>
        </w:tabs>
        <w:ind w:left="1080" w:hanging="360"/>
        <w:jc w:val="both"/>
        <w:rPr>
          <w:rFonts w:ascii="Calibri" w:hAnsi="Calibri" w:cs="Calibri"/>
        </w:rPr>
      </w:pPr>
      <w:r w:rsidRPr="00927D9F">
        <w:rPr>
          <w:rFonts w:ascii="Calibri" w:hAnsi="Calibri" w:cs="Calibri"/>
        </w:rPr>
        <w:t>GF-1</w:t>
      </w:r>
      <w:r w:rsidRPr="00927D9F">
        <w:rPr>
          <w:rFonts w:ascii="Calibri" w:hAnsi="Calibri" w:cs="Calibri"/>
        </w:rPr>
        <w:tab/>
        <w:t>Scope of the Flood Model and Its Implementation</w:t>
      </w:r>
      <w:r w:rsidRPr="00927D9F">
        <w:rPr>
          <w:rFonts w:ascii="Calibri" w:hAnsi="Calibri" w:cs="Calibri"/>
        </w:rPr>
        <w:tab/>
        <w:t>1</w:t>
      </w:r>
      <w:r w:rsidR="005E2CCF">
        <w:rPr>
          <w:rFonts w:ascii="Calibri" w:hAnsi="Calibri" w:cs="Calibri"/>
        </w:rPr>
        <w:t>14</w:t>
      </w:r>
    </w:p>
    <w:p w14:paraId="54F3F895" w14:textId="3BEA92D6" w:rsidR="00927D9F" w:rsidRPr="00927D9F" w:rsidRDefault="00927D9F" w:rsidP="00927D9F">
      <w:pPr>
        <w:tabs>
          <w:tab w:val="num" w:pos="1080"/>
          <w:tab w:val="left" w:pos="2340"/>
          <w:tab w:val="right" w:pos="9360"/>
        </w:tabs>
        <w:ind w:left="1080" w:hanging="360"/>
        <w:jc w:val="both"/>
        <w:rPr>
          <w:rFonts w:ascii="Calibri" w:hAnsi="Calibri" w:cs="Calibri"/>
        </w:rPr>
      </w:pPr>
      <w:r w:rsidRPr="00927D9F">
        <w:rPr>
          <w:rFonts w:ascii="Calibri" w:hAnsi="Calibri" w:cs="Calibri"/>
        </w:rPr>
        <w:t>GF-2</w:t>
      </w:r>
      <w:r w:rsidRPr="00927D9F">
        <w:rPr>
          <w:rFonts w:ascii="Calibri" w:hAnsi="Calibri" w:cs="Calibri"/>
        </w:rPr>
        <w:tab/>
        <w:t>Qualifications of Modeling Organization Personnel and</w:t>
      </w:r>
      <w:r w:rsidRPr="00927D9F">
        <w:rPr>
          <w:rFonts w:ascii="Calibri" w:hAnsi="Calibri" w:cs="Calibri"/>
        </w:rPr>
        <w:tab/>
        <w:t>1</w:t>
      </w:r>
      <w:r w:rsidR="005E2CCF">
        <w:rPr>
          <w:rFonts w:ascii="Calibri" w:hAnsi="Calibri" w:cs="Calibri"/>
        </w:rPr>
        <w:t>18</w:t>
      </w:r>
    </w:p>
    <w:p w14:paraId="2E946032" w14:textId="77777777" w:rsidR="00927D9F" w:rsidRPr="00927D9F" w:rsidRDefault="00927D9F" w:rsidP="00927D9F">
      <w:pPr>
        <w:tabs>
          <w:tab w:val="num" w:pos="1080"/>
          <w:tab w:val="left" w:pos="2340"/>
          <w:tab w:val="right" w:pos="9360"/>
        </w:tabs>
        <w:ind w:left="1080" w:hanging="360"/>
        <w:jc w:val="both"/>
        <w:rPr>
          <w:rFonts w:ascii="Calibri" w:hAnsi="Calibri" w:cs="Calibri"/>
        </w:rPr>
      </w:pPr>
      <w:r w:rsidRPr="00927D9F">
        <w:rPr>
          <w:rFonts w:ascii="Calibri" w:hAnsi="Calibri" w:cs="Calibri"/>
        </w:rPr>
        <w:tab/>
      </w:r>
      <w:r w:rsidRPr="00927D9F">
        <w:rPr>
          <w:rFonts w:ascii="Calibri" w:hAnsi="Calibri" w:cs="Calibri"/>
        </w:rPr>
        <w:tab/>
        <w:t>Consultants Engaged in Development and Implementation</w:t>
      </w:r>
    </w:p>
    <w:p w14:paraId="0D3B1F81" w14:textId="77777777" w:rsidR="00927D9F" w:rsidRPr="00927D9F" w:rsidRDefault="00927D9F" w:rsidP="00927D9F">
      <w:pPr>
        <w:tabs>
          <w:tab w:val="num" w:pos="1080"/>
          <w:tab w:val="left" w:pos="2340"/>
          <w:tab w:val="right" w:pos="9360"/>
        </w:tabs>
        <w:ind w:left="1080" w:hanging="360"/>
        <w:jc w:val="both"/>
        <w:rPr>
          <w:rFonts w:ascii="Calibri" w:hAnsi="Calibri" w:cs="Calibri"/>
        </w:rPr>
      </w:pPr>
      <w:r w:rsidRPr="00927D9F">
        <w:rPr>
          <w:rFonts w:ascii="Calibri" w:hAnsi="Calibri" w:cs="Calibri"/>
        </w:rPr>
        <w:tab/>
      </w:r>
      <w:r w:rsidRPr="00927D9F">
        <w:rPr>
          <w:rFonts w:ascii="Calibri" w:hAnsi="Calibri" w:cs="Calibri"/>
        </w:rPr>
        <w:tab/>
        <w:t>of the Flood Model</w:t>
      </w:r>
      <w:r w:rsidRPr="00927D9F">
        <w:rPr>
          <w:rFonts w:ascii="Calibri" w:hAnsi="Calibri" w:cs="Calibri"/>
        </w:rPr>
        <w:tab/>
      </w:r>
    </w:p>
    <w:p w14:paraId="30345A53" w14:textId="5D6D9933" w:rsidR="00927D9F" w:rsidRPr="00927D9F" w:rsidRDefault="00927D9F" w:rsidP="00927D9F">
      <w:pPr>
        <w:tabs>
          <w:tab w:val="num" w:pos="1080"/>
          <w:tab w:val="left" w:pos="2340"/>
          <w:tab w:val="right" w:pos="9360"/>
        </w:tabs>
        <w:ind w:left="1080" w:hanging="360"/>
        <w:jc w:val="both"/>
        <w:rPr>
          <w:rFonts w:ascii="Calibri" w:hAnsi="Calibri" w:cs="Calibri"/>
        </w:rPr>
      </w:pPr>
      <w:r w:rsidRPr="00927D9F">
        <w:rPr>
          <w:rFonts w:ascii="Calibri" w:hAnsi="Calibri" w:cs="Calibri"/>
        </w:rPr>
        <w:t>GF-3</w:t>
      </w:r>
      <w:r w:rsidRPr="00927D9F">
        <w:rPr>
          <w:rFonts w:ascii="Calibri" w:hAnsi="Calibri" w:cs="Calibri"/>
        </w:rPr>
        <w:tab/>
        <w:t>Artificial Intelligence Use</w:t>
      </w:r>
      <w:r w:rsidRPr="00927D9F">
        <w:rPr>
          <w:rFonts w:ascii="Calibri" w:hAnsi="Calibri" w:cs="Calibri"/>
        </w:rPr>
        <w:tab/>
      </w:r>
      <w:r w:rsidR="005E2CCF">
        <w:rPr>
          <w:rFonts w:ascii="Calibri" w:hAnsi="Calibri" w:cs="Calibri"/>
        </w:rPr>
        <w:t>121</w:t>
      </w:r>
    </w:p>
    <w:p w14:paraId="637A0069" w14:textId="42F950A4" w:rsidR="00927D9F" w:rsidRPr="00927D9F" w:rsidRDefault="00927D9F" w:rsidP="00927D9F">
      <w:pPr>
        <w:tabs>
          <w:tab w:val="num" w:pos="1080"/>
          <w:tab w:val="left" w:pos="2340"/>
          <w:tab w:val="right" w:pos="9360"/>
        </w:tabs>
        <w:ind w:left="1080" w:hanging="360"/>
        <w:jc w:val="both"/>
        <w:rPr>
          <w:rFonts w:ascii="Calibri" w:hAnsi="Calibri" w:cs="Calibri"/>
        </w:rPr>
      </w:pPr>
      <w:r w:rsidRPr="00927D9F">
        <w:rPr>
          <w:rFonts w:ascii="Calibri" w:hAnsi="Calibri" w:cs="Calibri"/>
        </w:rPr>
        <w:t>GF-4</w:t>
      </w:r>
      <w:r w:rsidRPr="00927D9F">
        <w:rPr>
          <w:rFonts w:ascii="Calibri" w:hAnsi="Calibri" w:cs="Calibri"/>
        </w:rPr>
        <w:tab/>
        <w:t>Editorial Compliance</w:t>
      </w:r>
      <w:r w:rsidRPr="00927D9F">
        <w:rPr>
          <w:rFonts w:ascii="Calibri" w:hAnsi="Calibri" w:cs="Calibri"/>
        </w:rPr>
        <w:tab/>
        <w:t>1</w:t>
      </w:r>
      <w:r w:rsidR="005E2CCF">
        <w:rPr>
          <w:rFonts w:ascii="Calibri" w:hAnsi="Calibri" w:cs="Calibri"/>
        </w:rPr>
        <w:t>22</w:t>
      </w:r>
    </w:p>
    <w:p w14:paraId="5A6EA950" w14:textId="19D97386" w:rsidR="00927D9F" w:rsidRPr="00927D9F" w:rsidRDefault="00927D9F" w:rsidP="00927D9F">
      <w:pPr>
        <w:tabs>
          <w:tab w:val="num" w:pos="1080"/>
          <w:tab w:val="left" w:pos="2340"/>
          <w:tab w:val="right" w:pos="9360"/>
        </w:tabs>
        <w:ind w:left="1080" w:hanging="360"/>
        <w:jc w:val="both"/>
        <w:rPr>
          <w:rFonts w:ascii="Calibri" w:hAnsi="Calibri" w:cs="Calibri"/>
        </w:rPr>
      </w:pPr>
      <w:r w:rsidRPr="00927D9F">
        <w:rPr>
          <w:rFonts w:ascii="Calibri" w:hAnsi="Calibri" w:cs="Calibri"/>
        </w:rPr>
        <w:t>Form GF-1</w:t>
      </w:r>
      <w:r w:rsidRPr="00927D9F">
        <w:rPr>
          <w:rFonts w:ascii="Calibri" w:hAnsi="Calibri" w:cs="Calibri"/>
        </w:rPr>
        <w:tab/>
        <w:t>General Flood Standards Expert Certification</w:t>
      </w:r>
      <w:r w:rsidRPr="00927D9F">
        <w:rPr>
          <w:rFonts w:ascii="Calibri" w:hAnsi="Calibri" w:cs="Calibri"/>
        </w:rPr>
        <w:tab/>
        <w:t>1</w:t>
      </w:r>
      <w:r w:rsidR="005E2CCF">
        <w:rPr>
          <w:rFonts w:ascii="Calibri" w:hAnsi="Calibri" w:cs="Calibri"/>
        </w:rPr>
        <w:t>24</w:t>
      </w:r>
    </w:p>
    <w:p w14:paraId="626254DA" w14:textId="260C9D52" w:rsidR="00927D9F" w:rsidRPr="00927D9F" w:rsidRDefault="00927D9F" w:rsidP="00927D9F">
      <w:pPr>
        <w:tabs>
          <w:tab w:val="num" w:pos="1080"/>
          <w:tab w:val="left" w:pos="2340"/>
          <w:tab w:val="right" w:pos="9360"/>
        </w:tabs>
        <w:ind w:left="1080" w:hanging="360"/>
        <w:jc w:val="both"/>
        <w:rPr>
          <w:rFonts w:ascii="Calibri" w:hAnsi="Calibri" w:cs="Calibri"/>
        </w:rPr>
      </w:pPr>
      <w:r w:rsidRPr="00927D9F">
        <w:rPr>
          <w:rFonts w:ascii="Calibri" w:hAnsi="Calibri" w:cs="Calibri"/>
        </w:rPr>
        <w:t>Form GF-2</w:t>
      </w:r>
      <w:r w:rsidRPr="00927D9F">
        <w:rPr>
          <w:rFonts w:ascii="Calibri" w:hAnsi="Calibri" w:cs="Calibri"/>
        </w:rPr>
        <w:tab/>
        <w:t>Meteorological Flood Standards Expert Certification</w:t>
      </w:r>
      <w:r w:rsidRPr="00927D9F">
        <w:rPr>
          <w:rFonts w:ascii="Calibri" w:hAnsi="Calibri" w:cs="Calibri"/>
        </w:rPr>
        <w:tab/>
        <w:t>1</w:t>
      </w:r>
      <w:r w:rsidR="005E2CCF">
        <w:rPr>
          <w:rFonts w:ascii="Calibri" w:hAnsi="Calibri" w:cs="Calibri"/>
        </w:rPr>
        <w:t>26</w:t>
      </w:r>
    </w:p>
    <w:p w14:paraId="715E1386" w14:textId="40BF54E7" w:rsidR="00927D9F" w:rsidRPr="00927D9F" w:rsidRDefault="00927D9F" w:rsidP="00927D9F">
      <w:pPr>
        <w:tabs>
          <w:tab w:val="num" w:pos="1080"/>
          <w:tab w:val="left" w:pos="2340"/>
          <w:tab w:val="right" w:pos="9360"/>
        </w:tabs>
        <w:ind w:left="1080" w:hanging="360"/>
        <w:jc w:val="both"/>
        <w:rPr>
          <w:rFonts w:ascii="Calibri" w:hAnsi="Calibri" w:cs="Calibri"/>
        </w:rPr>
      </w:pPr>
      <w:r w:rsidRPr="00927D9F">
        <w:rPr>
          <w:rFonts w:ascii="Calibri" w:hAnsi="Calibri" w:cs="Calibri"/>
        </w:rPr>
        <w:t>Form GF-3</w:t>
      </w:r>
      <w:r w:rsidRPr="00927D9F">
        <w:rPr>
          <w:rFonts w:ascii="Calibri" w:hAnsi="Calibri" w:cs="Calibri"/>
        </w:rPr>
        <w:tab/>
        <w:t>Hydrologic Flood Standards Expert Certification</w:t>
      </w:r>
      <w:r w:rsidRPr="00927D9F">
        <w:rPr>
          <w:rFonts w:ascii="Calibri" w:hAnsi="Calibri" w:cs="Calibri"/>
        </w:rPr>
        <w:tab/>
        <w:t>1</w:t>
      </w:r>
      <w:r w:rsidR="005E2CCF">
        <w:rPr>
          <w:rFonts w:ascii="Calibri" w:hAnsi="Calibri" w:cs="Calibri"/>
        </w:rPr>
        <w:t>28</w:t>
      </w:r>
    </w:p>
    <w:p w14:paraId="411FDDD6" w14:textId="038EFA2A" w:rsidR="00927D9F" w:rsidRPr="00927D9F" w:rsidRDefault="00927D9F" w:rsidP="00927D9F">
      <w:pPr>
        <w:tabs>
          <w:tab w:val="num" w:pos="1080"/>
          <w:tab w:val="left" w:pos="2340"/>
          <w:tab w:val="right" w:pos="9360"/>
        </w:tabs>
        <w:ind w:left="1080" w:hanging="360"/>
        <w:jc w:val="both"/>
        <w:rPr>
          <w:rFonts w:ascii="Calibri" w:hAnsi="Calibri" w:cs="Calibri"/>
        </w:rPr>
      </w:pPr>
      <w:r w:rsidRPr="00927D9F">
        <w:rPr>
          <w:rFonts w:ascii="Calibri" w:hAnsi="Calibri" w:cs="Calibri"/>
        </w:rPr>
        <w:t>Form GF-4</w:t>
      </w:r>
      <w:r w:rsidRPr="00927D9F">
        <w:rPr>
          <w:rFonts w:ascii="Calibri" w:hAnsi="Calibri" w:cs="Calibri"/>
        </w:rPr>
        <w:tab/>
        <w:t>Hydraulic Flood Standards Expert Certification</w:t>
      </w:r>
      <w:r w:rsidRPr="00927D9F">
        <w:rPr>
          <w:rFonts w:ascii="Calibri" w:hAnsi="Calibri" w:cs="Calibri"/>
        </w:rPr>
        <w:tab/>
      </w:r>
      <w:r w:rsidR="005E2CCF">
        <w:rPr>
          <w:rFonts w:ascii="Calibri" w:hAnsi="Calibri" w:cs="Calibri"/>
        </w:rPr>
        <w:t>130</w:t>
      </w:r>
    </w:p>
    <w:p w14:paraId="7E8E32C8" w14:textId="2692BF75" w:rsidR="00927D9F" w:rsidRPr="00927D9F" w:rsidRDefault="00927D9F" w:rsidP="00927D9F">
      <w:pPr>
        <w:tabs>
          <w:tab w:val="num" w:pos="1080"/>
          <w:tab w:val="left" w:pos="2340"/>
          <w:tab w:val="right" w:pos="9360"/>
        </w:tabs>
        <w:ind w:left="1080" w:hanging="360"/>
        <w:jc w:val="both"/>
        <w:rPr>
          <w:rFonts w:ascii="Calibri" w:hAnsi="Calibri" w:cs="Calibri"/>
        </w:rPr>
      </w:pPr>
      <w:r w:rsidRPr="00927D9F">
        <w:rPr>
          <w:rFonts w:ascii="Calibri" w:hAnsi="Calibri" w:cs="Calibri"/>
        </w:rPr>
        <w:t>Form GF-5</w:t>
      </w:r>
      <w:r w:rsidRPr="00927D9F">
        <w:rPr>
          <w:rFonts w:ascii="Calibri" w:hAnsi="Calibri" w:cs="Calibri"/>
        </w:rPr>
        <w:tab/>
        <w:t>Statistical Flood Standards Expert Certification</w:t>
      </w:r>
      <w:r w:rsidRPr="00927D9F">
        <w:rPr>
          <w:rFonts w:ascii="Calibri" w:hAnsi="Calibri" w:cs="Calibri"/>
        </w:rPr>
        <w:tab/>
        <w:t>1</w:t>
      </w:r>
      <w:r w:rsidR="005E2CCF">
        <w:rPr>
          <w:rFonts w:ascii="Calibri" w:hAnsi="Calibri" w:cs="Calibri"/>
        </w:rPr>
        <w:t>32</w:t>
      </w:r>
    </w:p>
    <w:p w14:paraId="303F0CE8" w14:textId="542FA0D3" w:rsidR="00927D9F" w:rsidRPr="00927D9F" w:rsidRDefault="00927D9F" w:rsidP="00927D9F">
      <w:pPr>
        <w:tabs>
          <w:tab w:val="num" w:pos="1080"/>
          <w:tab w:val="left" w:pos="2340"/>
          <w:tab w:val="right" w:pos="9360"/>
        </w:tabs>
        <w:ind w:left="1080" w:hanging="360"/>
        <w:jc w:val="both"/>
        <w:rPr>
          <w:rFonts w:ascii="Calibri" w:hAnsi="Calibri" w:cs="Calibri"/>
        </w:rPr>
      </w:pPr>
      <w:r w:rsidRPr="00927D9F">
        <w:rPr>
          <w:rFonts w:ascii="Calibri" w:hAnsi="Calibri" w:cs="Calibri"/>
        </w:rPr>
        <w:t>Form GF-6</w:t>
      </w:r>
      <w:r w:rsidRPr="00927D9F">
        <w:rPr>
          <w:rFonts w:ascii="Calibri" w:hAnsi="Calibri" w:cs="Calibri"/>
        </w:rPr>
        <w:tab/>
        <w:t>Vulnerability Flood Standards Expert Certification</w:t>
      </w:r>
      <w:r w:rsidRPr="00927D9F">
        <w:rPr>
          <w:rFonts w:ascii="Calibri" w:hAnsi="Calibri" w:cs="Calibri"/>
        </w:rPr>
        <w:tab/>
        <w:t>1</w:t>
      </w:r>
      <w:r w:rsidR="005E2CCF">
        <w:rPr>
          <w:rFonts w:ascii="Calibri" w:hAnsi="Calibri" w:cs="Calibri"/>
        </w:rPr>
        <w:t>34</w:t>
      </w:r>
    </w:p>
    <w:p w14:paraId="7DDEE9A2" w14:textId="1DBBEBC7" w:rsidR="00927D9F" w:rsidRPr="00927D9F" w:rsidRDefault="00927D9F" w:rsidP="00927D9F">
      <w:pPr>
        <w:tabs>
          <w:tab w:val="num" w:pos="1080"/>
          <w:tab w:val="left" w:pos="2340"/>
          <w:tab w:val="right" w:pos="9360"/>
        </w:tabs>
        <w:ind w:left="1080" w:hanging="360"/>
        <w:jc w:val="both"/>
        <w:rPr>
          <w:rFonts w:ascii="Calibri" w:hAnsi="Calibri" w:cs="Calibri"/>
        </w:rPr>
      </w:pPr>
      <w:r w:rsidRPr="00927D9F">
        <w:rPr>
          <w:rFonts w:ascii="Calibri" w:hAnsi="Calibri" w:cs="Calibri"/>
        </w:rPr>
        <w:t>Form GF-7</w:t>
      </w:r>
      <w:r w:rsidRPr="00927D9F">
        <w:rPr>
          <w:rFonts w:ascii="Calibri" w:hAnsi="Calibri" w:cs="Calibri"/>
        </w:rPr>
        <w:tab/>
        <w:t>Actuarial Flood Standards Expert Certification</w:t>
      </w:r>
      <w:r w:rsidRPr="00927D9F">
        <w:rPr>
          <w:rFonts w:ascii="Calibri" w:hAnsi="Calibri" w:cs="Calibri"/>
        </w:rPr>
        <w:tab/>
        <w:t>1</w:t>
      </w:r>
      <w:r w:rsidR="005E2CCF">
        <w:rPr>
          <w:rFonts w:ascii="Calibri" w:hAnsi="Calibri" w:cs="Calibri"/>
        </w:rPr>
        <w:t>36</w:t>
      </w:r>
    </w:p>
    <w:p w14:paraId="6BB5E562" w14:textId="051C3571" w:rsidR="00927D9F" w:rsidRPr="00927D9F" w:rsidRDefault="00927D9F" w:rsidP="00927D9F">
      <w:pPr>
        <w:tabs>
          <w:tab w:val="num" w:pos="1080"/>
          <w:tab w:val="left" w:pos="2340"/>
          <w:tab w:val="right" w:pos="9360"/>
        </w:tabs>
        <w:ind w:left="1080" w:hanging="360"/>
        <w:jc w:val="both"/>
        <w:rPr>
          <w:rFonts w:ascii="Calibri" w:hAnsi="Calibri" w:cs="Calibri"/>
        </w:rPr>
      </w:pPr>
      <w:r w:rsidRPr="00927D9F">
        <w:rPr>
          <w:rFonts w:ascii="Calibri" w:hAnsi="Calibri" w:cs="Calibri"/>
        </w:rPr>
        <w:t>Form GF-8</w:t>
      </w:r>
      <w:r w:rsidRPr="00927D9F">
        <w:rPr>
          <w:rFonts w:ascii="Calibri" w:hAnsi="Calibri" w:cs="Calibri"/>
        </w:rPr>
        <w:tab/>
        <w:t>Computer/Information Flood Standards Expert Certification</w:t>
      </w:r>
      <w:r w:rsidRPr="00927D9F">
        <w:rPr>
          <w:rFonts w:ascii="Calibri" w:hAnsi="Calibri" w:cs="Calibri"/>
        </w:rPr>
        <w:tab/>
        <w:t>1</w:t>
      </w:r>
      <w:r w:rsidR="005E2CCF">
        <w:rPr>
          <w:rFonts w:ascii="Calibri" w:hAnsi="Calibri" w:cs="Calibri"/>
        </w:rPr>
        <w:t>38</w:t>
      </w:r>
    </w:p>
    <w:p w14:paraId="3C2DD26B" w14:textId="71C52F2B" w:rsidR="00927D9F" w:rsidRPr="00927D9F" w:rsidRDefault="00927D9F" w:rsidP="00927D9F">
      <w:pPr>
        <w:tabs>
          <w:tab w:val="num" w:pos="1080"/>
          <w:tab w:val="left" w:pos="2340"/>
          <w:tab w:val="right" w:pos="9360"/>
        </w:tabs>
        <w:spacing w:line="360" w:lineRule="auto"/>
        <w:ind w:left="1080" w:hanging="360"/>
        <w:jc w:val="both"/>
        <w:rPr>
          <w:rFonts w:ascii="Calibri" w:hAnsi="Calibri" w:cs="Calibri"/>
        </w:rPr>
      </w:pPr>
      <w:r w:rsidRPr="00927D9F">
        <w:rPr>
          <w:rFonts w:ascii="Calibri" w:hAnsi="Calibri" w:cs="Calibri"/>
        </w:rPr>
        <w:t>Form GF-9</w:t>
      </w:r>
      <w:r w:rsidRPr="00927D9F">
        <w:rPr>
          <w:rFonts w:ascii="Calibri" w:hAnsi="Calibri" w:cs="Calibri"/>
        </w:rPr>
        <w:tab/>
        <w:t>Editorial Review Expert Certification</w:t>
      </w:r>
      <w:r w:rsidRPr="00927D9F">
        <w:rPr>
          <w:rFonts w:ascii="Calibri" w:hAnsi="Calibri" w:cs="Calibri"/>
        </w:rPr>
        <w:tab/>
        <w:t>1</w:t>
      </w:r>
      <w:r w:rsidR="005E2CCF">
        <w:rPr>
          <w:rFonts w:ascii="Calibri" w:hAnsi="Calibri" w:cs="Calibri"/>
        </w:rPr>
        <w:t>40</w:t>
      </w:r>
    </w:p>
    <w:p w14:paraId="44EE296A" w14:textId="7FEAF9FF" w:rsidR="00927D9F" w:rsidRPr="00927D9F" w:rsidRDefault="00927D9F" w:rsidP="00927D9F">
      <w:pPr>
        <w:tabs>
          <w:tab w:val="left" w:pos="1080"/>
          <w:tab w:val="left" w:pos="2520"/>
          <w:tab w:val="right" w:pos="9360"/>
        </w:tabs>
        <w:ind w:left="720" w:hanging="360"/>
        <w:jc w:val="both"/>
        <w:rPr>
          <w:rFonts w:ascii="Calibri" w:hAnsi="Calibri" w:cs="Calibri"/>
        </w:rPr>
      </w:pPr>
      <w:r w:rsidRPr="00927D9F">
        <w:rPr>
          <w:rFonts w:ascii="Calibri" w:hAnsi="Calibri" w:cs="Calibri"/>
        </w:rPr>
        <w:t>5.</w:t>
      </w:r>
      <w:r w:rsidRPr="00927D9F">
        <w:rPr>
          <w:rFonts w:ascii="Calibri" w:hAnsi="Calibri" w:cs="Calibri"/>
        </w:rPr>
        <w:tab/>
        <w:t>Meteorological Flood Standards</w:t>
      </w:r>
      <w:r w:rsidRPr="00927D9F">
        <w:rPr>
          <w:rFonts w:ascii="Calibri" w:hAnsi="Calibri" w:cs="Calibri"/>
        </w:rPr>
        <w:tab/>
        <w:t>1</w:t>
      </w:r>
      <w:r w:rsidR="005E2CCF">
        <w:rPr>
          <w:rFonts w:ascii="Calibri" w:hAnsi="Calibri" w:cs="Calibri"/>
        </w:rPr>
        <w:t>42</w:t>
      </w:r>
    </w:p>
    <w:p w14:paraId="7FB7997A" w14:textId="2E770C21" w:rsidR="00927D9F" w:rsidRPr="00927D9F" w:rsidRDefault="00927D9F" w:rsidP="00927D9F">
      <w:pPr>
        <w:tabs>
          <w:tab w:val="left" w:pos="2340"/>
          <w:tab w:val="right" w:pos="9360"/>
        </w:tabs>
        <w:ind w:left="720"/>
        <w:jc w:val="both"/>
        <w:rPr>
          <w:rFonts w:ascii="Calibri" w:hAnsi="Calibri" w:cs="Calibri"/>
        </w:rPr>
      </w:pPr>
      <w:r w:rsidRPr="00927D9F">
        <w:rPr>
          <w:rFonts w:ascii="Calibri" w:hAnsi="Calibri" w:cs="Calibri"/>
        </w:rPr>
        <w:t>MF-1</w:t>
      </w:r>
      <w:r w:rsidRPr="00927D9F">
        <w:rPr>
          <w:rFonts w:ascii="Calibri" w:hAnsi="Calibri" w:cs="Calibri"/>
        </w:rPr>
        <w:tab/>
        <w:t>Flood Event Data Sources</w:t>
      </w:r>
      <w:r w:rsidRPr="00927D9F">
        <w:rPr>
          <w:rFonts w:ascii="Calibri" w:hAnsi="Calibri" w:cs="Calibri"/>
        </w:rPr>
        <w:tab/>
        <w:t>1</w:t>
      </w:r>
      <w:r w:rsidR="005E2CCF">
        <w:rPr>
          <w:rFonts w:ascii="Calibri" w:hAnsi="Calibri" w:cs="Calibri"/>
        </w:rPr>
        <w:t>42</w:t>
      </w:r>
    </w:p>
    <w:p w14:paraId="4187D295" w14:textId="76A4360B" w:rsidR="00927D9F" w:rsidRPr="00927D9F" w:rsidRDefault="00927D9F" w:rsidP="00927D9F">
      <w:pPr>
        <w:tabs>
          <w:tab w:val="left" w:pos="2340"/>
          <w:tab w:val="right" w:pos="9360"/>
        </w:tabs>
        <w:ind w:left="720"/>
        <w:jc w:val="both"/>
        <w:rPr>
          <w:rFonts w:ascii="Calibri" w:hAnsi="Calibri" w:cs="Calibri"/>
        </w:rPr>
      </w:pPr>
      <w:r w:rsidRPr="00927D9F">
        <w:rPr>
          <w:rFonts w:ascii="Calibri" w:hAnsi="Calibri" w:cs="Calibri"/>
        </w:rPr>
        <w:t>MF-2</w:t>
      </w:r>
      <w:r w:rsidRPr="00927D9F">
        <w:rPr>
          <w:rFonts w:ascii="Calibri" w:hAnsi="Calibri" w:cs="Calibri"/>
        </w:rPr>
        <w:tab/>
        <w:t>Flood Model Meteorological Overview and Parameters (Inputs)</w:t>
      </w:r>
      <w:r w:rsidRPr="00927D9F">
        <w:rPr>
          <w:rFonts w:ascii="Calibri" w:hAnsi="Calibri" w:cs="Calibri"/>
        </w:rPr>
        <w:tab/>
        <w:t>1</w:t>
      </w:r>
      <w:r w:rsidR="005E2CCF">
        <w:rPr>
          <w:rFonts w:ascii="Calibri" w:hAnsi="Calibri" w:cs="Calibri"/>
        </w:rPr>
        <w:t>45</w:t>
      </w:r>
    </w:p>
    <w:p w14:paraId="12A68250" w14:textId="2E84713C" w:rsidR="00927D9F" w:rsidRPr="00927D9F" w:rsidRDefault="00927D9F" w:rsidP="00927D9F">
      <w:pPr>
        <w:tabs>
          <w:tab w:val="left" w:pos="2340"/>
          <w:tab w:val="right" w:pos="9360"/>
        </w:tabs>
        <w:ind w:left="720"/>
        <w:jc w:val="both"/>
        <w:rPr>
          <w:rFonts w:ascii="Calibri" w:hAnsi="Calibri" w:cs="Calibri"/>
        </w:rPr>
      </w:pPr>
      <w:r w:rsidRPr="00927D9F">
        <w:rPr>
          <w:rFonts w:ascii="Calibri" w:hAnsi="Calibri" w:cs="Calibri"/>
        </w:rPr>
        <w:t>MF-3</w:t>
      </w:r>
      <w:r w:rsidRPr="00927D9F">
        <w:rPr>
          <w:rFonts w:ascii="Calibri" w:hAnsi="Calibri" w:cs="Calibri"/>
        </w:rPr>
        <w:tab/>
        <w:t>Wind and Pressure Fields for Storm Surge</w:t>
      </w:r>
      <w:r w:rsidRPr="00927D9F">
        <w:rPr>
          <w:rFonts w:ascii="Calibri" w:hAnsi="Calibri" w:cs="Calibri"/>
        </w:rPr>
        <w:tab/>
        <w:t>1</w:t>
      </w:r>
      <w:r w:rsidR="005E2CCF">
        <w:rPr>
          <w:rFonts w:ascii="Calibri" w:hAnsi="Calibri" w:cs="Calibri"/>
        </w:rPr>
        <w:t>48</w:t>
      </w:r>
    </w:p>
    <w:p w14:paraId="18E1E4EC" w14:textId="31CD7B5B" w:rsidR="00927D9F" w:rsidRPr="00927D9F" w:rsidRDefault="00927D9F" w:rsidP="00927D9F">
      <w:pPr>
        <w:tabs>
          <w:tab w:val="left" w:pos="2340"/>
          <w:tab w:val="right" w:pos="9360"/>
        </w:tabs>
        <w:ind w:left="720"/>
        <w:jc w:val="both"/>
        <w:rPr>
          <w:rFonts w:ascii="Calibri" w:hAnsi="Calibri" w:cs="Calibri"/>
        </w:rPr>
      </w:pPr>
      <w:r w:rsidRPr="00927D9F">
        <w:rPr>
          <w:rFonts w:ascii="Calibri" w:hAnsi="Calibri" w:cs="Calibri"/>
        </w:rPr>
        <w:t>MF-4</w:t>
      </w:r>
      <w:r w:rsidRPr="00927D9F">
        <w:rPr>
          <w:rFonts w:ascii="Calibri" w:hAnsi="Calibri" w:cs="Calibri"/>
        </w:rPr>
        <w:tab/>
        <w:t>Flood Characteristics (Outputs)</w:t>
      </w:r>
      <w:r w:rsidRPr="00927D9F">
        <w:rPr>
          <w:rFonts w:ascii="Calibri" w:hAnsi="Calibri" w:cs="Calibri"/>
        </w:rPr>
        <w:tab/>
        <w:t>1</w:t>
      </w:r>
      <w:r w:rsidR="005E2CCF">
        <w:rPr>
          <w:rFonts w:ascii="Calibri" w:hAnsi="Calibri" w:cs="Calibri"/>
        </w:rPr>
        <w:t>51</w:t>
      </w:r>
    </w:p>
    <w:p w14:paraId="2D17EB81" w14:textId="13EB88D9" w:rsidR="00927D9F" w:rsidRPr="00927D9F" w:rsidRDefault="00927D9F" w:rsidP="00927D9F">
      <w:pPr>
        <w:tabs>
          <w:tab w:val="left" w:pos="2340"/>
          <w:tab w:val="right" w:pos="9360"/>
        </w:tabs>
        <w:spacing w:line="360" w:lineRule="auto"/>
        <w:ind w:left="720"/>
        <w:jc w:val="both"/>
        <w:rPr>
          <w:rFonts w:ascii="Calibri" w:hAnsi="Calibri" w:cs="Calibri"/>
        </w:rPr>
      </w:pPr>
      <w:r w:rsidRPr="00927D9F">
        <w:rPr>
          <w:rFonts w:ascii="Calibri" w:hAnsi="Calibri" w:cs="Calibri"/>
        </w:rPr>
        <w:t>MF-5</w:t>
      </w:r>
      <w:r w:rsidRPr="00927D9F">
        <w:rPr>
          <w:rFonts w:ascii="Calibri" w:hAnsi="Calibri" w:cs="Calibri"/>
        </w:rPr>
        <w:tab/>
        <w:t>Flood Probability Distributions</w:t>
      </w:r>
      <w:r w:rsidRPr="00927D9F">
        <w:rPr>
          <w:rFonts w:ascii="Calibri" w:hAnsi="Calibri" w:cs="Calibri"/>
        </w:rPr>
        <w:tab/>
        <w:t>1</w:t>
      </w:r>
      <w:r w:rsidR="005E2CCF">
        <w:rPr>
          <w:rFonts w:ascii="Calibri" w:hAnsi="Calibri" w:cs="Calibri"/>
        </w:rPr>
        <w:t>54</w:t>
      </w:r>
    </w:p>
    <w:p w14:paraId="09B28F6E" w14:textId="39927A79" w:rsidR="00927D9F" w:rsidRPr="00927D9F" w:rsidRDefault="00927D9F" w:rsidP="00927D9F">
      <w:pPr>
        <w:tabs>
          <w:tab w:val="left" w:pos="720"/>
          <w:tab w:val="left" w:pos="1080"/>
          <w:tab w:val="left" w:pos="2520"/>
          <w:tab w:val="right" w:pos="9360"/>
        </w:tabs>
        <w:ind w:left="720" w:hanging="360"/>
        <w:jc w:val="both"/>
        <w:rPr>
          <w:rFonts w:ascii="Calibri" w:hAnsi="Calibri" w:cs="Calibri"/>
        </w:rPr>
      </w:pPr>
      <w:r w:rsidRPr="00927D9F">
        <w:rPr>
          <w:rFonts w:ascii="Calibri" w:hAnsi="Calibri" w:cs="Calibri"/>
        </w:rPr>
        <w:t>6.</w:t>
      </w:r>
      <w:r w:rsidRPr="00927D9F">
        <w:rPr>
          <w:rFonts w:ascii="Calibri" w:hAnsi="Calibri" w:cs="Calibri"/>
        </w:rPr>
        <w:tab/>
        <w:t>Hydrologic and Hydraulic Flood Standards</w:t>
      </w:r>
      <w:r w:rsidRPr="00927D9F">
        <w:rPr>
          <w:rFonts w:ascii="Calibri" w:hAnsi="Calibri" w:cs="Calibri"/>
        </w:rPr>
        <w:tab/>
        <w:t>1</w:t>
      </w:r>
      <w:r w:rsidR="005E2CCF">
        <w:rPr>
          <w:rFonts w:ascii="Calibri" w:hAnsi="Calibri" w:cs="Calibri"/>
        </w:rPr>
        <w:t>57</w:t>
      </w:r>
    </w:p>
    <w:p w14:paraId="22352117" w14:textId="7E815BA9" w:rsidR="00927D9F" w:rsidRPr="00927D9F" w:rsidRDefault="00927D9F" w:rsidP="00927D9F">
      <w:pPr>
        <w:tabs>
          <w:tab w:val="left" w:pos="720"/>
          <w:tab w:val="left" w:pos="1080"/>
          <w:tab w:val="left" w:pos="2340"/>
          <w:tab w:val="right" w:pos="9360"/>
        </w:tabs>
        <w:ind w:left="1080" w:hanging="360"/>
        <w:jc w:val="both"/>
        <w:rPr>
          <w:rFonts w:ascii="Calibri" w:hAnsi="Calibri" w:cs="Calibri"/>
        </w:rPr>
      </w:pPr>
      <w:r w:rsidRPr="00927D9F">
        <w:rPr>
          <w:rFonts w:ascii="Calibri" w:hAnsi="Calibri" w:cs="Calibri"/>
        </w:rPr>
        <w:t>HHF-1</w:t>
      </w:r>
      <w:r w:rsidRPr="00927D9F">
        <w:rPr>
          <w:rFonts w:ascii="Calibri" w:hAnsi="Calibri" w:cs="Calibri"/>
        </w:rPr>
        <w:tab/>
        <w:t>Flood Parameters (Inputs)</w:t>
      </w:r>
      <w:r w:rsidRPr="00927D9F">
        <w:rPr>
          <w:rFonts w:ascii="Calibri" w:hAnsi="Calibri" w:cs="Calibri"/>
        </w:rPr>
        <w:tab/>
        <w:t>1</w:t>
      </w:r>
      <w:r w:rsidR="005E2CCF">
        <w:rPr>
          <w:rFonts w:ascii="Calibri" w:hAnsi="Calibri" w:cs="Calibri"/>
        </w:rPr>
        <w:t>57</w:t>
      </w:r>
    </w:p>
    <w:p w14:paraId="6B4336AF" w14:textId="40CF09FE" w:rsidR="00927D9F" w:rsidRPr="00927D9F" w:rsidRDefault="00927D9F" w:rsidP="00927D9F">
      <w:pPr>
        <w:tabs>
          <w:tab w:val="left" w:pos="720"/>
          <w:tab w:val="left" w:pos="1080"/>
          <w:tab w:val="left" w:pos="2340"/>
          <w:tab w:val="right" w:pos="9360"/>
        </w:tabs>
        <w:ind w:left="1080" w:hanging="360"/>
        <w:jc w:val="both"/>
        <w:rPr>
          <w:rFonts w:ascii="Calibri" w:hAnsi="Calibri" w:cs="Calibri"/>
        </w:rPr>
      </w:pPr>
      <w:r w:rsidRPr="00927D9F">
        <w:rPr>
          <w:rFonts w:ascii="Calibri" w:hAnsi="Calibri" w:cs="Calibri"/>
        </w:rPr>
        <w:t>HHF-2</w:t>
      </w:r>
      <w:r w:rsidRPr="00927D9F">
        <w:rPr>
          <w:rFonts w:ascii="Calibri" w:hAnsi="Calibri" w:cs="Calibri"/>
        </w:rPr>
        <w:tab/>
        <w:t>Flood Characteristics (Outputs)</w:t>
      </w:r>
      <w:r w:rsidRPr="00927D9F">
        <w:rPr>
          <w:rFonts w:ascii="Calibri" w:hAnsi="Calibri" w:cs="Calibri"/>
        </w:rPr>
        <w:tab/>
        <w:t>1</w:t>
      </w:r>
      <w:r w:rsidR="005E2CCF">
        <w:rPr>
          <w:rFonts w:ascii="Calibri" w:hAnsi="Calibri" w:cs="Calibri"/>
        </w:rPr>
        <w:t>61</w:t>
      </w:r>
    </w:p>
    <w:p w14:paraId="0C95D4C8" w14:textId="3AE0CE7D" w:rsidR="00927D9F" w:rsidRPr="00927D9F" w:rsidRDefault="00927D9F" w:rsidP="00927D9F">
      <w:pPr>
        <w:tabs>
          <w:tab w:val="left" w:pos="720"/>
          <w:tab w:val="left" w:pos="1080"/>
          <w:tab w:val="left" w:pos="2340"/>
          <w:tab w:val="right" w:pos="9360"/>
        </w:tabs>
        <w:ind w:left="1080" w:hanging="360"/>
        <w:jc w:val="both"/>
        <w:rPr>
          <w:rFonts w:ascii="Calibri" w:hAnsi="Calibri" w:cs="Calibri"/>
        </w:rPr>
      </w:pPr>
      <w:r w:rsidRPr="00927D9F">
        <w:rPr>
          <w:rFonts w:ascii="Calibri" w:hAnsi="Calibri" w:cs="Calibri"/>
        </w:rPr>
        <w:t>HHF-3</w:t>
      </w:r>
      <w:r w:rsidRPr="00927D9F">
        <w:rPr>
          <w:rFonts w:ascii="Calibri" w:hAnsi="Calibri" w:cs="Calibri"/>
        </w:rPr>
        <w:tab/>
        <w:t>Modeling of Major Flood Control Measures</w:t>
      </w:r>
      <w:r w:rsidRPr="00927D9F">
        <w:rPr>
          <w:rFonts w:ascii="Calibri" w:hAnsi="Calibri" w:cs="Calibri"/>
        </w:rPr>
        <w:tab/>
        <w:t>1</w:t>
      </w:r>
      <w:r w:rsidR="005E2CCF">
        <w:rPr>
          <w:rFonts w:ascii="Calibri" w:hAnsi="Calibri" w:cs="Calibri"/>
        </w:rPr>
        <w:t>65</w:t>
      </w:r>
    </w:p>
    <w:p w14:paraId="6B10C436" w14:textId="48D59BE8" w:rsidR="00927D9F" w:rsidRPr="00927D9F" w:rsidRDefault="00927D9F" w:rsidP="00927D9F">
      <w:pPr>
        <w:tabs>
          <w:tab w:val="left" w:pos="720"/>
          <w:tab w:val="left" w:pos="1080"/>
          <w:tab w:val="left" w:pos="2340"/>
          <w:tab w:val="right" w:pos="9360"/>
        </w:tabs>
        <w:ind w:left="1080" w:hanging="360"/>
        <w:jc w:val="both"/>
        <w:rPr>
          <w:rFonts w:ascii="Calibri" w:hAnsi="Calibri" w:cs="Calibri"/>
        </w:rPr>
      </w:pPr>
      <w:r w:rsidRPr="00927D9F">
        <w:rPr>
          <w:rFonts w:ascii="Calibri" w:hAnsi="Calibri" w:cs="Calibri"/>
        </w:rPr>
        <w:t>HHF-4</w:t>
      </w:r>
      <w:r w:rsidRPr="00927D9F">
        <w:rPr>
          <w:rFonts w:ascii="Calibri" w:hAnsi="Calibri" w:cs="Calibri"/>
        </w:rPr>
        <w:tab/>
        <w:t>Logical Relationships Among Flood Parameters and Characteristics</w:t>
      </w:r>
      <w:r w:rsidRPr="00927D9F">
        <w:rPr>
          <w:rFonts w:ascii="Calibri" w:hAnsi="Calibri" w:cs="Calibri"/>
        </w:rPr>
        <w:tab/>
        <w:t>1</w:t>
      </w:r>
      <w:r w:rsidR="005E2CCF">
        <w:rPr>
          <w:rFonts w:ascii="Calibri" w:hAnsi="Calibri" w:cs="Calibri"/>
        </w:rPr>
        <w:t>67</w:t>
      </w:r>
    </w:p>
    <w:p w14:paraId="7D44375C" w14:textId="42B7A7CE" w:rsidR="00927D9F" w:rsidRPr="00927D9F" w:rsidRDefault="00927D9F" w:rsidP="00927D9F">
      <w:pPr>
        <w:tabs>
          <w:tab w:val="left" w:pos="2340"/>
          <w:tab w:val="right" w:pos="9360"/>
        </w:tabs>
        <w:ind w:left="1080" w:hanging="360"/>
        <w:jc w:val="both"/>
        <w:rPr>
          <w:rFonts w:ascii="Calibri" w:hAnsi="Calibri" w:cs="Calibri"/>
        </w:rPr>
      </w:pPr>
      <w:r w:rsidRPr="00927D9F">
        <w:rPr>
          <w:rFonts w:ascii="Calibri" w:hAnsi="Calibri" w:cs="Calibri"/>
        </w:rPr>
        <w:t>Form HHF-1</w:t>
      </w:r>
      <w:r w:rsidRPr="00927D9F">
        <w:rPr>
          <w:rFonts w:ascii="Calibri" w:hAnsi="Calibri" w:cs="Calibri"/>
        </w:rPr>
        <w:tab/>
        <w:t>Historical Coastal and Inland Event Flood Extent and Elevation or</w:t>
      </w:r>
      <w:r w:rsidRPr="00927D9F">
        <w:rPr>
          <w:rFonts w:ascii="Calibri" w:hAnsi="Calibri" w:cs="Calibri"/>
        </w:rPr>
        <w:tab/>
        <w:t>1</w:t>
      </w:r>
      <w:r w:rsidR="005E2CCF">
        <w:rPr>
          <w:rFonts w:ascii="Calibri" w:hAnsi="Calibri" w:cs="Calibri"/>
        </w:rPr>
        <w:t>69</w:t>
      </w:r>
      <w:r w:rsidRPr="00927D9F">
        <w:rPr>
          <w:rFonts w:ascii="Calibri" w:hAnsi="Calibri" w:cs="Calibri"/>
        </w:rPr>
        <w:t xml:space="preserve"> </w:t>
      </w:r>
    </w:p>
    <w:p w14:paraId="3D0CCC6B" w14:textId="77777777" w:rsidR="00927D9F" w:rsidRPr="00927D9F" w:rsidRDefault="00927D9F" w:rsidP="00927D9F">
      <w:pPr>
        <w:tabs>
          <w:tab w:val="left" w:pos="2340"/>
          <w:tab w:val="right" w:pos="9360"/>
        </w:tabs>
        <w:ind w:left="1080" w:hanging="360"/>
        <w:jc w:val="both"/>
        <w:rPr>
          <w:rFonts w:ascii="Calibri" w:hAnsi="Calibri" w:cs="Calibri"/>
        </w:rPr>
      </w:pPr>
      <w:r w:rsidRPr="00927D9F">
        <w:rPr>
          <w:rFonts w:ascii="Calibri" w:hAnsi="Calibri" w:cs="Calibri"/>
        </w:rPr>
        <w:tab/>
      </w:r>
      <w:r w:rsidRPr="00927D9F">
        <w:rPr>
          <w:rFonts w:ascii="Calibri" w:hAnsi="Calibri" w:cs="Calibri"/>
        </w:rPr>
        <w:tab/>
        <w:t>Depth Validation Maps</w:t>
      </w:r>
      <w:r w:rsidRPr="00927D9F">
        <w:rPr>
          <w:rFonts w:ascii="Calibri" w:hAnsi="Calibri" w:cs="Calibri"/>
        </w:rPr>
        <w:tab/>
      </w:r>
    </w:p>
    <w:p w14:paraId="2F0AF26C" w14:textId="73D23C88" w:rsidR="00927D9F" w:rsidRPr="00927D9F" w:rsidRDefault="00927D9F" w:rsidP="00927D9F">
      <w:pPr>
        <w:tabs>
          <w:tab w:val="left" w:pos="2340"/>
          <w:tab w:val="right" w:pos="9360"/>
        </w:tabs>
        <w:ind w:left="1080" w:hanging="360"/>
        <w:jc w:val="both"/>
        <w:rPr>
          <w:rFonts w:ascii="Calibri" w:hAnsi="Calibri" w:cs="Calibri"/>
        </w:rPr>
      </w:pPr>
      <w:r w:rsidRPr="00927D9F">
        <w:rPr>
          <w:rFonts w:ascii="Calibri" w:hAnsi="Calibri" w:cs="Calibri"/>
        </w:rPr>
        <w:t>Form HHF-2</w:t>
      </w:r>
      <w:r w:rsidRPr="00927D9F">
        <w:rPr>
          <w:rFonts w:ascii="Calibri" w:hAnsi="Calibri" w:cs="Calibri"/>
        </w:rPr>
        <w:tab/>
        <w:t>Coastal Flood Characteristics by Annual Exceedance Probability</w:t>
      </w:r>
      <w:r w:rsidRPr="00927D9F">
        <w:rPr>
          <w:rFonts w:ascii="Calibri" w:hAnsi="Calibri" w:cs="Calibri"/>
        </w:rPr>
        <w:tab/>
        <w:t>1</w:t>
      </w:r>
      <w:r w:rsidR="005E2CCF">
        <w:rPr>
          <w:rFonts w:ascii="Calibri" w:hAnsi="Calibri" w:cs="Calibri"/>
        </w:rPr>
        <w:t>71</w:t>
      </w:r>
    </w:p>
    <w:p w14:paraId="5202F2FF" w14:textId="1ECE0023" w:rsidR="00927D9F" w:rsidRPr="00927D9F" w:rsidRDefault="00927D9F" w:rsidP="00927D9F">
      <w:pPr>
        <w:tabs>
          <w:tab w:val="left" w:pos="2340"/>
          <w:tab w:val="right" w:pos="9360"/>
        </w:tabs>
        <w:ind w:left="1080" w:hanging="360"/>
        <w:jc w:val="both"/>
        <w:rPr>
          <w:rFonts w:ascii="Calibri" w:hAnsi="Calibri" w:cs="Calibri"/>
        </w:rPr>
      </w:pPr>
      <w:r w:rsidRPr="00927D9F">
        <w:rPr>
          <w:rFonts w:ascii="Calibri" w:hAnsi="Calibri" w:cs="Calibri"/>
        </w:rPr>
        <w:t>Form HHF-3</w:t>
      </w:r>
      <w:r w:rsidRPr="00927D9F">
        <w:rPr>
          <w:rFonts w:ascii="Calibri" w:hAnsi="Calibri" w:cs="Calibri"/>
        </w:rPr>
        <w:tab/>
        <w:t>Coastal Flood Characteristics by Annual Exceedance Probabilities</w:t>
      </w:r>
      <w:r w:rsidRPr="00927D9F">
        <w:rPr>
          <w:rFonts w:ascii="Calibri" w:hAnsi="Calibri" w:cs="Calibri"/>
        </w:rPr>
        <w:tab/>
        <w:t>1</w:t>
      </w:r>
      <w:r w:rsidR="005E2CCF">
        <w:rPr>
          <w:rFonts w:ascii="Calibri" w:hAnsi="Calibri" w:cs="Calibri"/>
        </w:rPr>
        <w:t>72</w:t>
      </w:r>
    </w:p>
    <w:p w14:paraId="563111B4" w14:textId="77777777"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ab/>
      </w:r>
      <w:r w:rsidRPr="00927D9F">
        <w:rPr>
          <w:rFonts w:ascii="Calibri" w:hAnsi="Calibri" w:cs="Calibri"/>
        </w:rPr>
        <w:tab/>
        <w:t>(Trade Secret Item)</w:t>
      </w:r>
    </w:p>
    <w:p w14:paraId="338103E7" w14:textId="178E4932"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Form HHF-4</w:t>
      </w:r>
      <w:r w:rsidRPr="00927D9F">
        <w:rPr>
          <w:rFonts w:ascii="Calibri" w:hAnsi="Calibri" w:cs="Calibri"/>
        </w:rPr>
        <w:tab/>
        <w:t>Inland Flood Characteristics by Annual Exceedance Probability</w:t>
      </w:r>
      <w:r w:rsidRPr="00927D9F">
        <w:rPr>
          <w:rFonts w:ascii="Calibri" w:hAnsi="Calibri" w:cs="Calibri"/>
        </w:rPr>
        <w:tab/>
        <w:t>1</w:t>
      </w:r>
      <w:r w:rsidR="005E2CCF">
        <w:rPr>
          <w:rFonts w:ascii="Calibri" w:hAnsi="Calibri" w:cs="Calibri"/>
        </w:rPr>
        <w:t>74</w:t>
      </w:r>
    </w:p>
    <w:p w14:paraId="777F82C4" w14:textId="4D931B0D"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Form HHF-5</w:t>
      </w:r>
      <w:r w:rsidRPr="00927D9F">
        <w:rPr>
          <w:rFonts w:ascii="Calibri" w:hAnsi="Calibri" w:cs="Calibri"/>
        </w:rPr>
        <w:tab/>
        <w:t>Inland Flood Characteristics by Annual Exceedance Probabilities</w:t>
      </w:r>
      <w:r w:rsidRPr="00927D9F">
        <w:rPr>
          <w:rFonts w:ascii="Calibri" w:hAnsi="Calibri" w:cs="Calibri"/>
        </w:rPr>
        <w:tab/>
        <w:t>1</w:t>
      </w:r>
      <w:r w:rsidR="005E2CCF">
        <w:rPr>
          <w:rFonts w:ascii="Calibri" w:hAnsi="Calibri" w:cs="Calibri"/>
        </w:rPr>
        <w:t>75</w:t>
      </w:r>
    </w:p>
    <w:p w14:paraId="71C88ED6" w14:textId="77777777" w:rsidR="00927D9F" w:rsidRPr="00927D9F" w:rsidRDefault="00927D9F" w:rsidP="00927D9F">
      <w:pPr>
        <w:tabs>
          <w:tab w:val="left" w:pos="1080"/>
          <w:tab w:val="left" w:pos="2340"/>
          <w:tab w:val="right" w:pos="9360"/>
        </w:tabs>
        <w:spacing w:line="360" w:lineRule="auto"/>
        <w:ind w:left="1080" w:hanging="360"/>
        <w:jc w:val="both"/>
        <w:rPr>
          <w:rFonts w:ascii="Calibri" w:hAnsi="Calibri" w:cs="Calibri"/>
        </w:rPr>
      </w:pPr>
      <w:r w:rsidRPr="00927D9F">
        <w:rPr>
          <w:rFonts w:ascii="Calibri" w:hAnsi="Calibri" w:cs="Calibri"/>
        </w:rPr>
        <w:tab/>
      </w:r>
      <w:r w:rsidRPr="00927D9F">
        <w:rPr>
          <w:rFonts w:ascii="Calibri" w:hAnsi="Calibri" w:cs="Calibri"/>
        </w:rPr>
        <w:tab/>
        <w:t>(Trade Secret Item)</w:t>
      </w:r>
    </w:p>
    <w:p w14:paraId="361CAED7" w14:textId="77777777" w:rsidR="00927D9F" w:rsidRPr="00927D9F" w:rsidRDefault="00927D9F" w:rsidP="00927D9F">
      <w:pPr>
        <w:tabs>
          <w:tab w:val="left" w:pos="720"/>
          <w:tab w:val="left" w:pos="1080"/>
          <w:tab w:val="left" w:pos="2340"/>
          <w:tab w:val="right" w:pos="9360"/>
        </w:tabs>
        <w:ind w:left="1080" w:hanging="360"/>
        <w:jc w:val="both"/>
        <w:rPr>
          <w:rFonts w:ascii="Calibri" w:hAnsi="Calibri" w:cs="Calibri"/>
        </w:rPr>
      </w:pPr>
    </w:p>
    <w:p w14:paraId="056C34C4" w14:textId="77777777" w:rsidR="00927D9F" w:rsidRPr="00927D9F" w:rsidRDefault="00927D9F" w:rsidP="00927D9F">
      <w:pPr>
        <w:tabs>
          <w:tab w:val="left" w:pos="720"/>
          <w:tab w:val="left" w:pos="1080"/>
          <w:tab w:val="left" w:pos="2340"/>
          <w:tab w:val="right" w:pos="9360"/>
        </w:tabs>
        <w:ind w:left="1080" w:hanging="360"/>
        <w:jc w:val="both"/>
        <w:rPr>
          <w:rFonts w:ascii="Calibri" w:hAnsi="Calibri" w:cs="Calibri"/>
        </w:rPr>
      </w:pPr>
    </w:p>
    <w:p w14:paraId="233101B2" w14:textId="77777777" w:rsidR="00927D9F" w:rsidRPr="00927D9F" w:rsidRDefault="00927D9F" w:rsidP="00927D9F">
      <w:pPr>
        <w:tabs>
          <w:tab w:val="left" w:pos="720"/>
          <w:tab w:val="left" w:pos="1080"/>
          <w:tab w:val="left" w:pos="2340"/>
          <w:tab w:val="right" w:pos="9360"/>
        </w:tabs>
        <w:ind w:left="1080" w:hanging="360"/>
        <w:jc w:val="both"/>
        <w:rPr>
          <w:rFonts w:ascii="Calibri" w:hAnsi="Calibri" w:cs="Calibri"/>
        </w:rPr>
      </w:pPr>
    </w:p>
    <w:p w14:paraId="2A1ACFE0" w14:textId="77777777" w:rsidR="00927D9F" w:rsidRPr="00927D9F" w:rsidRDefault="00927D9F" w:rsidP="00927D9F">
      <w:pPr>
        <w:tabs>
          <w:tab w:val="left" w:pos="720"/>
          <w:tab w:val="left" w:pos="1080"/>
          <w:tab w:val="left" w:pos="2340"/>
          <w:tab w:val="right" w:pos="9360"/>
        </w:tabs>
        <w:ind w:left="1080" w:hanging="360"/>
        <w:jc w:val="both"/>
        <w:rPr>
          <w:rFonts w:ascii="Calibri" w:hAnsi="Calibri" w:cs="Calibri"/>
        </w:rPr>
      </w:pPr>
    </w:p>
    <w:p w14:paraId="61A57F6B" w14:textId="77777777" w:rsidR="00927D9F" w:rsidRPr="00927D9F" w:rsidRDefault="00927D9F" w:rsidP="00927D9F">
      <w:pPr>
        <w:pBdr>
          <w:bottom w:val="single" w:sz="12" w:space="1" w:color="auto"/>
        </w:pBdr>
        <w:tabs>
          <w:tab w:val="right" w:pos="9360"/>
        </w:tabs>
        <w:jc w:val="center"/>
        <w:rPr>
          <w:rFonts w:ascii="Calibri" w:hAnsi="Calibri" w:cs="Calibri"/>
          <w:b/>
          <w:i/>
          <w:caps/>
          <w:sz w:val="28"/>
          <w:szCs w:val="28"/>
        </w:rPr>
      </w:pPr>
      <w:r w:rsidRPr="00927D9F">
        <w:rPr>
          <w:rFonts w:ascii="Calibri" w:hAnsi="Calibri" w:cs="Calibri"/>
          <w:b/>
          <w:caps/>
          <w:sz w:val="28"/>
          <w:szCs w:val="28"/>
        </w:rPr>
        <w:lastRenderedPageBreak/>
        <w:t>Table of Contents</w:t>
      </w:r>
    </w:p>
    <w:p w14:paraId="25160ACF" w14:textId="77777777" w:rsidR="00927D9F" w:rsidRPr="00927D9F" w:rsidRDefault="00927D9F" w:rsidP="00927D9F">
      <w:pPr>
        <w:tabs>
          <w:tab w:val="left" w:pos="720"/>
          <w:tab w:val="left" w:pos="2340"/>
          <w:tab w:val="right" w:pos="9360"/>
        </w:tabs>
        <w:ind w:left="2405" w:hanging="1685"/>
        <w:jc w:val="both"/>
        <w:rPr>
          <w:rFonts w:ascii="Calibri" w:hAnsi="Calibri" w:cs="Calibri"/>
          <w:i/>
          <w:iCs/>
          <w:sz w:val="8"/>
          <w:szCs w:val="8"/>
        </w:rPr>
      </w:pPr>
    </w:p>
    <w:p w14:paraId="59A95FFE" w14:textId="77777777" w:rsidR="00927D9F" w:rsidRPr="00927D9F" w:rsidRDefault="00927D9F" w:rsidP="00927D9F">
      <w:pPr>
        <w:tabs>
          <w:tab w:val="right" w:pos="9360"/>
        </w:tabs>
        <w:spacing w:line="360" w:lineRule="auto"/>
        <w:jc w:val="both"/>
        <w:rPr>
          <w:rFonts w:ascii="Calibri" w:hAnsi="Calibri" w:cs="Calibri"/>
          <w:b/>
        </w:rPr>
      </w:pPr>
      <w:r w:rsidRPr="00927D9F">
        <w:rPr>
          <w:rFonts w:ascii="Calibri" w:hAnsi="Calibri" w:cs="Calibri"/>
          <w:b/>
        </w:rPr>
        <w:t>CHAPTER</w:t>
      </w:r>
      <w:r w:rsidRPr="00927D9F">
        <w:rPr>
          <w:rFonts w:ascii="Calibri" w:hAnsi="Calibri" w:cs="Calibri"/>
        </w:rPr>
        <w:tab/>
        <w:t xml:space="preserve">  </w:t>
      </w:r>
      <w:r w:rsidRPr="00927D9F">
        <w:rPr>
          <w:rFonts w:ascii="Calibri" w:hAnsi="Calibri" w:cs="Calibri"/>
          <w:b/>
        </w:rPr>
        <w:t>PAGE</w:t>
      </w:r>
    </w:p>
    <w:p w14:paraId="51D48756" w14:textId="56BD18B4" w:rsidR="00927D9F" w:rsidRPr="00927D9F" w:rsidRDefault="00927D9F" w:rsidP="00927D9F">
      <w:pPr>
        <w:tabs>
          <w:tab w:val="left" w:pos="1080"/>
          <w:tab w:val="left" w:pos="2520"/>
          <w:tab w:val="right" w:pos="9360"/>
        </w:tabs>
        <w:ind w:left="720" w:hanging="360"/>
        <w:jc w:val="both"/>
        <w:rPr>
          <w:rFonts w:ascii="Calibri" w:hAnsi="Calibri" w:cs="Calibri"/>
        </w:rPr>
      </w:pPr>
      <w:r w:rsidRPr="00927D9F">
        <w:rPr>
          <w:rFonts w:ascii="Calibri" w:hAnsi="Calibri" w:cs="Calibri"/>
        </w:rPr>
        <w:t>7.</w:t>
      </w:r>
      <w:r w:rsidRPr="00927D9F">
        <w:rPr>
          <w:rFonts w:ascii="Calibri" w:hAnsi="Calibri" w:cs="Calibri"/>
        </w:rPr>
        <w:tab/>
        <w:t>Statistical Flood Standards</w:t>
      </w:r>
      <w:r w:rsidRPr="00927D9F">
        <w:rPr>
          <w:rFonts w:ascii="Calibri" w:hAnsi="Calibri" w:cs="Calibri"/>
        </w:rPr>
        <w:tab/>
      </w:r>
      <w:r w:rsidR="005E2CCF">
        <w:rPr>
          <w:rFonts w:ascii="Calibri" w:hAnsi="Calibri" w:cs="Calibri"/>
        </w:rPr>
        <w:t>177</w:t>
      </w:r>
    </w:p>
    <w:p w14:paraId="6158D5F1" w14:textId="4B4A4BCF"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SF-1</w:t>
      </w:r>
      <w:r w:rsidRPr="00927D9F">
        <w:rPr>
          <w:rFonts w:ascii="Calibri" w:hAnsi="Calibri" w:cs="Calibri"/>
        </w:rPr>
        <w:tab/>
        <w:t>Modeled Results and Goodness-of-Fit</w:t>
      </w:r>
      <w:r w:rsidRPr="00927D9F">
        <w:rPr>
          <w:rFonts w:ascii="Calibri" w:hAnsi="Calibri" w:cs="Calibri"/>
        </w:rPr>
        <w:tab/>
        <w:t>1</w:t>
      </w:r>
      <w:r w:rsidR="005E2CCF">
        <w:rPr>
          <w:rFonts w:ascii="Calibri" w:hAnsi="Calibri" w:cs="Calibri"/>
        </w:rPr>
        <w:t>77</w:t>
      </w:r>
    </w:p>
    <w:p w14:paraId="28146761" w14:textId="521CD316"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SF-2</w:t>
      </w:r>
      <w:r w:rsidRPr="00927D9F">
        <w:rPr>
          <w:rFonts w:ascii="Calibri" w:hAnsi="Calibri" w:cs="Calibri"/>
        </w:rPr>
        <w:tab/>
        <w:t>Sensitivity Analysis for Flood Model Output</w:t>
      </w:r>
      <w:r w:rsidRPr="00927D9F">
        <w:rPr>
          <w:rFonts w:ascii="Calibri" w:hAnsi="Calibri" w:cs="Calibri"/>
        </w:rPr>
        <w:tab/>
        <w:t>1</w:t>
      </w:r>
      <w:r w:rsidR="005E2CCF">
        <w:rPr>
          <w:rFonts w:ascii="Calibri" w:hAnsi="Calibri" w:cs="Calibri"/>
        </w:rPr>
        <w:t>79</w:t>
      </w:r>
    </w:p>
    <w:p w14:paraId="31CEAC23" w14:textId="7BBCE8A4"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SF-3</w:t>
      </w:r>
      <w:r w:rsidRPr="00927D9F">
        <w:rPr>
          <w:rFonts w:ascii="Calibri" w:hAnsi="Calibri" w:cs="Calibri"/>
        </w:rPr>
        <w:tab/>
        <w:t>Uncertainty Analysis for Flood Model Output</w:t>
      </w:r>
      <w:r w:rsidRPr="00927D9F">
        <w:rPr>
          <w:rFonts w:ascii="Calibri" w:hAnsi="Calibri" w:cs="Calibri"/>
        </w:rPr>
        <w:tab/>
        <w:t>1</w:t>
      </w:r>
      <w:r w:rsidR="005E2CCF">
        <w:rPr>
          <w:rFonts w:ascii="Calibri" w:hAnsi="Calibri" w:cs="Calibri"/>
        </w:rPr>
        <w:t>81</w:t>
      </w:r>
    </w:p>
    <w:p w14:paraId="60AE8185" w14:textId="76741CBD"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SF-4</w:t>
      </w:r>
      <w:r w:rsidRPr="00927D9F">
        <w:rPr>
          <w:rFonts w:ascii="Calibri" w:hAnsi="Calibri" w:cs="Calibri"/>
        </w:rPr>
        <w:tab/>
        <w:t>Flood Model Loss Cost Convergence by Florida Modified HUC-8</w:t>
      </w:r>
      <w:r w:rsidRPr="00927D9F">
        <w:rPr>
          <w:rFonts w:ascii="Calibri" w:hAnsi="Calibri" w:cs="Calibri"/>
        </w:rPr>
        <w:tab/>
        <w:t>1</w:t>
      </w:r>
      <w:r w:rsidR="005E2CCF">
        <w:rPr>
          <w:rFonts w:ascii="Calibri" w:hAnsi="Calibri" w:cs="Calibri"/>
        </w:rPr>
        <w:t>83</w:t>
      </w:r>
    </w:p>
    <w:p w14:paraId="21ABBE1C" w14:textId="0C7C9F38"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SF-5</w:t>
      </w:r>
      <w:r w:rsidRPr="00927D9F">
        <w:rPr>
          <w:rFonts w:ascii="Calibri" w:hAnsi="Calibri" w:cs="Calibri"/>
        </w:rPr>
        <w:tab/>
        <w:t>Replication of Known Flood Losses</w:t>
      </w:r>
      <w:r w:rsidRPr="00927D9F">
        <w:rPr>
          <w:rFonts w:ascii="Calibri" w:hAnsi="Calibri" w:cs="Calibri"/>
        </w:rPr>
        <w:tab/>
        <w:t>1</w:t>
      </w:r>
      <w:r w:rsidR="005E2CCF">
        <w:rPr>
          <w:rFonts w:ascii="Calibri" w:hAnsi="Calibri" w:cs="Calibri"/>
        </w:rPr>
        <w:t>84</w:t>
      </w:r>
    </w:p>
    <w:p w14:paraId="54A8F623" w14:textId="5E34B637"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Form SF-1</w:t>
      </w:r>
      <w:r w:rsidRPr="00927D9F">
        <w:rPr>
          <w:rFonts w:ascii="Calibri" w:hAnsi="Calibri" w:cs="Calibri"/>
        </w:rPr>
        <w:tab/>
        <w:t>Distributions of Stochastic Flood Parameters (Coastal and Inland)</w:t>
      </w:r>
      <w:r w:rsidRPr="00927D9F">
        <w:rPr>
          <w:rFonts w:ascii="Calibri" w:hAnsi="Calibri" w:cs="Calibri"/>
        </w:rPr>
        <w:tab/>
        <w:t>1</w:t>
      </w:r>
      <w:r w:rsidR="005E2CCF">
        <w:rPr>
          <w:rFonts w:ascii="Calibri" w:hAnsi="Calibri" w:cs="Calibri"/>
        </w:rPr>
        <w:t>85</w:t>
      </w:r>
    </w:p>
    <w:p w14:paraId="70F77EDE" w14:textId="5868E1B7" w:rsidR="00927D9F" w:rsidRPr="00927D9F" w:rsidRDefault="00927D9F" w:rsidP="00927D9F">
      <w:pPr>
        <w:tabs>
          <w:tab w:val="left" w:pos="720"/>
          <w:tab w:val="left" w:pos="2340"/>
          <w:tab w:val="right" w:pos="9360"/>
        </w:tabs>
        <w:jc w:val="both"/>
        <w:rPr>
          <w:rFonts w:ascii="Calibri" w:hAnsi="Calibri" w:cs="Calibri"/>
        </w:rPr>
      </w:pPr>
      <w:r w:rsidRPr="00927D9F">
        <w:rPr>
          <w:rFonts w:ascii="Calibri" w:hAnsi="Calibri" w:cs="Calibri"/>
        </w:rPr>
        <w:tab/>
        <w:t>Form SF-2</w:t>
      </w:r>
      <w:r w:rsidRPr="00927D9F">
        <w:rPr>
          <w:rFonts w:ascii="Calibri" w:hAnsi="Calibri" w:cs="Calibri"/>
        </w:rPr>
        <w:tab/>
        <w:t>Examples of Flood Loss Exceedance Estimates (Coastal and</w:t>
      </w:r>
      <w:r w:rsidRPr="00927D9F">
        <w:rPr>
          <w:rFonts w:ascii="Calibri" w:hAnsi="Calibri" w:cs="Calibri"/>
        </w:rPr>
        <w:tab/>
        <w:t>1</w:t>
      </w:r>
      <w:r w:rsidR="005E2CCF">
        <w:rPr>
          <w:rFonts w:ascii="Calibri" w:hAnsi="Calibri" w:cs="Calibri"/>
        </w:rPr>
        <w:t>87</w:t>
      </w:r>
    </w:p>
    <w:p w14:paraId="61CB08E7" w14:textId="77777777" w:rsidR="00927D9F" w:rsidRPr="00927D9F" w:rsidRDefault="00927D9F" w:rsidP="00927D9F">
      <w:pPr>
        <w:tabs>
          <w:tab w:val="left" w:pos="1080"/>
          <w:tab w:val="left" w:pos="2340"/>
          <w:tab w:val="right" w:pos="9360"/>
        </w:tabs>
        <w:spacing w:line="360" w:lineRule="auto"/>
        <w:jc w:val="both"/>
        <w:rPr>
          <w:rFonts w:ascii="Calibri" w:hAnsi="Calibri" w:cs="Calibri"/>
        </w:rPr>
      </w:pPr>
      <w:r w:rsidRPr="00927D9F">
        <w:rPr>
          <w:rFonts w:ascii="Calibri" w:hAnsi="Calibri" w:cs="Calibri"/>
        </w:rPr>
        <w:tab/>
      </w:r>
      <w:r w:rsidRPr="00927D9F">
        <w:rPr>
          <w:rFonts w:ascii="Calibri" w:hAnsi="Calibri" w:cs="Calibri"/>
        </w:rPr>
        <w:tab/>
        <w:t>Inland Combined)</w:t>
      </w:r>
    </w:p>
    <w:p w14:paraId="4521624E" w14:textId="569CEEE0" w:rsidR="00927D9F" w:rsidRPr="00927D9F" w:rsidRDefault="00927D9F" w:rsidP="00927D9F">
      <w:pPr>
        <w:tabs>
          <w:tab w:val="left" w:pos="1080"/>
          <w:tab w:val="left" w:pos="2520"/>
          <w:tab w:val="right" w:pos="9360"/>
        </w:tabs>
        <w:ind w:left="720" w:hanging="360"/>
        <w:jc w:val="both"/>
        <w:rPr>
          <w:rFonts w:ascii="Calibri" w:hAnsi="Calibri" w:cs="Calibri"/>
        </w:rPr>
      </w:pPr>
      <w:r w:rsidRPr="00927D9F">
        <w:rPr>
          <w:rFonts w:ascii="Calibri" w:hAnsi="Calibri" w:cs="Calibri"/>
        </w:rPr>
        <w:t>8.</w:t>
      </w:r>
      <w:r w:rsidRPr="00927D9F">
        <w:rPr>
          <w:rFonts w:ascii="Calibri" w:hAnsi="Calibri" w:cs="Calibri"/>
        </w:rPr>
        <w:tab/>
        <w:t>Vulnerability Flood Standards</w:t>
      </w:r>
      <w:r w:rsidRPr="00927D9F">
        <w:rPr>
          <w:rFonts w:ascii="Calibri" w:hAnsi="Calibri" w:cs="Calibri"/>
        </w:rPr>
        <w:tab/>
        <w:t>1</w:t>
      </w:r>
      <w:r w:rsidR="005E2CCF">
        <w:rPr>
          <w:rFonts w:ascii="Calibri" w:hAnsi="Calibri" w:cs="Calibri"/>
        </w:rPr>
        <w:t>89</w:t>
      </w:r>
    </w:p>
    <w:p w14:paraId="2CC522C1" w14:textId="413742FC"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VF-1</w:t>
      </w:r>
      <w:r w:rsidRPr="00927D9F">
        <w:rPr>
          <w:rFonts w:ascii="Calibri" w:hAnsi="Calibri" w:cs="Calibri"/>
        </w:rPr>
        <w:tab/>
        <w:t>Development of Flood Building Vulnerability Functions</w:t>
      </w:r>
      <w:r w:rsidRPr="00927D9F">
        <w:rPr>
          <w:rFonts w:ascii="Calibri" w:hAnsi="Calibri" w:cs="Calibri"/>
        </w:rPr>
        <w:tab/>
        <w:t>1</w:t>
      </w:r>
      <w:r w:rsidR="005E2CCF">
        <w:rPr>
          <w:rFonts w:ascii="Calibri" w:hAnsi="Calibri" w:cs="Calibri"/>
        </w:rPr>
        <w:t>89</w:t>
      </w:r>
    </w:p>
    <w:p w14:paraId="21D3067B" w14:textId="44D16318"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VF-2</w:t>
      </w:r>
      <w:r w:rsidRPr="00927D9F">
        <w:rPr>
          <w:rFonts w:ascii="Calibri" w:hAnsi="Calibri" w:cs="Calibri"/>
        </w:rPr>
        <w:tab/>
        <w:t>Development of Flood Contents Vulnerability Functions</w:t>
      </w:r>
      <w:r w:rsidRPr="00927D9F">
        <w:rPr>
          <w:rFonts w:ascii="Calibri" w:hAnsi="Calibri" w:cs="Calibri"/>
        </w:rPr>
        <w:tab/>
        <w:t>1</w:t>
      </w:r>
      <w:r w:rsidR="005E2CCF">
        <w:rPr>
          <w:rFonts w:ascii="Calibri" w:hAnsi="Calibri" w:cs="Calibri"/>
        </w:rPr>
        <w:t>96</w:t>
      </w:r>
    </w:p>
    <w:p w14:paraId="37AC5149" w14:textId="525A66FD"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VF-3</w:t>
      </w:r>
      <w:r w:rsidRPr="00927D9F">
        <w:rPr>
          <w:rFonts w:ascii="Calibri" w:hAnsi="Calibri" w:cs="Calibri"/>
        </w:rPr>
        <w:tab/>
        <w:t>Development of Flood Time Element Vulnerability Functions</w:t>
      </w:r>
      <w:r w:rsidRPr="00927D9F">
        <w:rPr>
          <w:rFonts w:ascii="Calibri" w:hAnsi="Calibri" w:cs="Calibri"/>
        </w:rPr>
        <w:tab/>
        <w:t>1</w:t>
      </w:r>
      <w:r w:rsidR="005E2CCF">
        <w:rPr>
          <w:rFonts w:ascii="Calibri" w:hAnsi="Calibri" w:cs="Calibri"/>
        </w:rPr>
        <w:t>99</w:t>
      </w:r>
    </w:p>
    <w:p w14:paraId="68B724A0" w14:textId="70AF2BA9"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VF-4</w:t>
      </w:r>
      <w:r w:rsidRPr="00927D9F">
        <w:rPr>
          <w:rFonts w:ascii="Calibri" w:hAnsi="Calibri" w:cs="Calibri"/>
        </w:rPr>
        <w:tab/>
        <w:t>Flood Mitigation Measures</w:t>
      </w:r>
      <w:r w:rsidRPr="00927D9F">
        <w:rPr>
          <w:rFonts w:ascii="Calibri" w:hAnsi="Calibri" w:cs="Calibri"/>
        </w:rPr>
        <w:tab/>
      </w:r>
      <w:r w:rsidR="005E2CCF">
        <w:rPr>
          <w:rFonts w:ascii="Calibri" w:hAnsi="Calibri" w:cs="Calibri"/>
        </w:rPr>
        <w:t>202</w:t>
      </w:r>
    </w:p>
    <w:p w14:paraId="5504F66D" w14:textId="312F692D"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Form VF-1</w:t>
      </w:r>
      <w:r w:rsidRPr="00927D9F">
        <w:rPr>
          <w:rFonts w:ascii="Calibri" w:hAnsi="Calibri" w:cs="Calibri"/>
        </w:rPr>
        <w:tab/>
        <w:t>Coastal Flood with Damaging Wave Action</w:t>
      </w:r>
      <w:r w:rsidRPr="00927D9F">
        <w:rPr>
          <w:rFonts w:ascii="Calibri" w:hAnsi="Calibri" w:cs="Calibri"/>
        </w:rPr>
        <w:tab/>
      </w:r>
      <w:r w:rsidR="005E2CCF">
        <w:rPr>
          <w:rFonts w:ascii="Calibri" w:hAnsi="Calibri" w:cs="Calibri"/>
        </w:rPr>
        <w:t>205</w:t>
      </w:r>
    </w:p>
    <w:p w14:paraId="3A6E8771" w14:textId="63580E94"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Form VF-2</w:t>
      </w:r>
      <w:r w:rsidRPr="00927D9F">
        <w:rPr>
          <w:rFonts w:ascii="Calibri" w:hAnsi="Calibri" w:cs="Calibri"/>
        </w:rPr>
        <w:tab/>
        <w:t>Inland Flood by Flood Depth</w:t>
      </w:r>
      <w:r w:rsidRPr="00927D9F">
        <w:rPr>
          <w:rFonts w:ascii="Calibri" w:hAnsi="Calibri" w:cs="Calibri"/>
        </w:rPr>
        <w:tab/>
      </w:r>
      <w:r w:rsidR="005E2CCF">
        <w:rPr>
          <w:rFonts w:ascii="Calibri" w:hAnsi="Calibri" w:cs="Calibri"/>
        </w:rPr>
        <w:t>207</w:t>
      </w:r>
    </w:p>
    <w:p w14:paraId="3D4EDDB5" w14:textId="3FE2B074"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Form VF-3</w:t>
      </w:r>
      <w:r w:rsidRPr="00927D9F">
        <w:rPr>
          <w:rFonts w:ascii="Calibri" w:hAnsi="Calibri" w:cs="Calibri"/>
        </w:rPr>
        <w:tab/>
        <w:t>Flood Mitigation Measures, Changes in Coastal Flood Damage</w:t>
      </w:r>
      <w:r w:rsidRPr="00927D9F">
        <w:rPr>
          <w:rFonts w:ascii="Calibri" w:hAnsi="Calibri" w:cs="Calibri"/>
        </w:rPr>
        <w:tab/>
      </w:r>
      <w:r w:rsidR="005E2CCF">
        <w:rPr>
          <w:rFonts w:ascii="Calibri" w:hAnsi="Calibri" w:cs="Calibri"/>
        </w:rPr>
        <w:t>209</w:t>
      </w:r>
    </w:p>
    <w:p w14:paraId="159C3290" w14:textId="75DEB563"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Form VF-4</w:t>
      </w:r>
      <w:r w:rsidRPr="00927D9F">
        <w:rPr>
          <w:rFonts w:ascii="Calibri" w:hAnsi="Calibri" w:cs="Calibri"/>
        </w:rPr>
        <w:tab/>
        <w:t>Flood Mitigation Measures, Changes in Inland Flood Damage</w:t>
      </w:r>
      <w:r w:rsidRPr="00927D9F">
        <w:rPr>
          <w:rFonts w:ascii="Calibri" w:hAnsi="Calibri" w:cs="Calibri"/>
        </w:rPr>
        <w:tab/>
      </w:r>
      <w:r w:rsidR="005E2CCF">
        <w:rPr>
          <w:rFonts w:ascii="Calibri" w:hAnsi="Calibri" w:cs="Calibri"/>
        </w:rPr>
        <w:t>211</w:t>
      </w:r>
    </w:p>
    <w:p w14:paraId="244C6E91" w14:textId="4F86A327"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Form VF-5</w:t>
      </w:r>
      <w:r w:rsidRPr="00927D9F">
        <w:rPr>
          <w:rFonts w:ascii="Calibri" w:hAnsi="Calibri" w:cs="Calibri"/>
        </w:rPr>
        <w:tab/>
        <w:t xml:space="preserve">Differences in Flood Mitigation Measures – Coastal </w:t>
      </w:r>
      <w:r w:rsidRPr="00927D9F">
        <w:rPr>
          <w:rFonts w:ascii="Calibri" w:hAnsi="Calibri" w:cs="Calibri"/>
        </w:rPr>
        <w:tab/>
      </w:r>
      <w:r w:rsidR="005E2CCF">
        <w:rPr>
          <w:rFonts w:ascii="Calibri" w:hAnsi="Calibri" w:cs="Calibri"/>
        </w:rPr>
        <w:t>213</w:t>
      </w:r>
    </w:p>
    <w:p w14:paraId="233A899E" w14:textId="0792E760" w:rsidR="00927D9F" w:rsidRPr="00927D9F" w:rsidRDefault="00927D9F" w:rsidP="00927D9F">
      <w:pPr>
        <w:tabs>
          <w:tab w:val="left" w:pos="1080"/>
          <w:tab w:val="left" w:pos="2340"/>
          <w:tab w:val="right" w:pos="9360"/>
        </w:tabs>
        <w:spacing w:line="360" w:lineRule="auto"/>
        <w:ind w:left="1080" w:hanging="360"/>
        <w:jc w:val="both"/>
        <w:rPr>
          <w:rFonts w:ascii="Calibri" w:hAnsi="Calibri" w:cs="Calibri"/>
        </w:rPr>
      </w:pPr>
      <w:r w:rsidRPr="00927D9F">
        <w:rPr>
          <w:rFonts w:ascii="Calibri" w:hAnsi="Calibri" w:cs="Calibri"/>
        </w:rPr>
        <w:t>Form VF-6</w:t>
      </w:r>
      <w:r w:rsidRPr="00927D9F">
        <w:rPr>
          <w:rFonts w:ascii="Calibri" w:hAnsi="Calibri" w:cs="Calibri"/>
        </w:rPr>
        <w:tab/>
        <w:t xml:space="preserve">Differences in Flood Mitigation Measures – Inland </w:t>
      </w:r>
      <w:r w:rsidRPr="00927D9F">
        <w:rPr>
          <w:rFonts w:ascii="Calibri" w:hAnsi="Calibri" w:cs="Calibri"/>
        </w:rPr>
        <w:tab/>
      </w:r>
      <w:r w:rsidR="005E2CCF">
        <w:rPr>
          <w:rFonts w:ascii="Calibri" w:hAnsi="Calibri" w:cs="Calibri"/>
        </w:rPr>
        <w:t>215</w:t>
      </w:r>
    </w:p>
    <w:p w14:paraId="17BE3D2E" w14:textId="5C2CFB7A" w:rsidR="00927D9F" w:rsidRPr="00927D9F" w:rsidRDefault="00927D9F" w:rsidP="00927D9F">
      <w:pPr>
        <w:tabs>
          <w:tab w:val="left" w:pos="1080"/>
          <w:tab w:val="left" w:pos="2520"/>
          <w:tab w:val="right" w:pos="9360"/>
        </w:tabs>
        <w:ind w:left="720" w:hanging="360"/>
        <w:jc w:val="both"/>
        <w:rPr>
          <w:rFonts w:ascii="Calibri" w:hAnsi="Calibri" w:cs="Calibri"/>
        </w:rPr>
      </w:pPr>
      <w:r w:rsidRPr="00927D9F">
        <w:rPr>
          <w:rFonts w:ascii="Calibri" w:hAnsi="Calibri" w:cs="Calibri"/>
        </w:rPr>
        <w:t>9.</w:t>
      </w:r>
      <w:r w:rsidRPr="00927D9F">
        <w:rPr>
          <w:rFonts w:ascii="Calibri" w:hAnsi="Calibri" w:cs="Calibri"/>
        </w:rPr>
        <w:tab/>
        <w:t>Actuarial Flood Standards</w:t>
      </w:r>
      <w:r w:rsidRPr="00927D9F">
        <w:rPr>
          <w:rFonts w:ascii="Calibri" w:hAnsi="Calibri" w:cs="Calibri"/>
        </w:rPr>
        <w:tab/>
      </w:r>
      <w:r w:rsidR="005E2CCF">
        <w:rPr>
          <w:rFonts w:ascii="Calibri" w:hAnsi="Calibri" w:cs="Calibri"/>
        </w:rPr>
        <w:t>217</w:t>
      </w:r>
    </w:p>
    <w:p w14:paraId="783DCBD3" w14:textId="3CA08035"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AF-1</w:t>
      </w:r>
      <w:r w:rsidRPr="00927D9F">
        <w:rPr>
          <w:rFonts w:ascii="Calibri" w:hAnsi="Calibri" w:cs="Calibri"/>
        </w:rPr>
        <w:tab/>
        <w:t>Modeled Flood Loss Cost and Flood Probable Maximum Loss</w:t>
      </w:r>
      <w:r w:rsidRPr="00927D9F">
        <w:rPr>
          <w:rFonts w:ascii="Calibri" w:hAnsi="Calibri" w:cs="Calibri"/>
        </w:rPr>
        <w:tab/>
      </w:r>
      <w:r w:rsidR="005E2CCF">
        <w:rPr>
          <w:rFonts w:ascii="Calibri" w:hAnsi="Calibri" w:cs="Calibri"/>
        </w:rPr>
        <w:t>217</w:t>
      </w:r>
    </w:p>
    <w:p w14:paraId="75C14DBE" w14:textId="77777777"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ab/>
      </w:r>
      <w:r w:rsidRPr="00927D9F">
        <w:rPr>
          <w:rFonts w:ascii="Calibri" w:hAnsi="Calibri" w:cs="Calibri"/>
        </w:rPr>
        <w:tab/>
        <w:t>Level Considerations</w:t>
      </w:r>
      <w:r w:rsidRPr="00927D9F">
        <w:rPr>
          <w:rFonts w:ascii="Calibri" w:hAnsi="Calibri" w:cs="Calibri"/>
        </w:rPr>
        <w:tab/>
      </w:r>
    </w:p>
    <w:p w14:paraId="13D0680A" w14:textId="24FE73E8" w:rsidR="00927D9F" w:rsidRPr="00927D9F" w:rsidRDefault="00927D9F" w:rsidP="00927D9F">
      <w:pPr>
        <w:tabs>
          <w:tab w:val="num" w:pos="1080"/>
          <w:tab w:val="left" w:pos="2340"/>
          <w:tab w:val="right" w:pos="9360"/>
        </w:tabs>
        <w:ind w:left="1080" w:hanging="360"/>
        <w:jc w:val="both"/>
        <w:rPr>
          <w:rFonts w:ascii="Calibri" w:hAnsi="Calibri" w:cs="Calibri"/>
        </w:rPr>
      </w:pPr>
      <w:r w:rsidRPr="00927D9F">
        <w:rPr>
          <w:rFonts w:ascii="Calibri" w:hAnsi="Calibri" w:cs="Calibri"/>
        </w:rPr>
        <w:t>AF-2</w:t>
      </w:r>
      <w:r w:rsidRPr="00927D9F">
        <w:rPr>
          <w:rFonts w:ascii="Calibri" w:hAnsi="Calibri" w:cs="Calibri"/>
        </w:rPr>
        <w:tab/>
        <w:t>Independence of Flood Model Components</w:t>
      </w:r>
      <w:r w:rsidRPr="00927D9F">
        <w:rPr>
          <w:rFonts w:ascii="Calibri" w:hAnsi="Calibri" w:cs="Calibri"/>
        </w:rPr>
        <w:tab/>
      </w:r>
      <w:r w:rsidR="005E2CCF">
        <w:rPr>
          <w:rFonts w:ascii="Calibri" w:hAnsi="Calibri" w:cs="Calibri"/>
        </w:rPr>
        <w:t>221</w:t>
      </w:r>
    </w:p>
    <w:p w14:paraId="3D33FE68" w14:textId="3D521D83" w:rsidR="00927D9F" w:rsidRPr="00927D9F" w:rsidRDefault="00927D9F" w:rsidP="00927D9F">
      <w:pPr>
        <w:tabs>
          <w:tab w:val="num" w:pos="1080"/>
          <w:tab w:val="left" w:pos="2340"/>
          <w:tab w:val="right" w:pos="9360"/>
        </w:tabs>
        <w:ind w:left="1080" w:hanging="360"/>
        <w:jc w:val="both"/>
        <w:rPr>
          <w:rFonts w:ascii="Calibri" w:hAnsi="Calibri" w:cs="Calibri"/>
        </w:rPr>
      </w:pPr>
      <w:r w:rsidRPr="00927D9F">
        <w:rPr>
          <w:rFonts w:ascii="Calibri" w:hAnsi="Calibri" w:cs="Calibri"/>
        </w:rPr>
        <w:t>AF-3</w:t>
      </w:r>
      <w:r w:rsidRPr="00927D9F">
        <w:rPr>
          <w:rFonts w:ascii="Calibri" w:hAnsi="Calibri" w:cs="Calibri"/>
        </w:rPr>
        <w:tab/>
        <w:t>Insured Exposure</w:t>
      </w:r>
      <w:r w:rsidRPr="00927D9F">
        <w:rPr>
          <w:rFonts w:ascii="Calibri" w:hAnsi="Calibri" w:cs="Calibri"/>
        </w:rPr>
        <w:tab/>
      </w:r>
      <w:r w:rsidR="005E2CCF">
        <w:rPr>
          <w:rFonts w:ascii="Calibri" w:hAnsi="Calibri" w:cs="Calibri"/>
        </w:rPr>
        <w:t>222</w:t>
      </w:r>
    </w:p>
    <w:p w14:paraId="0EB3AD28" w14:textId="4786E016"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AF-4</w:t>
      </w:r>
      <w:r w:rsidRPr="00927D9F">
        <w:rPr>
          <w:rFonts w:ascii="Calibri" w:hAnsi="Calibri" w:cs="Calibri"/>
        </w:rPr>
        <w:tab/>
        <w:t>Flood Events Resulting in Modeled Flood Losses</w:t>
      </w:r>
      <w:r w:rsidRPr="00927D9F">
        <w:rPr>
          <w:rFonts w:ascii="Calibri" w:hAnsi="Calibri" w:cs="Calibri"/>
        </w:rPr>
        <w:tab/>
      </w:r>
      <w:r w:rsidR="005E2CCF">
        <w:rPr>
          <w:rFonts w:ascii="Calibri" w:hAnsi="Calibri" w:cs="Calibri"/>
        </w:rPr>
        <w:t>224</w:t>
      </w:r>
    </w:p>
    <w:p w14:paraId="1E06950D" w14:textId="17EE1062"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AF-5</w:t>
      </w:r>
      <w:r w:rsidRPr="00927D9F">
        <w:rPr>
          <w:rFonts w:ascii="Calibri" w:hAnsi="Calibri" w:cs="Calibri"/>
        </w:rPr>
        <w:tab/>
        <w:t>Flood Model Input Data and Output Reports</w:t>
      </w:r>
      <w:r w:rsidRPr="00927D9F">
        <w:rPr>
          <w:rFonts w:ascii="Calibri" w:hAnsi="Calibri" w:cs="Calibri"/>
        </w:rPr>
        <w:tab/>
      </w:r>
      <w:r w:rsidR="005E2CCF">
        <w:rPr>
          <w:rFonts w:ascii="Calibri" w:hAnsi="Calibri" w:cs="Calibri"/>
        </w:rPr>
        <w:t>226</w:t>
      </w:r>
    </w:p>
    <w:p w14:paraId="7D90CC11" w14:textId="2FE97640"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AF-6</w:t>
      </w:r>
      <w:r w:rsidRPr="00927D9F">
        <w:rPr>
          <w:rFonts w:ascii="Calibri" w:hAnsi="Calibri" w:cs="Calibri"/>
        </w:rPr>
        <w:tab/>
        <w:t>Flood Coverages</w:t>
      </w:r>
      <w:r w:rsidRPr="00927D9F">
        <w:rPr>
          <w:rFonts w:ascii="Calibri" w:hAnsi="Calibri" w:cs="Calibri"/>
        </w:rPr>
        <w:tab/>
      </w:r>
      <w:r w:rsidR="005E2CCF">
        <w:rPr>
          <w:rFonts w:ascii="Calibri" w:hAnsi="Calibri" w:cs="Calibri"/>
        </w:rPr>
        <w:t>228</w:t>
      </w:r>
    </w:p>
    <w:p w14:paraId="36F198CB" w14:textId="310171DA"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AF-7</w:t>
      </w:r>
      <w:r w:rsidRPr="00927D9F">
        <w:rPr>
          <w:rFonts w:ascii="Calibri" w:hAnsi="Calibri" w:cs="Calibri"/>
        </w:rPr>
        <w:tab/>
        <w:t>Flood Policy Limits and Deductibles</w:t>
      </w:r>
      <w:r w:rsidRPr="00927D9F">
        <w:rPr>
          <w:rFonts w:ascii="Calibri" w:hAnsi="Calibri" w:cs="Calibri"/>
        </w:rPr>
        <w:tab/>
      </w:r>
      <w:r w:rsidR="005E2CCF">
        <w:rPr>
          <w:rFonts w:ascii="Calibri" w:hAnsi="Calibri" w:cs="Calibri"/>
        </w:rPr>
        <w:t>230</w:t>
      </w:r>
    </w:p>
    <w:p w14:paraId="6D7F7DE2" w14:textId="36DFE35E"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AF-8</w:t>
      </w:r>
      <w:r w:rsidRPr="00927D9F">
        <w:rPr>
          <w:rFonts w:ascii="Calibri" w:hAnsi="Calibri" w:cs="Calibri"/>
        </w:rPr>
        <w:tab/>
        <w:t>Flood Loss Outputs and Logical Relationships to Risk</w:t>
      </w:r>
      <w:r w:rsidRPr="00927D9F">
        <w:rPr>
          <w:rFonts w:ascii="Calibri" w:hAnsi="Calibri" w:cs="Calibri"/>
        </w:rPr>
        <w:tab/>
      </w:r>
      <w:r w:rsidR="005E2CCF">
        <w:rPr>
          <w:rFonts w:ascii="Calibri" w:hAnsi="Calibri" w:cs="Calibri"/>
        </w:rPr>
        <w:t>232</w:t>
      </w:r>
    </w:p>
    <w:p w14:paraId="4F0D34A5" w14:textId="1B7FCB50" w:rsidR="00927D9F" w:rsidRPr="00927D9F" w:rsidRDefault="00927D9F" w:rsidP="00927D9F">
      <w:pPr>
        <w:tabs>
          <w:tab w:val="left" w:pos="2340"/>
          <w:tab w:val="right" w:pos="9360"/>
        </w:tabs>
        <w:ind w:left="1080" w:hanging="360"/>
        <w:jc w:val="both"/>
        <w:rPr>
          <w:rFonts w:ascii="Calibri" w:hAnsi="Calibri" w:cs="Calibri"/>
        </w:rPr>
      </w:pPr>
      <w:r w:rsidRPr="00927D9F">
        <w:rPr>
          <w:rFonts w:ascii="Calibri" w:hAnsi="Calibri" w:cs="Calibri"/>
        </w:rPr>
        <w:t>Form AF-1</w:t>
      </w:r>
      <w:r w:rsidRPr="00927D9F">
        <w:rPr>
          <w:rFonts w:ascii="Calibri" w:hAnsi="Calibri" w:cs="Calibri"/>
        </w:rPr>
        <w:tab/>
        <w:t>Zero Deductible Personal Residential Standard Flood Policy Loss</w:t>
      </w:r>
      <w:r w:rsidRPr="00927D9F">
        <w:rPr>
          <w:rFonts w:ascii="Calibri" w:hAnsi="Calibri" w:cs="Calibri"/>
        </w:rPr>
        <w:tab/>
      </w:r>
      <w:r w:rsidR="005E2CCF">
        <w:rPr>
          <w:rFonts w:ascii="Calibri" w:hAnsi="Calibri" w:cs="Calibri"/>
        </w:rPr>
        <w:t>235</w:t>
      </w:r>
    </w:p>
    <w:p w14:paraId="48A98D5C" w14:textId="77777777" w:rsidR="00927D9F" w:rsidRPr="00927D9F" w:rsidRDefault="00927D9F" w:rsidP="00927D9F">
      <w:pPr>
        <w:tabs>
          <w:tab w:val="left" w:pos="2340"/>
          <w:tab w:val="right" w:pos="9360"/>
        </w:tabs>
        <w:ind w:left="1080" w:hanging="360"/>
        <w:jc w:val="both"/>
        <w:rPr>
          <w:rFonts w:ascii="Calibri" w:hAnsi="Calibri" w:cs="Calibri"/>
        </w:rPr>
      </w:pPr>
      <w:r w:rsidRPr="00927D9F">
        <w:rPr>
          <w:rFonts w:ascii="Calibri" w:hAnsi="Calibri" w:cs="Calibri"/>
        </w:rPr>
        <w:tab/>
      </w:r>
      <w:r w:rsidRPr="00927D9F">
        <w:rPr>
          <w:rFonts w:ascii="Calibri" w:hAnsi="Calibri" w:cs="Calibri"/>
        </w:rPr>
        <w:tab/>
        <w:t>Costs</w:t>
      </w:r>
    </w:p>
    <w:p w14:paraId="2BA0E015" w14:textId="0C89F2E7" w:rsidR="00927D9F" w:rsidRPr="00927D9F" w:rsidRDefault="00927D9F" w:rsidP="00927D9F">
      <w:pPr>
        <w:tabs>
          <w:tab w:val="left" w:pos="2340"/>
          <w:tab w:val="right" w:pos="9360"/>
        </w:tabs>
        <w:ind w:left="1080" w:hanging="360"/>
        <w:jc w:val="both"/>
        <w:rPr>
          <w:rFonts w:ascii="Calibri" w:hAnsi="Calibri" w:cs="Calibri"/>
        </w:rPr>
      </w:pPr>
      <w:r w:rsidRPr="00927D9F">
        <w:rPr>
          <w:rFonts w:ascii="Calibri" w:hAnsi="Calibri" w:cs="Calibri"/>
        </w:rPr>
        <w:t>Form AF-2</w:t>
      </w:r>
      <w:r w:rsidRPr="00927D9F">
        <w:rPr>
          <w:rFonts w:ascii="Calibri" w:hAnsi="Calibri" w:cs="Calibri"/>
        </w:rPr>
        <w:tab/>
        <w:t>Statewide Standard Flood Policy Losses</w:t>
      </w:r>
      <w:r w:rsidRPr="00927D9F">
        <w:rPr>
          <w:rFonts w:ascii="Calibri" w:hAnsi="Calibri" w:cs="Calibri"/>
        </w:rPr>
        <w:tab/>
        <w:t>2</w:t>
      </w:r>
      <w:r w:rsidR="005E2CCF">
        <w:rPr>
          <w:rFonts w:ascii="Calibri" w:hAnsi="Calibri" w:cs="Calibri"/>
        </w:rPr>
        <w:t>37</w:t>
      </w:r>
    </w:p>
    <w:p w14:paraId="55C1616A" w14:textId="31521CD0" w:rsidR="00927D9F" w:rsidRPr="00927D9F" w:rsidRDefault="00927D9F" w:rsidP="00927D9F">
      <w:pPr>
        <w:tabs>
          <w:tab w:val="left" w:pos="2340"/>
          <w:tab w:val="right" w:pos="9360"/>
        </w:tabs>
        <w:ind w:left="1080" w:hanging="360"/>
        <w:jc w:val="both"/>
        <w:rPr>
          <w:rFonts w:ascii="Calibri" w:hAnsi="Calibri" w:cs="Calibri"/>
        </w:rPr>
      </w:pPr>
      <w:r w:rsidRPr="00927D9F">
        <w:rPr>
          <w:rFonts w:ascii="Calibri" w:hAnsi="Calibri" w:cs="Calibri"/>
        </w:rPr>
        <w:t>Form AF-3</w:t>
      </w:r>
      <w:r w:rsidRPr="00927D9F">
        <w:rPr>
          <w:rFonts w:ascii="Calibri" w:hAnsi="Calibri" w:cs="Calibri"/>
        </w:rPr>
        <w:tab/>
        <w:t>Personal Residential Standard Flood Policy Losses</w:t>
      </w:r>
      <w:r w:rsidRPr="00927D9F">
        <w:rPr>
          <w:rFonts w:ascii="Calibri" w:hAnsi="Calibri" w:cs="Calibri"/>
        </w:rPr>
        <w:tab/>
        <w:t>2</w:t>
      </w:r>
      <w:r w:rsidR="005E2CCF">
        <w:rPr>
          <w:rFonts w:ascii="Calibri" w:hAnsi="Calibri" w:cs="Calibri"/>
        </w:rPr>
        <w:t>40</w:t>
      </w:r>
    </w:p>
    <w:p w14:paraId="76C30CE6" w14:textId="161D9E78" w:rsidR="00927D9F" w:rsidRPr="00927D9F" w:rsidRDefault="00927D9F" w:rsidP="00927D9F">
      <w:pPr>
        <w:tabs>
          <w:tab w:val="left" w:pos="2340"/>
          <w:tab w:val="right" w:pos="9360"/>
        </w:tabs>
        <w:ind w:left="1080" w:hanging="360"/>
        <w:jc w:val="both"/>
        <w:rPr>
          <w:rFonts w:ascii="Calibri" w:hAnsi="Calibri" w:cs="Calibri"/>
        </w:rPr>
      </w:pPr>
      <w:r w:rsidRPr="00927D9F">
        <w:rPr>
          <w:rFonts w:ascii="Calibri" w:hAnsi="Calibri" w:cs="Calibri"/>
        </w:rPr>
        <w:t>Form AF-4</w:t>
      </w:r>
      <w:r w:rsidRPr="00927D9F">
        <w:rPr>
          <w:rFonts w:ascii="Calibri" w:hAnsi="Calibri" w:cs="Calibri"/>
        </w:rPr>
        <w:tab/>
        <w:t>Flood Output Ranges</w:t>
      </w:r>
      <w:r w:rsidRPr="00927D9F">
        <w:rPr>
          <w:rFonts w:ascii="Calibri" w:hAnsi="Calibri" w:cs="Calibri"/>
        </w:rPr>
        <w:tab/>
        <w:t>2</w:t>
      </w:r>
      <w:r w:rsidR="005E2CCF">
        <w:rPr>
          <w:rFonts w:ascii="Calibri" w:hAnsi="Calibri" w:cs="Calibri"/>
        </w:rPr>
        <w:t>43</w:t>
      </w:r>
    </w:p>
    <w:p w14:paraId="33D2DB40" w14:textId="4213A8F3" w:rsidR="00927D9F" w:rsidRPr="00927D9F" w:rsidRDefault="00927D9F" w:rsidP="00927D9F">
      <w:pPr>
        <w:tabs>
          <w:tab w:val="left" w:pos="2340"/>
          <w:tab w:val="right" w:pos="9360"/>
        </w:tabs>
        <w:ind w:left="1080" w:hanging="360"/>
        <w:jc w:val="both"/>
        <w:rPr>
          <w:rFonts w:ascii="Calibri" w:hAnsi="Calibri" w:cs="Calibri"/>
        </w:rPr>
      </w:pPr>
      <w:r w:rsidRPr="00927D9F">
        <w:rPr>
          <w:rFonts w:ascii="Calibri" w:hAnsi="Calibri" w:cs="Calibri"/>
        </w:rPr>
        <w:t>Form AF-5</w:t>
      </w:r>
      <w:r w:rsidRPr="00927D9F">
        <w:rPr>
          <w:rFonts w:ascii="Calibri" w:hAnsi="Calibri" w:cs="Calibri"/>
        </w:rPr>
        <w:tab/>
        <w:t>Percentage Change in Flood Output Ranges</w:t>
      </w:r>
      <w:r w:rsidRPr="00927D9F">
        <w:rPr>
          <w:rFonts w:ascii="Calibri" w:hAnsi="Calibri" w:cs="Calibri"/>
        </w:rPr>
        <w:tab/>
      </w:r>
      <w:r w:rsidR="005E2CCF">
        <w:rPr>
          <w:rFonts w:ascii="Calibri" w:hAnsi="Calibri" w:cs="Calibri"/>
        </w:rPr>
        <w:t>245</w:t>
      </w:r>
    </w:p>
    <w:p w14:paraId="3B31FE4B" w14:textId="4B88E1A4"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Form AF-6</w:t>
      </w:r>
      <w:r w:rsidRPr="00927D9F">
        <w:rPr>
          <w:rFonts w:ascii="Calibri" w:hAnsi="Calibri" w:cs="Calibri"/>
        </w:rPr>
        <w:tab/>
        <w:t>Logical Relationships to Flood Risk (Trade Secret Item)</w:t>
      </w:r>
      <w:r w:rsidRPr="00927D9F">
        <w:rPr>
          <w:rFonts w:ascii="Calibri" w:hAnsi="Calibri" w:cs="Calibri"/>
        </w:rPr>
        <w:tab/>
        <w:t>2</w:t>
      </w:r>
      <w:r w:rsidR="005E2CCF">
        <w:rPr>
          <w:rFonts w:ascii="Calibri" w:hAnsi="Calibri" w:cs="Calibri"/>
        </w:rPr>
        <w:t>47</w:t>
      </w:r>
    </w:p>
    <w:p w14:paraId="07F54723" w14:textId="77777777"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Form AF-7</w:t>
      </w:r>
      <w:r w:rsidRPr="00927D9F">
        <w:rPr>
          <w:rFonts w:ascii="Calibri" w:hAnsi="Calibri" w:cs="Calibri"/>
        </w:rPr>
        <w:tab/>
        <w:t>Reserved for Future Use</w:t>
      </w:r>
    </w:p>
    <w:p w14:paraId="67B6AC8E" w14:textId="28705B37" w:rsidR="00927D9F" w:rsidRPr="00927D9F" w:rsidRDefault="00927D9F" w:rsidP="00927D9F">
      <w:pPr>
        <w:tabs>
          <w:tab w:val="left" w:pos="1080"/>
          <w:tab w:val="left" w:pos="2340"/>
          <w:tab w:val="right" w:pos="9360"/>
        </w:tabs>
        <w:spacing w:line="360" w:lineRule="auto"/>
        <w:ind w:left="1080" w:hanging="360"/>
        <w:jc w:val="both"/>
        <w:rPr>
          <w:rFonts w:ascii="Calibri" w:hAnsi="Calibri" w:cs="Calibri"/>
        </w:rPr>
      </w:pPr>
      <w:r w:rsidRPr="00927D9F">
        <w:rPr>
          <w:rFonts w:ascii="Calibri" w:hAnsi="Calibri" w:cs="Calibri"/>
        </w:rPr>
        <w:t>Form AF-8</w:t>
      </w:r>
      <w:r w:rsidRPr="00927D9F">
        <w:rPr>
          <w:rFonts w:ascii="Calibri" w:hAnsi="Calibri" w:cs="Calibri"/>
        </w:rPr>
        <w:tab/>
        <w:t>Flood Probable Maximum Loss for Florida</w:t>
      </w:r>
      <w:r w:rsidRPr="00927D9F">
        <w:rPr>
          <w:rFonts w:ascii="Calibri" w:hAnsi="Calibri" w:cs="Calibri"/>
        </w:rPr>
        <w:tab/>
        <w:t>2</w:t>
      </w:r>
      <w:r w:rsidR="005E2CCF">
        <w:rPr>
          <w:rFonts w:ascii="Calibri" w:hAnsi="Calibri" w:cs="Calibri"/>
        </w:rPr>
        <w:t>50</w:t>
      </w:r>
    </w:p>
    <w:p w14:paraId="6606AF2E" w14:textId="77777777" w:rsidR="00927D9F" w:rsidRPr="00927D9F" w:rsidRDefault="00927D9F" w:rsidP="00927D9F">
      <w:pPr>
        <w:pBdr>
          <w:bottom w:val="single" w:sz="12" w:space="1" w:color="auto"/>
        </w:pBdr>
        <w:tabs>
          <w:tab w:val="right" w:pos="9360"/>
        </w:tabs>
        <w:jc w:val="center"/>
        <w:rPr>
          <w:rFonts w:ascii="Calibri" w:hAnsi="Calibri" w:cs="Calibri"/>
          <w:b/>
          <w:caps/>
          <w:sz w:val="28"/>
          <w:szCs w:val="28"/>
        </w:rPr>
      </w:pPr>
    </w:p>
    <w:p w14:paraId="297B719F" w14:textId="77777777" w:rsidR="00927D9F" w:rsidRPr="00927D9F" w:rsidRDefault="00927D9F" w:rsidP="00927D9F">
      <w:pPr>
        <w:pBdr>
          <w:bottom w:val="single" w:sz="12" w:space="1" w:color="auto"/>
        </w:pBdr>
        <w:tabs>
          <w:tab w:val="right" w:pos="9360"/>
        </w:tabs>
        <w:jc w:val="center"/>
        <w:rPr>
          <w:rFonts w:ascii="Calibri" w:hAnsi="Calibri" w:cs="Calibri"/>
          <w:b/>
          <w:caps/>
          <w:sz w:val="28"/>
          <w:szCs w:val="28"/>
        </w:rPr>
      </w:pPr>
    </w:p>
    <w:p w14:paraId="7FC2A88A" w14:textId="77777777" w:rsidR="00927D9F" w:rsidRPr="00927D9F" w:rsidRDefault="00927D9F" w:rsidP="00927D9F">
      <w:pPr>
        <w:pBdr>
          <w:bottom w:val="single" w:sz="12" w:space="1" w:color="auto"/>
        </w:pBdr>
        <w:tabs>
          <w:tab w:val="right" w:pos="9360"/>
        </w:tabs>
        <w:jc w:val="center"/>
        <w:rPr>
          <w:rFonts w:ascii="Calibri" w:hAnsi="Calibri" w:cs="Calibri"/>
          <w:b/>
          <w:i/>
          <w:caps/>
          <w:sz w:val="28"/>
          <w:szCs w:val="28"/>
        </w:rPr>
      </w:pPr>
      <w:r w:rsidRPr="00927D9F">
        <w:rPr>
          <w:rFonts w:ascii="Calibri" w:hAnsi="Calibri" w:cs="Calibri"/>
          <w:b/>
          <w:caps/>
          <w:sz w:val="28"/>
          <w:szCs w:val="28"/>
        </w:rPr>
        <w:lastRenderedPageBreak/>
        <w:t>Table of Contents</w:t>
      </w:r>
    </w:p>
    <w:p w14:paraId="69C8B6C8" w14:textId="77777777" w:rsidR="00927D9F" w:rsidRPr="00927D9F" w:rsidRDefault="00927D9F" w:rsidP="00927D9F">
      <w:pPr>
        <w:tabs>
          <w:tab w:val="left" w:pos="720"/>
          <w:tab w:val="left" w:pos="2340"/>
          <w:tab w:val="right" w:pos="9360"/>
        </w:tabs>
        <w:ind w:left="2405" w:hanging="1685"/>
        <w:jc w:val="both"/>
        <w:rPr>
          <w:rFonts w:ascii="Calibri" w:hAnsi="Calibri" w:cs="Calibri"/>
          <w:i/>
          <w:iCs/>
          <w:sz w:val="8"/>
          <w:szCs w:val="8"/>
        </w:rPr>
      </w:pPr>
    </w:p>
    <w:p w14:paraId="54191236" w14:textId="77777777" w:rsidR="00927D9F" w:rsidRPr="00927D9F" w:rsidRDefault="00927D9F" w:rsidP="00927D9F">
      <w:pPr>
        <w:tabs>
          <w:tab w:val="right" w:pos="9360"/>
        </w:tabs>
        <w:spacing w:line="360" w:lineRule="auto"/>
        <w:jc w:val="both"/>
        <w:rPr>
          <w:rFonts w:ascii="Calibri" w:hAnsi="Calibri" w:cs="Calibri"/>
          <w:b/>
        </w:rPr>
      </w:pPr>
      <w:r w:rsidRPr="00927D9F">
        <w:rPr>
          <w:rFonts w:ascii="Calibri" w:hAnsi="Calibri" w:cs="Calibri"/>
          <w:b/>
        </w:rPr>
        <w:t>CHAPTER</w:t>
      </w:r>
      <w:r w:rsidRPr="00927D9F">
        <w:rPr>
          <w:rFonts w:ascii="Calibri" w:hAnsi="Calibri" w:cs="Calibri"/>
        </w:rPr>
        <w:tab/>
        <w:t xml:space="preserve">  </w:t>
      </w:r>
      <w:r w:rsidRPr="00927D9F">
        <w:rPr>
          <w:rFonts w:ascii="Calibri" w:hAnsi="Calibri" w:cs="Calibri"/>
          <w:b/>
        </w:rPr>
        <w:t>PAGE</w:t>
      </w:r>
    </w:p>
    <w:p w14:paraId="60DC8F9C" w14:textId="47550472" w:rsidR="00927D9F" w:rsidRPr="00927D9F" w:rsidRDefault="00927D9F" w:rsidP="00927D9F">
      <w:pPr>
        <w:tabs>
          <w:tab w:val="left" w:pos="1080"/>
          <w:tab w:val="left" w:pos="2520"/>
          <w:tab w:val="right" w:pos="9360"/>
        </w:tabs>
        <w:ind w:left="720" w:hanging="360"/>
        <w:jc w:val="both"/>
        <w:rPr>
          <w:rFonts w:ascii="Calibri" w:hAnsi="Calibri" w:cs="Calibri"/>
          <w:lang w:val="fr-FR"/>
        </w:rPr>
      </w:pPr>
      <w:r w:rsidRPr="00927D9F">
        <w:rPr>
          <w:rFonts w:ascii="Calibri" w:hAnsi="Calibri" w:cs="Calibri"/>
          <w:lang w:val="fr-FR"/>
        </w:rPr>
        <w:t>10.</w:t>
      </w:r>
      <w:r w:rsidRPr="00927D9F">
        <w:rPr>
          <w:rFonts w:ascii="Calibri" w:hAnsi="Calibri" w:cs="Calibri"/>
          <w:lang w:val="fr-FR"/>
        </w:rPr>
        <w:tab/>
        <w:t>Computer/Information Flood Standards</w:t>
      </w:r>
      <w:r w:rsidRPr="00927D9F">
        <w:rPr>
          <w:rFonts w:ascii="Calibri" w:hAnsi="Calibri" w:cs="Calibri"/>
          <w:lang w:val="fr-FR"/>
        </w:rPr>
        <w:tab/>
        <w:t>2</w:t>
      </w:r>
      <w:r w:rsidR="005E2CCF">
        <w:rPr>
          <w:rFonts w:ascii="Calibri" w:hAnsi="Calibri" w:cs="Calibri"/>
          <w:lang w:val="fr-FR"/>
        </w:rPr>
        <w:t>53</w:t>
      </w:r>
      <w:r w:rsidRPr="00927D9F">
        <w:rPr>
          <w:rFonts w:ascii="Calibri" w:hAnsi="Calibri" w:cs="Calibri"/>
          <w:lang w:val="fr-FR"/>
        </w:rPr>
        <w:t xml:space="preserve"> </w:t>
      </w:r>
    </w:p>
    <w:p w14:paraId="087E4664" w14:textId="0093C7EB" w:rsidR="00927D9F" w:rsidRPr="00927D9F" w:rsidRDefault="00927D9F" w:rsidP="00927D9F">
      <w:pPr>
        <w:tabs>
          <w:tab w:val="left" w:pos="1080"/>
          <w:tab w:val="left" w:pos="2340"/>
          <w:tab w:val="right" w:pos="9360"/>
        </w:tabs>
        <w:ind w:left="1080" w:hanging="360"/>
        <w:jc w:val="both"/>
        <w:rPr>
          <w:rFonts w:ascii="Calibri" w:hAnsi="Calibri" w:cs="Calibri"/>
          <w:lang w:val="fr-FR"/>
        </w:rPr>
      </w:pPr>
      <w:r w:rsidRPr="00927D9F">
        <w:rPr>
          <w:rFonts w:ascii="Calibri" w:hAnsi="Calibri" w:cs="Calibri"/>
          <w:lang w:val="fr-FR"/>
        </w:rPr>
        <w:t>CIF-1</w:t>
      </w:r>
      <w:r w:rsidRPr="00927D9F">
        <w:rPr>
          <w:rFonts w:ascii="Calibri" w:hAnsi="Calibri" w:cs="Calibri"/>
          <w:lang w:val="fr-FR"/>
        </w:rPr>
        <w:tab/>
        <w:t>General System Traceability and Change Tracking</w:t>
      </w:r>
      <w:r w:rsidRPr="00927D9F">
        <w:rPr>
          <w:rFonts w:ascii="Calibri" w:hAnsi="Calibri" w:cs="Calibri"/>
          <w:lang w:val="fr-FR"/>
        </w:rPr>
        <w:tab/>
      </w:r>
      <w:r w:rsidR="005E2CCF">
        <w:rPr>
          <w:rFonts w:ascii="Calibri" w:hAnsi="Calibri" w:cs="Calibri"/>
          <w:lang w:val="fr-FR"/>
        </w:rPr>
        <w:t>253</w:t>
      </w:r>
    </w:p>
    <w:p w14:paraId="6F5F2153" w14:textId="6A93F3F6" w:rsidR="00927D9F" w:rsidRPr="00927D9F" w:rsidRDefault="00927D9F" w:rsidP="00927D9F">
      <w:pPr>
        <w:tabs>
          <w:tab w:val="left" w:pos="1080"/>
          <w:tab w:val="left" w:pos="2340"/>
          <w:tab w:val="right" w:pos="9360"/>
        </w:tabs>
        <w:ind w:left="1080" w:hanging="360"/>
        <w:jc w:val="both"/>
        <w:rPr>
          <w:rFonts w:ascii="Calibri" w:hAnsi="Calibri" w:cs="Calibri"/>
          <w:lang w:val="fr-FR"/>
        </w:rPr>
      </w:pPr>
      <w:r w:rsidRPr="00927D9F">
        <w:rPr>
          <w:rFonts w:ascii="Calibri" w:hAnsi="Calibri" w:cs="Calibri"/>
          <w:lang w:val="fr-FR"/>
        </w:rPr>
        <w:t>CIF-2</w:t>
      </w:r>
      <w:r w:rsidRPr="00927D9F">
        <w:rPr>
          <w:rFonts w:ascii="Calibri" w:hAnsi="Calibri" w:cs="Calibri"/>
          <w:lang w:val="fr-FR"/>
        </w:rPr>
        <w:tab/>
        <w:t>Artificial Intelligence-Based Software Engineering</w:t>
      </w:r>
      <w:r w:rsidRPr="00927D9F">
        <w:rPr>
          <w:rFonts w:ascii="Calibri" w:hAnsi="Calibri" w:cs="Calibri"/>
          <w:lang w:val="fr-FR"/>
        </w:rPr>
        <w:tab/>
      </w:r>
      <w:r w:rsidR="005E2CCF">
        <w:rPr>
          <w:rFonts w:ascii="Calibri" w:hAnsi="Calibri" w:cs="Calibri"/>
          <w:lang w:val="fr-FR"/>
        </w:rPr>
        <w:t>254</w:t>
      </w:r>
    </w:p>
    <w:p w14:paraId="2F8E536E" w14:textId="66692610" w:rsidR="00927D9F" w:rsidRPr="00927D9F" w:rsidRDefault="00927D9F" w:rsidP="00927D9F">
      <w:pPr>
        <w:tabs>
          <w:tab w:val="left" w:pos="1080"/>
          <w:tab w:val="left" w:pos="2340"/>
          <w:tab w:val="right" w:pos="9360"/>
        </w:tabs>
        <w:ind w:left="1080" w:hanging="360"/>
        <w:jc w:val="both"/>
        <w:rPr>
          <w:rFonts w:ascii="Calibri" w:hAnsi="Calibri" w:cs="Calibri"/>
          <w:lang w:val="fr-FR"/>
        </w:rPr>
      </w:pPr>
      <w:r w:rsidRPr="00927D9F">
        <w:rPr>
          <w:rFonts w:ascii="Calibri" w:hAnsi="Calibri" w:cs="Calibri"/>
          <w:lang w:val="fr-FR"/>
        </w:rPr>
        <w:t>CIF-3</w:t>
      </w:r>
      <w:r w:rsidRPr="00927D9F">
        <w:rPr>
          <w:rFonts w:ascii="Calibri" w:hAnsi="Calibri" w:cs="Calibri"/>
          <w:lang w:val="fr-FR"/>
        </w:rPr>
        <w:tab/>
        <w:t>Flood Model Documentation</w:t>
      </w:r>
      <w:r w:rsidRPr="00927D9F">
        <w:rPr>
          <w:rFonts w:ascii="Calibri" w:hAnsi="Calibri" w:cs="Calibri"/>
          <w:lang w:val="fr-FR"/>
        </w:rPr>
        <w:tab/>
        <w:t>2</w:t>
      </w:r>
      <w:r w:rsidR="005E2CCF">
        <w:rPr>
          <w:rFonts w:ascii="Calibri" w:hAnsi="Calibri" w:cs="Calibri"/>
          <w:lang w:val="fr-FR"/>
        </w:rPr>
        <w:t>56</w:t>
      </w:r>
    </w:p>
    <w:p w14:paraId="02237A8E" w14:textId="6DEE69E3"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CIF-4</w:t>
      </w:r>
      <w:r w:rsidRPr="00927D9F">
        <w:rPr>
          <w:rFonts w:ascii="Calibri" w:hAnsi="Calibri" w:cs="Calibri"/>
        </w:rPr>
        <w:tab/>
        <w:t>Flood Model Requirements</w:t>
      </w:r>
      <w:r w:rsidRPr="00927D9F">
        <w:rPr>
          <w:rFonts w:ascii="Calibri" w:hAnsi="Calibri" w:cs="Calibri"/>
        </w:rPr>
        <w:tab/>
        <w:t>2</w:t>
      </w:r>
      <w:r w:rsidR="005E2CCF">
        <w:rPr>
          <w:rFonts w:ascii="Calibri" w:hAnsi="Calibri" w:cs="Calibri"/>
        </w:rPr>
        <w:t>58</w:t>
      </w:r>
    </w:p>
    <w:p w14:paraId="26215A07" w14:textId="65CB299B"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CIF-5</w:t>
      </w:r>
      <w:r w:rsidRPr="00927D9F">
        <w:rPr>
          <w:rFonts w:ascii="Calibri" w:hAnsi="Calibri" w:cs="Calibri"/>
        </w:rPr>
        <w:tab/>
        <w:t>Flood Model Organization and Component Design</w:t>
      </w:r>
      <w:r w:rsidRPr="00927D9F">
        <w:rPr>
          <w:rFonts w:ascii="Calibri" w:hAnsi="Calibri" w:cs="Calibri"/>
        </w:rPr>
        <w:tab/>
        <w:t>2</w:t>
      </w:r>
      <w:r w:rsidR="005E2CCF">
        <w:rPr>
          <w:rFonts w:ascii="Calibri" w:hAnsi="Calibri" w:cs="Calibri"/>
        </w:rPr>
        <w:t>60</w:t>
      </w:r>
    </w:p>
    <w:p w14:paraId="68877A1C" w14:textId="2ED9242F"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CIF-6</w:t>
      </w:r>
      <w:r w:rsidRPr="00927D9F">
        <w:rPr>
          <w:rFonts w:ascii="Calibri" w:hAnsi="Calibri" w:cs="Calibri"/>
        </w:rPr>
        <w:tab/>
        <w:t>Flood Model Implementation</w:t>
      </w:r>
      <w:r w:rsidRPr="00927D9F">
        <w:rPr>
          <w:rFonts w:ascii="Calibri" w:hAnsi="Calibri" w:cs="Calibri"/>
        </w:rPr>
        <w:tab/>
        <w:t>2</w:t>
      </w:r>
      <w:r w:rsidR="005E2CCF">
        <w:rPr>
          <w:rFonts w:ascii="Calibri" w:hAnsi="Calibri" w:cs="Calibri"/>
        </w:rPr>
        <w:t>62</w:t>
      </w:r>
    </w:p>
    <w:p w14:paraId="30648486" w14:textId="6AE8F512"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CIF-7</w:t>
      </w:r>
      <w:r w:rsidRPr="00927D9F">
        <w:rPr>
          <w:rFonts w:ascii="Calibri" w:hAnsi="Calibri" w:cs="Calibri"/>
        </w:rPr>
        <w:tab/>
        <w:t>Flood Model Implementation Verification</w:t>
      </w:r>
      <w:r w:rsidRPr="00927D9F">
        <w:rPr>
          <w:rFonts w:ascii="Calibri" w:hAnsi="Calibri" w:cs="Calibri"/>
        </w:rPr>
        <w:tab/>
        <w:t>2</w:t>
      </w:r>
      <w:r w:rsidR="005E2CCF">
        <w:rPr>
          <w:rFonts w:ascii="Calibri" w:hAnsi="Calibri" w:cs="Calibri"/>
        </w:rPr>
        <w:t>65</w:t>
      </w:r>
    </w:p>
    <w:p w14:paraId="1B3CE84A" w14:textId="60FE0005"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CIF-8</w:t>
      </w:r>
      <w:r w:rsidRPr="00927D9F">
        <w:rPr>
          <w:rFonts w:ascii="Calibri" w:hAnsi="Calibri" w:cs="Calibri"/>
        </w:rPr>
        <w:tab/>
        <w:t>Human-Computer Interaction</w:t>
      </w:r>
      <w:r w:rsidRPr="00927D9F">
        <w:rPr>
          <w:rFonts w:ascii="Calibri" w:hAnsi="Calibri" w:cs="Calibri"/>
        </w:rPr>
        <w:tab/>
        <w:t>2</w:t>
      </w:r>
      <w:r w:rsidR="005E2CCF">
        <w:rPr>
          <w:rFonts w:ascii="Calibri" w:hAnsi="Calibri" w:cs="Calibri"/>
        </w:rPr>
        <w:t>67</w:t>
      </w:r>
    </w:p>
    <w:p w14:paraId="0AA83009" w14:textId="0899EE1E" w:rsidR="00927D9F" w:rsidRPr="00927D9F" w:rsidRDefault="00927D9F" w:rsidP="00927D9F">
      <w:pPr>
        <w:tabs>
          <w:tab w:val="left" w:pos="1080"/>
          <w:tab w:val="left" w:pos="2340"/>
          <w:tab w:val="right" w:pos="9360"/>
        </w:tabs>
        <w:ind w:left="1080" w:hanging="360"/>
        <w:jc w:val="both"/>
        <w:rPr>
          <w:rFonts w:ascii="Calibri" w:hAnsi="Calibri" w:cs="Calibri"/>
        </w:rPr>
      </w:pPr>
      <w:r w:rsidRPr="00927D9F">
        <w:rPr>
          <w:rFonts w:ascii="Calibri" w:hAnsi="Calibri" w:cs="Calibri"/>
        </w:rPr>
        <w:t>CIF-9</w:t>
      </w:r>
      <w:r w:rsidRPr="00927D9F">
        <w:rPr>
          <w:rFonts w:ascii="Calibri" w:hAnsi="Calibri" w:cs="Calibri"/>
        </w:rPr>
        <w:tab/>
        <w:t>Flood Model Maintenance and Revision</w:t>
      </w:r>
      <w:r w:rsidRPr="00927D9F">
        <w:rPr>
          <w:rFonts w:ascii="Calibri" w:hAnsi="Calibri" w:cs="Calibri"/>
        </w:rPr>
        <w:tab/>
        <w:t>2</w:t>
      </w:r>
      <w:r w:rsidR="005E2CCF">
        <w:rPr>
          <w:rFonts w:ascii="Calibri" w:hAnsi="Calibri" w:cs="Calibri"/>
        </w:rPr>
        <w:t>68</w:t>
      </w:r>
    </w:p>
    <w:p w14:paraId="714771E1" w14:textId="09E30E58" w:rsidR="00927D9F" w:rsidRPr="00927D9F" w:rsidRDefault="00927D9F" w:rsidP="00927D9F">
      <w:pPr>
        <w:tabs>
          <w:tab w:val="left" w:pos="1080"/>
          <w:tab w:val="left" w:pos="2340"/>
          <w:tab w:val="right" w:pos="9360"/>
        </w:tabs>
        <w:spacing w:line="360" w:lineRule="auto"/>
        <w:ind w:left="1080" w:hanging="360"/>
        <w:jc w:val="both"/>
        <w:rPr>
          <w:rFonts w:ascii="Calibri" w:hAnsi="Calibri" w:cs="Calibri"/>
        </w:rPr>
      </w:pPr>
      <w:r w:rsidRPr="00927D9F">
        <w:rPr>
          <w:rFonts w:ascii="Calibri" w:hAnsi="Calibri" w:cs="Calibri"/>
        </w:rPr>
        <w:t>CIF-10</w:t>
      </w:r>
      <w:r w:rsidRPr="00927D9F">
        <w:rPr>
          <w:rFonts w:ascii="Calibri" w:hAnsi="Calibri" w:cs="Calibri"/>
        </w:rPr>
        <w:tab/>
        <w:t>Flood Model Security</w:t>
      </w:r>
      <w:r w:rsidRPr="00927D9F">
        <w:rPr>
          <w:rFonts w:ascii="Calibri" w:hAnsi="Calibri" w:cs="Calibri"/>
        </w:rPr>
        <w:tab/>
        <w:t>2</w:t>
      </w:r>
      <w:r w:rsidR="005E2CCF">
        <w:rPr>
          <w:rFonts w:ascii="Calibri" w:hAnsi="Calibri" w:cs="Calibri"/>
        </w:rPr>
        <w:t>70</w:t>
      </w:r>
    </w:p>
    <w:p w14:paraId="5CE8AFCF" w14:textId="61B23F1F" w:rsidR="00927D9F" w:rsidRPr="00927D9F" w:rsidRDefault="00927D9F" w:rsidP="00927D9F">
      <w:pPr>
        <w:tabs>
          <w:tab w:val="left" w:pos="1080"/>
          <w:tab w:val="left" w:pos="2520"/>
          <w:tab w:val="right" w:pos="9360"/>
        </w:tabs>
        <w:spacing w:line="360" w:lineRule="auto"/>
        <w:ind w:left="720" w:hanging="360"/>
        <w:jc w:val="both"/>
        <w:rPr>
          <w:rFonts w:ascii="Calibri" w:hAnsi="Calibri" w:cs="Calibri"/>
        </w:rPr>
      </w:pPr>
      <w:r w:rsidRPr="00927D9F">
        <w:rPr>
          <w:rFonts w:ascii="Calibri" w:hAnsi="Calibri" w:cs="Calibri"/>
        </w:rPr>
        <w:t>11.</w:t>
      </w:r>
      <w:r w:rsidRPr="00927D9F">
        <w:rPr>
          <w:rFonts w:ascii="Calibri" w:hAnsi="Calibri" w:cs="Calibri"/>
        </w:rPr>
        <w:tab/>
        <w:t>Definitions</w:t>
      </w:r>
      <w:r w:rsidRPr="00927D9F">
        <w:rPr>
          <w:rFonts w:ascii="Calibri" w:hAnsi="Calibri" w:cs="Calibri"/>
          <w:i/>
        </w:rPr>
        <w:tab/>
      </w:r>
      <w:r w:rsidRPr="00927D9F">
        <w:rPr>
          <w:rFonts w:ascii="Calibri" w:hAnsi="Calibri" w:cs="Calibri"/>
          <w:i/>
        </w:rPr>
        <w:tab/>
      </w:r>
      <w:r w:rsidRPr="00927D9F">
        <w:rPr>
          <w:rFonts w:ascii="Calibri" w:hAnsi="Calibri" w:cs="Calibri"/>
        </w:rPr>
        <w:t>2</w:t>
      </w:r>
      <w:r w:rsidR="005E2CCF">
        <w:rPr>
          <w:rFonts w:ascii="Calibri" w:hAnsi="Calibri" w:cs="Calibri"/>
        </w:rPr>
        <w:t>71</w:t>
      </w:r>
    </w:p>
    <w:p w14:paraId="65AD87C4" w14:textId="7D4ECA6F" w:rsidR="00927D9F" w:rsidRPr="00927D9F" w:rsidRDefault="00927D9F" w:rsidP="00927D9F">
      <w:pPr>
        <w:tabs>
          <w:tab w:val="left" w:pos="1080"/>
          <w:tab w:val="left" w:pos="2520"/>
          <w:tab w:val="right" w:pos="9360"/>
        </w:tabs>
        <w:spacing w:line="360" w:lineRule="auto"/>
        <w:ind w:left="720" w:hanging="360"/>
        <w:jc w:val="both"/>
        <w:rPr>
          <w:rFonts w:ascii="Calibri" w:hAnsi="Calibri" w:cs="Calibri"/>
        </w:rPr>
      </w:pPr>
      <w:r w:rsidRPr="00927D9F">
        <w:rPr>
          <w:rFonts w:ascii="Calibri" w:hAnsi="Calibri" w:cs="Calibri"/>
        </w:rPr>
        <w:t>12. References</w:t>
      </w:r>
      <w:r w:rsidRPr="00927D9F">
        <w:rPr>
          <w:rFonts w:ascii="Calibri" w:hAnsi="Calibri" w:cs="Calibri"/>
        </w:rPr>
        <w:tab/>
      </w:r>
      <w:r w:rsidRPr="00927D9F">
        <w:rPr>
          <w:rFonts w:ascii="Calibri" w:hAnsi="Calibri" w:cs="Calibri"/>
        </w:rPr>
        <w:tab/>
      </w:r>
      <w:r w:rsidR="005E2CCF">
        <w:rPr>
          <w:rFonts w:ascii="Calibri" w:hAnsi="Calibri" w:cs="Calibri"/>
        </w:rPr>
        <w:t>306</w:t>
      </w:r>
    </w:p>
    <w:p w14:paraId="4D3E55CD" w14:textId="4F4BE110" w:rsidR="00927D9F" w:rsidRPr="00927D9F" w:rsidRDefault="00927D9F" w:rsidP="00927D9F">
      <w:pPr>
        <w:keepNext/>
        <w:tabs>
          <w:tab w:val="left" w:pos="540"/>
          <w:tab w:val="right" w:pos="9360"/>
        </w:tabs>
        <w:spacing w:line="360" w:lineRule="auto"/>
        <w:jc w:val="both"/>
        <w:outlineLvl w:val="3"/>
        <w:rPr>
          <w:rFonts w:ascii="Calibri" w:hAnsi="Calibri" w:cs="Calibri"/>
        </w:rPr>
      </w:pPr>
      <w:r w:rsidRPr="00927D9F">
        <w:rPr>
          <w:rFonts w:ascii="Calibri" w:hAnsi="Calibri" w:cs="Calibri"/>
        </w:rPr>
        <w:t>Inquiries</w:t>
      </w:r>
      <w:r w:rsidRPr="00927D9F">
        <w:rPr>
          <w:rFonts w:ascii="Calibri" w:hAnsi="Calibri" w:cs="Calibri"/>
        </w:rPr>
        <w:tab/>
      </w:r>
      <w:r w:rsidR="005E2CCF">
        <w:rPr>
          <w:rFonts w:ascii="Calibri" w:hAnsi="Calibri" w:cs="Calibri"/>
        </w:rPr>
        <w:t>309</w:t>
      </w:r>
    </w:p>
    <w:p w14:paraId="6B6E6D04" w14:textId="65F21CAC" w:rsidR="00927D9F" w:rsidRPr="00927D9F" w:rsidRDefault="00927D9F" w:rsidP="00927D9F">
      <w:pPr>
        <w:keepNext/>
        <w:tabs>
          <w:tab w:val="left" w:pos="540"/>
          <w:tab w:val="right" w:pos="9360"/>
        </w:tabs>
        <w:spacing w:line="360" w:lineRule="auto"/>
        <w:jc w:val="both"/>
        <w:outlineLvl w:val="3"/>
        <w:rPr>
          <w:rFonts w:ascii="Calibri" w:hAnsi="Calibri" w:cs="Calibri"/>
          <w:sz w:val="20"/>
          <w:szCs w:val="20"/>
        </w:rPr>
      </w:pPr>
      <w:r w:rsidRPr="00927D9F">
        <w:rPr>
          <w:rFonts w:ascii="Calibri" w:hAnsi="Calibri" w:cs="Calibri"/>
        </w:rPr>
        <w:t>Appendices</w:t>
      </w:r>
      <w:r w:rsidRPr="00927D9F">
        <w:rPr>
          <w:rFonts w:ascii="Calibri" w:hAnsi="Calibri" w:cs="Calibri"/>
        </w:rPr>
        <w:tab/>
      </w:r>
      <w:r w:rsidR="005E2CCF">
        <w:rPr>
          <w:rFonts w:ascii="Calibri" w:hAnsi="Calibri" w:cs="Calibri"/>
        </w:rPr>
        <w:t>311</w:t>
      </w:r>
    </w:p>
    <w:p w14:paraId="0659209A" w14:textId="6A13F9A8" w:rsidR="00927D9F" w:rsidRPr="00927D9F" w:rsidRDefault="00927D9F" w:rsidP="00927D9F">
      <w:pPr>
        <w:numPr>
          <w:ilvl w:val="0"/>
          <w:numId w:val="2"/>
        </w:numPr>
        <w:tabs>
          <w:tab w:val="num" w:pos="900"/>
          <w:tab w:val="right" w:pos="9360"/>
        </w:tabs>
        <w:spacing w:line="360" w:lineRule="auto"/>
        <w:ind w:left="720"/>
        <w:jc w:val="both"/>
        <w:rPr>
          <w:rFonts w:ascii="Calibri" w:hAnsi="Calibri" w:cs="Calibri"/>
        </w:rPr>
      </w:pPr>
      <w:r w:rsidRPr="00927D9F">
        <w:rPr>
          <w:rFonts w:ascii="Calibri" w:hAnsi="Calibri" w:cs="Calibri"/>
        </w:rPr>
        <w:t>Acronyms</w:t>
      </w:r>
      <w:r w:rsidRPr="00927D9F">
        <w:rPr>
          <w:rFonts w:ascii="Calibri" w:hAnsi="Calibri" w:cs="Calibri"/>
        </w:rPr>
        <w:tab/>
      </w:r>
      <w:r w:rsidR="005E2CCF">
        <w:rPr>
          <w:rFonts w:ascii="Calibri" w:hAnsi="Calibri" w:cs="Calibri"/>
        </w:rPr>
        <w:t>312</w:t>
      </w:r>
    </w:p>
    <w:p w14:paraId="24446806" w14:textId="220B8931" w:rsidR="00927D9F" w:rsidRPr="00927D9F" w:rsidRDefault="00927D9F" w:rsidP="00927D9F">
      <w:pPr>
        <w:numPr>
          <w:ilvl w:val="0"/>
          <w:numId w:val="2"/>
        </w:numPr>
        <w:tabs>
          <w:tab w:val="num" w:pos="900"/>
          <w:tab w:val="right" w:pos="9360"/>
        </w:tabs>
        <w:spacing w:line="360" w:lineRule="auto"/>
        <w:ind w:left="720"/>
        <w:jc w:val="both"/>
        <w:rPr>
          <w:rFonts w:ascii="Calibri" w:hAnsi="Calibri" w:cs="Calibri"/>
        </w:rPr>
      </w:pPr>
      <w:r w:rsidRPr="00927D9F">
        <w:rPr>
          <w:rFonts w:ascii="Calibri" w:hAnsi="Calibri" w:cs="Calibri"/>
        </w:rPr>
        <w:t>Figures</w:t>
      </w:r>
      <w:r w:rsidRPr="00927D9F">
        <w:rPr>
          <w:rFonts w:ascii="Calibri" w:hAnsi="Calibri" w:cs="Calibri"/>
        </w:rPr>
        <w:tab/>
      </w:r>
      <w:r w:rsidR="005E2CCF">
        <w:rPr>
          <w:rFonts w:ascii="Calibri" w:hAnsi="Calibri" w:cs="Calibri"/>
        </w:rPr>
        <w:t>315</w:t>
      </w:r>
    </w:p>
    <w:p w14:paraId="6F576ADE" w14:textId="3C789830" w:rsidR="00927D9F" w:rsidRPr="00927D9F" w:rsidRDefault="00927D9F" w:rsidP="00927D9F">
      <w:pPr>
        <w:tabs>
          <w:tab w:val="left" w:pos="720"/>
          <w:tab w:val="left" w:pos="2160"/>
          <w:tab w:val="right" w:pos="9360"/>
        </w:tabs>
        <w:spacing w:line="360" w:lineRule="auto"/>
        <w:ind w:left="720"/>
        <w:contextualSpacing/>
        <w:jc w:val="both"/>
        <w:rPr>
          <w:rFonts w:ascii="Calibri" w:hAnsi="Calibri" w:cs="Calibri"/>
        </w:rPr>
      </w:pPr>
      <w:r w:rsidRPr="00927D9F">
        <w:rPr>
          <w:rFonts w:ascii="Calibri" w:hAnsi="Calibri" w:cs="Calibri"/>
          <w:i/>
        </w:rPr>
        <w:t>Figure 1</w:t>
      </w:r>
      <w:r w:rsidRPr="00927D9F">
        <w:rPr>
          <w:rFonts w:ascii="Calibri" w:hAnsi="Calibri" w:cs="Calibri"/>
          <w:i/>
        </w:rPr>
        <w:tab/>
      </w:r>
      <w:r w:rsidRPr="00927D9F">
        <w:rPr>
          <w:rFonts w:ascii="Calibri" w:hAnsi="Calibri" w:cs="Calibri"/>
        </w:rPr>
        <w:t>State of Florida by Region</w:t>
      </w:r>
      <w:r w:rsidRPr="00927D9F">
        <w:rPr>
          <w:rFonts w:ascii="Calibri" w:hAnsi="Calibri" w:cs="Calibri"/>
        </w:rPr>
        <w:tab/>
      </w:r>
      <w:r w:rsidR="005E2CCF">
        <w:rPr>
          <w:rFonts w:ascii="Calibri" w:hAnsi="Calibri" w:cs="Calibri"/>
        </w:rPr>
        <w:t>315</w:t>
      </w:r>
    </w:p>
    <w:p w14:paraId="07ABCBCD" w14:textId="413FA154" w:rsidR="00927D9F" w:rsidRPr="00927D9F" w:rsidRDefault="00927D9F" w:rsidP="00927D9F">
      <w:pPr>
        <w:tabs>
          <w:tab w:val="left" w:pos="720"/>
          <w:tab w:val="left" w:pos="2160"/>
          <w:tab w:val="right" w:pos="9360"/>
        </w:tabs>
        <w:spacing w:line="360" w:lineRule="auto"/>
        <w:ind w:left="720"/>
        <w:contextualSpacing/>
        <w:jc w:val="both"/>
        <w:rPr>
          <w:rFonts w:ascii="Calibri" w:hAnsi="Calibri" w:cs="Calibri"/>
        </w:rPr>
      </w:pPr>
      <w:r w:rsidRPr="00927D9F">
        <w:rPr>
          <w:rFonts w:ascii="Calibri" w:hAnsi="Calibri" w:cs="Calibri"/>
          <w:i/>
          <w:iCs/>
        </w:rPr>
        <w:t>Figure 2</w:t>
      </w:r>
      <w:r w:rsidRPr="00927D9F">
        <w:rPr>
          <w:rFonts w:ascii="Calibri" w:hAnsi="Calibri" w:cs="Calibri"/>
          <w:i/>
          <w:iCs/>
        </w:rPr>
        <w:tab/>
      </w:r>
      <w:r w:rsidRPr="00927D9F">
        <w:rPr>
          <w:rFonts w:ascii="Calibri" w:hAnsi="Calibri" w:cs="Calibri"/>
        </w:rPr>
        <w:t>Florida Modified HUC-8</w:t>
      </w:r>
      <w:r w:rsidRPr="00927D9F">
        <w:rPr>
          <w:rFonts w:ascii="Calibri" w:hAnsi="Calibri" w:cs="Calibri"/>
        </w:rPr>
        <w:tab/>
      </w:r>
      <w:r w:rsidR="005E2CCF">
        <w:rPr>
          <w:rFonts w:ascii="Calibri" w:hAnsi="Calibri" w:cs="Calibri"/>
        </w:rPr>
        <w:t>316</w:t>
      </w:r>
    </w:p>
    <w:p w14:paraId="64B62268" w14:textId="5594CC79" w:rsidR="00927D9F" w:rsidRPr="00927D9F" w:rsidRDefault="00927D9F" w:rsidP="00927D9F">
      <w:pPr>
        <w:tabs>
          <w:tab w:val="left" w:pos="720"/>
          <w:tab w:val="left" w:pos="2160"/>
          <w:tab w:val="right" w:pos="9360"/>
        </w:tabs>
        <w:spacing w:line="360" w:lineRule="auto"/>
        <w:ind w:left="720"/>
        <w:contextualSpacing/>
        <w:jc w:val="both"/>
        <w:rPr>
          <w:rFonts w:ascii="Calibri" w:hAnsi="Calibri" w:cs="Calibri"/>
        </w:rPr>
      </w:pPr>
      <w:r w:rsidRPr="00927D9F">
        <w:rPr>
          <w:rFonts w:ascii="Calibri" w:hAnsi="Calibri" w:cs="Calibri"/>
          <w:i/>
          <w:iCs/>
        </w:rPr>
        <w:t>Figure 3</w:t>
      </w:r>
      <w:r w:rsidRPr="00927D9F">
        <w:rPr>
          <w:rFonts w:ascii="Calibri" w:hAnsi="Calibri" w:cs="Calibri"/>
          <w:i/>
          <w:iCs/>
        </w:rPr>
        <w:tab/>
      </w:r>
      <w:r w:rsidRPr="00927D9F">
        <w:rPr>
          <w:rFonts w:ascii="Calibri" w:hAnsi="Calibri" w:cs="Calibri"/>
        </w:rPr>
        <w:t>Map of Florida Modified HUC-8</w:t>
      </w:r>
      <w:r w:rsidRPr="00927D9F">
        <w:rPr>
          <w:rFonts w:ascii="Calibri" w:hAnsi="Calibri" w:cs="Calibri"/>
        </w:rPr>
        <w:tab/>
      </w:r>
      <w:r w:rsidR="005E2CCF">
        <w:rPr>
          <w:rFonts w:ascii="Calibri" w:hAnsi="Calibri" w:cs="Calibri"/>
        </w:rPr>
        <w:t>319</w:t>
      </w:r>
    </w:p>
    <w:p w14:paraId="3A52CCB1" w14:textId="6728EA47" w:rsidR="00927D9F" w:rsidRPr="00927D9F" w:rsidRDefault="00927D9F" w:rsidP="00927D9F">
      <w:pPr>
        <w:tabs>
          <w:tab w:val="left" w:pos="720"/>
          <w:tab w:val="left" w:pos="2160"/>
          <w:tab w:val="right" w:pos="9360"/>
        </w:tabs>
        <w:spacing w:line="360" w:lineRule="auto"/>
        <w:ind w:left="720"/>
        <w:contextualSpacing/>
        <w:jc w:val="both"/>
        <w:rPr>
          <w:rFonts w:ascii="Calibri" w:hAnsi="Calibri" w:cs="Calibri"/>
        </w:rPr>
      </w:pPr>
      <w:r w:rsidRPr="00927D9F">
        <w:rPr>
          <w:rFonts w:ascii="Calibri" w:hAnsi="Calibri" w:cs="Calibri"/>
          <w:i/>
          <w:iCs/>
        </w:rPr>
        <w:t>Figure 4</w:t>
      </w:r>
      <w:r w:rsidRPr="00927D9F">
        <w:rPr>
          <w:rFonts w:ascii="Calibri" w:hAnsi="Calibri" w:cs="Calibri"/>
          <w:i/>
          <w:iCs/>
        </w:rPr>
        <w:tab/>
      </w:r>
      <w:r w:rsidRPr="00927D9F">
        <w:rPr>
          <w:rFonts w:ascii="Calibri" w:hAnsi="Calibri" w:cs="Calibri"/>
        </w:rPr>
        <w:t>Map of Florida Counties</w:t>
      </w:r>
      <w:r w:rsidRPr="00927D9F">
        <w:rPr>
          <w:rFonts w:ascii="Calibri" w:hAnsi="Calibri" w:cs="Calibri"/>
        </w:rPr>
        <w:tab/>
      </w:r>
      <w:r w:rsidR="005E2CCF">
        <w:rPr>
          <w:rFonts w:ascii="Calibri" w:hAnsi="Calibri" w:cs="Calibri"/>
        </w:rPr>
        <w:t>320</w:t>
      </w:r>
    </w:p>
    <w:p w14:paraId="15838522" w14:textId="69EF6720" w:rsidR="00927D9F" w:rsidRPr="00927D9F" w:rsidRDefault="00927D9F" w:rsidP="00927D9F">
      <w:pPr>
        <w:tabs>
          <w:tab w:val="left" w:pos="720"/>
          <w:tab w:val="left" w:pos="2160"/>
          <w:tab w:val="right" w:pos="9360"/>
        </w:tabs>
        <w:spacing w:line="360" w:lineRule="auto"/>
        <w:ind w:left="720"/>
        <w:contextualSpacing/>
        <w:jc w:val="both"/>
        <w:rPr>
          <w:rFonts w:ascii="Calibri" w:hAnsi="Calibri" w:cs="Calibri"/>
        </w:rPr>
      </w:pPr>
      <w:r w:rsidRPr="00927D9F">
        <w:rPr>
          <w:rFonts w:ascii="Calibri" w:hAnsi="Calibri" w:cs="Calibri"/>
          <w:i/>
          <w:iCs/>
        </w:rPr>
        <w:t>Figure 5</w:t>
      </w:r>
      <w:r w:rsidRPr="00927D9F">
        <w:rPr>
          <w:rFonts w:ascii="Calibri" w:hAnsi="Calibri" w:cs="Calibri"/>
        </w:rPr>
        <w:tab/>
        <w:t>USGS 10-Digit HUC-10 Affecting Florida</w:t>
      </w:r>
      <w:r w:rsidRPr="00927D9F">
        <w:rPr>
          <w:rFonts w:ascii="Calibri" w:hAnsi="Calibri" w:cs="Calibri"/>
        </w:rPr>
        <w:tab/>
      </w:r>
      <w:r w:rsidR="005E2CCF">
        <w:rPr>
          <w:rFonts w:ascii="Calibri" w:hAnsi="Calibri" w:cs="Calibri"/>
        </w:rPr>
        <w:t>321</w:t>
      </w:r>
    </w:p>
    <w:p w14:paraId="7197333A" w14:textId="4BC05461" w:rsidR="00927D9F" w:rsidRPr="00927D9F" w:rsidRDefault="00927D9F" w:rsidP="00927D9F">
      <w:pPr>
        <w:tabs>
          <w:tab w:val="left" w:pos="720"/>
          <w:tab w:val="left" w:pos="2160"/>
          <w:tab w:val="right" w:pos="9360"/>
        </w:tabs>
        <w:spacing w:line="360" w:lineRule="auto"/>
        <w:ind w:left="720"/>
        <w:contextualSpacing/>
        <w:jc w:val="both"/>
        <w:rPr>
          <w:rFonts w:ascii="Calibri" w:hAnsi="Calibri" w:cs="Calibri"/>
        </w:rPr>
      </w:pPr>
      <w:r w:rsidRPr="00927D9F">
        <w:rPr>
          <w:rFonts w:ascii="Calibri" w:hAnsi="Calibri" w:cs="Calibri"/>
          <w:i/>
          <w:iCs/>
        </w:rPr>
        <w:t>Figure 6</w:t>
      </w:r>
      <w:r w:rsidRPr="00927D9F">
        <w:rPr>
          <w:rFonts w:ascii="Calibri" w:hAnsi="Calibri" w:cs="Calibri"/>
        </w:rPr>
        <w:tab/>
        <w:t>Map of USGS HUC-8 and HUC-10 Affecting Florida</w:t>
      </w:r>
      <w:r w:rsidRPr="00927D9F">
        <w:rPr>
          <w:rFonts w:ascii="Calibri" w:hAnsi="Calibri" w:cs="Calibri"/>
        </w:rPr>
        <w:tab/>
      </w:r>
      <w:r w:rsidR="005E2CCF">
        <w:rPr>
          <w:rFonts w:ascii="Calibri" w:hAnsi="Calibri" w:cs="Calibri"/>
        </w:rPr>
        <w:t>335</w:t>
      </w:r>
    </w:p>
    <w:p w14:paraId="50953C05" w14:textId="6406296C" w:rsidR="00927D9F" w:rsidRPr="00927D9F" w:rsidRDefault="00927D9F" w:rsidP="00927D9F">
      <w:pPr>
        <w:tabs>
          <w:tab w:val="left" w:pos="720"/>
          <w:tab w:val="left" w:pos="2160"/>
          <w:tab w:val="right" w:pos="9360"/>
        </w:tabs>
        <w:spacing w:line="360" w:lineRule="auto"/>
        <w:ind w:left="720"/>
        <w:contextualSpacing/>
        <w:jc w:val="both"/>
        <w:rPr>
          <w:rFonts w:ascii="Calibri" w:hAnsi="Calibri" w:cs="Calibri"/>
        </w:rPr>
      </w:pPr>
      <w:r w:rsidRPr="00927D9F">
        <w:rPr>
          <w:rFonts w:ascii="Calibri" w:hAnsi="Calibri" w:cs="Calibri"/>
          <w:i/>
        </w:rPr>
        <w:t>Figure 7</w:t>
      </w:r>
      <w:r w:rsidRPr="00927D9F">
        <w:rPr>
          <w:rFonts w:ascii="Calibri" w:hAnsi="Calibri" w:cs="Calibri"/>
        </w:rPr>
        <w:tab/>
        <w:t>State of Florida and Neighboring States by Region</w:t>
      </w:r>
      <w:r w:rsidRPr="00927D9F">
        <w:rPr>
          <w:rFonts w:ascii="Calibri" w:hAnsi="Calibri" w:cs="Calibri"/>
        </w:rPr>
        <w:tab/>
      </w:r>
      <w:r w:rsidR="005E2CCF">
        <w:rPr>
          <w:rFonts w:ascii="Calibri" w:hAnsi="Calibri" w:cs="Calibri"/>
        </w:rPr>
        <w:t>336</w:t>
      </w:r>
      <w:r w:rsidRPr="00927D9F">
        <w:rPr>
          <w:rFonts w:ascii="Calibri" w:hAnsi="Calibri" w:cs="Calibri"/>
        </w:rPr>
        <w:t xml:space="preserve"> </w:t>
      </w:r>
    </w:p>
    <w:p w14:paraId="082C60B7" w14:textId="1D00578D" w:rsidR="00927D9F" w:rsidRPr="00927D9F" w:rsidRDefault="00927D9F" w:rsidP="00927D9F">
      <w:pPr>
        <w:tabs>
          <w:tab w:val="left" w:pos="720"/>
          <w:tab w:val="left" w:pos="2160"/>
          <w:tab w:val="right" w:pos="9360"/>
        </w:tabs>
        <w:ind w:left="720"/>
        <w:contextualSpacing/>
        <w:jc w:val="both"/>
        <w:rPr>
          <w:rFonts w:ascii="Calibri" w:hAnsi="Calibri" w:cs="Calibri"/>
        </w:rPr>
      </w:pPr>
      <w:r w:rsidRPr="00927D9F">
        <w:rPr>
          <w:rFonts w:ascii="Calibri" w:hAnsi="Calibri" w:cs="Calibri"/>
          <w:i/>
        </w:rPr>
        <w:t>Figure 8</w:t>
      </w:r>
      <w:r w:rsidRPr="00927D9F">
        <w:rPr>
          <w:rFonts w:ascii="Calibri" w:hAnsi="Calibri" w:cs="Calibri"/>
        </w:rPr>
        <w:tab/>
        <w:t>Notional Set 1 – Deductible Sensitivities, Frame Owners</w:t>
      </w:r>
      <w:r w:rsidRPr="00927D9F">
        <w:rPr>
          <w:rFonts w:ascii="Calibri" w:hAnsi="Calibri" w:cs="Calibri"/>
        </w:rPr>
        <w:tab/>
      </w:r>
      <w:r w:rsidR="005E2CCF">
        <w:rPr>
          <w:rFonts w:ascii="Calibri" w:hAnsi="Calibri" w:cs="Calibri"/>
        </w:rPr>
        <w:t>337</w:t>
      </w:r>
    </w:p>
    <w:p w14:paraId="2986F83E" w14:textId="77777777" w:rsidR="00927D9F" w:rsidRPr="00927D9F" w:rsidRDefault="00927D9F" w:rsidP="00927D9F">
      <w:pPr>
        <w:tabs>
          <w:tab w:val="left" w:pos="720"/>
          <w:tab w:val="left" w:pos="2160"/>
          <w:tab w:val="right" w:pos="9360"/>
        </w:tabs>
        <w:spacing w:line="360" w:lineRule="auto"/>
        <w:ind w:left="720"/>
        <w:contextualSpacing/>
        <w:jc w:val="both"/>
        <w:rPr>
          <w:rFonts w:ascii="Calibri" w:hAnsi="Calibri" w:cs="Calibri"/>
          <w:iCs/>
        </w:rPr>
      </w:pPr>
      <w:r w:rsidRPr="00927D9F">
        <w:rPr>
          <w:rFonts w:ascii="Calibri" w:hAnsi="Calibri" w:cs="Calibri"/>
          <w:i/>
        </w:rPr>
        <w:tab/>
      </w:r>
      <w:r w:rsidRPr="00927D9F">
        <w:rPr>
          <w:rFonts w:ascii="Calibri" w:hAnsi="Calibri" w:cs="Calibri"/>
          <w:iCs/>
        </w:rPr>
        <w:t>(</w:t>
      </w:r>
      <w:r w:rsidRPr="00927D9F">
        <w:rPr>
          <w:rFonts w:ascii="Calibri" w:hAnsi="Calibri" w:cs="Calibri"/>
          <w:i/>
        </w:rPr>
        <w:t>x</w:t>
      </w:r>
      <w:r w:rsidRPr="00927D9F">
        <w:rPr>
          <w:rFonts w:ascii="Calibri" w:hAnsi="Calibri" w:cs="Calibri"/>
          <w:iCs/>
        </w:rPr>
        <w:t>-axis ordered by 0% deductible decreasing values)</w:t>
      </w:r>
    </w:p>
    <w:p w14:paraId="39EE18FF" w14:textId="3739DBD9" w:rsidR="00927D9F" w:rsidRPr="00927D9F" w:rsidRDefault="00927D9F" w:rsidP="00927D9F">
      <w:pPr>
        <w:tabs>
          <w:tab w:val="left" w:pos="720"/>
          <w:tab w:val="left" w:pos="2160"/>
          <w:tab w:val="right" w:pos="9360"/>
        </w:tabs>
        <w:ind w:left="720"/>
        <w:contextualSpacing/>
        <w:jc w:val="both"/>
        <w:rPr>
          <w:rFonts w:ascii="Calibri" w:hAnsi="Calibri" w:cs="Calibri"/>
          <w:iCs/>
        </w:rPr>
      </w:pPr>
      <w:r w:rsidRPr="00927D9F">
        <w:rPr>
          <w:rFonts w:ascii="Calibri" w:hAnsi="Calibri" w:cs="Calibri"/>
          <w:i/>
        </w:rPr>
        <w:t>Figure 9</w:t>
      </w:r>
      <w:r w:rsidRPr="00927D9F">
        <w:rPr>
          <w:rFonts w:ascii="Calibri" w:hAnsi="Calibri" w:cs="Calibri"/>
          <w:iCs/>
        </w:rPr>
        <w:tab/>
        <w:t>Notional Set 1 – Deductible Sensitivities, Frame Owners</w:t>
      </w:r>
      <w:r w:rsidRPr="00927D9F">
        <w:rPr>
          <w:rFonts w:ascii="Calibri" w:hAnsi="Calibri" w:cs="Calibri"/>
          <w:iCs/>
        </w:rPr>
        <w:tab/>
      </w:r>
      <w:r w:rsidR="005E2CCF">
        <w:rPr>
          <w:rFonts w:ascii="Calibri" w:hAnsi="Calibri" w:cs="Calibri"/>
          <w:iCs/>
        </w:rPr>
        <w:t>337</w:t>
      </w:r>
    </w:p>
    <w:p w14:paraId="7E41CA7F" w14:textId="77777777" w:rsidR="00927D9F" w:rsidRPr="00927D9F" w:rsidRDefault="00927D9F" w:rsidP="00927D9F">
      <w:pPr>
        <w:tabs>
          <w:tab w:val="left" w:pos="720"/>
          <w:tab w:val="left" w:pos="2160"/>
          <w:tab w:val="right" w:pos="9360"/>
        </w:tabs>
        <w:spacing w:line="360" w:lineRule="auto"/>
        <w:ind w:left="720"/>
        <w:contextualSpacing/>
        <w:jc w:val="both"/>
        <w:rPr>
          <w:rFonts w:ascii="Calibri" w:hAnsi="Calibri" w:cs="Calibri"/>
          <w:iCs/>
        </w:rPr>
      </w:pPr>
      <w:r w:rsidRPr="00927D9F">
        <w:rPr>
          <w:rFonts w:ascii="Calibri" w:hAnsi="Calibri" w:cs="Calibri"/>
          <w:iCs/>
        </w:rPr>
        <w:tab/>
        <w:t>(</w:t>
      </w:r>
      <w:r w:rsidRPr="00927D9F">
        <w:rPr>
          <w:rFonts w:ascii="Calibri" w:hAnsi="Calibri" w:cs="Calibri"/>
          <w:i/>
        </w:rPr>
        <w:t>x</w:t>
      </w:r>
      <w:r w:rsidRPr="00927D9F">
        <w:rPr>
          <w:rFonts w:ascii="Calibri" w:hAnsi="Calibri" w:cs="Calibri"/>
          <w:iCs/>
        </w:rPr>
        <w:t>-axis ordered alphabetically)</w:t>
      </w:r>
    </w:p>
    <w:p w14:paraId="3D025E80" w14:textId="644FF88B" w:rsidR="00927D9F" w:rsidRPr="00927D9F" w:rsidRDefault="00927D9F" w:rsidP="00927D9F">
      <w:pPr>
        <w:numPr>
          <w:ilvl w:val="0"/>
          <w:numId w:val="2"/>
        </w:numPr>
        <w:tabs>
          <w:tab w:val="num" w:pos="900"/>
          <w:tab w:val="right" w:pos="9360"/>
        </w:tabs>
        <w:spacing w:line="360" w:lineRule="auto"/>
        <w:ind w:left="720"/>
        <w:jc w:val="both"/>
        <w:rPr>
          <w:rFonts w:ascii="Calibri" w:hAnsi="Calibri" w:cs="Calibri"/>
        </w:rPr>
      </w:pPr>
      <w:r w:rsidRPr="00927D9F">
        <w:rPr>
          <w:rFonts w:ascii="Calibri" w:hAnsi="Calibri" w:cs="Calibri"/>
        </w:rPr>
        <w:t>Florida Statutes, 2025</w:t>
      </w:r>
      <w:r w:rsidRPr="00927D9F">
        <w:rPr>
          <w:rFonts w:ascii="Calibri" w:hAnsi="Calibri" w:cs="Calibri"/>
        </w:rPr>
        <w:tab/>
      </w:r>
      <w:r w:rsidR="005E2CCF">
        <w:rPr>
          <w:rFonts w:ascii="Calibri" w:hAnsi="Calibri" w:cs="Calibri"/>
        </w:rPr>
        <w:t>338</w:t>
      </w:r>
    </w:p>
    <w:p w14:paraId="1EF031CA" w14:textId="3F597612" w:rsidR="00927D9F" w:rsidRPr="00927D9F" w:rsidRDefault="00927D9F" w:rsidP="00927D9F">
      <w:pPr>
        <w:tabs>
          <w:tab w:val="left" w:pos="1260"/>
          <w:tab w:val="left" w:pos="3240"/>
          <w:tab w:val="right" w:pos="9360"/>
        </w:tabs>
        <w:ind w:left="1080" w:hanging="360"/>
        <w:jc w:val="both"/>
        <w:rPr>
          <w:rFonts w:ascii="Calibri" w:hAnsi="Calibri" w:cs="Calibri"/>
        </w:rPr>
      </w:pPr>
      <w:r w:rsidRPr="00927D9F">
        <w:rPr>
          <w:rFonts w:ascii="Calibri" w:hAnsi="Calibri" w:cs="Calibri"/>
        </w:rPr>
        <w:t>Section 627.0628</w:t>
      </w:r>
      <w:r w:rsidRPr="00927D9F">
        <w:rPr>
          <w:rFonts w:ascii="Calibri" w:hAnsi="Calibri" w:cs="Calibri"/>
        </w:rPr>
        <w:tab/>
      </w:r>
      <w:r w:rsidRPr="00927D9F">
        <w:rPr>
          <w:rFonts w:ascii="Calibri" w:hAnsi="Calibri" w:cs="Calibri"/>
        </w:rPr>
        <w:tab/>
      </w:r>
      <w:r w:rsidR="005E2CCF">
        <w:rPr>
          <w:rFonts w:ascii="Calibri" w:hAnsi="Calibri" w:cs="Calibri"/>
        </w:rPr>
        <w:t>338</w:t>
      </w:r>
    </w:p>
    <w:p w14:paraId="7FB2CB53" w14:textId="77777777" w:rsidR="00927D9F" w:rsidRPr="00927D9F" w:rsidRDefault="00927D9F" w:rsidP="00927D9F">
      <w:pPr>
        <w:tabs>
          <w:tab w:val="left" w:pos="1260"/>
          <w:tab w:val="left" w:pos="2520"/>
          <w:tab w:val="right" w:pos="9360"/>
        </w:tabs>
        <w:ind w:left="1094" w:hanging="187"/>
        <w:jc w:val="both"/>
        <w:rPr>
          <w:rFonts w:ascii="Calibri" w:hAnsi="Calibri" w:cs="Calibri"/>
        </w:rPr>
      </w:pPr>
      <w:r w:rsidRPr="00927D9F">
        <w:rPr>
          <w:rFonts w:ascii="Calibri" w:hAnsi="Calibri" w:cs="Calibri"/>
        </w:rPr>
        <w:tab/>
        <w:t>Florida Commission on Hurricane Loss Projection Methodology; Public Records</w:t>
      </w:r>
    </w:p>
    <w:p w14:paraId="092F3128" w14:textId="77777777" w:rsidR="00927D9F" w:rsidRPr="00927D9F" w:rsidRDefault="00927D9F" w:rsidP="00927D9F">
      <w:pPr>
        <w:tabs>
          <w:tab w:val="left" w:pos="1260"/>
          <w:tab w:val="left" w:pos="2520"/>
          <w:tab w:val="right" w:pos="9360"/>
        </w:tabs>
        <w:spacing w:line="360" w:lineRule="auto"/>
        <w:ind w:left="1094" w:hanging="187"/>
        <w:jc w:val="both"/>
        <w:rPr>
          <w:rFonts w:ascii="Calibri" w:hAnsi="Calibri" w:cs="Calibri"/>
        </w:rPr>
      </w:pPr>
      <w:r w:rsidRPr="00927D9F">
        <w:rPr>
          <w:rFonts w:ascii="Calibri" w:hAnsi="Calibri" w:cs="Calibri"/>
        </w:rPr>
        <w:tab/>
        <w:t>Exemption; Public Meetings Exemption</w:t>
      </w:r>
    </w:p>
    <w:p w14:paraId="727D84B3" w14:textId="77777777" w:rsidR="00927D9F" w:rsidRPr="00927D9F" w:rsidRDefault="00927D9F" w:rsidP="00927D9F">
      <w:pPr>
        <w:tabs>
          <w:tab w:val="left" w:pos="1260"/>
          <w:tab w:val="left" w:pos="2520"/>
          <w:tab w:val="right" w:pos="9360"/>
        </w:tabs>
        <w:spacing w:line="360" w:lineRule="auto"/>
        <w:ind w:left="1094" w:hanging="187"/>
        <w:jc w:val="both"/>
        <w:rPr>
          <w:rFonts w:ascii="Calibri" w:hAnsi="Calibri" w:cs="Calibri"/>
        </w:rPr>
      </w:pPr>
    </w:p>
    <w:p w14:paraId="5458B792" w14:textId="77777777" w:rsidR="00927D9F" w:rsidRPr="00927D9F" w:rsidRDefault="00927D9F" w:rsidP="00927D9F">
      <w:pPr>
        <w:pBdr>
          <w:bottom w:val="single" w:sz="12" w:space="1" w:color="auto"/>
        </w:pBdr>
        <w:tabs>
          <w:tab w:val="right" w:pos="9360"/>
        </w:tabs>
        <w:jc w:val="center"/>
        <w:rPr>
          <w:rFonts w:ascii="Calibri" w:hAnsi="Calibri" w:cs="Calibri"/>
          <w:b/>
          <w:i/>
          <w:caps/>
          <w:sz w:val="28"/>
          <w:szCs w:val="28"/>
        </w:rPr>
      </w:pPr>
      <w:r w:rsidRPr="00927D9F">
        <w:rPr>
          <w:rFonts w:ascii="Calibri" w:hAnsi="Calibri" w:cs="Calibri"/>
          <w:b/>
          <w:caps/>
          <w:sz w:val="28"/>
          <w:szCs w:val="28"/>
        </w:rPr>
        <w:lastRenderedPageBreak/>
        <w:t>Table of Contents</w:t>
      </w:r>
    </w:p>
    <w:p w14:paraId="6A872F48" w14:textId="77777777" w:rsidR="00927D9F" w:rsidRPr="00927D9F" w:rsidRDefault="00927D9F" w:rsidP="00927D9F">
      <w:pPr>
        <w:tabs>
          <w:tab w:val="left" w:pos="720"/>
          <w:tab w:val="left" w:pos="2340"/>
          <w:tab w:val="right" w:pos="9360"/>
        </w:tabs>
        <w:ind w:left="2405" w:hanging="1685"/>
        <w:jc w:val="both"/>
        <w:rPr>
          <w:rFonts w:ascii="Calibri" w:hAnsi="Calibri" w:cs="Calibri"/>
          <w:i/>
          <w:iCs/>
          <w:sz w:val="8"/>
          <w:szCs w:val="8"/>
        </w:rPr>
      </w:pPr>
    </w:p>
    <w:p w14:paraId="5F2DD5CA" w14:textId="77777777" w:rsidR="00927D9F" w:rsidRPr="00927D9F" w:rsidRDefault="00927D9F" w:rsidP="00927D9F">
      <w:pPr>
        <w:tabs>
          <w:tab w:val="right" w:pos="9360"/>
        </w:tabs>
        <w:spacing w:line="360" w:lineRule="auto"/>
        <w:jc w:val="both"/>
        <w:rPr>
          <w:rFonts w:ascii="Calibri" w:hAnsi="Calibri" w:cs="Calibri"/>
          <w:b/>
        </w:rPr>
      </w:pPr>
      <w:r w:rsidRPr="00927D9F">
        <w:rPr>
          <w:rFonts w:ascii="Calibri" w:hAnsi="Calibri" w:cs="Calibri"/>
          <w:b/>
        </w:rPr>
        <w:t>CHAPTER</w:t>
      </w:r>
      <w:r w:rsidRPr="00927D9F">
        <w:rPr>
          <w:rFonts w:ascii="Calibri" w:hAnsi="Calibri" w:cs="Calibri"/>
        </w:rPr>
        <w:tab/>
        <w:t xml:space="preserve">  </w:t>
      </w:r>
      <w:r w:rsidRPr="00927D9F">
        <w:rPr>
          <w:rFonts w:ascii="Calibri" w:hAnsi="Calibri" w:cs="Calibri"/>
          <w:b/>
        </w:rPr>
        <w:t>PAGE</w:t>
      </w:r>
    </w:p>
    <w:p w14:paraId="7C6F9127" w14:textId="1582BDE6" w:rsidR="00927D9F" w:rsidRPr="00927D9F" w:rsidRDefault="00927D9F" w:rsidP="00927D9F">
      <w:pPr>
        <w:tabs>
          <w:tab w:val="left" w:pos="1260"/>
          <w:tab w:val="left" w:pos="3240"/>
          <w:tab w:val="right" w:pos="9360"/>
        </w:tabs>
        <w:ind w:left="1080" w:hanging="360"/>
        <w:jc w:val="both"/>
        <w:rPr>
          <w:rFonts w:ascii="Calibri" w:hAnsi="Calibri" w:cs="Calibri"/>
        </w:rPr>
      </w:pPr>
      <w:r w:rsidRPr="00927D9F">
        <w:rPr>
          <w:rFonts w:ascii="Calibri" w:hAnsi="Calibri" w:cs="Calibri"/>
        </w:rPr>
        <w:t>Section 627.715</w:t>
      </w:r>
      <w:r w:rsidRPr="00927D9F">
        <w:rPr>
          <w:rFonts w:ascii="Calibri" w:hAnsi="Calibri" w:cs="Calibri"/>
        </w:rPr>
        <w:tab/>
      </w:r>
      <w:r w:rsidRPr="00927D9F">
        <w:rPr>
          <w:rFonts w:ascii="Calibri" w:hAnsi="Calibri" w:cs="Calibri"/>
        </w:rPr>
        <w:tab/>
      </w:r>
      <w:r w:rsidR="005E2CCF">
        <w:rPr>
          <w:rFonts w:ascii="Calibri" w:hAnsi="Calibri" w:cs="Calibri"/>
        </w:rPr>
        <w:t>343</w:t>
      </w:r>
    </w:p>
    <w:p w14:paraId="5F207F26" w14:textId="77777777" w:rsidR="00927D9F" w:rsidRPr="00927D9F" w:rsidRDefault="00927D9F" w:rsidP="00927D9F">
      <w:pPr>
        <w:tabs>
          <w:tab w:val="left" w:pos="1260"/>
          <w:tab w:val="left" w:pos="2520"/>
          <w:tab w:val="right" w:pos="9360"/>
        </w:tabs>
        <w:spacing w:line="360" w:lineRule="auto"/>
        <w:ind w:left="1080" w:hanging="180"/>
        <w:jc w:val="both"/>
        <w:rPr>
          <w:rFonts w:ascii="Calibri" w:hAnsi="Calibri" w:cs="Calibri"/>
        </w:rPr>
      </w:pPr>
      <w:r w:rsidRPr="00927D9F">
        <w:rPr>
          <w:rFonts w:ascii="Calibri" w:hAnsi="Calibri" w:cs="Calibri"/>
        </w:rPr>
        <w:tab/>
        <w:t>Flood Insurance</w:t>
      </w:r>
    </w:p>
    <w:p w14:paraId="7CBAC9EA" w14:textId="34EEEBBF" w:rsidR="00927D9F" w:rsidRPr="00927D9F" w:rsidRDefault="00927D9F" w:rsidP="00927D9F">
      <w:pPr>
        <w:numPr>
          <w:ilvl w:val="0"/>
          <w:numId w:val="2"/>
        </w:numPr>
        <w:tabs>
          <w:tab w:val="num" w:pos="810"/>
          <w:tab w:val="right" w:pos="9360"/>
        </w:tabs>
        <w:spacing w:line="360" w:lineRule="auto"/>
        <w:ind w:left="720"/>
        <w:jc w:val="both"/>
        <w:rPr>
          <w:rFonts w:ascii="Calibri" w:hAnsi="Calibri" w:cs="Calibri"/>
        </w:rPr>
      </w:pPr>
      <w:r w:rsidRPr="00927D9F">
        <w:rPr>
          <w:rFonts w:ascii="Calibri" w:hAnsi="Calibri" w:cs="Calibri"/>
        </w:rPr>
        <w:t>Meeting Schedule and Topics of Discussion</w:t>
      </w:r>
      <w:r w:rsidRPr="00927D9F">
        <w:rPr>
          <w:rFonts w:ascii="Calibri" w:hAnsi="Calibri" w:cs="Calibri"/>
        </w:rPr>
        <w:tab/>
      </w:r>
      <w:r w:rsidR="005E2CCF">
        <w:rPr>
          <w:rFonts w:ascii="Calibri" w:hAnsi="Calibri" w:cs="Calibri"/>
        </w:rPr>
        <w:t>347</w:t>
      </w:r>
    </w:p>
    <w:p w14:paraId="24E1128A" w14:textId="455746C0" w:rsidR="00927D9F" w:rsidRPr="00927D9F" w:rsidRDefault="00927D9F" w:rsidP="00927D9F">
      <w:pPr>
        <w:numPr>
          <w:ilvl w:val="0"/>
          <w:numId w:val="2"/>
        </w:numPr>
        <w:tabs>
          <w:tab w:val="num" w:pos="810"/>
          <w:tab w:val="right" w:pos="9360"/>
        </w:tabs>
        <w:spacing w:line="360" w:lineRule="auto"/>
        <w:ind w:left="720"/>
        <w:jc w:val="both"/>
        <w:rPr>
          <w:rFonts w:ascii="Calibri" w:hAnsi="Calibri" w:cs="Calibri"/>
        </w:rPr>
      </w:pPr>
      <w:r w:rsidRPr="00927D9F">
        <w:rPr>
          <w:rFonts w:ascii="Calibri" w:hAnsi="Calibri" w:cs="Calibri"/>
        </w:rPr>
        <w:t>Transcript Information</w:t>
      </w:r>
      <w:r w:rsidRPr="00927D9F">
        <w:rPr>
          <w:rFonts w:ascii="Calibri" w:hAnsi="Calibri" w:cs="Calibri"/>
        </w:rPr>
        <w:tab/>
      </w:r>
      <w:r w:rsidR="005E2CCF">
        <w:rPr>
          <w:rFonts w:ascii="Calibri" w:hAnsi="Calibri" w:cs="Calibri"/>
        </w:rPr>
        <w:t>349</w:t>
      </w:r>
    </w:p>
    <w:p w14:paraId="69910DC6" w14:textId="1FB0D948" w:rsidR="00927D9F" w:rsidRPr="00927D9F" w:rsidRDefault="00927D9F" w:rsidP="00927D9F">
      <w:pPr>
        <w:numPr>
          <w:ilvl w:val="0"/>
          <w:numId w:val="2"/>
        </w:numPr>
        <w:tabs>
          <w:tab w:val="num" w:pos="810"/>
          <w:tab w:val="right" w:pos="9360"/>
        </w:tabs>
        <w:spacing w:line="360" w:lineRule="auto"/>
        <w:ind w:left="720"/>
        <w:jc w:val="both"/>
        <w:rPr>
          <w:rFonts w:ascii="Calibri" w:hAnsi="Calibri" w:cs="Calibri"/>
        </w:rPr>
      </w:pPr>
      <w:r w:rsidRPr="00927D9F">
        <w:rPr>
          <w:rFonts w:ascii="Calibri" w:hAnsi="Calibri" w:cs="Calibri"/>
        </w:rPr>
        <w:t>Commission Documentation</w:t>
      </w:r>
      <w:r w:rsidRPr="00927D9F">
        <w:rPr>
          <w:rFonts w:ascii="Calibri" w:hAnsi="Calibri" w:cs="Calibri"/>
        </w:rPr>
        <w:tab/>
      </w:r>
      <w:r w:rsidR="005E2CCF">
        <w:rPr>
          <w:rFonts w:ascii="Calibri" w:hAnsi="Calibri" w:cs="Calibri"/>
        </w:rPr>
        <w:t>351</w:t>
      </w:r>
    </w:p>
    <w:p w14:paraId="7CCA565E" w14:textId="77777777" w:rsidR="00927D9F" w:rsidRPr="00927D9F" w:rsidRDefault="00927D9F" w:rsidP="00927D9F">
      <w:pPr>
        <w:tabs>
          <w:tab w:val="left" w:pos="720"/>
          <w:tab w:val="left" w:pos="2160"/>
          <w:tab w:val="right" w:pos="9360"/>
        </w:tabs>
        <w:ind w:left="360"/>
        <w:jc w:val="both"/>
        <w:rPr>
          <w:rFonts w:ascii="Calibri" w:hAnsi="Calibri" w:cs="Calibri"/>
        </w:rPr>
      </w:pPr>
    </w:p>
    <w:p w14:paraId="7960547F" w14:textId="77777777" w:rsidR="00927D9F" w:rsidRPr="00927D9F" w:rsidRDefault="00927D9F" w:rsidP="00927D9F">
      <w:pPr>
        <w:tabs>
          <w:tab w:val="left" w:pos="720"/>
          <w:tab w:val="left" w:pos="2160"/>
          <w:tab w:val="right" w:pos="9360"/>
        </w:tabs>
        <w:spacing w:line="360" w:lineRule="auto"/>
        <w:ind w:left="2340" w:hanging="2340"/>
        <w:jc w:val="both"/>
        <w:rPr>
          <w:rFonts w:ascii="Calibri" w:hAnsi="Calibri" w:cs="Calibri"/>
        </w:rPr>
      </w:pPr>
      <w:r w:rsidRPr="00927D9F">
        <w:rPr>
          <w:rFonts w:ascii="Calibri" w:hAnsi="Calibri" w:cs="Calibri"/>
        </w:rPr>
        <w:tab/>
      </w:r>
    </w:p>
    <w:p w14:paraId="7F96922E" w14:textId="77777777" w:rsidR="00927D9F" w:rsidRPr="00927D9F" w:rsidRDefault="00927D9F" w:rsidP="00927D9F">
      <w:pPr>
        <w:tabs>
          <w:tab w:val="center" w:pos="4680"/>
          <w:tab w:val="right" w:pos="9000"/>
          <w:tab w:val="left" w:pos="9360"/>
        </w:tabs>
        <w:jc w:val="center"/>
        <w:rPr>
          <w:rFonts w:ascii="Calibri" w:hAnsi="Calibri" w:cs="Calibri"/>
          <w:b/>
          <w:sz w:val="20"/>
          <w:szCs w:val="20"/>
        </w:rPr>
      </w:pPr>
    </w:p>
    <w:p w14:paraId="4E72ED44" w14:textId="77777777" w:rsidR="00927D9F" w:rsidRPr="00927D9F" w:rsidRDefault="00927D9F" w:rsidP="00927D9F">
      <w:pPr>
        <w:tabs>
          <w:tab w:val="center" w:pos="4680"/>
          <w:tab w:val="right" w:pos="9000"/>
          <w:tab w:val="left" w:pos="9360"/>
        </w:tabs>
        <w:jc w:val="center"/>
        <w:rPr>
          <w:rFonts w:ascii="Calibri" w:hAnsi="Calibri" w:cs="Calibri"/>
          <w:b/>
          <w:sz w:val="20"/>
          <w:szCs w:val="20"/>
        </w:rPr>
      </w:pPr>
    </w:p>
    <w:p w14:paraId="2A051B9A" w14:textId="77777777" w:rsidR="00927D9F" w:rsidRPr="00927D9F" w:rsidRDefault="00927D9F" w:rsidP="00927D9F">
      <w:pPr>
        <w:tabs>
          <w:tab w:val="center" w:pos="4680"/>
          <w:tab w:val="right" w:pos="9000"/>
          <w:tab w:val="left" w:pos="9360"/>
        </w:tabs>
        <w:jc w:val="center"/>
        <w:rPr>
          <w:rFonts w:ascii="Calibri" w:hAnsi="Calibri" w:cs="Calibri"/>
          <w:b/>
          <w:sz w:val="20"/>
          <w:szCs w:val="20"/>
        </w:rPr>
      </w:pPr>
    </w:p>
    <w:p w14:paraId="2100AAE1" w14:textId="77777777" w:rsidR="00927D9F" w:rsidRPr="00927D9F" w:rsidRDefault="00927D9F" w:rsidP="00927D9F">
      <w:pPr>
        <w:tabs>
          <w:tab w:val="center" w:pos="4680"/>
          <w:tab w:val="right" w:pos="9000"/>
          <w:tab w:val="left" w:pos="9360"/>
        </w:tabs>
        <w:jc w:val="center"/>
        <w:rPr>
          <w:rFonts w:ascii="Calibri" w:hAnsi="Calibri" w:cs="Calibri"/>
          <w:b/>
          <w:sz w:val="20"/>
          <w:szCs w:val="20"/>
        </w:rPr>
      </w:pPr>
    </w:p>
    <w:p w14:paraId="31A83B9A" w14:textId="77777777" w:rsidR="00927D9F" w:rsidRPr="00927D9F" w:rsidRDefault="00927D9F" w:rsidP="00927D9F">
      <w:pPr>
        <w:rPr>
          <w:rFonts w:ascii="Calibri" w:hAnsi="Calibri" w:cs="Calibri"/>
          <w:b/>
          <w:sz w:val="20"/>
          <w:szCs w:val="20"/>
        </w:rPr>
      </w:pPr>
    </w:p>
    <w:p w14:paraId="45C9A1F9" w14:textId="18023821" w:rsidR="00927D9F" w:rsidRDefault="00927D9F">
      <w:pPr>
        <w:rPr>
          <w:rFonts w:ascii="Calibri" w:hAnsi="Calibri" w:cs="Calibri"/>
        </w:rPr>
      </w:pPr>
      <w:r>
        <w:rPr>
          <w:rFonts w:ascii="Calibri" w:hAnsi="Calibri" w:cs="Calibri"/>
        </w:rPr>
        <w:br w:type="page"/>
      </w:r>
    </w:p>
    <w:p w14:paraId="1CD9649F" w14:textId="77777777" w:rsidR="00927D9F" w:rsidRPr="00927D9F" w:rsidRDefault="00927D9F" w:rsidP="00927D9F">
      <w:pPr>
        <w:jc w:val="center"/>
        <w:rPr>
          <w:rFonts w:ascii="Calibri" w:hAnsi="Calibri" w:cs="Calibri"/>
          <w:bCs/>
          <w:iCs/>
        </w:rPr>
      </w:pPr>
    </w:p>
    <w:p w14:paraId="5AF5E367" w14:textId="77777777" w:rsidR="00927D9F" w:rsidRPr="00927D9F" w:rsidRDefault="00927D9F" w:rsidP="00927D9F">
      <w:pPr>
        <w:jc w:val="center"/>
        <w:rPr>
          <w:rFonts w:ascii="Calibri" w:hAnsi="Calibri" w:cs="Calibri"/>
        </w:rPr>
      </w:pPr>
    </w:p>
    <w:p w14:paraId="2621D6BD" w14:textId="77777777" w:rsidR="00927D9F" w:rsidRPr="00927D9F" w:rsidRDefault="00927D9F" w:rsidP="00927D9F">
      <w:pPr>
        <w:jc w:val="center"/>
        <w:rPr>
          <w:rFonts w:ascii="Calibri" w:hAnsi="Calibri" w:cs="Calibri"/>
          <w:b/>
        </w:rPr>
      </w:pPr>
    </w:p>
    <w:p w14:paraId="7B37CED9" w14:textId="77777777" w:rsidR="00927D9F" w:rsidRPr="00927D9F" w:rsidRDefault="00927D9F" w:rsidP="00927D9F">
      <w:pPr>
        <w:jc w:val="center"/>
        <w:rPr>
          <w:rFonts w:ascii="Calibri" w:hAnsi="Calibri" w:cs="Calibri"/>
          <w:b/>
        </w:rPr>
      </w:pPr>
    </w:p>
    <w:p w14:paraId="270751E5" w14:textId="77777777" w:rsidR="00927D9F" w:rsidRPr="00927D9F" w:rsidRDefault="00927D9F" w:rsidP="00927D9F">
      <w:pPr>
        <w:jc w:val="center"/>
        <w:rPr>
          <w:rFonts w:ascii="Calibri" w:hAnsi="Calibri" w:cs="Calibri"/>
          <w:b/>
        </w:rPr>
      </w:pPr>
    </w:p>
    <w:p w14:paraId="5EDD89CB" w14:textId="77777777" w:rsidR="00927D9F" w:rsidRPr="00927D9F" w:rsidRDefault="00927D9F" w:rsidP="00927D9F">
      <w:pPr>
        <w:jc w:val="center"/>
        <w:rPr>
          <w:rFonts w:ascii="Calibri" w:hAnsi="Calibri" w:cs="Calibri"/>
          <w:b/>
        </w:rPr>
      </w:pPr>
    </w:p>
    <w:p w14:paraId="73FC1526" w14:textId="77777777" w:rsidR="00927D9F" w:rsidRPr="00927D9F" w:rsidRDefault="00927D9F" w:rsidP="00927D9F">
      <w:pPr>
        <w:jc w:val="center"/>
        <w:rPr>
          <w:rFonts w:ascii="Calibri" w:hAnsi="Calibri" w:cs="Calibri"/>
          <w:b/>
        </w:rPr>
      </w:pPr>
    </w:p>
    <w:p w14:paraId="28C43BEE" w14:textId="77777777" w:rsidR="00927D9F" w:rsidRPr="00927D9F" w:rsidRDefault="00927D9F" w:rsidP="00927D9F">
      <w:pPr>
        <w:jc w:val="center"/>
        <w:rPr>
          <w:rFonts w:ascii="Calibri" w:hAnsi="Calibri" w:cs="Calibri"/>
          <w:b/>
        </w:rPr>
      </w:pPr>
    </w:p>
    <w:p w14:paraId="150BACFE" w14:textId="77777777" w:rsidR="00927D9F" w:rsidRPr="00927D9F" w:rsidRDefault="00927D9F" w:rsidP="00927D9F">
      <w:pPr>
        <w:jc w:val="center"/>
        <w:rPr>
          <w:rFonts w:ascii="Calibri" w:hAnsi="Calibri" w:cs="Calibri"/>
          <w:b/>
        </w:rPr>
      </w:pPr>
    </w:p>
    <w:p w14:paraId="7BF85613" w14:textId="77777777" w:rsidR="00927D9F" w:rsidRPr="00927D9F" w:rsidRDefault="00927D9F" w:rsidP="00927D9F">
      <w:pPr>
        <w:jc w:val="center"/>
        <w:rPr>
          <w:rFonts w:ascii="Calibri" w:hAnsi="Calibri" w:cs="Calibri"/>
          <w:b/>
        </w:rPr>
      </w:pPr>
    </w:p>
    <w:p w14:paraId="010B13E3" w14:textId="77777777" w:rsidR="00927D9F" w:rsidRPr="00927D9F" w:rsidRDefault="00927D9F" w:rsidP="00927D9F">
      <w:pPr>
        <w:jc w:val="center"/>
        <w:rPr>
          <w:rFonts w:ascii="Calibri" w:hAnsi="Calibri" w:cs="Calibri"/>
          <w:b/>
        </w:rPr>
      </w:pPr>
    </w:p>
    <w:p w14:paraId="21069E0B" w14:textId="77777777" w:rsidR="00927D9F" w:rsidRPr="00927D9F" w:rsidRDefault="00927D9F" w:rsidP="00927D9F">
      <w:pPr>
        <w:jc w:val="center"/>
        <w:rPr>
          <w:rFonts w:ascii="Calibri" w:hAnsi="Calibri" w:cs="Calibri"/>
          <w:b/>
        </w:rPr>
      </w:pPr>
    </w:p>
    <w:p w14:paraId="15E9D6C7" w14:textId="77777777" w:rsidR="00927D9F" w:rsidRPr="00927D9F" w:rsidRDefault="00927D9F" w:rsidP="00927D9F">
      <w:pPr>
        <w:jc w:val="center"/>
        <w:rPr>
          <w:rFonts w:ascii="Calibri" w:hAnsi="Calibri" w:cs="Calibri"/>
          <w:b/>
        </w:rPr>
      </w:pPr>
    </w:p>
    <w:p w14:paraId="46E159E9" w14:textId="77777777" w:rsidR="00927D9F" w:rsidRPr="00927D9F" w:rsidRDefault="00927D9F" w:rsidP="00927D9F">
      <w:pPr>
        <w:jc w:val="center"/>
        <w:rPr>
          <w:rFonts w:ascii="Calibri" w:hAnsi="Calibri" w:cs="Calibri"/>
          <w:b/>
        </w:rPr>
      </w:pPr>
    </w:p>
    <w:p w14:paraId="4E431806" w14:textId="77777777" w:rsidR="00927D9F" w:rsidRPr="00927D9F" w:rsidRDefault="00927D9F" w:rsidP="00927D9F">
      <w:pPr>
        <w:jc w:val="center"/>
        <w:rPr>
          <w:rFonts w:ascii="Calibri" w:hAnsi="Calibri" w:cs="Calibri"/>
          <w:b/>
        </w:rPr>
      </w:pPr>
    </w:p>
    <w:p w14:paraId="7EFD6E33" w14:textId="77777777" w:rsidR="00927D9F" w:rsidRPr="00927D9F" w:rsidRDefault="00927D9F" w:rsidP="00927D9F">
      <w:pPr>
        <w:jc w:val="center"/>
        <w:rPr>
          <w:rFonts w:ascii="Calibri" w:hAnsi="Calibri" w:cs="Calibri"/>
          <w:b/>
        </w:rPr>
      </w:pPr>
    </w:p>
    <w:p w14:paraId="5B799A6E" w14:textId="77777777" w:rsidR="00927D9F" w:rsidRPr="00927D9F" w:rsidRDefault="00927D9F" w:rsidP="00927D9F">
      <w:pPr>
        <w:jc w:val="center"/>
        <w:rPr>
          <w:rFonts w:ascii="Calibri" w:hAnsi="Calibri" w:cs="Calibri"/>
          <w:b/>
        </w:rPr>
      </w:pPr>
    </w:p>
    <w:p w14:paraId="63264A32" w14:textId="77777777" w:rsidR="00927D9F" w:rsidRPr="00927D9F" w:rsidRDefault="00927D9F" w:rsidP="00927D9F">
      <w:pPr>
        <w:jc w:val="center"/>
        <w:rPr>
          <w:rFonts w:ascii="Calibri" w:hAnsi="Calibri" w:cs="Calibri"/>
          <w:b/>
        </w:rPr>
      </w:pPr>
    </w:p>
    <w:p w14:paraId="4EF95101" w14:textId="77777777" w:rsidR="00927D9F" w:rsidRPr="00927D9F" w:rsidRDefault="00927D9F" w:rsidP="00927D9F">
      <w:pPr>
        <w:jc w:val="center"/>
        <w:rPr>
          <w:rFonts w:ascii="Calibri" w:hAnsi="Calibri" w:cs="Calibri"/>
          <w:b/>
        </w:rPr>
      </w:pPr>
    </w:p>
    <w:p w14:paraId="4DA58255" w14:textId="77777777" w:rsidR="00927D9F" w:rsidRPr="00927D9F" w:rsidRDefault="00927D9F" w:rsidP="00927D9F">
      <w:pPr>
        <w:jc w:val="center"/>
        <w:rPr>
          <w:rFonts w:ascii="Calibri" w:hAnsi="Calibri" w:cs="Calibri"/>
          <w:b/>
          <w:sz w:val="72"/>
          <w:szCs w:val="72"/>
        </w:rPr>
      </w:pPr>
      <w:r w:rsidRPr="00927D9F">
        <w:rPr>
          <w:rFonts w:ascii="Calibri" w:hAnsi="Calibri" w:cs="Calibri"/>
          <w:b/>
          <w:sz w:val="72"/>
          <w:szCs w:val="72"/>
        </w:rPr>
        <w:t>INTRODUCTION</w:t>
      </w:r>
    </w:p>
    <w:p w14:paraId="6185D117" w14:textId="77777777" w:rsidR="00927D9F" w:rsidRPr="00927D9F" w:rsidRDefault="00927D9F" w:rsidP="00927D9F">
      <w:pPr>
        <w:jc w:val="center"/>
        <w:rPr>
          <w:rFonts w:ascii="Calibri" w:hAnsi="Calibri" w:cs="Calibri"/>
          <w:b/>
        </w:rPr>
      </w:pPr>
      <w:r w:rsidRPr="00927D9F">
        <w:rPr>
          <w:rFonts w:ascii="Calibri" w:hAnsi="Calibri" w:cs="Calibri"/>
          <w:b/>
        </w:rPr>
        <w:tab/>
      </w:r>
      <w:r w:rsidRPr="00927D9F">
        <w:rPr>
          <w:rFonts w:ascii="Calibri" w:hAnsi="Calibri" w:cs="Calibri"/>
          <w:b/>
        </w:rPr>
        <w:br/>
      </w:r>
    </w:p>
    <w:p w14:paraId="65B353DE" w14:textId="77777777" w:rsidR="00927D9F" w:rsidRPr="00927D9F" w:rsidRDefault="00927D9F" w:rsidP="00927D9F">
      <w:pPr>
        <w:jc w:val="center"/>
        <w:rPr>
          <w:rFonts w:ascii="Calibri" w:hAnsi="Calibri" w:cs="Calibri"/>
        </w:rPr>
      </w:pPr>
      <w:r w:rsidRPr="00927D9F">
        <w:rPr>
          <w:rFonts w:ascii="Calibri" w:hAnsi="Calibri" w:cs="Calibri"/>
        </w:rPr>
        <w:br w:type="page"/>
      </w:r>
    </w:p>
    <w:p w14:paraId="6F8A8B31" w14:textId="77777777" w:rsidR="00756FFD" w:rsidRPr="00756FFD" w:rsidRDefault="00756FFD" w:rsidP="00756FFD">
      <w:pPr>
        <w:tabs>
          <w:tab w:val="center" w:pos="4680"/>
          <w:tab w:val="right" w:pos="9000"/>
          <w:tab w:val="left" w:pos="9360"/>
        </w:tabs>
        <w:jc w:val="center"/>
        <w:rPr>
          <w:rFonts w:ascii="Calibri" w:hAnsi="Calibri" w:cs="Calibri"/>
          <w:color w:val="FF0000"/>
          <w:sz w:val="28"/>
          <w:szCs w:val="28"/>
        </w:rPr>
      </w:pPr>
      <w:r w:rsidRPr="00756FFD">
        <w:rPr>
          <w:rFonts w:ascii="Calibri" w:hAnsi="Calibri" w:cs="Calibri"/>
          <w:b/>
          <w:sz w:val="28"/>
          <w:szCs w:val="28"/>
        </w:rPr>
        <w:lastRenderedPageBreak/>
        <w:t>INTRODUCTION</w:t>
      </w:r>
    </w:p>
    <w:p w14:paraId="310ADC19"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b/>
          <w:i/>
        </w:rPr>
      </w:pPr>
    </w:p>
    <w:p w14:paraId="08AA8A52" w14:textId="77777777" w:rsidR="00756FFD" w:rsidRPr="00B833D6" w:rsidRDefault="00756FFD" w:rsidP="00756FFD">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b/>
          <w:iCs/>
          <w:caps/>
        </w:rPr>
      </w:pPr>
      <w:r w:rsidRPr="00B833D6">
        <w:rPr>
          <w:rFonts w:ascii="Calibri" w:hAnsi="Calibri" w:cs="Calibri"/>
          <w:b/>
          <w:iCs/>
          <w:caps/>
        </w:rPr>
        <w:t>Legislative Findings and Intent</w:t>
      </w:r>
    </w:p>
    <w:p w14:paraId="11891A19" w14:textId="77777777" w:rsidR="00756FFD" w:rsidRPr="00756FFD" w:rsidRDefault="00756FFD" w:rsidP="00756FFD">
      <w:pPr>
        <w:rPr>
          <w:rFonts w:ascii="Calibri" w:hAnsi="Calibri" w:cs="Calibri"/>
        </w:rPr>
      </w:pPr>
    </w:p>
    <w:p w14:paraId="53BAEE4C"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756FFD">
        <w:rPr>
          <w:rFonts w:ascii="Calibri" w:hAnsi="Calibri" w:cs="Calibri"/>
        </w:rPr>
        <w:t>In 1995, the Florida Legislature enacted s. 627.0628, Florida Statutes (F.S.), creating the Florida Commission on Hurricane Loss Projection Methodology (Commission).</w:t>
      </w:r>
      <w:r w:rsidRPr="00756FFD">
        <w:rPr>
          <w:rFonts w:ascii="Calibri" w:hAnsi="Calibri" w:cs="Calibri"/>
          <w:vertAlign w:val="superscript"/>
        </w:rPr>
        <w:footnoteReference w:id="1"/>
      </w:r>
      <w:r w:rsidRPr="00756FFD">
        <w:rPr>
          <w:rFonts w:ascii="Calibri" w:hAnsi="Calibri" w:cs="Calibri"/>
        </w:rPr>
        <w:t xml:space="preserve"> The Legislature specifically determined that “reliable projections of hurricane losses are necessary to assure that rates for residential insurance are neither excessive nor inadequate,” and that in recent years computer modeling has made it possible to improve on the accuracy of hurricane loss projections. The Legislature found that “it is the public policy of this state to encourage the use of the most sophisticated actuarial methods to ensure that consumers are charged lawful rates for residential property insurance coverage.”</w:t>
      </w:r>
      <w:r w:rsidRPr="00756FFD">
        <w:rPr>
          <w:rFonts w:ascii="Calibri" w:hAnsi="Calibri" w:cs="Calibri"/>
          <w:vertAlign w:val="superscript"/>
        </w:rPr>
        <w:footnoteReference w:id="2"/>
      </w:r>
      <w:r w:rsidRPr="00756FFD">
        <w:rPr>
          <w:rFonts w:ascii="Calibri" w:hAnsi="Calibri" w:cs="Calibri"/>
        </w:rPr>
        <w:t xml:space="preserve"> The Legislature clearly supports and encourages the use of computer modeling as part of the ratemaking process.</w:t>
      </w:r>
    </w:p>
    <w:p w14:paraId="4554C2CF"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rPr>
      </w:pPr>
    </w:p>
    <w:p w14:paraId="5FC259F0" w14:textId="42D37F1C" w:rsidR="00756FFD" w:rsidRPr="00756FFD" w:rsidRDefault="00756FFD" w:rsidP="00756FFD">
      <w:pPr>
        <w:rPr>
          <w:rFonts w:ascii="Calibri" w:hAnsi="Calibri" w:cs="Calibri"/>
        </w:rPr>
      </w:pPr>
      <w:r w:rsidRPr="00756FFD">
        <w:rPr>
          <w:rFonts w:ascii="Calibri" w:hAnsi="Calibri" w:cs="Calibri"/>
        </w:rPr>
        <w:t xml:space="preserve">In 2014, the Florida Legislature expanded the role of the Commission by passing CS/CS/CS/Senate Bill (SB) 542 creating s. 627.715, F.S., which allowed for authorized insurers in Florida to write flood insurance. Additionally, several existing statutes were amended including the statute creating the Commission, s. 627.0628, F.S., and the insurance rating law statutory section, s. 627.062, F.S., dealing with rate filings. The new legislation tasked the Commission with adopting “actuarial methods, principles, standards, models, or output ranges for personal lines residential flood loss no later than July 1, 2017.” The Commission started the process in 2014, and published </w:t>
      </w:r>
      <w:r w:rsidRPr="00F65AB7">
        <w:rPr>
          <w:rFonts w:ascii="Calibri" w:hAnsi="Calibri" w:cs="Calibri"/>
          <w:i/>
          <w:iCs/>
        </w:rPr>
        <w:t>Discussion Flood Standards as of December 1, 2015</w:t>
      </w:r>
      <w:r w:rsidR="00F65AB7">
        <w:rPr>
          <w:rFonts w:ascii="Calibri" w:hAnsi="Calibri" w:cs="Calibri"/>
          <w:i/>
          <w:iCs/>
        </w:rPr>
        <w:t>,</w:t>
      </w:r>
      <w:r w:rsidRPr="00756FFD">
        <w:rPr>
          <w:rFonts w:ascii="Calibri" w:hAnsi="Calibri" w:cs="Calibri"/>
        </w:rPr>
        <w:t xml:space="preserve"> which also provided</w:t>
      </w:r>
      <w:r w:rsidR="00F65AB7">
        <w:rPr>
          <w:rFonts w:ascii="Calibri" w:hAnsi="Calibri" w:cs="Calibri"/>
        </w:rPr>
        <w:t xml:space="preserve"> </w:t>
      </w:r>
      <w:r w:rsidRPr="00756FFD">
        <w:rPr>
          <w:rFonts w:ascii="Calibri" w:hAnsi="Calibri" w:cs="Calibri"/>
        </w:rPr>
        <w:t xml:space="preserve">for various types of feedback leading up to the July 1, 2017, statutory deadline for adopting flood standards. The Commission adopted principles, standards, and output ranges for personal lines residential flood loss in June 2017. </w:t>
      </w:r>
    </w:p>
    <w:p w14:paraId="3E0124C1" w14:textId="77777777" w:rsidR="00756FFD" w:rsidRPr="00756FFD" w:rsidRDefault="00756FFD" w:rsidP="00756FFD">
      <w:pPr>
        <w:jc w:val="both"/>
        <w:rPr>
          <w:rFonts w:ascii="Calibri" w:hAnsi="Calibri" w:cs="Calibri"/>
        </w:rPr>
      </w:pPr>
    </w:p>
    <w:p w14:paraId="4CEBCE6A" w14:textId="77777777" w:rsidR="00756FFD" w:rsidRPr="00756FFD" w:rsidRDefault="00756FFD" w:rsidP="00756FFD">
      <w:pPr>
        <w:rPr>
          <w:rFonts w:ascii="Calibri" w:hAnsi="Calibri" w:cs="Calibri"/>
        </w:rPr>
      </w:pPr>
      <w:r w:rsidRPr="00756FFD">
        <w:rPr>
          <w:rFonts w:ascii="Calibri" w:hAnsi="Calibri" w:cs="Calibri"/>
        </w:rPr>
        <w:t xml:space="preserve">Where appropriate, this </w:t>
      </w:r>
      <w:r w:rsidRPr="00756FFD">
        <w:rPr>
          <w:rFonts w:ascii="Calibri" w:hAnsi="Calibri" w:cs="Calibri"/>
          <w:i/>
        </w:rPr>
        <w:t>Flood Standards Report of Activities</w:t>
      </w:r>
      <w:r w:rsidRPr="00756FFD">
        <w:rPr>
          <w:rFonts w:ascii="Calibri" w:hAnsi="Calibri" w:cs="Calibri"/>
        </w:rPr>
        <w:t xml:space="preserve"> refers to hurricane and attempts to incorporate the references to hurricane in the context of the Commission’s duties, but the report does not contain any specific hurricane standards, nor does it specifically address the process of reviewing hurricane models. The hurricane standards and process of reviewing hurricane models is published in the </w:t>
      </w:r>
      <w:r w:rsidRPr="00756FFD">
        <w:rPr>
          <w:rFonts w:ascii="Calibri" w:hAnsi="Calibri" w:cs="Calibri"/>
          <w:i/>
        </w:rPr>
        <w:t xml:space="preserve">Hurricane Standards Report of Activities as of November 1, 2025. </w:t>
      </w:r>
      <w:r w:rsidRPr="00756FFD">
        <w:rPr>
          <w:rFonts w:ascii="Calibri" w:hAnsi="Calibri" w:cs="Calibri"/>
        </w:rPr>
        <w:t>Hurricane models will be reviewed separately from flood models using their respective standards as adopted by the Commission. The adoption of hurricane standards and the Acceptability Process for hurricane models is accomplished in parallel with the Commission’s role regarding flood models.</w:t>
      </w:r>
    </w:p>
    <w:p w14:paraId="0D5A8B3B"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b/>
          <w:i/>
        </w:rPr>
      </w:pPr>
    </w:p>
    <w:p w14:paraId="659C1E4A"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b/>
          <w:i/>
        </w:rPr>
      </w:pPr>
    </w:p>
    <w:p w14:paraId="3142DE24" w14:textId="77777777" w:rsidR="00756FFD" w:rsidRPr="00B833D6" w:rsidRDefault="00756FFD" w:rsidP="00756FFD">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iCs/>
          <w:caps/>
        </w:rPr>
      </w:pPr>
      <w:r w:rsidRPr="00B833D6">
        <w:rPr>
          <w:rFonts w:ascii="Calibri" w:hAnsi="Calibri" w:cs="Calibri"/>
          <w:b/>
          <w:iCs/>
          <w:caps/>
        </w:rPr>
        <w:t xml:space="preserve">The Role of the Commission </w:t>
      </w:r>
    </w:p>
    <w:p w14:paraId="6D50DC13"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rPr>
      </w:pPr>
    </w:p>
    <w:p w14:paraId="5217AC4D" w14:textId="77777777" w:rsidR="00756FFD" w:rsidRPr="00756FFD" w:rsidRDefault="00756FFD" w:rsidP="00756FFD">
      <w:pPr>
        <w:rPr>
          <w:rFonts w:ascii="Calibri" w:hAnsi="Calibri" w:cs="Calibri"/>
        </w:rPr>
      </w:pPr>
      <w:r w:rsidRPr="00756FFD">
        <w:rPr>
          <w:rFonts w:ascii="Calibri" w:hAnsi="Calibri" w:cs="Calibri"/>
        </w:rPr>
        <w:t xml:space="preserve">Although the statutory section creating the Commission is in the Florida Insurance Code, the Commission is an independent body and is administratively housed in the State Board of Administration of Florida (SBA). The role of the Commission is limited to adopting findings relating to the accuracy or reliability of particular methods, principles, standards, models, or </w:t>
      </w:r>
      <w:r w:rsidRPr="00756FFD">
        <w:rPr>
          <w:rFonts w:ascii="Calibri" w:hAnsi="Calibri" w:cs="Calibri"/>
        </w:rPr>
        <w:lastRenderedPageBreak/>
        <w:t>output ranges used to project hurricane losses, flood losses, and probable maximum loss calculations.</w:t>
      </w:r>
    </w:p>
    <w:p w14:paraId="7139F949" w14:textId="77777777" w:rsidR="00756FFD" w:rsidRPr="00756FFD" w:rsidRDefault="00756FFD" w:rsidP="00756FFD">
      <w:pPr>
        <w:jc w:val="both"/>
        <w:rPr>
          <w:rFonts w:ascii="Calibri" w:hAnsi="Calibri" w:cs="Calibri"/>
        </w:rPr>
      </w:pPr>
    </w:p>
    <w:p w14:paraId="581D5443" w14:textId="77777777" w:rsidR="00756FFD" w:rsidRPr="00756FFD" w:rsidRDefault="00756FFD" w:rsidP="00756FFD">
      <w:pPr>
        <w:rPr>
          <w:rFonts w:ascii="Calibri" w:hAnsi="Calibri" w:cs="Calibri"/>
        </w:rPr>
      </w:pPr>
      <w:r w:rsidRPr="00756FFD">
        <w:rPr>
          <w:rFonts w:ascii="Calibri" w:hAnsi="Calibri" w:cs="Calibri"/>
        </w:rPr>
        <w:t xml:space="preserve">Section 627.0628(3)(c), F.S., states that “to the extent feasible,” the SBA must “employ actuarial methods, principles, standards, models, or output ranges found by the Commission to be accurate or reliable” in formulating reimbursement premiums for the Florida Hurricane Catastrophe Fund (FHCF). Under s. 627.0628(3)(d), F.S., individual insurers are required to use the Commission’s findings in order to support or justify a rate filing with the Office of Insurance Regulation (OIR) as follows, “an insurer shall employ and may not modify or adjust actuarial methods, principles, standards, models, or output ranges found by the commission to be accurate or reliable in determining hurricane loss factors and probable maximum loss levels for use in a rate filing under s. 627.062. An insurer may employ a model in a rate filing until 120 days after the expiration of the commission’s acceptance of that model and may not modify or adjust models found by the commission to be accurate or reliable in determining probable maximum loss levels. This paragraph does not prohibit an insurer from using a straight average of model results or output ranges for the purposes of a rate filing for personal lines residential flood insurance coverage under s. 627.062.”  </w:t>
      </w:r>
    </w:p>
    <w:p w14:paraId="78367A29" w14:textId="77777777" w:rsidR="00756FFD" w:rsidRPr="00756FFD" w:rsidRDefault="00756FFD" w:rsidP="00756FFD">
      <w:pPr>
        <w:rPr>
          <w:rFonts w:ascii="Calibri" w:hAnsi="Calibri" w:cs="Calibri"/>
        </w:rPr>
      </w:pPr>
    </w:p>
    <w:p w14:paraId="5CF95F58"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756FFD">
        <w:rPr>
          <w:rFonts w:ascii="Calibri" w:hAnsi="Calibri" w:cs="Calibri"/>
        </w:rPr>
        <w:t xml:space="preserve">The Legislature addressed the definition of and the protection of trade secrets used in designing and constructing a hurricane model in 2005 and 2010, and for a flood model in </w:t>
      </w:r>
    </w:p>
    <w:p w14:paraId="65CB94E6"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756FFD">
        <w:rPr>
          <w:rFonts w:ascii="Calibri" w:hAnsi="Calibri" w:cs="Calibri"/>
        </w:rPr>
        <w:t>2014. In s. 627.0628(3)(g), F.S.,</w:t>
      </w:r>
      <w:r w:rsidRPr="00756FFD">
        <w:rPr>
          <w:rFonts w:ascii="Calibri" w:hAnsi="Calibri" w:cs="Calibri"/>
          <w:vertAlign w:val="superscript"/>
        </w:rPr>
        <w:footnoteReference w:id="3"/>
      </w:r>
      <w:r w:rsidRPr="00756FFD">
        <w:rPr>
          <w:rFonts w:ascii="Calibri" w:hAnsi="Calibri" w:cs="Calibri"/>
        </w:rPr>
        <w:t xml:space="preserve"> the Legislature found that it is a public necessity to protect trade secrets “used in designing and constructing a hurricane or flood loss model,” and therefore, allowed an exemption from the public records law requirements and the public meetings law requirements. The goal of this legislation was to enable the Commission to have access to all aspects of hurricane and flood models and to encourage private companies to submit such models for review without concern that trade secrets will be disclosed. The exemption applies to “a trade secret, as defined in s. 688.002, F.S., which is used in designing and constructing a hurricane or flood loss model” being exempt pursuant to s. 627.0628(3)(g), F.S., from the requirements of the public records law s. 119.07(1), F.S., including s. 24(a), Article I of the State Constitution and the public meetings law s. 286.011, F.S., including </w:t>
      </w:r>
    </w:p>
    <w:p w14:paraId="4E1C24E7"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756FFD">
        <w:rPr>
          <w:rFonts w:ascii="Calibri" w:hAnsi="Calibri" w:cs="Calibri"/>
        </w:rPr>
        <w:t xml:space="preserve">s. 24(b), Article I of the State Constitution. </w:t>
      </w:r>
    </w:p>
    <w:p w14:paraId="28C09A98"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rPr>
      </w:pPr>
    </w:p>
    <w:p w14:paraId="7FF7898A" w14:textId="77777777" w:rsidR="00756FFD" w:rsidRPr="00756FFD" w:rsidRDefault="00756FFD" w:rsidP="00756FFD">
      <w:pPr>
        <w:rPr>
          <w:rFonts w:ascii="Calibri" w:hAnsi="Calibri" w:cs="Calibri"/>
        </w:rPr>
      </w:pPr>
      <w:r w:rsidRPr="00756FFD">
        <w:rPr>
          <w:rFonts w:ascii="Calibri" w:hAnsi="Calibri" w:cs="Calibri"/>
        </w:rPr>
        <w:t xml:space="preserve">In 2010 the Legislature revised the scope of the public records exemption by providing that </w:t>
      </w:r>
    </w:p>
    <w:p w14:paraId="5664688B" w14:textId="77777777" w:rsidR="00756FFD" w:rsidRPr="00756FFD" w:rsidRDefault="00756FFD" w:rsidP="00756FFD">
      <w:pPr>
        <w:rPr>
          <w:rFonts w:ascii="Calibri" w:hAnsi="Calibri" w:cs="Calibri"/>
        </w:rPr>
      </w:pPr>
      <w:r w:rsidRPr="00756FFD">
        <w:rPr>
          <w:rFonts w:ascii="Calibri" w:hAnsi="Calibri" w:cs="Calibri"/>
        </w:rPr>
        <w:t>the definition of “trade secret” in the Uniform Trade Secrets Act would apply in place of the definition in s. 812.081, F.S.</w:t>
      </w:r>
      <w:r w:rsidRPr="00756FFD">
        <w:rPr>
          <w:rFonts w:ascii="Calibri" w:hAnsi="Calibri" w:cs="Calibri"/>
          <w:vertAlign w:val="superscript"/>
        </w:rPr>
        <w:footnoteReference w:id="4"/>
      </w:r>
      <w:r w:rsidRPr="00756FFD">
        <w:rPr>
          <w:rFonts w:ascii="Calibri" w:hAnsi="Calibri" w:cs="Calibri"/>
        </w:rPr>
        <w:t xml:space="preserve"> The effect of this change was to make the public records exemption for trade secrets consistent with other similar exemptions.</w:t>
      </w:r>
    </w:p>
    <w:p w14:paraId="650B8E9C" w14:textId="77777777" w:rsidR="00756FFD" w:rsidRPr="00756FFD" w:rsidRDefault="00756FFD" w:rsidP="00756FFD">
      <w:pPr>
        <w:jc w:val="both"/>
        <w:rPr>
          <w:rFonts w:ascii="Calibri" w:hAnsi="Calibri" w:cs="Calibri"/>
        </w:rPr>
      </w:pPr>
    </w:p>
    <w:p w14:paraId="076AE904"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756FFD">
        <w:rPr>
          <w:rFonts w:ascii="Calibri" w:hAnsi="Calibri" w:cs="Calibri"/>
        </w:rPr>
        <w:lastRenderedPageBreak/>
        <w:t xml:space="preserve">The 2010 legislation also required that all portions of a closed Commission meeting be recorded. No portion of the closed meeting may be off the record. The bill also created </w:t>
      </w:r>
    </w:p>
    <w:p w14:paraId="2B79F8F9"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756FFD">
        <w:rPr>
          <w:rFonts w:ascii="Calibri" w:hAnsi="Calibri" w:cs="Calibri"/>
        </w:rPr>
        <w:t>a public records exemption for the recordings of closed meetings.</w:t>
      </w:r>
    </w:p>
    <w:p w14:paraId="01513CFB"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rPr>
      </w:pPr>
    </w:p>
    <w:p w14:paraId="249D1877"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756FFD">
        <w:rPr>
          <w:rFonts w:ascii="Calibri" w:hAnsi="Calibri" w:cs="Calibri"/>
        </w:rPr>
        <w:t xml:space="preserve">In 2014 the Legislature expanded the definition of trade secrets and the related protection </w:t>
      </w:r>
    </w:p>
    <w:p w14:paraId="39C0584F"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756FFD">
        <w:rPr>
          <w:rFonts w:ascii="Calibri" w:hAnsi="Calibri" w:cs="Calibri"/>
        </w:rPr>
        <w:t>to include those used in designing and constructing a “flood loss model.”</w:t>
      </w:r>
      <w:r w:rsidRPr="00756FFD">
        <w:rPr>
          <w:rFonts w:ascii="Calibri" w:hAnsi="Calibri" w:cs="Calibri"/>
          <w:vertAlign w:val="superscript"/>
        </w:rPr>
        <w:footnoteReference w:id="5"/>
      </w:r>
    </w:p>
    <w:p w14:paraId="2308B431"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rPr>
      </w:pPr>
    </w:p>
    <w:p w14:paraId="1FF583BC"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756FFD">
        <w:rPr>
          <w:rFonts w:ascii="Calibri" w:hAnsi="Calibri" w:cs="Calibri"/>
        </w:rPr>
        <w:t>In 2019 the Legislature removed the scheduled repeal of the trade secret exemptions making them permanent.</w:t>
      </w:r>
      <w:r w:rsidRPr="00756FFD">
        <w:rPr>
          <w:rFonts w:ascii="Calibri" w:hAnsi="Calibri" w:cs="Calibri"/>
          <w:vertAlign w:val="superscript"/>
        </w:rPr>
        <w:footnoteReference w:id="6"/>
      </w:r>
      <w:r w:rsidRPr="00756FFD">
        <w:rPr>
          <w:rFonts w:ascii="Calibri" w:hAnsi="Calibri" w:cs="Calibri"/>
        </w:rPr>
        <w:t xml:space="preserve"> </w:t>
      </w:r>
    </w:p>
    <w:p w14:paraId="28CB8529" w14:textId="77777777" w:rsidR="00756FFD" w:rsidRPr="00756FFD" w:rsidRDefault="00756FFD" w:rsidP="00756FFD">
      <w:pPr>
        <w:rPr>
          <w:rFonts w:ascii="Calibri" w:hAnsi="Calibri" w:cs="Calibri"/>
          <w:b/>
          <w:i/>
        </w:rPr>
      </w:pPr>
    </w:p>
    <w:p w14:paraId="22C042C6" w14:textId="77777777" w:rsidR="00756FFD" w:rsidRPr="00756FFD" w:rsidRDefault="00756FFD" w:rsidP="00756FFD">
      <w:pPr>
        <w:rPr>
          <w:rFonts w:ascii="Calibri" w:hAnsi="Calibri" w:cs="Calibri"/>
          <w:b/>
          <w:i/>
        </w:rPr>
      </w:pPr>
    </w:p>
    <w:p w14:paraId="44CE6758" w14:textId="77777777" w:rsidR="00756FFD" w:rsidRPr="00B833D6" w:rsidRDefault="00756FFD" w:rsidP="00756FFD">
      <w:pPr>
        <w:rPr>
          <w:rFonts w:ascii="Calibri" w:hAnsi="Calibri" w:cs="Calibri"/>
          <w:iCs/>
          <w:caps/>
        </w:rPr>
      </w:pPr>
      <w:r w:rsidRPr="00B833D6">
        <w:rPr>
          <w:rFonts w:ascii="Calibri" w:hAnsi="Calibri" w:cs="Calibri"/>
          <w:b/>
          <w:iCs/>
          <w:caps/>
        </w:rPr>
        <w:t>The Work of the Commission</w:t>
      </w:r>
    </w:p>
    <w:p w14:paraId="3D5F6466"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p>
    <w:p w14:paraId="0F9B7732"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756FFD">
        <w:rPr>
          <w:rFonts w:ascii="Calibri" w:hAnsi="Calibri" w:cs="Calibri"/>
        </w:rPr>
        <w:t xml:space="preserve">The Commission was created as a panel of experts to evaluate computer models and other recently developed or improved actuarial methodologies for projecting hurricane losses, </w:t>
      </w:r>
    </w:p>
    <w:p w14:paraId="5A388058"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756FFD">
        <w:rPr>
          <w:rFonts w:ascii="Calibri" w:hAnsi="Calibri" w:cs="Calibri"/>
        </w:rPr>
        <w:t>flood losses, and probable maximum loss levels so as “to resolve conflicts among actuarial professionals” and “to provide both immediate and continuing improvement in the sophistication of actuarial methods used to set rates.”</w:t>
      </w:r>
      <w:r w:rsidRPr="00756FFD">
        <w:rPr>
          <w:rFonts w:ascii="Calibri" w:hAnsi="Calibri" w:cs="Calibri"/>
          <w:vertAlign w:val="superscript"/>
        </w:rPr>
        <w:footnoteReference w:id="7"/>
      </w:r>
      <w:r w:rsidRPr="00756FFD">
        <w:rPr>
          <w:rFonts w:ascii="Calibri" w:hAnsi="Calibri" w:cs="Calibri"/>
        </w:rPr>
        <w:t xml:space="preserve"> </w:t>
      </w:r>
    </w:p>
    <w:p w14:paraId="44A09F3D"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rPr>
      </w:pPr>
    </w:p>
    <w:p w14:paraId="6109B6E2"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rPr>
      </w:pPr>
      <w:r w:rsidRPr="00756FFD">
        <w:rPr>
          <w:rFonts w:ascii="Calibri" w:hAnsi="Calibri" w:cs="Calibri"/>
        </w:rPr>
        <w:t>Sections 627.0628(3)(a) and (b), F.S., define the role of the Commission:</w:t>
      </w:r>
    </w:p>
    <w:p w14:paraId="4CB9E021"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rPr>
      </w:pPr>
    </w:p>
    <w:p w14:paraId="0510B1EC" w14:textId="77777777" w:rsidR="00BA2240" w:rsidRDefault="00756FFD" w:rsidP="00756FFD">
      <w:pPr>
        <w:tabs>
          <w:tab w:val="left" w:pos="-1080"/>
          <w:tab w:val="left" w:pos="-720"/>
          <w:tab w:val="left" w:pos="0"/>
          <w:tab w:val="left" w:pos="720"/>
          <w:tab w:val="left" w:pos="1440"/>
          <w:tab w:val="left" w:pos="2160"/>
          <w:tab w:val="left" w:pos="2880"/>
          <w:tab w:val="right" w:pos="9000"/>
        </w:tabs>
        <w:ind w:left="720" w:right="720"/>
        <w:rPr>
          <w:rFonts w:ascii="Calibri" w:hAnsi="Calibri" w:cs="Calibri"/>
        </w:rPr>
      </w:pPr>
      <w:r w:rsidRPr="00756FFD">
        <w:rPr>
          <w:rFonts w:ascii="Calibri" w:hAnsi="Calibri" w:cs="Calibri"/>
        </w:rPr>
        <w:t xml:space="preserve">The commission shall consider any actuarial methods, principles, standards, models, or output ranges that have the potential for improving the accuracy </w:t>
      </w:r>
    </w:p>
    <w:p w14:paraId="11D83EA3" w14:textId="66772D46" w:rsidR="00756FFD" w:rsidRPr="00756FFD" w:rsidRDefault="00756FFD" w:rsidP="00756FFD">
      <w:pPr>
        <w:tabs>
          <w:tab w:val="left" w:pos="-1080"/>
          <w:tab w:val="left" w:pos="-720"/>
          <w:tab w:val="left" w:pos="0"/>
          <w:tab w:val="left" w:pos="720"/>
          <w:tab w:val="left" w:pos="1440"/>
          <w:tab w:val="left" w:pos="2160"/>
          <w:tab w:val="left" w:pos="2880"/>
          <w:tab w:val="right" w:pos="9000"/>
        </w:tabs>
        <w:ind w:left="720" w:right="720"/>
        <w:rPr>
          <w:rFonts w:ascii="Calibri" w:hAnsi="Calibri" w:cs="Calibri"/>
        </w:rPr>
      </w:pPr>
      <w:r w:rsidRPr="00756FFD">
        <w:rPr>
          <w:rFonts w:ascii="Calibri" w:hAnsi="Calibri" w:cs="Calibri"/>
        </w:rPr>
        <w:t>of or reliability of the hurricane loss projections used in residential property insurance rate filings and flood loss projections used in rate filings for personal lines residential flood insurance coverage. The commission shall, from time to time, adopt findings as to the accuracy or reliability of particular methods, principles, standards, models, or output ranges.</w:t>
      </w:r>
    </w:p>
    <w:p w14:paraId="2FE7B53A"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s>
        <w:ind w:left="720" w:right="720"/>
        <w:jc w:val="both"/>
        <w:rPr>
          <w:rFonts w:ascii="Calibri" w:hAnsi="Calibri" w:cs="Calibri"/>
        </w:rPr>
      </w:pPr>
    </w:p>
    <w:p w14:paraId="67204CE2"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s>
        <w:ind w:left="720" w:right="720"/>
        <w:rPr>
          <w:rFonts w:ascii="Calibri" w:hAnsi="Calibri" w:cs="Calibri"/>
        </w:rPr>
      </w:pPr>
      <w:r w:rsidRPr="00756FFD">
        <w:rPr>
          <w:rFonts w:ascii="Calibri" w:hAnsi="Calibri" w:cs="Calibri"/>
        </w:rPr>
        <w:t xml:space="preserve">The commission shall consider any actuarial methods, principles, standards, or models that have the potential for improving the accuracy of or reliability of projecting probable maximum loss levels. The commission shall adopt findings </w:t>
      </w:r>
    </w:p>
    <w:p w14:paraId="5D3259A2"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s>
        <w:ind w:left="720" w:right="720"/>
        <w:rPr>
          <w:rFonts w:ascii="Calibri" w:hAnsi="Calibri" w:cs="Calibri"/>
        </w:rPr>
      </w:pPr>
      <w:r w:rsidRPr="00756FFD">
        <w:rPr>
          <w:rFonts w:ascii="Calibri" w:hAnsi="Calibri" w:cs="Calibri"/>
        </w:rPr>
        <w:t>as to the accuracy or reliability of particular methods, principles, standards, or models related to probable maximum loss calculations.</w:t>
      </w:r>
    </w:p>
    <w:p w14:paraId="6FA58C64"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s>
        <w:ind w:left="720" w:right="720"/>
        <w:jc w:val="both"/>
        <w:rPr>
          <w:rFonts w:ascii="Calibri" w:hAnsi="Calibri" w:cs="Calibri"/>
        </w:rPr>
      </w:pPr>
    </w:p>
    <w:p w14:paraId="3D07D1CA"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756FFD">
        <w:rPr>
          <w:rFonts w:ascii="Calibri" w:hAnsi="Calibri" w:cs="Calibri"/>
        </w:rPr>
        <w:t xml:space="preserve">The statutory language is clear in that those methods or models that have the potential for improving the accuracy or reliability of hurricane loss projections, flood loss projections, and probable maximum loss levels are the ones to be considered by the Commission. “Improving” suggests that the methods or models should be an improvement over the then existing current methods or models used in the residential rate filing process prior to the Commission’s enactment. </w:t>
      </w:r>
    </w:p>
    <w:p w14:paraId="7007F6CA"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rPr>
      </w:pPr>
    </w:p>
    <w:p w14:paraId="7C939D5D" w14:textId="77777777" w:rsidR="00756FFD" w:rsidRPr="00756FFD" w:rsidRDefault="00756FFD" w:rsidP="00756FFD">
      <w:pPr>
        <w:rPr>
          <w:rFonts w:ascii="Calibri" w:hAnsi="Calibri" w:cs="Calibri"/>
        </w:rPr>
      </w:pPr>
      <w:r w:rsidRPr="00756FFD">
        <w:rPr>
          <w:rFonts w:ascii="Calibri" w:hAnsi="Calibri" w:cs="Calibri"/>
        </w:rPr>
        <w:lastRenderedPageBreak/>
        <w:t xml:space="preserve">In 2014, the Legislature revised s. 627.0628(3)(e), F.S., establishing a new deadline for the Commission to take action. No later than July 1, 2017, “the Commission shall adopt actuarial methods, principles, standards, models, or output ranges for personal lines residential flood loss.” To achieve the requirements of the new statutory mandate, the Commission, in 2014, created a Flood Standards Development Committee. The committee met monthly to develop </w:t>
      </w:r>
    </w:p>
    <w:p w14:paraId="4608EDE6" w14:textId="77777777" w:rsidR="00756FFD" w:rsidRPr="00756FFD" w:rsidRDefault="00756FFD" w:rsidP="00756FFD">
      <w:pPr>
        <w:rPr>
          <w:rFonts w:ascii="Calibri" w:hAnsi="Calibri" w:cs="Calibri"/>
        </w:rPr>
      </w:pPr>
      <w:r w:rsidRPr="00756FFD">
        <w:rPr>
          <w:rFonts w:ascii="Calibri" w:hAnsi="Calibri" w:cs="Calibri"/>
        </w:rPr>
        <w:t xml:space="preserve">a set of “discussion flood standards” which were published December 1, 2015. After receiving input during on-site modeling organization feedback visits and further refinement through committee meetings, the Commission adopted flood standards on June 15 &amp; 16, 2017, meeting the statutory deadline. </w:t>
      </w:r>
    </w:p>
    <w:p w14:paraId="5F9B66CC" w14:textId="77777777" w:rsidR="00756FFD" w:rsidRPr="00756FFD" w:rsidRDefault="00756FFD" w:rsidP="00756FFD">
      <w:pPr>
        <w:jc w:val="both"/>
        <w:rPr>
          <w:rFonts w:ascii="Calibri" w:hAnsi="Calibri" w:cs="Calibri"/>
        </w:rPr>
      </w:pPr>
    </w:p>
    <w:p w14:paraId="67C37C92" w14:textId="77777777" w:rsidR="00756FFD" w:rsidRPr="00756FFD" w:rsidRDefault="00756FFD" w:rsidP="00756FFD">
      <w:pPr>
        <w:rPr>
          <w:rFonts w:ascii="Calibri" w:hAnsi="Calibri" w:cs="Calibri"/>
        </w:rPr>
      </w:pPr>
      <w:r w:rsidRPr="00756FFD">
        <w:rPr>
          <w:rFonts w:ascii="Calibri" w:hAnsi="Calibri" w:cs="Calibri"/>
        </w:rPr>
        <w:t>Those original standards have subsequently been revised and then adopted on the following dates:</w:t>
      </w:r>
    </w:p>
    <w:p w14:paraId="518ECC6C" w14:textId="77777777" w:rsidR="00756FFD" w:rsidRPr="00756FFD" w:rsidRDefault="00756FFD" w:rsidP="00756FFD">
      <w:pPr>
        <w:jc w:val="both"/>
        <w:rPr>
          <w:rFonts w:ascii="Calibri" w:hAnsi="Calibri" w:cs="Calibri"/>
        </w:rPr>
      </w:pPr>
    </w:p>
    <w:p w14:paraId="6E452DD6" w14:textId="77777777" w:rsidR="00756FFD" w:rsidRPr="00756FFD" w:rsidRDefault="00756FFD" w:rsidP="00756FFD">
      <w:pPr>
        <w:jc w:val="both"/>
        <w:rPr>
          <w:rFonts w:ascii="Calibri" w:hAnsi="Calibri" w:cs="Calibri"/>
        </w:rPr>
      </w:pPr>
      <w:r w:rsidRPr="00756FFD">
        <w:rPr>
          <w:rFonts w:ascii="Calibri" w:hAnsi="Calibri" w:cs="Calibri"/>
        </w:rPr>
        <w:tab/>
        <w:t>October 25, 2017</w:t>
      </w:r>
    </w:p>
    <w:p w14:paraId="6EFC6C71" w14:textId="77777777" w:rsidR="00756FFD" w:rsidRPr="00756FFD" w:rsidRDefault="00756FFD" w:rsidP="00756FFD">
      <w:pPr>
        <w:jc w:val="both"/>
        <w:rPr>
          <w:rFonts w:ascii="Calibri" w:hAnsi="Calibri" w:cs="Calibri"/>
        </w:rPr>
      </w:pPr>
      <w:r w:rsidRPr="00756FFD">
        <w:rPr>
          <w:rFonts w:ascii="Calibri" w:hAnsi="Calibri" w:cs="Calibri"/>
        </w:rPr>
        <w:tab/>
        <w:t>October 26 &amp; 27, 2021</w:t>
      </w:r>
    </w:p>
    <w:p w14:paraId="64D91513" w14:textId="23537EE5" w:rsidR="00756FFD" w:rsidRPr="00756FFD" w:rsidRDefault="00756FFD" w:rsidP="00756FFD">
      <w:pPr>
        <w:ind w:firstLine="720"/>
        <w:jc w:val="both"/>
        <w:rPr>
          <w:rFonts w:ascii="Calibri" w:hAnsi="Calibri" w:cs="Calibri"/>
        </w:rPr>
      </w:pPr>
      <w:r w:rsidRPr="00756FFD">
        <w:rPr>
          <w:rFonts w:ascii="Calibri" w:hAnsi="Calibri" w:cs="Calibri"/>
        </w:rPr>
        <w:t>October 28, 2025</w:t>
      </w:r>
    </w:p>
    <w:p w14:paraId="770A54A3" w14:textId="77777777" w:rsidR="00756FFD" w:rsidRPr="00756FFD" w:rsidRDefault="00756FFD" w:rsidP="00756FFD">
      <w:pPr>
        <w:jc w:val="both"/>
        <w:rPr>
          <w:rFonts w:ascii="Calibri" w:hAnsi="Calibri" w:cs="Calibri"/>
        </w:rPr>
      </w:pPr>
    </w:p>
    <w:p w14:paraId="625DF024" w14:textId="77777777" w:rsidR="00756FFD" w:rsidRPr="00756FFD" w:rsidRDefault="00756FFD" w:rsidP="00756FFD">
      <w:pPr>
        <w:rPr>
          <w:rFonts w:ascii="Calibri" w:hAnsi="Calibri" w:cs="Calibri"/>
        </w:rPr>
      </w:pPr>
      <w:r w:rsidRPr="00756FFD">
        <w:rPr>
          <w:rFonts w:ascii="Calibri" w:hAnsi="Calibri" w:cs="Calibri"/>
        </w:rPr>
        <w:t xml:space="preserve">Section 627.0628(3)(f), F.S., requires the Commission to adopt revisions to “actuarial methods, principles, standards, models, or output ranges no less than every 4 years for flood loss projections.” The flood standards and procedures in this </w:t>
      </w:r>
      <w:r w:rsidRPr="00756FFD">
        <w:rPr>
          <w:rFonts w:ascii="Calibri" w:hAnsi="Calibri" w:cs="Calibri"/>
          <w:i/>
        </w:rPr>
        <w:t>Flood Standards Report of Activities</w:t>
      </w:r>
      <w:r w:rsidRPr="00756FFD">
        <w:rPr>
          <w:rFonts w:ascii="Calibri" w:hAnsi="Calibri" w:cs="Calibri"/>
        </w:rPr>
        <w:t xml:space="preserve"> were revised and adopted on October 28, 2025. The Commission will again adopt revisions to the flood standards in 2029.</w:t>
      </w:r>
    </w:p>
    <w:p w14:paraId="48D289E4"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b/>
          <w:i/>
        </w:rPr>
      </w:pPr>
    </w:p>
    <w:p w14:paraId="5000D07C"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b/>
          <w:i/>
        </w:rPr>
      </w:pPr>
    </w:p>
    <w:p w14:paraId="4A4B0B06" w14:textId="77777777" w:rsidR="00756FFD" w:rsidRPr="00B833D6" w:rsidRDefault="00756FFD" w:rsidP="00756FFD">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iCs/>
          <w:caps/>
        </w:rPr>
      </w:pPr>
      <w:r w:rsidRPr="00B833D6">
        <w:rPr>
          <w:rFonts w:ascii="Calibri" w:hAnsi="Calibri" w:cs="Calibri"/>
          <w:b/>
          <w:iCs/>
          <w:caps/>
        </w:rPr>
        <w:t>The Mission Statement</w:t>
      </w:r>
    </w:p>
    <w:p w14:paraId="3BF2C730"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rPr>
      </w:pPr>
    </w:p>
    <w:p w14:paraId="6BD04664"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756FFD">
        <w:rPr>
          <w:rFonts w:ascii="Calibri" w:hAnsi="Calibri" w:cs="Calibri"/>
        </w:rPr>
        <w:t>At the September 21, 1995, Commission meeting, the following mission statement was adopted:</w:t>
      </w:r>
    </w:p>
    <w:p w14:paraId="30294EE2"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rPr>
      </w:pPr>
    </w:p>
    <w:p w14:paraId="3BC404F3"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s>
        <w:ind w:left="720" w:right="720"/>
        <w:rPr>
          <w:rFonts w:ascii="Calibri" w:hAnsi="Calibri" w:cs="Calibri"/>
        </w:rPr>
      </w:pPr>
      <w:r w:rsidRPr="00756FFD">
        <w:rPr>
          <w:rFonts w:ascii="Calibri" w:hAnsi="Calibri" w:cs="Calibri"/>
        </w:rPr>
        <w:t>The mission of the Florida Commission on Hurricane Loss Projection Methodology is to assess the efficacy of various methodologies which have the potential for improving the accuracy of projecting insured Florida losses resulting from hurricanes and to adopt findings regarding the accuracy or reliability of these methodologies for use in residential rate filings.</w:t>
      </w:r>
    </w:p>
    <w:p w14:paraId="69FEB7BD"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rPr>
      </w:pPr>
    </w:p>
    <w:p w14:paraId="6BDBC937"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756FFD">
        <w:rPr>
          <w:rFonts w:ascii="Calibri" w:hAnsi="Calibri" w:cs="Calibri"/>
        </w:rPr>
        <w:t>The mission statement closely tracks the statute and restates the critical aspects of the Commission’s work. Minor revisions to the mission statement were adopted on November 30, 1995.</w:t>
      </w:r>
    </w:p>
    <w:p w14:paraId="69C330F9"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rPr>
      </w:pPr>
    </w:p>
    <w:p w14:paraId="003AB32D"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756FFD">
        <w:rPr>
          <w:rFonts w:ascii="Calibri" w:hAnsi="Calibri" w:cs="Calibri"/>
        </w:rPr>
        <w:t>The mission statement was revised on September 15, 2009, to reflect the Commission’s role in reviewing models for their ability to project probable maximum loss levels. Thus, the mission statement was modified, as follows:</w:t>
      </w:r>
    </w:p>
    <w:p w14:paraId="66F87C58"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rPr>
      </w:pPr>
    </w:p>
    <w:p w14:paraId="65C7223F"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rPr>
      </w:pPr>
    </w:p>
    <w:p w14:paraId="2379B0CB"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rPr>
      </w:pPr>
    </w:p>
    <w:p w14:paraId="0E80106D"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s>
        <w:ind w:left="720" w:right="720"/>
        <w:rPr>
          <w:rFonts w:ascii="Calibri" w:hAnsi="Calibri" w:cs="Calibri"/>
        </w:rPr>
      </w:pPr>
      <w:r w:rsidRPr="00756FFD">
        <w:rPr>
          <w:rFonts w:ascii="Calibri" w:hAnsi="Calibri" w:cs="Calibri"/>
        </w:rPr>
        <w:lastRenderedPageBreak/>
        <w:t>The mission of the Florida Commission on Hurricane Loss Projection Methodology is to assess the effectiveness of various methodologies which have the potential for improving the accuracy of projecting insured Florida losses and probable maximum loss levels resulting from hurricanes and to adopt findings regarding the accuracy or reliability of these methodologies for use in residential rate filings and probable maximum loss calculations.</w:t>
      </w:r>
    </w:p>
    <w:p w14:paraId="6202CD4F"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s>
        <w:ind w:right="720"/>
        <w:jc w:val="both"/>
        <w:rPr>
          <w:rFonts w:ascii="Calibri" w:hAnsi="Calibri" w:cs="Calibri"/>
        </w:rPr>
      </w:pPr>
    </w:p>
    <w:p w14:paraId="208B33E1"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s>
        <w:rPr>
          <w:rFonts w:ascii="Calibri" w:hAnsi="Calibri" w:cs="Calibri"/>
        </w:rPr>
      </w:pPr>
      <w:r w:rsidRPr="00756FFD">
        <w:rPr>
          <w:rFonts w:ascii="Calibri" w:hAnsi="Calibri" w:cs="Calibri"/>
        </w:rPr>
        <w:t>The mission statement was revised again on October 13, 2015, to reflect the Commission’s role in reviewing models for their ability to project flood losses used in rate filings for personal lines residential flood insurance coverage. Thus, the mission statement was modified, as follows:</w:t>
      </w:r>
    </w:p>
    <w:p w14:paraId="175212F6"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s>
        <w:ind w:left="720" w:right="720"/>
        <w:jc w:val="both"/>
        <w:rPr>
          <w:rFonts w:ascii="Calibri" w:hAnsi="Calibri" w:cs="Calibri"/>
        </w:rPr>
      </w:pPr>
    </w:p>
    <w:p w14:paraId="42AE2123"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s>
        <w:ind w:left="720" w:right="720"/>
        <w:rPr>
          <w:rFonts w:ascii="Calibri" w:hAnsi="Calibri" w:cs="Calibri"/>
        </w:rPr>
      </w:pPr>
      <w:r w:rsidRPr="00756FFD">
        <w:rPr>
          <w:rFonts w:ascii="Calibri" w:hAnsi="Calibri" w:cs="Calibri"/>
        </w:rPr>
        <w:t>The mission of the Florida Commission on Hurricane Loss Projection Methodology is to assess the effectiveness of various methodologies which have the potential for improving the accuracy of projecting insured Florida losses and probable maximum loss levels resulting from hurricanes and floods and to adopt findings regarding the accuracy or reliability of these methodologies for use in residential rate filings (hurricane loss projections), personal lines residential rate filings (flood loss projections), and probable maximum loss calculations.</w:t>
      </w:r>
    </w:p>
    <w:p w14:paraId="2D3A1747"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jc w:val="center"/>
        <w:rPr>
          <w:rFonts w:ascii="Calibri" w:hAnsi="Calibri" w:cs="Calibri"/>
          <w:b/>
        </w:rPr>
      </w:pPr>
    </w:p>
    <w:p w14:paraId="289BD749"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jc w:val="center"/>
        <w:rPr>
          <w:rFonts w:ascii="Calibri" w:hAnsi="Calibri" w:cs="Calibri"/>
          <w:b/>
        </w:rPr>
      </w:pPr>
    </w:p>
    <w:p w14:paraId="7D9ED2D9" w14:textId="77777777" w:rsidR="00756FFD" w:rsidRPr="00B833D6" w:rsidRDefault="00756FFD" w:rsidP="00756FFD">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b/>
          <w:iCs/>
          <w:caps/>
        </w:rPr>
      </w:pPr>
      <w:r w:rsidRPr="00B833D6">
        <w:rPr>
          <w:rFonts w:ascii="Calibri" w:hAnsi="Calibri" w:cs="Calibri"/>
          <w:b/>
          <w:iCs/>
          <w:caps/>
        </w:rPr>
        <w:t>Overview</w:t>
      </w:r>
    </w:p>
    <w:p w14:paraId="510BCC09"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b/>
          <w:u w:val="single"/>
        </w:rPr>
      </w:pPr>
    </w:p>
    <w:p w14:paraId="4C9F6330"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756FFD">
        <w:rPr>
          <w:rFonts w:ascii="Calibri" w:hAnsi="Calibri" w:cs="Calibri"/>
        </w:rPr>
        <w:t xml:space="preserve">To date, the following flood models have been evaluated by the Commission against the standards for the applicable years listed below and were found acceptable.  </w:t>
      </w:r>
    </w:p>
    <w:p w14:paraId="19AD1430" w14:textId="77777777" w:rsidR="00756FFD" w:rsidRPr="00756FFD" w:rsidRDefault="00756FFD" w:rsidP="00756FFD">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b/>
        </w:rPr>
      </w:pPr>
    </w:p>
    <w:p w14:paraId="1FEC308F" w14:textId="77777777" w:rsidR="00756FFD" w:rsidRPr="00756FFD" w:rsidRDefault="00756FFD" w:rsidP="00756FFD">
      <w:pPr>
        <w:keepNext/>
        <w:tabs>
          <w:tab w:val="right" w:pos="9360"/>
        </w:tabs>
        <w:outlineLvl w:val="8"/>
        <w:rPr>
          <w:rFonts w:ascii="Calibri" w:hAnsi="Calibri" w:cs="Calibri"/>
          <w:b/>
          <w:u w:val="single"/>
        </w:rPr>
      </w:pPr>
      <w:r w:rsidRPr="00756FFD">
        <w:rPr>
          <w:rFonts w:ascii="Calibri" w:hAnsi="Calibri" w:cs="Calibri"/>
          <w:b/>
          <w:u w:val="single"/>
        </w:rPr>
        <w:t>Modeling Organization</w:t>
      </w:r>
      <w:r w:rsidRPr="00756FFD">
        <w:rPr>
          <w:rFonts w:ascii="Calibri" w:hAnsi="Calibri" w:cs="Calibri"/>
          <w:b/>
          <w:u w:val="single"/>
        </w:rPr>
        <w:tab/>
        <w:t>Standards</w:t>
      </w:r>
    </w:p>
    <w:p w14:paraId="430F9D7D" w14:textId="77777777" w:rsidR="00756FFD" w:rsidRPr="00756FFD" w:rsidRDefault="00756FFD" w:rsidP="00756FFD">
      <w:pPr>
        <w:rPr>
          <w:rFonts w:ascii="Calibri" w:hAnsi="Calibri" w:cs="Calibri"/>
          <w:b/>
        </w:rPr>
      </w:pPr>
    </w:p>
    <w:p w14:paraId="49199F73" w14:textId="77777777" w:rsidR="00756FFD" w:rsidRPr="00756FFD" w:rsidRDefault="00756FFD" w:rsidP="00756FFD">
      <w:pPr>
        <w:tabs>
          <w:tab w:val="left" w:pos="-1080"/>
          <w:tab w:val="left" w:pos="-720"/>
          <w:tab w:val="left" w:pos="0"/>
          <w:tab w:val="left" w:pos="720"/>
          <w:tab w:val="left" w:pos="1440"/>
          <w:tab w:val="left" w:pos="2160"/>
          <w:tab w:val="left" w:pos="2880"/>
          <w:tab w:val="right" w:pos="9360"/>
        </w:tabs>
        <w:jc w:val="both"/>
        <w:rPr>
          <w:rFonts w:ascii="Calibri" w:hAnsi="Calibri" w:cs="Calibri"/>
        </w:rPr>
      </w:pPr>
      <w:r w:rsidRPr="00756FFD">
        <w:rPr>
          <w:rFonts w:ascii="Calibri" w:hAnsi="Calibri" w:cs="Calibri"/>
        </w:rPr>
        <w:t>Florida Public Flood Loss Model</w:t>
      </w:r>
      <w:r w:rsidRPr="00756FFD">
        <w:rPr>
          <w:rFonts w:ascii="Calibri" w:hAnsi="Calibri" w:cs="Calibri"/>
        </w:rPr>
        <w:tab/>
        <w:t>2021</w:t>
      </w:r>
    </w:p>
    <w:p w14:paraId="7706CCD9" w14:textId="77777777" w:rsidR="00756FFD" w:rsidRPr="00756FFD" w:rsidRDefault="00756FFD" w:rsidP="00756FFD">
      <w:pPr>
        <w:tabs>
          <w:tab w:val="left" w:pos="-1080"/>
          <w:tab w:val="left" w:pos="-720"/>
          <w:tab w:val="left" w:pos="0"/>
          <w:tab w:val="left" w:pos="720"/>
          <w:tab w:val="left" w:pos="1440"/>
          <w:tab w:val="left" w:pos="2160"/>
          <w:tab w:val="left" w:pos="2880"/>
          <w:tab w:val="right" w:pos="9360"/>
        </w:tabs>
        <w:jc w:val="both"/>
        <w:rPr>
          <w:rFonts w:ascii="Calibri" w:hAnsi="Calibri" w:cs="Calibri"/>
        </w:rPr>
      </w:pPr>
    </w:p>
    <w:p w14:paraId="5AEDAB60" w14:textId="77777777" w:rsidR="00756FFD" w:rsidRPr="00756FFD" w:rsidRDefault="00756FFD" w:rsidP="00756FFD">
      <w:pPr>
        <w:tabs>
          <w:tab w:val="left" w:pos="-1080"/>
          <w:tab w:val="left" w:pos="-720"/>
          <w:tab w:val="left" w:pos="0"/>
          <w:tab w:val="left" w:pos="720"/>
          <w:tab w:val="left" w:pos="1440"/>
          <w:tab w:val="left" w:pos="2160"/>
          <w:tab w:val="left" w:pos="2880"/>
          <w:tab w:val="right" w:pos="9360"/>
        </w:tabs>
        <w:jc w:val="both"/>
        <w:rPr>
          <w:rFonts w:ascii="Calibri" w:hAnsi="Calibri" w:cs="Calibri"/>
        </w:rPr>
      </w:pPr>
      <w:r w:rsidRPr="00756FFD">
        <w:rPr>
          <w:rFonts w:ascii="Calibri" w:hAnsi="Calibri" w:cs="Calibri"/>
        </w:rPr>
        <w:t>Impact Forecasting</w:t>
      </w:r>
      <w:r w:rsidRPr="00756FFD">
        <w:rPr>
          <w:rFonts w:ascii="Calibri" w:hAnsi="Calibri" w:cs="Calibri"/>
        </w:rPr>
        <w:tab/>
      </w:r>
      <w:r w:rsidRPr="00756FFD">
        <w:rPr>
          <w:rFonts w:ascii="Calibri" w:hAnsi="Calibri" w:cs="Calibri"/>
        </w:rPr>
        <w:tab/>
      </w:r>
      <w:r w:rsidRPr="00756FFD">
        <w:rPr>
          <w:rFonts w:ascii="Calibri" w:hAnsi="Calibri" w:cs="Calibri"/>
        </w:rPr>
        <w:tab/>
        <w:t>2021</w:t>
      </w:r>
    </w:p>
    <w:p w14:paraId="6AD4562B" w14:textId="77777777" w:rsidR="00756FFD" w:rsidRPr="00756FFD" w:rsidRDefault="00756FFD" w:rsidP="00756FFD">
      <w:pPr>
        <w:tabs>
          <w:tab w:val="left" w:pos="-1080"/>
          <w:tab w:val="left" w:pos="-720"/>
          <w:tab w:val="left" w:pos="0"/>
          <w:tab w:val="left" w:pos="720"/>
          <w:tab w:val="left" w:pos="1440"/>
          <w:tab w:val="left" w:pos="2160"/>
          <w:tab w:val="left" w:pos="2880"/>
          <w:tab w:val="right" w:pos="9360"/>
        </w:tabs>
        <w:jc w:val="both"/>
        <w:rPr>
          <w:rFonts w:ascii="Calibri" w:hAnsi="Calibri" w:cs="Calibri"/>
        </w:rPr>
      </w:pPr>
    </w:p>
    <w:p w14:paraId="6EFA96B8" w14:textId="77777777" w:rsidR="00756FFD" w:rsidRPr="00756FFD" w:rsidRDefault="00756FFD" w:rsidP="00756FFD">
      <w:pPr>
        <w:tabs>
          <w:tab w:val="left" w:pos="-1080"/>
          <w:tab w:val="left" w:pos="-720"/>
          <w:tab w:val="left" w:pos="0"/>
          <w:tab w:val="left" w:pos="720"/>
          <w:tab w:val="left" w:pos="1440"/>
          <w:tab w:val="left" w:pos="2160"/>
          <w:tab w:val="left" w:pos="2880"/>
          <w:tab w:val="right" w:pos="9360"/>
        </w:tabs>
        <w:jc w:val="both"/>
        <w:rPr>
          <w:rFonts w:ascii="Calibri" w:hAnsi="Calibri" w:cs="Calibri"/>
        </w:rPr>
      </w:pPr>
      <w:r w:rsidRPr="00756FFD">
        <w:rPr>
          <w:rFonts w:ascii="Calibri" w:hAnsi="Calibri" w:cs="Calibri"/>
        </w:rPr>
        <w:t>Karen Clark &amp; Company</w:t>
      </w:r>
      <w:r w:rsidRPr="00756FFD">
        <w:rPr>
          <w:rFonts w:ascii="Calibri" w:hAnsi="Calibri" w:cs="Calibri"/>
        </w:rPr>
        <w:tab/>
      </w:r>
      <w:r w:rsidRPr="00756FFD">
        <w:rPr>
          <w:rFonts w:ascii="Calibri" w:hAnsi="Calibri" w:cs="Calibri"/>
        </w:rPr>
        <w:tab/>
        <w:t xml:space="preserve">2017, 2021 </w:t>
      </w:r>
    </w:p>
    <w:p w14:paraId="1E750EA7" w14:textId="77777777" w:rsidR="00756FFD" w:rsidRPr="00756FFD" w:rsidRDefault="00756FFD" w:rsidP="00756FFD">
      <w:pPr>
        <w:rPr>
          <w:rFonts w:ascii="Calibri" w:hAnsi="Calibri" w:cs="Calibri"/>
          <w:b/>
        </w:rPr>
      </w:pPr>
    </w:p>
    <w:p w14:paraId="0BBFCF40" w14:textId="77777777" w:rsidR="00756FFD" w:rsidRPr="00756FFD" w:rsidRDefault="00756FFD" w:rsidP="00756FFD">
      <w:pPr>
        <w:rPr>
          <w:rFonts w:ascii="Calibri" w:hAnsi="Calibri" w:cs="Calibri"/>
          <w:b/>
          <w:sz w:val="20"/>
          <w:szCs w:val="20"/>
        </w:rPr>
      </w:pPr>
    </w:p>
    <w:p w14:paraId="282FF8E5" w14:textId="06AFFAAD" w:rsidR="000B59E3" w:rsidRDefault="000B59E3">
      <w:pPr>
        <w:rPr>
          <w:rFonts w:ascii="Calibri" w:hAnsi="Calibri" w:cs="Calibri"/>
        </w:rPr>
      </w:pPr>
      <w:r>
        <w:rPr>
          <w:rFonts w:ascii="Calibri" w:hAnsi="Calibri" w:cs="Calibri"/>
        </w:rPr>
        <w:br w:type="page"/>
      </w:r>
    </w:p>
    <w:p w14:paraId="31A0693F"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71F26AED"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7BFD0C84"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35D61F10"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72726D12"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2ACF3796"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6A944CA2"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564CC635"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5A5CB38C"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3160E8F6"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6DD5FCCE"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45506A10"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3901D223"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15E758E4"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6749E3F0"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18BA6879"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4246AE38"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2C966007"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1FEEC389"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25D03431"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rFonts w:ascii="Calibri" w:hAnsi="Calibri" w:cs="Calibri"/>
          <w:b/>
          <w:sz w:val="72"/>
          <w:szCs w:val="72"/>
        </w:rPr>
      </w:pPr>
      <w:r w:rsidRPr="000B59E3">
        <w:rPr>
          <w:rFonts w:ascii="Calibri" w:hAnsi="Calibri" w:cs="Calibri"/>
          <w:b/>
          <w:sz w:val="72"/>
          <w:szCs w:val="72"/>
        </w:rPr>
        <w:t>PRINCIPLES</w:t>
      </w:r>
    </w:p>
    <w:p w14:paraId="3F6EF1F9"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rFonts w:ascii="Calibri" w:hAnsi="Calibri" w:cs="Calibri"/>
          <w:b/>
          <w:sz w:val="28"/>
          <w:szCs w:val="28"/>
        </w:rPr>
      </w:pPr>
      <w:r w:rsidRPr="000B59E3">
        <w:rPr>
          <w:rFonts w:ascii="GoudyOlSt BT" w:hAnsi="GoudyOlSt BT"/>
          <w:b/>
          <w:sz w:val="40"/>
        </w:rPr>
        <w:br w:type="page"/>
      </w:r>
      <w:r w:rsidRPr="000B59E3">
        <w:rPr>
          <w:rFonts w:ascii="Calibri" w:hAnsi="Calibri" w:cs="Calibri"/>
          <w:b/>
          <w:sz w:val="28"/>
          <w:szCs w:val="28"/>
        </w:rPr>
        <w:lastRenderedPageBreak/>
        <w:t>PRINCIPLES</w:t>
      </w:r>
    </w:p>
    <w:p w14:paraId="1E45C3D0" w14:textId="77777777" w:rsidR="000B59E3" w:rsidRPr="000B59E3" w:rsidRDefault="000B59E3" w:rsidP="000B59E3">
      <w:pPr>
        <w:rPr>
          <w:rFonts w:ascii="Calibri" w:hAnsi="Calibri" w:cs="Calibri"/>
        </w:rPr>
      </w:pPr>
      <w:r w:rsidRPr="000B59E3">
        <w:rPr>
          <w:rFonts w:ascii="Calibri" w:hAnsi="Calibri" w:cs="Calibri"/>
        </w:rPr>
        <w:t xml:space="preserve">(These principles are applicable to the </w:t>
      </w:r>
      <w:r w:rsidRPr="000B59E3">
        <w:rPr>
          <w:rFonts w:ascii="Calibri" w:hAnsi="Calibri" w:cs="Calibri"/>
          <w:i/>
        </w:rPr>
        <w:t xml:space="preserve">Hurricane Standards Report of Activities </w:t>
      </w:r>
      <w:r w:rsidRPr="000B59E3">
        <w:rPr>
          <w:rFonts w:ascii="Calibri" w:hAnsi="Calibri" w:cs="Calibri"/>
        </w:rPr>
        <w:t xml:space="preserve">or the </w:t>
      </w:r>
      <w:r w:rsidRPr="000B59E3">
        <w:rPr>
          <w:rFonts w:ascii="Calibri" w:hAnsi="Calibri" w:cs="Calibri"/>
          <w:i/>
        </w:rPr>
        <w:t>Flood Standards Report of Activities</w:t>
      </w:r>
      <w:r w:rsidRPr="000B59E3">
        <w:rPr>
          <w:rFonts w:ascii="Calibri" w:hAnsi="Calibri" w:cs="Calibri"/>
        </w:rPr>
        <w:t xml:space="preserve">.) </w:t>
      </w:r>
    </w:p>
    <w:p w14:paraId="7575BAAE" w14:textId="77777777" w:rsidR="000B59E3" w:rsidRPr="000B59E3" w:rsidRDefault="000B59E3" w:rsidP="000B59E3">
      <w:pPr>
        <w:tabs>
          <w:tab w:val="center" w:pos="4680"/>
          <w:tab w:val="right" w:pos="9000"/>
          <w:tab w:val="left" w:pos="9360"/>
        </w:tabs>
        <w:rPr>
          <w:rFonts w:ascii="Calibri" w:hAnsi="Calibri" w:cs="Calibri"/>
          <w:b/>
        </w:rPr>
      </w:pPr>
    </w:p>
    <w:p w14:paraId="4087A749" w14:textId="77777777" w:rsidR="000B59E3" w:rsidRPr="000B59E3" w:rsidRDefault="000B59E3" w:rsidP="000B59E3">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r w:rsidRPr="000B59E3">
        <w:rPr>
          <w:rFonts w:ascii="Calibri" w:hAnsi="Calibri" w:cs="Calibri"/>
          <w:bCs/>
        </w:rPr>
        <w:t>1.</w:t>
      </w:r>
      <w:r w:rsidRPr="000B59E3">
        <w:rPr>
          <w:rFonts w:ascii="Calibri" w:hAnsi="Calibri" w:cs="Calibri"/>
        </w:rPr>
        <w:tab/>
        <w:t xml:space="preserve">The mission of the Florida Commission on Hurricane Loss Projection Methodology is to assess the effectiveness of various methodologies which have the potential for improving the accuracy of projecting insured Florida losses and probable maximum loss levels resulting from hurricanes and floods and to adopt findings regarding the accuracy or reliability of these methodologies for use in residential rate filings (hurricane loss projections), personal lines residential rate filings (flood loss projections), and probable maximum loss calculations. </w:t>
      </w:r>
      <w:r w:rsidRPr="000B59E3">
        <w:rPr>
          <w:rFonts w:ascii="Calibri" w:hAnsi="Calibri" w:cs="Calibri"/>
          <w:i/>
        </w:rPr>
        <w:t xml:space="preserve"> </w:t>
      </w:r>
    </w:p>
    <w:p w14:paraId="2F2981F3" w14:textId="77777777" w:rsidR="000B59E3" w:rsidRPr="000B59E3" w:rsidRDefault="000B59E3" w:rsidP="000B59E3">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r w:rsidRPr="000B59E3">
        <w:rPr>
          <w:rFonts w:ascii="Calibri" w:hAnsi="Calibri" w:cs="Calibri"/>
          <w:i/>
        </w:rPr>
        <w:tab/>
        <w:t>History-New 9/21/95, rev. 11/30/95, rev. 9/15/09, rev. 10/13/15</w:t>
      </w:r>
    </w:p>
    <w:p w14:paraId="666B065D" w14:textId="77777777" w:rsidR="000B59E3" w:rsidRPr="000B59E3" w:rsidRDefault="000B59E3" w:rsidP="000B59E3">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rPr>
      </w:pPr>
    </w:p>
    <w:p w14:paraId="32E01BBE"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r w:rsidRPr="000B59E3">
        <w:rPr>
          <w:rFonts w:ascii="Calibri" w:hAnsi="Calibri" w:cs="Calibri"/>
          <w:bCs/>
        </w:rPr>
        <w:t>2.</w:t>
      </w:r>
      <w:r w:rsidRPr="000B59E3">
        <w:rPr>
          <w:rFonts w:ascii="Calibri" w:hAnsi="Calibri" w:cs="Calibri"/>
          <w:b/>
        </w:rPr>
        <w:tab/>
      </w:r>
      <w:r w:rsidRPr="000B59E3">
        <w:rPr>
          <w:rFonts w:ascii="Calibri" w:hAnsi="Calibri" w:cs="Calibri"/>
        </w:rPr>
        <w:t xml:space="preserve">The Commission shall recognize that a modeling organization may develop either a hurricane model, a flood model, or both. As a result, the Commission’s adoption of standards and the review of each respective model shall be independent and separate of the other type of model. The acceptability or failure of one type of model shall not have an immediate impact on the acceptability or failure of another type of model from the same modeling organization. Although the review process is similar in context for all types of models, the Commission shall recognize the unique process applicable to a hurricane model review and the unique process applicable to a flood model review. Only one type of model shall be submitted at a time by a modeling organization for review for that type of model (hurricane or flood) except as provided for in the Acceptability Process of its most recent </w:t>
      </w:r>
      <w:r w:rsidRPr="000B59E3">
        <w:rPr>
          <w:rFonts w:ascii="Calibri" w:hAnsi="Calibri" w:cs="Calibri"/>
          <w:i/>
        </w:rPr>
        <w:t>Hurricane Standards Report of Activities</w:t>
      </w:r>
      <w:r w:rsidRPr="000B59E3">
        <w:rPr>
          <w:rFonts w:ascii="Calibri" w:hAnsi="Calibri" w:cs="Calibri"/>
        </w:rPr>
        <w:t xml:space="preserve"> or </w:t>
      </w:r>
      <w:r w:rsidRPr="000B59E3">
        <w:rPr>
          <w:rFonts w:ascii="Calibri" w:hAnsi="Calibri" w:cs="Calibri"/>
          <w:i/>
        </w:rPr>
        <w:t>Flood Standards Report of Activities</w:t>
      </w:r>
      <w:r w:rsidRPr="000B59E3">
        <w:rPr>
          <w:rFonts w:ascii="Calibri" w:hAnsi="Calibri" w:cs="Calibri"/>
        </w:rPr>
        <w:t xml:space="preserve">. </w:t>
      </w:r>
    </w:p>
    <w:p w14:paraId="5A950876"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
        </w:rPr>
      </w:pPr>
      <w:r w:rsidRPr="000B59E3">
        <w:rPr>
          <w:rFonts w:ascii="Calibri" w:hAnsi="Calibri" w:cs="Calibri"/>
          <w:b/>
        </w:rPr>
        <w:tab/>
      </w:r>
      <w:r w:rsidRPr="000B59E3">
        <w:rPr>
          <w:rFonts w:ascii="Calibri" w:hAnsi="Calibri" w:cs="Calibri"/>
          <w:i/>
        </w:rPr>
        <w:t>History-New 6/16/17</w:t>
      </w:r>
    </w:p>
    <w:p w14:paraId="227278CD"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b/>
        </w:rPr>
      </w:pPr>
    </w:p>
    <w:p w14:paraId="1C911376"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r w:rsidRPr="000B59E3">
        <w:rPr>
          <w:rFonts w:ascii="Calibri" w:hAnsi="Calibri" w:cs="Calibri"/>
          <w:bCs/>
        </w:rPr>
        <w:t>3.</w:t>
      </w:r>
      <w:r w:rsidRPr="000B59E3">
        <w:rPr>
          <w:rFonts w:ascii="Calibri" w:hAnsi="Calibri" w:cs="Calibri"/>
        </w:rPr>
        <w:tab/>
        <w:t xml:space="preserve">The Commission shall consider the costs and benefits associated with its review process, including costs and benefits to the State and its citizens, to the insurance industry, and to the modeling organizations. </w:t>
      </w:r>
    </w:p>
    <w:p w14:paraId="04A4582F"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
        </w:rPr>
      </w:pPr>
      <w:r w:rsidRPr="000B59E3">
        <w:rPr>
          <w:rFonts w:ascii="Calibri" w:hAnsi="Calibri" w:cs="Calibri"/>
          <w:b/>
        </w:rPr>
        <w:tab/>
      </w:r>
      <w:r w:rsidRPr="000B59E3">
        <w:rPr>
          <w:rFonts w:ascii="Calibri" w:hAnsi="Calibri" w:cs="Calibri"/>
          <w:i/>
        </w:rPr>
        <w:t>History-New 8/18/06</w:t>
      </w:r>
    </w:p>
    <w:p w14:paraId="2FD7AD09"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b/>
        </w:rPr>
      </w:pPr>
    </w:p>
    <w:p w14:paraId="00160153"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r w:rsidRPr="000B59E3">
        <w:rPr>
          <w:rFonts w:ascii="Calibri" w:hAnsi="Calibri" w:cs="Calibri"/>
          <w:bCs/>
        </w:rPr>
        <w:t>4.</w:t>
      </w:r>
      <w:r w:rsidRPr="000B59E3">
        <w:rPr>
          <w:rFonts w:ascii="Calibri" w:hAnsi="Calibri" w:cs="Calibri"/>
          <w:b/>
        </w:rPr>
        <w:tab/>
      </w:r>
      <w:r w:rsidRPr="000B59E3">
        <w:rPr>
          <w:rFonts w:ascii="Calibri" w:hAnsi="Calibri" w:cs="Calibri"/>
        </w:rPr>
        <w:t xml:space="preserve">The general focus of the Commission shall be on those areas of modeling which produce </w:t>
      </w:r>
    </w:p>
    <w:p w14:paraId="673D7277"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r w:rsidRPr="000B59E3">
        <w:rPr>
          <w:rFonts w:ascii="Calibri" w:hAnsi="Calibri" w:cs="Calibri"/>
        </w:rPr>
        <w:tab/>
        <w:t xml:space="preserve">the most variation in output results and have the most promise of improving the science </w:t>
      </w:r>
    </w:p>
    <w:p w14:paraId="3B5D2A9B"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r w:rsidRPr="000B59E3">
        <w:rPr>
          <w:rFonts w:ascii="Calibri" w:hAnsi="Calibri" w:cs="Calibri"/>
        </w:rPr>
        <w:tab/>
        <w:t xml:space="preserve">of modeling. </w:t>
      </w:r>
    </w:p>
    <w:p w14:paraId="00384897"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
        </w:rPr>
      </w:pPr>
      <w:r w:rsidRPr="000B59E3">
        <w:rPr>
          <w:rFonts w:ascii="Calibri" w:hAnsi="Calibri" w:cs="Calibri"/>
          <w:b/>
        </w:rPr>
        <w:tab/>
      </w:r>
      <w:r w:rsidRPr="000B59E3">
        <w:rPr>
          <w:rFonts w:ascii="Calibri" w:hAnsi="Calibri" w:cs="Calibri"/>
          <w:i/>
        </w:rPr>
        <w:t>History-New 8/18/06</w:t>
      </w:r>
    </w:p>
    <w:p w14:paraId="0A4578E3"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p>
    <w:p w14:paraId="263B6081" w14:textId="77777777" w:rsidR="000B59E3" w:rsidRPr="000B59E3" w:rsidRDefault="000B59E3" w:rsidP="000B59E3">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rPr>
      </w:pPr>
      <w:r w:rsidRPr="000B59E3">
        <w:rPr>
          <w:rFonts w:ascii="Calibri" w:hAnsi="Calibri" w:cs="Calibri"/>
          <w:bCs/>
        </w:rPr>
        <w:t>5.</w:t>
      </w:r>
      <w:r w:rsidRPr="000B59E3">
        <w:rPr>
          <w:rFonts w:ascii="Calibri" w:hAnsi="Calibri" w:cs="Calibri"/>
          <w:b/>
        </w:rPr>
        <w:tab/>
      </w:r>
      <w:r w:rsidRPr="000B59E3">
        <w:rPr>
          <w:rFonts w:ascii="Calibri" w:hAnsi="Calibri" w:cs="Calibri"/>
        </w:rPr>
        <w:t xml:space="preserve">The Commission shall pursue and promote research opportunities from time to time when issues need resolution and such research would advance the science of modeling.  </w:t>
      </w:r>
    </w:p>
    <w:p w14:paraId="4EF1F405" w14:textId="77777777" w:rsidR="000B59E3" w:rsidRPr="000B59E3" w:rsidRDefault="000B59E3" w:rsidP="000B59E3">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r w:rsidRPr="000B59E3">
        <w:rPr>
          <w:rFonts w:ascii="Calibri" w:hAnsi="Calibri" w:cs="Calibri"/>
          <w:b/>
        </w:rPr>
        <w:tab/>
      </w:r>
      <w:r w:rsidRPr="000B59E3">
        <w:rPr>
          <w:rFonts w:ascii="Calibri" w:hAnsi="Calibri" w:cs="Calibri"/>
          <w:i/>
        </w:rPr>
        <w:t>History-New 8/18/06</w:t>
      </w:r>
    </w:p>
    <w:p w14:paraId="332B3321" w14:textId="77777777" w:rsidR="000B59E3" w:rsidRPr="000B59E3" w:rsidRDefault="000B59E3" w:rsidP="000B59E3">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p>
    <w:p w14:paraId="1B5549EA" w14:textId="77777777" w:rsidR="000B59E3" w:rsidRPr="000B59E3" w:rsidRDefault="000B59E3" w:rsidP="000B59E3">
      <w:pPr>
        <w:tabs>
          <w:tab w:val="left" w:pos="-1080"/>
          <w:tab w:val="left" w:pos="-720"/>
          <w:tab w:val="left" w:pos="360"/>
          <w:tab w:val="left" w:pos="748"/>
          <w:tab w:val="left" w:pos="1440"/>
          <w:tab w:val="left" w:pos="2160"/>
          <w:tab w:val="left" w:pos="2880"/>
          <w:tab w:val="right" w:pos="9000"/>
          <w:tab w:val="left" w:pos="9360"/>
        </w:tabs>
        <w:ind w:left="360" w:hanging="360"/>
        <w:rPr>
          <w:rFonts w:ascii="Calibri" w:hAnsi="Calibri" w:cs="Calibri"/>
        </w:rPr>
      </w:pPr>
      <w:r w:rsidRPr="000B59E3">
        <w:rPr>
          <w:rFonts w:ascii="Calibri" w:hAnsi="Calibri" w:cs="Calibri"/>
          <w:bCs/>
        </w:rPr>
        <w:t>6.</w:t>
      </w:r>
      <w:r w:rsidRPr="000B59E3">
        <w:rPr>
          <w:rFonts w:ascii="Calibri" w:hAnsi="Calibri" w:cs="Calibri"/>
          <w:b/>
        </w:rPr>
        <w:tab/>
      </w:r>
      <w:r w:rsidRPr="000B59E3">
        <w:rPr>
          <w:rFonts w:ascii="Calibri" w:hAnsi="Calibri" w:cs="Calibri"/>
        </w:rPr>
        <w:t xml:space="preserve">All models or methods shall be theoretically sound. </w:t>
      </w:r>
    </w:p>
    <w:p w14:paraId="32015014" w14:textId="77777777" w:rsidR="000B59E3" w:rsidRPr="000B59E3" w:rsidRDefault="000B59E3" w:rsidP="000B59E3">
      <w:pPr>
        <w:tabs>
          <w:tab w:val="left" w:pos="-1080"/>
          <w:tab w:val="left" w:pos="-720"/>
          <w:tab w:val="left" w:pos="360"/>
          <w:tab w:val="left" w:pos="748"/>
          <w:tab w:val="left" w:pos="1440"/>
          <w:tab w:val="left" w:pos="2160"/>
          <w:tab w:val="left" w:pos="2880"/>
          <w:tab w:val="right" w:pos="9000"/>
          <w:tab w:val="left" w:pos="9360"/>
        </w:tabs>
        <w:ind w:left="360" w:hanging="360"/>
        <w:rPr>
          <w:rFonts w:ascii="Calibri" w:hAnsi="Calibri" w:cs="Calibri"/>
          <w:i/>
        </w:rPr>
      </w:pPr>
      <w:r w:rsidRPr="000B59E3">
        <w:rPr>
          <w:rFonts w:ascii="Calibri" w:hAnsi="Calibri" w:cs="Calibri"/>
          <w:b/>
        </w:rPr>
        <w:tab/>
      </w:r>
      <w:r w:rsidRPr="000B59E3">
        <w:rPr>
          <w:rFonts w:ascii="Calibri" w:hAnsi="Calibri" w:cs="Calibri"/>
          <w:i/>
        </w:rPr>
        <w:t>History-New 9/21/95, rev. 8/18/06</w:t>
      </w:r>
    </w:p>
    <w:p w14:paraId="7769E056" w14:textId="77777777" w:rsidR="000B59E3" w:rsidRPr="000B59E3" w:rsidRDefault="000B59E3" w:rsidP="000B59E3">
      <w:pPr>
        <w:tabs>
          <w:tab w:val="left" w:pos="-1080"/>
          <w:tab w:val="left" w:pos="-720"/>
          <w:tab w:val="left" w:pos="360"/>
          <w:tab w:val="left" w:pos="748"/>
          <w:tab w:val="left" w:pos="1440"/>
          <w:tab w:val="left" w:pos="2160"/>
          <w:tab w:val="left" w:pos="2880"/>
          <w:tab w:val="right" w:pos="9000"/>
          <w:tab w:val="left" w:pos="9360"/>
        </w:tabs>
        <w:ind w:left="360" w:hanging="360"/>
        <w:rPr>
          <w:rFonts w:ascii="Calibri" w:hAnsi="Calibri" w:cs="Calibri"/>
          <w:i/>
        </w:rPr>
      </w:pPr>
    </w:p>
    <w:p w14:paraId="33D0319D" w14:textId="77777777" w:rsidR="000B59E3" w:rsidRPr="000B59E3" w:rsidRDefault="000B59E3" w:rsidP="000B59E3">
      <w:pPr>
        <w:tabs>
          <w:tab w:val="left" w:pos="-1080"/>
          <w:tab w:val="left" w:pos="-720"/>
          <w:tab w:val="left" w:pos="360"/>
          <w:tab w:val="left" w:pos="748"/>
          <w:tab w:val="left" w:pos="1440"/>
          <w:tab w:val="left" w:pos="2160"/>
          <w:tab w:val="left" w:pos="2880"/>
          <w:tab w:val="right" w:pos="9000"/>
          <w:tab w:val="left" w:pos="9360"/>
        </w:tabs>
        <w:ind w:left="360" w:hanging="360"/>
        <w:rPr>
          <w:rFonts w:ascii="Calibri" w:hAnsi="Calibri" w:cs="Calibri"/>
          <w:i/>
        </w:rPr>
      </w:pPr>
    </w:p>
    <w:p w14:paraId="550C1CF0"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r w:rsidRPr="000B59E3">
        <w:rPr>
          <w:rFonts w:ascii="Calibri" w:hAnsi="Calibri" w:cs="Calibri"/>
          <w:bCs/>
        </w:rPr>
        <w:lastRenderedPageBreak/>
        <w:t>7.</w:t>
      </w:r>
      <w:r w:rsidRPr="000B59E3">
        <w:rPr>
          <w:rFonts w:ascii="Calibri" w:hAnsi="Calibri" w:cs="Calibri"/>
          <w:bCs/>
        </w:rPr>
        <w:tab/>
        <w:t>The Commission’s review process shall be active and designed to test model</w:t>
      </w:r>
      <w:r w:rsidRPr="000B59E3">
        <w:rPr>
          <w:rFonts w:ascii="Calibri" w:hAnsi="Calibri" w:cs="Calibri"/>
        </w:rPr>
        <w:t xml:space="preserve"> output for reasonableness and to test model assumptions. </w:t>
      </w:r>
    </w:p>
    <w:p w14:paraId="4CBF1946"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
        </w:rPr>
      </w:pPr>
      <w:r w:rsidRPr="000B59E3">
        <w:rPr>
          <w:rFonts w:ascii="Calibri" w:hAnsi="Calibri" w:cs="Calibri"/>
          <w:b/>
        </w:rPr>
        <w:tab/>
      </w:r>
      <w:r w:rsidRPr="000B59E3">
        <w:rPr>
          <w:rFonts w:ascii="Calibri" w:hAnsi="Calibri" w:cs="Calibri"/>
          <w:i/>
        </w:rPr>
        <w:t>History-New 8/18/06</w:t>
      </w:r>
    </w:p>
    <w:p w14:paraId="5A397675"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
        </w:rPr>
      </w:pPr>
    </w:p>
    <w:p w14:paraId="69825326"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r w:rsidRPr="000B59E3">
        <w:rPr>
          <w:rFonts w:ascii="Calibri" w:hAnsi="Calibri" w:cs="Calibri"/>
          <w:bCs/>
        </w:rPr>
        <w:t>8.</w:t>
      </w:r>
      <w:r w:rsidRPr="000B59E3">
        <w:rPr>
          <w:rFonts w:ascii="Calibri" w:hAnsi="Calibri" w:cs="Calibri"/>
          <w:b/>
        </w:rPr>
        <w:tab/>
      </w:r>
      <w:r w:rsidRPr="000B59E3">
        <w:rPr>
          <w:rFonts w:ascii="Calibri" w:hAnsi="Calibri" w:cs="Calibri"/>
        </w:rPr>
        <w:t xml:space="preserve">Models or methods shall not be biased in a way that overstates or understates results. </w:t>
      </w:r>
    </w:p>
    <w:p w14:paraId="47BCC12E"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
        </w:rPr>
      </w:pPr>
      <w:r w:rsidRPr="000B59E3">
        <w:rPr>
          <w:rFonts w:ascii="Calibri" w:hAnsi="Calibri" w:cs="Calibri"/>
          <w:b/>
        </w:rPr>
        <w:tab/>
      </w:r>
      <w:r w:rsidRPr="000B59E3">
        <w:rPr>
          <w:rFonts w:ascii="Calibri" w:hAnsi="Calibri" w:cs="Calibri"/>
          <w:i/>
        </w:rPr>
        <w:t>History-New 9/21/95, rev. 8/18/06</w:t>
      </w:r>
    </w:p>
    <w:p w14:paraId="2F4BDC86"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
        </w:rPr>
      </w:pPr>
    </w:p>
    <w:p w14:paraId="0C57E037"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Cs/>
        </w:rPr>
      </w:pPr>
      <w:r w:rsidRPr="000B59E3">
        <w:rPr>
          <w:rFonts w:ascii="Calibri" w:hAnsi="Calibri" w:cs="Calibri"/>
          <w:bCs/>
        </w:rPr>
        <w:t>9.</w:t>
      </w:r>
      <w:r w:rsidRPr="000B59E3">
        <w:rPr>
          <w:rFonts w:ascii="Calibri" w:hAnsi="Calibri" w:cs="Calibri"/>
          <w:b/>
        </w:rPr>
        <w:tab/>
      </w:r>
      <w:r w:rsidRPr="000B59E3">
        <w:rPr>
          <w:rFonts w:ascii="Calibri" w:hAnsi="Calibri" w:cs="Calibri"/>
        </w:rPr>
        <w:t>All trade secret components of models or methods shall be identified</w:t>
      </w:r>
      <w:r w:rsidRPr="000B59E3">
        <w:rPr>
          <w:rFonts w:ascii="Calibri" w:hAnsi="Calibri" w:cs="Calibri"/>
          <w:i/>
        </w:rPr>
        <w:t xml:space="preserve">. </w:t>
      </w:r>
    </w:p>
    <w:p w14:paraId="22416829"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
        </w:rPr>
      </w:pPr>
      <w:r w:rsidRPr="000B59E3">
        <w:rPr>
          <w:rFonts w:ascii="Calibri" w:hAnsi="Calibri" w:cs="Calibri"/>
          <w:b/>
        </w:rPr>
        <w:tab/>
      </w:r>
      <w:r w:rsidRPr="000B59E3">
        <w:rPr>
          <w:rFonts w:ascii="Calibri" w:hAnsi="Calibri" w:cs="Calibri"/>
          <w:i/>
        </w:rPr>
        <w:t>History-New 9/21/95, rev. 8/18/06, rev. 10/28/25</w:t>
      </w:r>
    </w:p>
    <w:p w14:paraId="4245BFFD"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p>
    <w:p w14:paraId="08E3379D" w14:textId="77777777" w:rsidR="000B59E3" w:rsidRPr="000B59E3" w:rsidRDefault="000B59E3" w:rsidP="000B59E3">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rPr>
      </w:pPr>
      <w:r w:rsidRPr="000B59E3">
        <w:rPr>
          <w:rFonts w:ascii="Calibri" w:hAnsi="Calibri" w:cs="Calibri"/>
          <w:bCs/>
        </w:rPr>
        <w:t>10.</w:t>
      </w:r>
      <w:r w:rsidRPr="000B59E3">
        <w:rPr>
          <w:rFonts w:ascii="Calibri" w:hAnsi="Calibri" w:cs="Calibri"/>
        </w:rPr>
        <w:tab/>
        <w:t xml:space="preserve">The trade secret aspects of models or methods being reviewed by the Commission shall </w:t>
      </w:r>
    </w:p>
    <w:p w14:paraId="0FD92854" w14:textId="77777777" w:rsidR="000B59E3" w:rsidRPr="000B59E3" w:rsidRDefault="000B59E3" w:rsidP="000B59E3">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rPr>
      </w:pPr>
      <w:r w:rsidRPr="000B59E3">
        <w:rPr>
          <w:rFonts w:ascii="Calibri" w:hAnsi="Calibri" w:cs="Calibri"/>
        </w:rPr>
        <w:tab/>
        <w:t xml:space="preserve">be protected. </w:t>
      </w:r>
    </w:p>
    <w:p w14:paraId="18ECCB07" w14:textId="77777777" w:rsidR="000B59E3" w:rsidRPr="000B59E3" w:rsidRDefault="000B59E3" w:rsidP="000B59E3">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r w:rsidRPr="000B59E3">
        <w:rPr>
          <w:rFonts w:ascii="Calibri" w:hAnsi="Calibri" w:cs="Calibri"/>
          <w:b/>
        </w:rPr>
        <w:tab/>
      </w:r>
      <w:r w:rsidRPr="000B59E3">
        <w:rPr>
          <w:rFonts w:ascii="Calibri" w:hAnsi="Calibri" w:cs="Calibri"/>
          <w:i/>
        </w:rPr>
        <w:t>History-New 11/30/95, rev. 5/20/96, rev. 9/14/05, rev. 8/18/06</w:t>
      </w:r>
    </w:p>
    <w:p w14:paraId="4F357AF9" w14:textId="77777777" w:rsidR="000B59E3" w:rsidRPr="000B59E3" w:rsidRDefault="000B59E3" w:rsidP="000B59E3">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p>
    <w:p w14:paraId="51BB7B79" w14:textId="77777777" w:rsidR="000B59E3" w:rsidRPr="000B59E3" w:rsidRDefault="000B59E3" w:rsidP="000B59E3">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rPr>
      </w:pPr>
      <w:r w:rsidRPr="000B59E3">
        <w:rPr>
          <w:rFonts w:ascii="Calibri" w:hAnsi="Calibri" w:cs="Calibri"/>
          <w:bCs/>
        </w:rPr>
        <w:t>11.</w:t>
      </w:r>
      <w:r w:rsidRPr="000B59E3">
        <w:rPr>
          <w:rFonts w:ascii="Calibri" w:hAnsi="Calibri" w:cs="Calibri"/>
        </w:rPr>
        <w:tab/>
        <w:t xml:space="preserve">Commission members shall have sufficient information concerning model assumptions and factors used in model development, whether trade secret or not, to make a finding about the acceptability of a model or method. </w:t>
      </w:r>
    </w:p>
    <w:p w14:paraId="207CA2B5" w14:textId="77777777" w:rsidR="000B59E3" w:rsidRPr="000B59E3" w:rsidRDefault="000B59E3" w:rsidP="000B59E3">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r w:rsidRPr="000B59E3">
        <w:rPr>
          <w:rFonts w:ascii="Calibri" w:hAnsi="Calibri" w:cs="Calibri"/>
          <w:b/>
        </w:rPr>
        <w:tab/>
      </w:r>
      <w:r w:rsidRPr="000B59E3">
        <w:rPr>
          <w:rFonts w:ascii="Calibri" w:hAnsi="Calibri" w:cs="Calibri"/>
          <w:i/>
        </w:rPr>
        <w:t>History-New 8/18/06, rev. 10/28/25</w:t>
      </w:r>
    </w:p>
    <w:p w14:paraId="687AB3BF" w14:textId="77777777" w:rsidR="000B59E3" w:rsidRPr="000B59E3" w:rsidRDefault="000B59E3" w:rsidP="000B59E3">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b/>
        </w:rPr>
      </w:pPr>
    </w:p>
    <w:p w14:paraId="464E96DB" w14:textId="77777777" w:rsidR="000B59E3" w:rsidRPr="000B59E3" w:rsidRDefault="000B59E3" w:rsidP="000B59E3">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r w:rsidRPr="000B59E3">
        <w:rPr>
          <w:rFonts w:ascii="Calibri" w:hAnsi="Calibri" w:cs="Calibri"/>
          <w:bCs/>
        </w:rPr>
        <w:t>12.</w:t>
      </w:r>
      <w:r w:rsidRPr="000B59E3">
        <w:rPr>
          <w:rFonts w:ascii="Calibri" w:hAnsi="Calibri" w:cs="Calibri"/>
        </w:rPr>
        <w:tab/>
        <w:t>The Commission’s review process of models or methods shall not restrict competition in the catastrophe modeling industry or thwart innovation in that industry.</w:t>
      </w:r>
      <w:r w:rsidRPr="000B59E3">
        <w:rPr>
          <w:rFonts w:ascii="Calibri" w:hAnsi="Calibri" w:cs="Calibri"/>
          <w:i/>
        </w:rPr>
        <w:t xml:space="preserve"> </w:t>
      </w:r>
    </w:p>
    <w:p w14:paraId="4FFE1BAF" w14:textId="77777777" w:rsidR="000B59E3" w:rsidRPr="000B59E3" w:rsidRDefault="000B59E3" w:rsidP="000B59E3">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r w:rsidRPr="000B59E3">
        <w:rPr>
          <w:rFonts w:ascii="Calibri" w:hAnsi="Calibri" w:cs="Calibri"/>
          <w:b/>
        </w:rPr>
        <w:tab/>
      </w:r>
      <w:r w:rsidRPr="000B59E3">
        <w:rPr>
          <w:rFonts w:ascii="Calibri" w:hAnsi="Calibri" w:cs="Calibri"/>
          <w:i/>
        </w:rPr>
        <w:t>History-New 11/30/95, rev. 5/20/96, rev. 8/18/06</w:t>
      </w:r>
    </w:p>
    <w:p w14:paraId="6278F764" w14:textId="77777777" w:rsidR="000B59E3" w:rsidRPr="000B59E3" w:rsidRDefault="000B59E3" w:rsidP="000B59E3">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p>
    <w:p w14:paraId="55B7A9F8"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r w:rsidRPr="000B59E3">
        <w:rPr>
          <w:rFonts w:ascii="Calibri" w:hAnsi="Calibri" w:cs="Calibri"/>
          <w:bCs/>
        </w:rPr>
        <w:t>13.</w:t>
      </w:r>
      <w:r w:rsidRPr="000B59E3">
        <w:rPr>
          <w:rFonts w:ascii="Calibri" w:hAnsi="Calibri" w:cs="Calibri"/>
        </w:rPr>
        <w:tab/>
        <w:t xml:space="preserve">The Commission shall consider how advances in science or technology shall be incorporated in its revision of standards, and, where and when appropriate, develop new standards or revise existing standards to reflect these advances. </w:t>
      </w:r>
    </w:p>
    <w:p w14:paraId="0200657D"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
        </w:rPr>
      </w:pPr>
      <w:r w:rsidRPr="000B59E3">
        <w:rPr>
          <w:rFonts w:ascii="Calibri" w:hAnsi="Calibri" w:cs="Calibri"/>
          <w:b/>
        </w:rPr>
        <w:tab/>
      </w:r>
      <w:r w:rsidRPr="000B59E3">
        <w:rPr>
          <w:rFonts w:ascii="Calibri" w:hAnsi="Calibri" w:cs="Calibri"/>
          <w:i/>
        </w:rPr>
        <w:t>History-New 8/18/06, rev. 9/16/09</w:t>
      </w:r>
    </w:p>
    <w:p w14:paraId="64423071"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
        </w:rPr>
      </w:pPr>
    </w:p>
    <w:p w14:paraId="5A495C8F" w14:textId="77777777" w:rsidR="000B59E3" w:rsidRPr="000B59E3" w:rsidRDefault="000B59E3" w:rsidP="000B59E3">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rPr>
      </w:pPr>
      <w:r w:rsidRPr="000B59E3">
        <w:rPr>
          <w:rFonts w:ascii="Calibri" w:hAnsi="Calibri" w:cs="Calibri"/>
          <w:bCs/>
        </w:rPr>
        <w:t>14.</w:t>
      </w:r>
      <w:r w:rsidRPr="000B59E3">
        <w:rPr>
          <w:rFonts w:ascii="Calibri" w:hAnsi="Calibri" w:cs="Calibri"/>
        </w:rPr>
        <w:tab/>
        <w:t xml:space="preserve">The Commission shall consider how statutory changes shall be incorporated in its revision </w:t>
      </w:r>
    </w:p>
    <w:p w14:paraId="4B70ADF2" w14:textId="77777777" w:rsidR="000B59E3" w:rsidRPr="000B59E3" w:rsidRDefault="000B59E3" w:rsidP="000B59E3">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rPr>
      </w:pPr>
      <w:r w:rsidRPr="000B59E3">
        <w:rPr>
          <w:rFonts w:ascii="Calibri" w:hAnsi="Calibri" w:cs="Calibri"/>
        </w:rPr>
        <w:tab/>
        <w:t xml:space="preserve">of standards, and, where and when appropriate, develop new standards or revise existing standards to reflect these statutory changes. </w:t>
      </w:r>
    </w:p>
    <w:p w14:paraId="3CCDE825" w14:textId="77777777" w:rsidR="000B59E3" w:rsidRPr="000B59E3" w:rsidRDefault="000B59E3" w:rsidP="000B59E3">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r w:rsidRPr="000B59E3">
        <w:rPr>
          <w:rFonts w:ascii="Calibri" w:hAnsi="Calibri" w:cs="Calibri"/>
          <w:b/>
        </w:rPr>
        <w:tab/>
      </w:r>
      <w:r w:rsidRPr="000B59E3">
        <w:rPr>
          <w:rFonts w:ascii="Calibri" w:hAnsi="Calibri" w:cs="Calibri"/>
          <w:i/>
        </w:rPr>
        <w:t>History-New 8/18/06, rev. 9/16/09</w:t>
      </w:r>
    </w:p>
    <w:p w14:paraId="424F9501"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p>
    <w:p w14:paraId="02141EBC"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r w:rsidRPr="000B59E3">
        <w:rPr>
          <w:rFonts w:ascii="Calibri" w:hAnsi="Calibri" w:cs="Calibri"/>
          <w:bCs/>
        </w:rPr>
        <w:t>15.</w:t>
      </w:r>
      <w:r w:rsidRPr="000B59E3">
        <w:rPr>
          <w:rFonts w:ascii="Calibri" w:hAnsi="Calibri" w:cs="Calibri"/>
        </w:rPr>
        <w:tab/>
        <w:t xml:space="preserve">The Commission’s review of models or methods for acceptability shall give priority to new standards and standards that have been modified. </w:t>
      </w:r>
    </w:p>
    <w:p w14:paraId="58EBBDD4"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r w:rsidRPr="000B59E3">
        <w:rPr>
          <w:rFonts w:ascii="Calibri" w:hAnsi="Calibri" w:cs="Calibri"/>
          <w:b/>
        </w:rPr>
        <w:tab/>
      </w:r>
      <w:r w:rsidRPr="000B59E3">
        <w:rPr>
          <w:rFonts w:ascii="Calibri" w:hAnsi="Calibri" w:cs="Calibri"/>
          <w:i/>
        </w:rPr>
        <w:t>History-New 8/18/06, rev. 9/16/09</w:t>
      </w:r>
      <w:r w:rsidRPr="000B59E3">
        <w:rPr>
          <w:rFonts w:ascii="Calibri" w:hAnsi="Calibri" w:cs="Calibri"/>
        </w:rPr>
        <w:t xml:space="preserve">  </w:t>
      </w:r>
    </w:p>
    <w:p w14:paraId="66DE5C4F"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p>
    <w:p w14:paraId="7B8841ED"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r w:rsidRPr="000B59E3">
        <w:rPr>
          <w:rFonts w:ascii="Calibri" w:hAnsi="Calibri" w:cs="Calibri"/>
          <w:bCs/>
        </w:rPr>
        <w:t>16.</w:t>
      </w:r>
      <w:r w:rsidRPr="000B59E3">
        <w:rPr>
          <w:rFonts w:ascii="Calibri" w:hAnsi="Calibri" w:cs="Calibri"/>
          <w:b/>
        </w:rPr>
        <w:tab/>
      </w:r>
      <w:r w:rsidRPr="000B59E3">
        <w:rPr>
          <w:rFonts w:ascii="Calibri" w:hAnsi="Calibri" w:cs="Calibri"/>
        </w:rPr>
        <w:t xml:space="preserve">The output of models or methods shall be reasonable, and the modeling organization shall demonstrate its reasonableness. </w:t>
      </w:r>
    </w:p>
    <w:p w14:paraId="35560B46"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
        </w:rPr>
      </w:pPr>
      <w:r w:rsidRPr="000B59E3">
        <w:rPr>
          <w:rFonts w:ascii="Calibri" w:hAnsi="Calibri" w:cs="Calibri"/>
          <w:b/>
        </w:rPr>
        <w:tab/>
      </w:r>
      <w:r w:rsidRPr="000B59E3">
        <w:rPr>
          <w:rFonts w:ascii="Calibri" w:hAnsi="Calibri" w:cs="Calibri"/>
          <w:i/>
        </w:rPr>
        <w:t>History-New 9/21/95, rev. 8/22/03, rev. 8/18/06</w:t>
      </w:r>
    </w:p>
    <w:p w14:paraId="40FB3EBE"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
        </w:rPr>
      </w:pPr>
    </w:p>
    <w:p w14:paraId="01A2CF5A"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
        </w:rPr>
      </w:pPr>
    </w:p>
    <w:p w14:paraId="5DF95861"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
        </w:rPr>
      </w:pPr>
    </w:p>
    <w:p w14:paraId="41C07348"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
        </w:rPr>
      </w:pPr>
    </w:p>
    <w:p w14:paraId="0F1361A2"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
        </w:rPr>
      </w:pPr>
    </w:p>
    <w:p w14:paraId="75953A79" w14:textId="77777777" w:rsidR="000B59E3" w:rsidRPr="000B59E3" w:rsidRDefault="000B59E3" w:rsidP="000B59E3">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rPr>
      </w:pPr>
      <w:r w:rsidRPr="000B59E3">
        <w:rPr>
          <w:rFonts w:ascii="Calibri" w:hAnsi="Calibri" w:cs="Calibri"/>
          <w:bCs/>
        </w:rPr>
        <w:lastRenderedPageBreak/>
        <w:t>17.</w:t>
      </w:r>
      <w:r w:rsidRPr="000B59E3">
        <w:rPr>
          <w:rFonts w:ascii="Calibri" w:hAnsi="Calibri" w:cs="Calibri"/>
        </w:rPr>
        <w:tab/>
        <w:t xml:space="preserve">All adoptions of findings and any other formal action taken by the Commission shall be made at a publicly noticed meeting, by motion followed by a formal member by member roll call vote, all of which shall be transcribed by a court reporter, such transcription to be made a part of the official record of the proceedings of the Commission. The Commission shall not record a transcript for the portion of a Commission meeting where trade secrets used in the design and construction of the model are discussed. No official action or decision shall be made in a closed meeting. </w:t>
      </w:r>
    </w:p>
    <w:p w14:paraId="78F11DC1" w14:textId="77777777" w:rsidR="000B59E3" w:rsidRPr="000B59E3" w:rsidRDefault="000B59E3" w:rsidP="000B59E3">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r w:rsidRPr="000B59E3">
        <w:rPr>
          <w:rFonts w:ascii="Calibri" w:hAnsi="Calibri" w:cs="Calibri"/>
          <w:b/>
        </w:rPr>
        <w:tab/>
      </w:r>
      <w:r w:rsidRPr="000B59E3">
        <w:rPr>
          <w:rFonts w:ascii="Calibri" w:hAnsi="Calibri" w:cs="Calibri"/>
          <w:i/>
        </w:rPr>
        <w:t>History-New 11/30/95, rev. 8/22/03, rev. 9/14/05, rev. 8/18/06, rev. 9/15/09, rev. 10/13/15</w:t>
      </w:r>
    </w:p>
    <w:p w14:paraId="550F613C" w14:textId="77777777" w:rsidR="000B59E3" w:rsidRPr="000B59E3" w:rsidRDefault="000B59E3" w:rsidP="000B59E3">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p>
    <w:p w14:paraId="4A1218D5" w14:textId="77777777" w:rsidR="000B59E3" w:rsidRPr="000B59E3" w:rsidRDefault="000B59E3" w:rsidP="000B59E3">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rPr>
      </w:pPr>
      <w:r w:rsidRPr="000B59E3">
        <w:rPr>
          <w:rFonts w:ascii="Calibri" w:hAnsi="Calibri" w:cs="Calibri"/>
          <w:bCs/>
        </w:rPr>
        <w:t>18.</w:t>
      </w:r>
      <w:r w:rsidRPr="000B59E3">
        <w:rPr>
          <w:rFonts w:ascii="Calibri" w:hAnsi="Calibri" w:cs="Calibri"/>
        </w:rPr>
        <w:tab/>
        <w:t xml:space="preserve">All findings adopted by the Commission are subject to revision at the discretion of the Commission.  </w:t>
      </w:r>
    </w:p>
    <w:p w14:paraId="334F7BA5" w14:textId="77777777" w:rsidR="000B59E3" w:rsidRPr="000B59E3" w:rsidRDefault="000B59E3" w:rsidP="000B59E3">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r w:rsidRPr="000B59E3">
        <w:rPr>
          <w:rFonts w:ascii="Calibri" w:hAnsi="Calibri" w:cs="Calibri"/>
          <w:b/>
        </w:rPr>
        <w:tab/>
      </w:r>
      <w:r w:rsidRPr="000B59E3">
        <w:rPr>
          <w:rFonts w:ascii="Calibri" w:hAnsi="Calibri" w:cs="Calibri"/>
          <w:i/>
        </w:rPr>
        <w:t>History-New 11/30/95</w:t>
      </w:r>
    </w:p>
    <w:p w14:paraId="0B4741BC" w14:textId="77777777" w:rsidR="000B59E3" w:rsidRPr="000B59E3" w:rsidRDefault="000B59E3" w:rsidP="000B59E3">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p>
    <w:p w14:paraId="47B18623" w14:textId="77777777" w:rsidR="000B59E3" w:rsidRPr="000B59E3" w:rsidRDefault="000B59E3" w:rsidP="000B59E3">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rPr>
      </w:pPr>
      <w:r w:rsidRPr="000B59E3">
        <w:rPr>
          <w:rFonts w:ascii="Calibri" w:hAnsi="Calibri" w:cs="Calibri"/>
          <w:bCs/>
        </w:rPr>
        <w:t>19.</w:t>
      </w:r>
      <w:r w:rsidRPr="000B59E3">
        <w:rPr>
          <w:rFonts w:ascii="Calibri" w:hAnsi="Calibri" w:cs="Calibri"/>
        </w:rPr>
        <w:tab/>
        <w:t xml:space="preserve">No model or method shall be determined to be acceptable by the Commission until it has been evaluated by the Commission in accordance with the process and procedures which the Commission considers appropriate for that model or method. </w:t>
      </w:r>
    </w:p>
    <w:p w14:paraId="0073D971" w14:textId="77777777" w:rsidR="000B59E3" w:rsidRPr="000B59E3" w:rsidRDefault="000B59E3" w:rsidP="000B59E3">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r w:rsidRPr="000B59E3">
        <w:rPr>
          <w:rFonts w:ascii="Calibri" w:hAnsi="Calibri" w:cs="Calibri"/>
        </w:rPr>
        <w:tab/>
      </w:r>
      <w:r w:rsidRPr="000B59E3">
        <w:rPr>
          <w:rFonts w:ascii="Calibri" w:hAnsi="Calibri" w:cs="Calibri"/>
          <w:i/>
        </w:rPr>
        <w:t xml:space="preserve">History-New 11/30/95, rev. 5/20/96, rev. 8/18/06 </w:t>
      </w:r>
    </w:p>
    <w:p w14:paraId="776966AA" w14:textId="77777777" w:rsidR="000B59E3" w:rsidRPr="000B59E3" w:rsidRDefault="000B59E3" w:rsidP="000B59E3">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rPr>
      </w:pPr>
    </w:p>
    <w:p w14:paraId="219484D1" w14:textId="77777777" w:rsidR="000B59E3" w:rsidRPr="000B59E3" w:rsidRDefault="000B59E3" w:rsidP="000B59E3">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r w:rsidRPr="000B59E3">
        <w:rPr>
          <w:rFonts w:ascii="Calibri" w:hAnsi="Calibri" w:cs="Calibri"/>
          <w:bCs/>
        </w:rPr>
        <w:t>20.</w:t>
      </w:r>
      <w:r w:rsidRPr="000B59E3">
        <w:rPr>
          <w:rFonts w:ascii="Calibri" w:hAnsi="Calibri" w:cs="Calibri"/>
        </w:rPr>
        <w:tab/>
        <w:t>The Commission’s determination of acceptability of a specific model or method does not constitute determination of acceptability of other versions or variations of that model or method; however, the Commission shall attempt to accommodate routine updating of acceptable models or methods.</w:t>
      </w:r>
      <w:r w:rsidRPr="000B59E3">
        <w:rPr>
          <w:rFonts w:ascii="Calibri" w:hAnsi="Calibri" w:cs="Calibri"/>
          <w:i/>
        </w:rPr>
        <w:t xml:space="preserve"> </w:t>
      </w:r>
    </w:p>
    <w:p w14:paraId="59B80B15" w14:textId="77777777" w:rsidR="000B59E3" w:rsidRPr="000B59E3" w:rsidRDefault="000B59E3" w:rsidP="000B59E3">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r w:rsidRPr="000B59E3">
        <w:rPr>
          <w:rFonts w:ascii="Calibri" w:hAnsi="Calibri" w:cs="Calibri"/>
          <w:b/>
        </w:rPr>
        <w:tab/>
      </w:r>
      <w:r w:rsidRPr="000B59E3">
        <w:rPr>
          <w:rFonts w:ascii="Calibri" w:hAnsi="Calibri" w:cs="Calibri"/>
          <w:i/>
        </w:rPr>
        <w:t>History-New 11/30/95, rev. 5/20/96, rev. 8/18/06</w:t>
      </w:r>
    </w:p>
    <w:p w14:paraId="048E1793" w14:textId="77777777" w:rsidR="000B59E3" w:rsidRPr="000B59E3" w:rsidRDefault="000B59E3" w:rsidP="000B59E3">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p>
    <w:p w14:paraId="5A2B07F1"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r w:rsidRPr="000B59E3">
        <w:rPr>
          <w:rFonts w:ascii="Calibri" w:hAnsi="Calibri" w:cs="Calibri"/>
          <w:bCs/>
        </w:rPr>
        <w:t>21.</w:t>
      </w:r>
      <w:r w:rsidRPr="000B59E3">
        <w:rPr>
          <w:rFonts w:ascii="Calibri" w:hAnsi="Calibri" w:cs="Calibri"/>
          <w:b/>
        </w:rPr>
        <w:tab/>
      </w:r>
      <w:r w:rsidRPr="000B59E3">
        <w:rPr>
          <w:rFonts w:ascii="Calibri" w:hAnsi="Calibri" w:cs="Calibri"/>
        </w:rPr>
        <w:t xml:space="preserve">The Commission shall consider the educational needs of its members and from time to time implement educational programs that further Commission members’ understanding of the science of modeling. </w:t>
      </w:r>
    </w:p>
    <w:p w14:paraId="3FDC8277" w14:textId="77777777" w:rsidR="000B59E3" w:rsidRPr="000B59E3" w:rsidRDefault="000B59E3" w:rsidP="000B59E3">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r w:rsidRPr="000B59E3">
        <w:rPr>
          <w:rFonts w:ascii="Calibri" w:hAnsi="Calibri" w:cs="Calibri"/>
          <w:b/>
        </w:rPr>
        <w:tab/>
      </w:r>
      <w:r w:rsidRPr="000B59E3">
        <w:rPr>
          <w:rFonts w:ascii="Calibri" w:hAnsi="Calibri" w:cs="Calibri"/>
          <w:i/>
        </w:rPr>
        <w:t>History-New 8/18/06</w:t>
      </w:r>
      <w:r w:rsidRPr="000B59E3">
        <w:rPr>
          <w:rFonts w:ascii="Calibri" w:hAnsi="Calibri" w:cs="Calibri"/>
        </w:rPr>
        <w:t xml:space="preserve">  </w:t>
      </w:r>
    </w:p>
    <w:p w14:paraId="0985E7E0" w14:textId="77777777" w:rsidR="000B59E3" w:rsidRPr="000B59E3" w:rsidRDefault="000B59E3" w:rsidP="000B59E3">
      <w:pPr>
        <w:rPr>
          <w:rFonts w:ascii="Calibri" w:hAnsi="Calibri" w:cs="Calibri"/>
        </w:rPr>
      </w:pPr>
    </w:p>
    <w:p w14:paraId="711D2B47" w14:textId="77777777" w:rsidR="000B59E3" w:rsidRPr="000B59E3" w:rsidRDefault="000B59E3" w:rsidP="000B59E3">
      <w:pPr>
        <w:rPr>
          <w:rFonts w:ascii="Calibri" w:hAnsi="Calibri" w:cs="Calibri"/>
        </w:rPr>
      </w:pPr>
      <w:r w:rsidRPr="000B59E3">
        <w:rPr>
          <w:rFonts w:ascii="Calibri" w:hAnsi="Calibri" w:cs="Calibri"/>
        </w:rPr>
        <w:br w:type="page"/>
      </w:r>
    </w:p>
    <w:p w14:paraId="071237C3"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60F1D5C8"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38A33E5C"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699C2E0E"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279FB8BD"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357EE27C"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5FC36EE2"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6781CB03"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7956160A"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769889AC"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54E6780E"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28989292"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003BAA95"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0C0BCACF"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3B700EEA"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54F8F333"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6D96D207"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4E0442F7"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1489D147"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062E5894"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3B08D9B1"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rFonts w:ascii="Calibri" w:hAnsi="Calibri" w:cs="Calibri"/>
          <w:b/>
          <w:sz w:val="72"/>
          <w:szCs w:val="72"/>
        </w:rPr>
      </w:pPr>
      <w:r w:rsidRPr="000B59E3">
        <w:rPr>
          <w:rFonts w:ascii="Calibri" w:hAnsi="Calibri" w:cs="Calibri"/>
          <w:b/>
          <w:sz w:val="72"/>
          <w:szCs w:val="72"/>
        </w:rPr>
        <w:t>COMMISSION STRUCTURE</w:t>
      </w:r>
    </w:p>
    <w:p w14:paraId="5D94306B" w14:textId="77777777" w:rsidR="000B59E3" w:rsidRPr="000B59E3" w:rsidRDefault="000B59E3" w:rsidP="000B59E3">
      <w:pPr>
        <w:tabs>
          <w:tab w:val="left" w:pos="720"/>
          <w:tab w:val="left" w:pos="2340"/>
          <w:tab w:val="right" w:pos="8640"/>
        </w:tabs>
        <w:spacing w:line="360" w:lineRule="auto"/>
        <w:jc w:val="both"/>
      </w:pPr>
    </w:p>
    <w:p w14:paraId="19125FE6" w14:textId="77777777" w:rsidR="000B59E3" w:rsidRPr="000B59E3" w:rsidRDefault="000B59E3" w:rsidP="000B59E3">
      <w:pPr>
        <w:tabs>
          <w:tab w:val="left" w:pos="720"/>
          <w:tab w:val="left" w:pos="2340"/>
          <w:tab w:val="right" w:pos="8640"/>
        </w:tabs>
        <w:jc w:val="center"/>
        <w:rPr>
          <w:rFonts w:ascii="Calibri" w:hAnsi="Calibri" w:cs="Calibri"/>
          <w:b/>
          <w:bCs/>
          <w:sz w:val="28"/>
          <w:szCs w:val="28"/>
        </w:rPr>
      </w:pPr>
      <w:r w:rsidRPr="000B59E3">
        <w:rPr>
          <w:b/>
          <w:sz w:val="28"/>
        </w:rPr>
        <w:br w:type="page"/>
      </w:r>
      <w:r w:rsidRPr="000B59E3">
        <w:rPr>
          <w:rFonts w:ascii="Calibri" w:hAnsi="Calibri" w:cs="Calibri"/>
          <w:b/>
          <w:bCs/>
          <w:sz w:val="28"/>
          <w:szCs w:val="28"/>
        </w:rPr>
        <w:lastRenderedPageBreak/>
        <w:t>COMMISSION STRUCTURE</w:t>
      </w:r>
    </w:p>
    <w:p w14:paraId="70F5CB06" w14:textId="77777777" w:rsidR="000B59E3" w:rsidRPr="000B59E3" w:rsidRDefault="000B59E3" w:rsidP="000B59E3">
      <w:pPr>
        <w:rPr>
          <w:rFonts w:ascii="Calibri" w:hAnsi="Calibri" w:cs="Calibri"/>
        </w:rPr>
      </w:pPr>
      <w:r w:rsidRPr="000B59E3">
        <w:rPr>
          <w:rFonts w:ascii="Calibri" w:hAnsi="Calibri" w:cs="Calibri"/>
        </w:rPr>
        <w:t xml:space="preserve">(The Commission Structure is applicable to the </w:t>
      </w:r>
      <w:r w:rsidRPr="000B59E3">
        <w:rPr>
          <w:rFonts w:ascii="Calibri" w:hAnsi="Calibri" w:cs="Calibri"/>
          <w:i/>
        </w:rPr>
        <w:t xml:space="preserve">Hurricane Standards Report of Activities </w:t>
      </w:r>
      <w:r w:rsidRPr="000B59E3">
        <w:rPr>
          <w:rFonts w:ascii="Calibri" w:hAnsi="Calibri" w:cs="Calibri"/>
        </w:rPr>
        <w:t xml:space="preserve">or the </w:t>
      </w:r>
      <w:r w:rsidRPr="000B59E3">
        <w:rPr>
          <w:rFonts w:ascii="Calibri" w:hAnsi="Calibri" w:cs="Calibri"/>
          <w:i/>
        </w:rPr>
        <w:t>Flood Standards Report of Activities</w:t>
      </w:r>
      <w:r w:rsidRPr="000B59E3">
        <w:rPr>
          <w:rFonts w:ascii="Calibri" w:hAnsi="Calibri" w:cs="Calibri"/>
        </w:rPr>
        <w:t xml:space="preserve">.) </w:t>
      </w:r>
    </w:p>
    <w:p w14:paraId="207AA888" w14:textId="77777777" w:rsidR="000B59E3" w:rsidRPr="000B59E3" w:rsidRDefault="000B59E3" w:rsidP="000B59E3">
      <w:pPr>
        <w:tabs>
          <w:tab w:val="center" w:pos="4680"/>
          <w:tab w:val="right" w:pos="9000"/>
          <w:tab w:val="left" w:pos="9360"/>
        </w:tabs>
        <w:rPr>
          <w:rFonts w:ascii="Calibri" w:hAnsi="Calibri" w:cs="Calibri"/>
          <w:b/>
        </w:rPr>
      </w:pPr>
    </w:p>
    <w:p w14:paraId="1CA02CEB" w14:textId="77777777" w:rsidR="000B59E3" w:rsidRPr="000B59E3" w:rsidRDefault="000B59E3" w:rsidP="000B59E3">
      <w:pPr>
        <w:tabs>
          <w:tab w:val="center" w:pos="4680"/>
          <w:tab w:val="right" w:pos="9000"/>
          <w:tab w:val="left" w:pos="9360"/>
        </w:tabs>
        <w:rPr>
          <w:rFonts w:ascii="Calibri" w:hAnsi="Calibri" w:cs="Calibri"/>
          <w:b/>
        </w:rPr>
      </w:pPr>
    </w:p>
    <w:p w14:paraId="47E80019" w14:textId="77777777" w:rsidR="000B59E3" w:rsidRPr="00B833D6" w:rsidRDefault="000B59E3" w:rsidP="000B59E3">
      <w:pPr>
        <w:keepNext/>
        <w:keepLines/>
        <w:outlineLvl w:val="4"/>
        <w:rPr>
          <w:rFonts w:ascii="Calibri" w:hAnsi="Calibri" w:cs="Calibri"/>
          <w:b/>
          <w:iCs/>
          <w:caps/>
        </w:rPr>
      </w:pPr>
      <w:r w:rsidRPr="00B833D6">
        <w:rPr>
          <w:rFonts w:ascii="Calibri" w:hAnsi="Calibri" w:cs="Calibri"/>
          <w:b/>
          <w:iCs/>
          <w:caps/>
        </w:rPr>
        <w:t>Oversight</w:t>
      </w:r>
    </w:p>
    <w:p w14:paraId="2A5898EC" w14:textId="77777777" w:rsidR="000B59E3" w:rsidRPr="000B59E3" w:rsidRDefault="000B59E3" w:rsidP="000B59E3">
      <w:pPr>
        <w:rPr>
          <w:rFonts w:ascii="Calibri" w:hAnsi="Calibri" w:cs="Calibri"/>
        </w:rPr>
      </w:pPr>
    </w:p>
    <w:p w14:paraId="23EF6769" w14:textId="77777777" w:rsidR="000B59E3" w:rsidRPr="000B59E3" w:rsidRDefault="000B59E3" w:rsidP="000B59E3">
      <w:pPr>
        <w:rPr>
          <w:rFonts w:ascii="Calibri" w:hAnsi="Calibri" w:cs="Calibri"/>
        </w:rPr>
      </w:pPr>
      <w:r w:rsidRPr="000B59E3">
        <w:rPr>
          <w:rFonts w:ascii="Calibri" w:hAnsi="Calibri" w:cs="Calibri"/>
        </w:rPr>
        <w:t xml:space="preserve">The Commission was created, pursuant to s. 627.0628, F.S., “to </w:t>
      </w:r>
      <w:r w:rsidRPr="000B59E3">
        <w:rPr>
          <w:rFonts w:ascii="Calibri" w:hAnsi="Calibri" w:cs="Calibri"/>
          <w:bCs/>
        </w:rPr>
        <w:t>independently</w:t>
      </w:r>
      <w:r w:rsidRPr="000B59E3">
        <w:rPr>
          <w:rFonts w:ascii="Calibri" w:hAnsi="Calibri" w:cs="Calibri"/>
        </w:rPr>
        <w:t xml:space="preserve"> exercise the powers and duties specified” in that statute. The Commission is administratively housed within the State Board of Administration of Florida (SBA), and as a cost of administration, the Florida Hurricane Catastrophe Fund (FHCF) provides travel reimbursement, expenses, and staff support. The SBA has no governing authority over the Commission; however, the SBA annually appoints one of the Commission members to serve as Chair, appoints one of the Commission members who is the actuary member of the FHCF Advisory Council, and has final approval authority over the Commission’s budget.</w:t>
      </w:r>
    </w:p>
    <w:p w14:paraId="325EDA2C" w14:textId="77777777" w:rsidR="000B59E3" w:rsidRPr="000B59E3" w:rsidRDefault="000B59E3" w:rsidP="000B59E3">
      <w:pPr>
        <w:rPr>
          <w:rFonts w:ascii="Calibri" w:hAnsi="Calibri" w:cs="Calibri"/>
        </w:rPr>
      </w:pPr>
    </w:p>
    <w:p w14:paraId="7BE49835" w14:textId="77777777" w:rsidR="000B59E3" w:rsidRPr="000B59E3" w:rsidRDefault="000B59E3" w:rsidP="000B59E3">
      <w:pPr>
        <w:rPr>
          <w:rFonts w:ascii="Calibri" w:hAnsi="Calibri" w:cs="Calibri"/>
        </w:rPr>
      </w:pPr>
    </w:p>
    <w:p w14:paraId="0BB01B60" w14:textId="77777777" w:rsidR="000B59E3" w:rsidRPr="00B833D6" w:rsidRDefault="000B59E3" w:rsidP="000B59E3">
      <w:pPr>
        <w:keepNext/>
        <w:keepLines/>
        <w:outlineLvl w:val="4"/>
        <w:rPr>
          <w:rFonts w:ascii="Calibri" w:hAnsi="Calibri" w:cs="Calibri"/>
          <w:b/>
          <w:iCs/>
          <w:caps/>
        </w:rPr>
      </w:pPr>
      <w:r w:rsidRPr="00B833D6">
        <w:rPr>
          <w:rFonts w:ascii="Calibri" w:hAnsi="Calibri" w:cs="Calibri"/>
          <w:b/>
          <w:iCs/>
          <w:caps/>
        </w:rPr>
        <w:t>Membership and Required Expertise</w:t>
      </w:r>
    </w:p>
    <w:p w14:paraId="7E16D78F" w14:textId="77777777" w:rsidR="000B59E3" w:rsidRPr="000B59E3" w:rsidRDefault="000B59E3" w:rsidP="000B59E3">
      <w:pPr>
        <w:rPr>
          <w:rFonts w:ascii="Calibri" w:hAnsi="Calibri" w:cs="Calibri"/>
        </w:rPr>
      </w:pPr>
    </w:p>
    <w:p w14:paraId="4D58972A" w14:textId="77777777" w:rsidR="000B59E3" w:rsidRPr="000B59E3" w:rsidRDefault="000B59E3" w:rsidP="000B59E3">
      <w:pPr>
        <w:rPr>
          <w:rFonts w:ascii="Calibri" w:hAnsi="Calibri" w:cs="Calibri"/>
        </w:rPr>
      </w:pPr>
      <w:r w:rsidRPr="000B59E3">
        <w:rPr>
          <w:rFonts w:ascii="Calibri" w:hAnsi="Calibri" w:cs="Calibri"/>
        </w:rPr>
        <w:t>Section 627.0628(2)(b), F.S., requires that the Commission consist of twelve members with the following qualifications and expertise:</w:t>
      </w:r>
    </w:p>
    <w:p w14:paraId="5AABF6CE" w14:textId="77777777" w:rsidR="000B59E3" w:rsidRPr="000B59E3" w:rsidRDefault="000B59E3" w:rsidP="000B59E3">
      <w:pPr>
        <w:rPr>
          <w:rFonts w:ascii="Calibri" w:hAnsi="Calibri" w:cs="Calibri"/>
        </w:rPr>
      </w:pPr>
    </w:p>
    <w:p w14:paraId="122820CB" w14:textId="77777777" w:rsidR="000B59E3" w:rsidRPr="000B59E3" w:rsidRDefault="000B59E3" w:rsidP="000B59E3">
      <w:pPr>
        <w:numPr>
          <w:ilvl w:val="0"/>
          <w:numId w:val="8"/>
        </w:numPr>
        <w:ind w:left="360"/>
        <w:rPr>
          <w:rFonts w:ascii="Calibri" w:hAnsi="Calibri" w:cs="Calibri"/>
        </w:rPr>
      </w:pPr>
      <w:r w:rsidRPr="000B59E3">
        <w:rPr>
          <w:rFonts w:ascii="Calibri" w:hAnsi="Calibri" w:cs="Calibri"/>
        </w:rPr>
        <w:t>The Insurance Consumer Advocate,</w:t>
      </w:r>
    </w:p>
    <w:p w14:paraId="287ECB10" w14:textId="77777777" w:rsidR="000B59E3" w:rsidRPr="000B59E3" w:rsidRDefault="000B59E3" w:rsidP="000B59E3">
      <w:pPr>
        <w:tabs>
          <w:tab w:val="num" w:pos="360"/>
        </w:tabs>
        <w:ind w:left="360" w:hanging="360"/>
        <w:rPr>
          <w:rFonts w:ascii="Calibri" w:hAnsi="Calibri" w:cs="Calibri"/>
        </w:rPr>
      </w:pPr>
    </w:p>
    <w:p w14:paraId="2340EAF3" w14:textId="77777777" w:rsidR="000B59E3" w:rsidRPr="000B59E3" w:rsidRDefault="000B59E3" w:rsidP="000B59E3">
      <w:pPr>
        <w:numPr>
          <w:ilvl w:val="0"/>
          <w:numId w:val="8"/>
        </w:numPr>
        <w:ind w:left="360"/>
        <w:rPr>
          <w:rFonts w:ascii="Calibri" w:hAnsi="Calibri" w:cs="Calibri"/>
        </w:rPr>
      </w:pPr>
      <w:r w:rsidRPr="000B59E3">
        <w:rPr>
          <w:rFonts w:ascii="Calibri" w:hAnsi="Calibri" w:cs="Calibri"/>
        </w:rPr>
        <w:t>The senior employee of the State Board of Administration responsible for operations of the Florida Hurricane Catastrophe Fund,</w:t>
      </w:r>
    </w:p>
    <w:p w14:paraId="0C82205B" w14:textId="77777777" w:rsidR="000B59E3" w:rsidRPr="000B59E3" w:rsidRDefault="000B59E3" w:rsidP="000B59E3">
      <w:pPr>
        <w:tabs>
          <w:tab w:val="num" w:pos="360"/>
        </w:tabs>
        <w:ind w:left="360" w:hanging="360"/>
        <w:rPr>
          <w:rFonts w:ascii="Calibri" w:hAnsi="Calibri" w:cs="Calibri"/>
        </w:rPr>
      </w:pPr>
    </w:p>
    <w:p w14:paraId="771FFFBF" w14:textId="77777777" w:rsidR="000B59E3" w:rsidRPr="000B59E3" w:rsidRDefault="000B59E3" w:rsidP="000B59E3">
      <w:pPr>
        <w:numPr>
          <w:ilvl w:val="0"/>
          <w:numId w:val="8"/>
        </w:numPr>
        <w:ind w:left="360"/>
        <w:rPr>
          <w:rFonts w:ascii="Calibri" w:hAnsi="Calibri" w:cs="Calibri"/>
        </w:rPr>
      </w:pPr>
      <w:r w:rsidRPr="000B59E3">
        <w:rPr>
          <w:rFonts w:ascii="Calibri" w:hAnsi="Calibri" w:cs="Calibri"/>
        </w:rPr>
        <w:t>The Executive Director of the Citizens Property Insurance Corporation or the Executive Director’s designee who must be a full-time employee of the corporation and have actuarial science experience,</w:t>
      </w:r>
    </w:p>
    <w:p w14:paraId="21A34789" w14:textId="77777777" w:rsidR="000B59E3" w:rsidRPr="000B59E3" w:rsidRDefault="000B59E3" w:rsidP="000B59E3">
      <w:pPr>
        <w:tabs>
          <w:tab w:val="num" w:pos="360"/>
        </w:tabs>
        <w:ind w:left="360" w:hanging="360"/>
        <w:rPr>
          <w:rFonts w:ascii="Calibri" w:hAnsi="Calibri" w:cs="Calibri"/>
        </w:rPr>
      </w:pPr>
    </w:p>
    <w:p w14:paraId="0FFC2412" w14:textId="77777777" w:rsidR="000B59E3" w:rsidRPr="000B59E3" w:rsidRDefault="000B59E3" w:rsidP="000B59E3">
      <w:pPr>
        <w:numPr>
          <w:ilvl w:val="0"/>
          <w:numId w:val="8"/>
        </w:numPr>
        <w:ind w:left="360"/>
        <w:rPr>
          <w:rFonts w:ascii="Calibri" w:hAnsi="Calibri" w:cs="Calibri"/>
        </w:rPr>
      </w:pPr>
      <w:r w:rsidRPr="000B59E3">
        <w:rPr>
          <w:rFonts w:ascii="Calibri" w:hAnsi="Calibri" w:cs="Calibri"/>
        </w:rPr>
        <w:t>The Director of the Division of Emergency Management or the Director’s designee who must be a full-time employee of the division,</w:t>
      </w:r>
    </w:p>
    <w:p w14:paraId="57007D16" w14:textId="77777777" w:rsidR="000B59E3" w:rsidRPr="000B59E3" w:rsidRDefault="000B59E3" w:rsidP="000B59E3">
      <w:pPr>
        <w:tabs>
          <w:tab w:val="num" w:pos="360"/>
        </w:tabs>
        <w:ind w:left="360" w:hanging="360"/>
        <w:rPr>
          <w:rFonts w:ascii="Calibri" w:hAnsi="Calibri" w:cs="Calibri"/>
        </w:rPr>
      </w:pPr>
    </w:p>
    <w:p w14:paraId="48CB97D3" w14:textId="77777777" w:rsidR="000B59E3" w:rsidRPr="000B59E3" w:rsidRDefault="000B59E3" w:rsidP="000B59E3">
      <w:pPr>
        <w:numPr>
          <w:ilvl w:val="0"/>
          <w:numId w:val="8"/>
        </w:numPr>
        <w:ind w:left="360"/>
        <w:rPr>
          <w:rFonts w:ascii="Calibri" w:hAnsi="Calibri" w:cs="Calibri"/>
        </w:rPr>
      </w:pPr>
      <w:r w:rsidRPr="000B59E3">
        <w:rPr>
          <w:rFonts w:ascii="Calibri" w:hAnsi="Calibri" w:cs="Calibri"/>
        </w:rPr>
        <w:t>The actuary member of the Florida Hurricane Catastrophe Fund Advisory Council,</w:t>
      </w:r>
    </w:p>
    <w:p w14:paraId="458C4388" w14:textId="77777777" w:rsidR="000B59E3" w:rsidRPr="000B59E3" w:rsidRDefault="000B59E3" w:rsidP="000B59E3">
      <w:pPr>
        <w:rPr>
          <w:rFonts w:ascii="Calibri" w:hAnsi="Calibri" w:cs="Calibri"/>
        </w:rPr>
      </w:pPr>
    </w:p>
    <w:p w14:paraId="310795FE" w14:textId="77777777" w:rsidR="000B59E3" w:rsidRPr="000B59E3" w:rsidRDefault="000B59E3" w:rsidP="000B59E3">
      <w:pPr>
        <w:numPr>
          <w:ilvl w:val="0"/>
          <w:numId w:val="8"/>
        </w:numPr>
        <w:ind w:left="360"/>
        <w:rPr>
          <w:rFonts w:ascii="Calibri" w:hAnsi="Calibri" w:cs="Calibri"/>
        </w:rPr>
      </w:pPr>
      <w:r w:rsidRPr="000B59E3">
        <w:rPr>
          <w:rFonts w:ascii="Calibri" w:hAnsi="Calibri" w:cs="Calibri"/>
        </w:rPr>
        <w:t>An employee of the Florida Department of Financial Services, Office of Insurance Regulation who is an actuary responsible for property insurance rate filings and who is appointed by the Director of the Office of Insurance Regulation,</w:t>
      </w:r>
    </w:p>
    <w:p w14:paraId="0B120619" w14:textId="77777777" w:rsidR="000B59E3" w:rsidRPr="000B59E3" w:rsidRDefault="000B59E3" w:rsidP="000B59E3">
      <w:pPr>
        <w:rPr>
          <w:rFonts w:ascii="Calibri" w:hAnsi="Calibri" w:cs="Calibri"/>
        </w:rPr>
      </w:pPr>
    </w:p>
    <w:p w14:paraId="4D8091DF" w14:textId="77777777" w:rsidR="000B59E3" w:rsidRPr="000B59E3" w:rsidRDefault="000B59E3" w:rsidP="000B59E3">
      <w:pPr>
        <w:rPr>
          <w:rFonts w:ascii="Calibri" w:hAnsi="Calibri" w:cs="Calibri"/>
        </w:rPr>
      </w:pPr>
    </w:p>
    <w:p w14:paraId="5868F8F8" w14:textId="77777777" w:rsidR="000B59E3" w:rsidRPr="000B59E3" w:rsidRDefault="000B59E3" w:rsidP="000B59E3">
      <w:pPr>
        <w:rPr>
          <w:rFonts w:ascii="Calibri" w:hAnsi="Calibri" w:cs="Calibri"/>
        </w:rPr>
      </w:pPr>
    </w:p>
    <w:p w14:paraId="4E241D95" w14:textId="77777777" w:rsidR="000B59E3" w:rsidRPr="000B59E3" w:rsidRDefault="000B59E3" w:rsidP="000B59E3">
      <w:pPr>
        <w:rPr>
          <w:rFonts w:ascii="Calibri" w:hAnsi="Calibri" w:cs="Calibri"/>
        </w:rPr>
      </w:pPr>
    </w:p>
    <w:p w14:paraId="5A8FAEA6" w14:textId="77777777" w:rsidR="000B59E3" w:rsidRPr="000B59E3" w:rsidRDefault="000B59E3" w:rsidP="000B59E3">
      <w:pPr>
        <w:rPr>
          <w:rFonts w:ascii="Calibri" w:hAnsi="Calibri" w:cs="Calibri"/>
        </w:rPr>
      </w:pPr>
    </w:p>
    <w:p w14:paraId="552C081F" w14:textId="77777777" w:rsidR="000B59E3" w:rsidRPr="000B59E3" w:rsidRDefault="000B59E3" w:rsidP="000B59E3">
      <w:pPr>
        <w:rPr>
          <w:rFonts w:ascii="Calibri" w:hAnsi="Calibri" w:cs="Calibri"/>
        </w:rPr>
      </w:pPr>
    </w:p>
    <w:p w14:paraId="154063BB" w14:textId="77777777" w:rsidR="000B59E3" w:rsidRPr="000B59E3" w:rsidRDefault="000B59E3" w:rsidP="000B59E3">
      <w:pPr>
        <w:numPr>
          <w:ilvl w:val="0"/>
          <w:numId w:val="8"/>
        </w:numPr>
        <w:ind w:left="360"/>
        <w:rPr>
          <w:rFonts w:ascii="Calibri" w:hAnsi="Calibri" w:cs="Calibri"/>
        </w:rPr>
      </w:pPr>
      <w:r w:rsidRPr="000B59E3">
        <w:rPr>
          <w:rFonts w:ascii="Calibri" w:hAnsi="Calibri" w:cs="Calibri"/>
        </w:rPr>
        <w:lastRenderedPageBreak/>
        <w:t>Five members appointed by the Chief Financial Officer, as follows:</w:t>
      </w:r>
    </w:p>
    <w:p w14:paraId="623EC7EF" w14:textId="77777777" w:rsidR="000B59E3" w:rsidRPr="000B59E3" w:rsidRDefault="000B59E3" w:rsidP="000B59E3">
      <w:pPr>
        <w:rPr>
          <w:rFonts w:ascii="Calibri" w:hAnsi="Calibri" w:cs="Calibri"/>
        </w:rPr>
      </w:pPr>
    </w:p>
    <w:p w14:paraId="1D891536" w14:textId="77777777" w:rsidR="000B59E3" w:rsidRPr="000B59E3" w:rsidRDefault="000B59E3" w:rsidP="000B59E3">
      <w:pPr>
        <w:numPr>
          <w:ilvl w:val="1"/>
          <w:numId w:val="8"/>
        </w:numPr>
        <w:tabs>
          <w:tab w:val="num" w:pos="720"/>
        </w:tabs>
        <w:ind w:left="720"/>
        <w:rPr>
          <w:rFonts w:ascii="Calibri" w:hAnsi="Calibri" w:cs="Calibri"/>
        </w:rPr>
      </w:pPr>
      <w:r w:rsidRPr="000B59E3">
        <w:rPr>
          <w:rFonts w:ascii="Calibri" w:hAnsi="Calibri" w:cs="Calibri"/>
        </w:rPr>
        <w:t xml:space="preserve">An actuary who is employed full time by a property and casualty insurer which was responsible for at least 1 percent of the aggregate statewide direct written premium </w:t>
      </w:r>
    </w:p>
    <w:p w14:paraId="2EFF75FC" w14:textId="77777777" w:rsidR="000B59E3" w:rsidRPr="000B59E3" w:rsidRDefault="000B59E3" w:rsidP="000B59E3">
      <w:pPr>
        <w:ind w:left="720"/>
        <w:rPr>
          <w:rFonts w:ascii="Calibri" w:hAnsi="Calibri" w:cs="Calibri"/>
        </w:rPr>
      </w:pPr>
      <w:r w:rsidRPr="000B59E3">
        <w:rPr>
          <w:rFonts w:ascii="Calibri" w:hAnsi="Calibri" w:cs="Calibri"/>
        </w:rPr>
        <w:t>for homeowner’s insurance in the calendar year preceding the member’s appointment to the Commission,</w:t>
      </w:r>
    </w:p>
    <w:p w14:paraId="195E1552" w14:textId="77777777" w:rsidR="000B59E3" w:rsidRPr="000B59E3" w:rsidRDefault="000B59E3" w:rsidP="000B59E3">
      <w:pPr>
        <w:tabs>
          <w:tab w:val="num" w:pos="720"/>
        </w:tabs>
        <w:ind w:left="720" w:hanging="360"/>
        <w:rPr>
          <w:rFonts w:ascii="Calibri" w:hAnsi="Calibri" w:cs="Calibri"/>
        </w:rPr>
      </w:pPr>
    </w:p>
    <w:p w14:paraId="4964BD49" w14:textId="77777777" w:rsidR="000B59E3" w:rsidRPr="000B59E3" w:rsidRDefault="000B59E3" w:rsidP="000B59E3">
      <w:pPr>
        <w:numPr>
          <w:ilvl w:val="1"/>
          <w:numId w:val="8"/>
        </w:numPr>
        <w:tabs>
          <w:tab w:val="num" w:pos="720"/>
        </w:tabs>
        <w:ind w:left="720"/>
        <w:rPr>
          <w:rFonts w:ascii="Calibri" w:hAnsi="Calibri" w:cs="Calibri"/>
        </w:rPr>
      </w:pPr>
      <w:r w:rsidRPr="000B59E3">
        <w:rPr>
          <w:rFonts w:ascii="Calibri" w:hAnsi="Calibri" w:cs="Calibri"/>
        </w:rPr>
        <w:t>An expert in insurance finance who is a full-time member of the faculty of the State University System and who has a background in actuarial science,</w:t>
      </w:r>
    </w:p>
    <w:p w14:paraId="38BE72D6" w14:textId="77777777" w:rsidR="000B59E3" w:rsidRPr="000B59E3" w:rsidRDefault="000B59E3" w:rsidP="000B59E3">
      <w:pPr>
        <w:tabs>
          <w:tab w:val="num" w:pos="720"/>
        </w:tabs>
        <w:ind w:left="720" w:hanging="360"/>
        <w:rPr>
          <w:rFonts w:ascii="Calibri" w:hAnsi="Calibri" w:cs="Calibri"/>
        </w:rPr>
      </w:pPr>
    </w:p>
    <w:p w14:paraId="7D4842FF" w14:textId="77777777" w:rsidR="000B59E3" w:rsidRPr="000B59E3" w:rsidRDefault="000B59E3" w:rsidP="000B59E3">
      <w:pPr>
        <w:numPr>
          <w:ilvl w:val="1"/>
          <w:numId w:val="8"/>
        </w:numPr>
        <w:tabs>
          <w:tab w:val="num" w:pos="720"/>
        </w:tabs>
        <w:ind w:left="720"/>
        <w:rPr>
          <w:rFonts w:ascii="Calibri" w:hAnsi="Calibri" w:cs="Calibri"/>
        </w:rPr>
      </w:pPr>
      <w:r w:rsidRPr="000B59E3">
        <w:rPr>
          <w:rFonts w:ascii="Calibri" w:hAnsi="Calibri" w:cs="Calibri"/>
        </w:rPr>
        <w:t>An expert in statistics who is a full-time member of the faculty of the State University System and who has a background in insurance,</w:t>
      </w:r>
    </w:p>
    <w:p w14:paraId="583F26DF" w14:textId="77777777" w:rsidR="000B59E3" w:rsidRPr="000B59E3" w:rsidRDefault="000B59E3" w:rsidP="000B59E3">
      <w:pPr>
        <w:tabs>
          <w:tab w:val="num" w:pos="720"/>
        </w:tabs>
        <w:ind w:left="720" w:hanging="360"/>
        <w:rPr>
          <w:rFonts w:ascii="Calibri" w:hAnsi="Calibri" w:cs="Calibri"/>
        </w:rPr>
      </w:pPr>
    </w:p>
    <w:p w14:paraId="09C32B22" w14:textId="77777777" w:rsidR="000B59E3" w:rsidRPr="000B59E3" w:rsidRDefault="000B59E3" w:rsidP="000B59E3">
      <w:pPr>
        <w:numPr>
          <w:ilvl w:val="1"/>
          <w:numId w:val="8"/>
        </w:numPr>
        <w:tabs>
          <w:tab w:val="num" w:pos="720"/>
        </w:tabs>
        <w:ind w:left="720"/>
        <w:rPr>
          <w:rFonts w:ascii="Calibri" w:hAnsi="Calibri" w:cs="Calibri"/>
        </w:rPr>
      </w:pPr>
      <w:r w:rsidRPr="000B59E3">
        <w:rPr>
          <w:rFonts w:ascii="Calibri" w:hAnsi="Calibri" w:cs="Calibri"/>
        </w:rPr>
        <w:t>An expert in computer system design who is a full-time member of the faculty of the State University System,</w:t>
      </w:r>
    </w:p>
    <w:p w14:paraId="1F5A5CF8" w14:textId="77777777" w:rsidR="000B59E3" w:rsidRPr="000B59E3" w:rsidRDefault="000B59E3" w:rsidP="000B59E3">
      <w:pPr>
        <w:tabs>
          <w:tab w:val="num" w:pos="720"/>
        </w:tabs>
        <w:ind w:left="720" w:hanging="360"/>
        <w:rPr>
          <w:rFonts w:ascii="Calibri" w:hAnsi="Calibri" w:cs="Calibri"/>
        </w:rPr>
      </w:pPr>
    </w:p>
    <w:p w14:paraId="68AD509C" w14:textId="77777777" w:rsidR="000B59E3" w:rsidRPr="000B59E3" w:rsidRDefault="000B59E3" w:rsidP="000B59E3">
      <w:pPr>
        <w:numPr>
          <w:ilvl w:val="1"/>
          <w:numId w:val="8"/>
        </w:numPr>
        <w:tabs>
          <w:tab w:val="num" w:pos="720"/>
        </w:tabs>
        <w:ind w:left="720"/>
        <w:rPr>
          <w:rFonts w:ascii="Calibri" w:hAnsi="Calibri" w:cs="Calibri"/>
        </w:rPr>
      </w:pPr>
      <w:r w:rsidRPr="000B59E3">
        <w:rPr>
          <w:rFonts w:ascii="Calibri" w:hAnsi="Calibri" w:cs="Calibri"/>
        </w:rPr>
        <w:t>An expert in meteorology who is a full-time member of the faculty of the State University System and who specializes in hurricanes,</w:t>
      </w:r>
    </w:p>
    <w:p w14:paraId="5BFA6B8E" w14:textId="77777777" w:rsidR="000B59E3" w:rsidRPr="000B59E3" w:rsidRDefault="000B59E3" w:rsidP="000B59E3">
      <w:pPr>
        <w:rPr>
          <w:rFonts w:ascii="Calibri" w:hAnsi="Calibri" w:cs="Calibri"/>
        </w:rPr>
      </w:pPr>
    </w:p>
    <w:p w14:paraId="30FCFC3B" w14:textId="77777777" w:rsidR="000B59E3" w:rsidRPr="000B59E3" w:rsidRDefault="000B59E3" w:rsidP="000B59E3">
      <w:pPr>
        <w:numPr>
          <w:ilvl w:val="0"/>
          <w:numId w:val="8"/>
        </w:numPr>
        <w:ind w:left="360"/>
        <w:contextualSpacing/>
        <w:rPr>
          <w:rFonts w:ascii="Calibri" w:hAnsi="Calibri" w:cs="Calibri"/>
        </w:rPr>
      </w:pPr>
      <w:r w:rsidRPr="000B59E3">
        <w:rPr>
          <w:rFonts w:ascii="Calibri" w:hAnsi="Calibri" w:cs="Calibri"/>
        </w:rPr>
        <w:t>A licensed professional structural engineer who is a full-time faculty member in the State University System and who has expertise in wind mitigation techniques. This appointment shall be made by the Governor.</w:t>
      </w:r>
    </w:p>
    <w:p w14:paraId="74652E82" w14:textId="77777777" w:rsidR="000B59E3" w:rsidRPr="000B59E3" w:rsidRDefault="000B59E3" w:rsidP="000B59E3">
      <w:pPr>
        <w:rPr>
          <w:rFonts w:ascii="Calibri" w:hAnsi="Calibri" w:cs="Calibri"/>
        </w:rPr>
      </w:pPr>
    </w:p>
    <w:p w14:paraId="68B63194" w14:textId="77777777" w:rsidR="000B59E3" w:rsidRPr="000B59E3" w:rsidRDefault="000B59E3" w:rsidP="000B59E3">
      <w:pPr>
        <w:rPr>
          <w:rFonts w:ascii="Calibri" w:hAnsi="Calibri" w:cs="Calibri"/>
        </w:rPr>
      </w:pPr>
      <w:r w:rsidRPr="000B59E3">
        <w:rPr>
          <w:rFonts w:ascii="Calibri" w:hAnsi="Calibri" w:cs="Calibri"/>
        </w:rPr>
        <w:t xml:space="preserve">The licensed professional structural engineer was added by virtue of CS/SB 1770, which was enacted and became law in 2013. This legislation amended the requirements in s. 627.0628(2)(b), F.S., and enhanced the expertise immediately available to the Commission </w:t>
      </w:r>
    </w:p>
    <w:p w14:paraId="3098DA73" w14:textId="77777777" w:rsidR="000B59E3" w:rsidRPr="000B59E3" w:rsidRDefault="000B59E3" w:rsidP="000B59E3">
      <w:pPr>
        <w:rPr>
          <w:rFonts w:ascii="Calibri" w:hAnsi="Calibri" w:cs="Calibri"/>
        </w:rPr>
      </w:pPr>
      <w:r w:rsidRPr="000B59E3">
        <w:rPr>
          <w:rFonts w:ascii="Calibri" w:hAnsi="Calibri" w:cs="Calibri"/>
        </w:rPr>
        <w:t>by increasing the membership to provide for the appointment of an additional member with special qualifications and attributes.</w:t>
      </w:r>
    </w:p>
    <w:p w14:paraId="730145E4" w14:textId="77777777" w:rsidR="000B59E3" w:rsidRPr="000B59E3" w:rsidRDefault="000B59E3" w:rsidP="000B59E3">
      <w:pPr>
        <w:rPr>
          <w:rFonts w:ascii="Calibri" w:hAnsi="Calibri" w:cs="Calibri"/>
        </w:rPr>
      </w:pPr>
    </w:p>
    <w:p w14:paraId="12E32D0C" w14:textId="77777777" w:rsidR="000B59E3" w:rsidRPr="000B59E3" w:rsidRDefault="000B59E3" w:rsidP="000B59E3">
      <w:pPr>
        <w:rPr>
          <w:rFonts w:ascii="Calibri" w:hAnsi="Calibri" w:cs="Calibri"/>
        </w:rPr>
      </w:pPr>
      <w:r w:rsidRPr="000B59E3">
        <w:rPr>
          <w:rFonts w:ascii="Calibri" w:hAnsi="Calibri" w:cs="Calibri"/>
        </w:rPr>
        <w:t xml:space="preserve">In 2023 the Florida Legislature passed CS/CS/CS/SB 418 amending s. 627.0628(2)(b), F.S. to provide that, in lieu of themselves, the Executive Director of the Citizens Property Insurance Corporation and the Director of the Division of Emergency Management, may appoint a designee to be a member of the Commission. The Executive Director of the Citizens Property Insurance Corporation designee must have actuarial science experience. </w:t>
      </w:r>
    </w:p>
    <w:p w14:paraId="3043EA85" w14:textId="77777777" w:rsidR="000B59E3" w:rsidRPr="000B59E3" w:rsidRDefault="000B59E3" w:rsidP="000B59E3">
      <w:pPr>
        <w:keepNext/>
        <w:keepLines/>
        <w:outlineLvl w:val="4"/>
        <w:rPr>
          <w:rFonts w:ascii="Calibri" w:hAnsi="Calibri" w:cs="Calibri"/>
          <w:b/>
          <w:i/>
        </w:rPr>
      </w:pPr>
    </w:p>
    <w:p w14:paraId="3888BCE5" w14:textId="77777777" w:rsidR="000B59E3" w:rsidRPr="000B59E3" w:rsidRDefault="000B59E3" w:rsidP="000B59E3"/>
    <w:p w14:paraId="70C36917" w14:textId="77777777" w:rsidR="000B59E3" w:rsidRPr="00B833D6" w:rsidRDefault="000B59E3" w:rsidP="000B59E3">
      <w:pPr>
        <w:keepNext/>
        <w:keepLines/>
        <w:outlineLvl w:val="4"/>
        <w:rPr>
          <w:rFonts w:ascii="Calibri" w:hAnsi="Calibri" w:cs="Calibri"/>
          <w:b/>
          <w:iCs/>
          <w:caps/>
        </w:rPr>
      </w:pPr>
      <w:r w:rsidRPr="00B833D6">
        <w:rPr>
          <w:rFonts w:ascii="Calibri" w:hAnsi="Calibri" w:cs="Calibri"/>
          <w:b/>
          <w:iCs/>
          <w:caps/>
        </w:rPr>
        <w:t>Terms of Members</w:t>
      </w:r>
    </w:p>
    <w:p w14:paraId="13A397A3" w14:textId="77777777" w:rsidR="000B59E3" w:rsidRPr="000B59E3" w:rsidRDefault="000B59E3" w:rsidP="000B59E3">
      <w:pPr>
        <w:rPr>
          <w:rFonts w:ascii="Calibri" w:hAnsi="Calibri" w:cs="Calibri"/>
        </w:rPr>
      </w:pPr>
    </w:p>
    <w:p w14:paraId="05FCFA7F" w14:textId="77777777" w:rsidR="000B59E3" w:rsidRPr="000B59E3" w:rsidRDefault="000B59E3" w:rsidP="000B59E3">
      <w:pPr>
        <w:rPr>
          <w:rFonts w:ascii="Calibri" w:hAnsi="Calibri" w:cs="Calibri"/>
        </w:rPr>
      </w:pPr>
      <w:r w:rsidRPr="000B59E3">
        <w:rPr>
          <w:rFonts w:ascii="Calibri" w:hAnsi="Calibri" w:cs="Calibri"/>
        </w:rPr>
        <w:t>The Insurance Consumer Advocate, FHCF Chief Operating Officer, Executive Director of Citizens Property Insurance Corporation, Director of the Division of Emergency Management, and the actuary member of the FHCF Advisory Council shall serve as a Commission member for as long as the individual holds the position listed.</w:t>
      </w:r>
    </w:p>
    <w:p w14:paraId="5522890A" w14:textId="77777777" w:rsidR="000B59E3" w:rsidRPr="000B59E3" w:rsidRDefault="000B59E3" w:rsidP="000B59E3">
      <w:pPr>
        <w:rPr>
          <w:rFonts w:ascii="Calibri" w:hAnsi="Calibri" w:cs="Calibri"/>
        </w:rPr>
      </w:pPr>
    </w:p>
    <w:p w14:paraId="28F03999" w14:textId="77777777" w:rsidR="000B59E3" w:rsidRPr="000B59E3" w:rsidRDefault="000B59E3" w:rsidP="000B59E3">
      <w:pPr>
        <w:rPr>
          <w:rFonts w:ascii="Calibri" w:hAnsi="Calibri" w:cs="Calibri"/>
        </w:rPr>
      </w:pPr>
    </w:p>
    <w:p w14:paraId="22DE6AD1" w14:textId="77777777" w:rsidR="000B59E3" w:rsidRPr="000B59E3" w:rsidRDefault="000B59E3" w:rsidP="000B59E3">
      <w:pPr>
        <w:rPr>
          <w:rFonts w:ascii="Calibri" w:hAnsi="Calibri" w:cs="Calibri"/>
        </w:rPr>
      </w:pPr>
    </w:p>
    <w:p w14:paraId="49B48B4C" w14:textId="77777777" w:rsidR="000B59E3" w:rsidRPr="000B59E3" w:rsidRDefault="000B59E3" w:rsidP="000B59E3">
      <w:pPr>
        <w:rPr>
          <w:rFonts w:ascii="Calibri" w:hAnsi="Calibri" w:cs="Calibri"/>
        </w:rPr>
      </w:pPr>
      <w:r w:rsidRPr="000B59E3">
        <w:rPr>
          <w:rFonts w:ascii="Calibri" w:hAnsi="Calibri" w:cs="Calibri"/>
        </w:rPr>
        <w:lastRenderedPageBreak/>
        <w:t>The member appointed by the Director of the Office of Insurance Regulation shall serve until the end of the term of office of the Director who appointed the member, unless removed earlier by the Director for cause. The five members appointed by the Chief Financial Officer shall serve until the end of the Chief Financial Officer’s term of office, unless the Chief Financial Officer removes them earlier for cause (s. 627.0628(2)(c), F.S.).</w:t>
      </w:r>
    </w:p>
    <w:p w14:paraId="2E50C55E" w14:textId="77777777" w:rsidR="000B59E3" w:rsidRPr="000B59E3" w:rsidRDefault="000B59E3" w:rsidP="000B59E3">
      <w:pPr>
        <w:rPr>
          <w:rFonts w:ascii="Calibri" w:hAnsi="Calibri" w:cs="Calibri"/>
        </w:rPr>
      </w:pPr>
    </w:p>
    <w:p w14:paraId="6BB06A0F" w14:textId="77777777" w:rsidR="000B59E3" w:rsidRPr="000B59E3" w:rsidRDefault="000B59E3" w:rsidP="000B59E3">
      <w:pPr>
        <w:rPr>
          <w:rFonts w:ascii="Calibri" w:hAnsi="Calibri" w:cs="Calibri"/>
        </w:rPr>
      </w:pPr>
    </w:p>
    <w:p w14:paraId="69E1A327" w14:textId="77777777" w:rsidR="000B59E3" w:rsidRPr="00B833D6" w:rsidRDefault="000B59E3" w:rsidP="000B59E3">
      <w:pPr>
        <w:keepNext/>
        <w:keepLines/>
        <w:outlineLvl w:val="4"/>
        <w:rPr>
          <w:rFonts w:ascii="Calibri" w:hAnsi="Calibri" w:cs="Calibri"/>
          <w:b/>
          <w:iCs/>
          <w:caps/>
        </w:rPr>
      </w:pPr>
      <w:r w:rsidRPr="00B833D6">
        <w:rPr>
          <w:rFonts w:ascii="Calibri" w:hAnsi="Calibri" w:cs="Calibri"/>
          <w:b/>
          <w:iCs/>
          <w:caps/>
        </w:rPr>
        <w:t>Officers</w:t>
      </w:r>
    </w:p>
    <w:p w14:paraId="103D09FB" w14:textId="77777777" w:rsidR="000B59E3" w:rsidRPr="000B59E3" w:rsidRDefault="000B59E3" w:rsidP="000B59E3">
      <w:pPr>
        <w:rPr>
          <w:rFonts w:ascii="Calibri" w:hAnsi="Calibri" w:cs="Calibri"/>
        </w:rPr>
      </w:pPr>
    </w:p>
    <w:p w14:paraId="10B48A80" w14:textId="77777777" w:rsidR="000B59E3" w:rsidRPr="000B59E3" w:rsidRDefault="000B59E3" w:rsidP="000B59E3">
      <w:pPr>
        <w:rPr>
          <w:rFonts w:ascii="Calibri" w:hAnsi="Calibri" w:cs="Calibri"/>
        </w:rPr>
      </w:pPr>
      <w:r w:rsidRPr="000B59E3">
        <w:rPr>
          <w:rFonts w:ascii="Calibri" w:hAnsi="Calibri" w:cs="Calibri"/>
        </w:rPr>
        <w:t>The officers of the Commission shall be a Chair and a Vice Chair.</w:t>
      </w:r>
    </w:p>
    <w:p w14:paraId="7931F955" w14:textId="77777777" w:rsidR="000B59E3" w:rsidRPr="000B59E3" w:rsidRDefault="000B59E3" w:rsidP="000B59E3">
      <w:pPr>
        <w:rPr>
          <w:rFonts w:ascii="Calibri" w:hAnsi="Calibri" w:cs="Calibri"/>
        </w:rPr>
      </w:pPr>
    </w:p>
    <w:p w14:paraId="0D3731DC" w14:textId="77777777" w:rsidR="000B59E3" w:rsidRPr="000B59E3" w:rsidRDefault="000B59E3" w:rsidP="000B59E3">
      <w:pPr>
        <w:rPr>
          <w:rFonts w:ascii="Calibri" w:hAnsi="Calibri" w:cs="Calibri"/>
        </w:rPr>
      </w:pPr>
      <w:r w:rsidRPr="000B59E3">
        <w:rPr>
          <w:rFonts w:ascii="Calibri" w:hAnsi="Calibri" w:cs="Calibri"/>
        </w:rPr>
        <w:t xml:space="preserve">Annually, the SBA shall appoint one of the Commission members to serve as the Chair </w:t>
      </w:r>
    </w:p>
    <w:p w14:paraId="198081B1" w14:textId="77777777" w:rsidR="000B59E3" w:rsidRPr="000B59E3" w:rsidRDefault="000B59E3" w:rsidP="000B59E3">
      <w:pPr>
        <w:rPr>
          <w:rFonts w:ascii="Calibri" w:hAnsi="Calibri" w:cs="Calibri"/>
        </w:rPr>
      </w:pPr>
      <w:r w:rsidRPr="000B59E3">
        <w:rPr>
          <w:rFonts w:ascii="Calibri" w:hAnsi="Calibri" w:cs="Calibri"/>
        </w:rPr>
        <w:t xml:space="preserve">(s. 627.0628(2)(d), F.S.). After the Chair is appointed, the Commission shall, by majority </w:t>
      </w:r>
    </w:p>
    <w:p w14:paraId="71FC22B0" w14:textId="77777777" w:rsidR="000B59E3" w:rsidRPr="000B59E3" w:rsidRDefault="000B59E3" w:rsidP="000B59E3">
      <w:pPr>
        <w:rPr>
          <w:rFonts w:ascii="Calibri" w:hAnsi="Calibri" w:cs="Calibri"/>
        </w:rPr>
      </w:pPr>
      <w:r w:rsidRPr="000B59E3">
        <w:rPr>
          <w:rFonts w:ascii="Calibri" w:hAnsi="Calibri" w:cs="Calibri"/>
        </w:rPr>
        <w:t>roll call vote, elect a Vice Chair.</w:t>
      </w:r>
    </w:p>
    <w:p w14:paraId="70CBAD66" w14:textId="77777777" w:rsidR="000B59E3" w:rsidRPr="000B59E3" w:rsidRDefault="000B59E3" w:rsidP="000B59E3">
      <w:pPr>
        <w:rPr>
          <w:rFonts w:ascii="Calibri" w:hAnsi="Calibri" w:cs="Calibri"/>
        </w:rPr>
      </w:pPr>
    </w:p>
    <w:p w14:paraId="50C81ECF" w14:textId="77777777" w:rsidR="000B59E3" w:rsidRPr="000B59E3" w:rsidRDefault="000B59E3" w:rsidP="000B59E3">
      <w:pPr>
        <w:rPr>
          <w:rFonts w:ascii="Calibri" w:hAnsi="Calibri" w:cs="Calibri"/>
        </w:rPr>
      </w:pPr>
      <w:r w:rsidRPr="000B59E3">
        <w:rPr>
          <w:rFonts w:ascii="Calibri" w:hAnsi="Calibri" w:cs="Calibri"/>
        </w:rPr>
        <w:t>Duties of the Chair and Vice Chair:</w:t>
      </w:r>
    </w:p>
    <w:p w14:paraId="2852D5AD" w14:textId="77777777" w:rsidR="000B59E3" w:rsidRPr="000B59E3" w:rsidRDefault="000B59E3" w:rsidP="000B59E3">
      <w:pPr>
        <w:rPr>
          <w:rFonts w:ascii="Calibri" w:hAnsi="Calibri" w:cs="Calibri"/>
        </w:rPr>
      </w:pPr>
    </w:p>
    <w:p w14:paraId="0CDC0599" w14:textId="77777777" w:rsidR="000B59E3" w:rsidRPr="000B59E3" w:rsidRDefault="000B59E3" w:rsidP="00BA2240">
      <w:pPr>
        <w:numPr>
          <w:ilvl w:val="0"/>
          <w:numId w:val="9"/>
        </w:numPr>
        <w:tabs>
          <w:tab w:val="clear" w:pos="720"/>
          <w:tab w:val="num" w:pos="360"/>
        </w:tabs>
        <w:ind w:hanging="720"/>
        <w:rPr>
          <w:rFonts w:ascii="Calibri" w:hAnsi="Calibri" w:cs="Calibri"/>
        </w:rPr>
      </w:pPr>
      <w:r w:rsidRPr="000B59E3">
        <w:rPr>
          <w:rFonts w:ascii="Calibri" w:hAnsi="Calibri" w:cs="Calibri"/>
        </w:rPr>
        <w:t xml:space="preserve">The </w:t>
      </w:r>
      <w:r w:rsidRPr="000B59E3">
        <w:rPr>
          <w:rFonts w:ascii="Calibri" w:hAnsi="Calibri" w:cs="Calibri"/>
          <w:b/>
          <w:bCs/>
        </w:rPr>
        <w:t>CHAIR</w:t>
      </w:r>
      <w:r w:rsidRPr="000B59E3">
        <w:rPr>
          <w:rFonts w:ascii="Calibri" w:hAnsi="Calibri" w:cs="Calibri"/>
        </w:rPr>
        <w:t xml:space="preserve"> shall:</w:t>
      </w:r>
    </w:p>
    <w:p w14:paraId="6FCF7773" w14:textId="77777777" w:rsidR="000B59E3" w:rsidRPr="000B59E3" w:rsidRDefault="000B59E3" w:rsidP="000B59E3">
      <w:pPr>
        <w:ind w:left="720"/>
        <w:rPr>
          <w:rFonts w:ascii="Calibri" w:hAnsi="Calibri" w:cs="Calibri"/>
        </w:rPr>
      </w:pPr>
    </w:p>
    <w:p w14:paraId="052671D0" w14:textId="77777777" w:rsidR="000B59E3" w:rsidRPr="000B59E3" w:rsidRDefault="000B59E3" w:rsidP="000B59E3">
      <w:pPr>
        <w:numPr>
          <w:ilvl w:val="0"/>
          <w:numId w:val="18"/>
        </w:numPr>
        <w:ind w:left="720"/>
        <w:contextualSpacing/>
        <w:rPr>
          <w:rFonts w:ascii="Calibri" w:hAnsi="Calibri" w:cs="Calibri"/>
        </w:rPr>
      </w:pPr>
      <w:r w:rsidRPr="000B59E3">
        <w:rPr>
          <w:rFonts w:ascii="Calibri" w:hAnsi="Calibri" w:cs="Calibri"/>
        </w:rPr>
        <w:t>Preside at all meetings except during committee meetings where other Commission members are designated to act as committee chairs,</w:t>
      </w:r>
    </w:p>
    <w:p w14:paraId="2EE8F5EE" w14:textId="77777777" w:rsidR="000B59E3" w:rsidRPr="000B59E3" w:rsidRDefault="000B59E3" w:rsidP="000B59E3">
      <w:pPr>
        <w:tabs>
          <w:tab w:val="num" w:pos="1080"/>
        </w:tabs>
        <w:ind w:left="720" w:hanging="360"/>
        <w:rPr>
          <w:rFonts w:ascii="Calibri" w:hAnsi="Calibri" w:cs="Calibri"/>
        </w:rPr>
      </w:pPr>
    </w:p>
    <w:p w14:paraId="3A2F7C3C" w14:textId="77777777" w:rsidR="000B59E3" w:rsidRPr="000B59E3" w:rsidRDefault="000B59E3" w:rsidP="000B59E3">
      <w:pPr>
        <w:numPr>
          <w:ilvl w:val="0"/>
          <w:numId w:val="18"/>
        </w:numPr>
        <w:ind w:left="720"/>
        <w:contextualSpacing/>
        <w:rPr>
          <w:rFonts w:ascii="Calibri" w:hAnsi="Calibri" w:cs="Calibri"/>
        </w:rPr>
      </w:pPr>
      <w:r w:rsidRPr="000B59E3">
        <w:rPr>
          <w:rFonts w:ascii="Calibri" w:hAnsi="Calibri" w:cs="Calibri"/>
        </w:rPr>
        <w:t>Conduct a roll call of members at each meeting,</w:t>
      </w:r>
    </w:p>
    <w:p w14:paraId="4ABDDC4B" w14:textId="77777777" w:rsidR="000B59E3" w:rsidRPr="000B59E3" w:rsidRDefault="000B59E3" w:rsidP="000B59E3">
      <w:pPr>
        <w:ind w:left="720" w:hanging="360"/>
        <w:rPr>
          <w:rFonts w:ascii="Calibri" w:hAnsi="Calibri" w:cs="Calibri"/>
        </w:rPr>
      </w:pPr>
    </w:p>
    <w:p w14:paraId="70B9028F" w14:textId="77777777" w:rsidR="000B59E3" w:rsidRPr="000B59E3" w:rsidRDefault="000B59E3" w:rsidP="000B59E3">
      <w:pPr>
        <w:numPr>
          <w:ilvl w:val="0"/>
          <w:numId w:val="18"/>
        </w:numPr>
        <w:ind w:left="720"/>
        <w:contextualSpacing/>
        <w:rPr>
          <w:rFonts w:ascii="Calibri" w:hAnsi="Calibri" w:cs="Calibri"/>
        </w:rPr>
      </w:pPr>
      <w:r w:rsidRPr="000B59E3">
        <w:rPr>
          <w:rFonts w:ascii="Calibri" w:hAnsi="Calibri" w:cs="Calibri"/>
        </w:rPr>
        <w:t>Ensure all procedures established by the Commission are followed,</w:t>
      </w:r>
    </w:p>
    <w:p w14:paraId="04A41593" w14:textId="77777777" w:rsidR="000B59E3" w:rsidRPr="000B59E3" w:rsidRDefault="000B59E3" w:rsidP="000B59E3">
      <w:pPr>
        <w:tabs>
          <w:tab w:val="num" w:pos="1080"/>
        </w:tabs>
        <w:ind w:left="720" w:hanging="360"/>
        <w:rPr>
          <w:rFonts w:ascii="Calibri" w:hAnsi="Calibri" w:cs="Calibri"/>
        </w:rPr>
      </w:pPr>
    </w:p>
    <w:p w14:paraId="25DC51FD" w14:textId="77777777" w:rsidR="000B59E3" w:rsidRPr="000B59E3" w:rsidRDefault="000B59E3" w:rsidP="000B59E3">
      <w:pPr>
        <w:numPr>
          <w:ilvl w:val="0"/>
          <w:numId w:val="18"/>
        </w:numPr>
        <w:ind w:left="720"/>
        <w:contextualSpacing/>
        <w:rPr>
          <w:rFonts w:ascii="Calibri" w:hAnsi="Calibri" w:cs="Calibri"/>
        </w:rPr>
      </w:pPr>
      <w:r w:rsidRPr="000B59E3">
        <w:rPr>
          <w:rFonts w:ascii="Calibri" w:hAnsi="Calibri" w:cs="Calibri"/>
        </w:rPr>
        <w:t>Designate one of the Commission members to act in the role of Chair at any meeting where the Chair and Vice Chair cannot attend, and</w:t>
      </w:r>
    </w:p>
    <w:p w14:paraId="1042297C" w14:textId="77777777" w:rsidR="000B59E3" w:rsidRPr="000B59E3" w:rsidRDefault="000B59E3" w:rsidP="000B59E3">
      <w:pPr>
        <w:tabs>
          <w:tab w:val="num" w:pos="1080"/>
        </w:tabs>
        <w:ind w:left="720" w:hanging="360"/>
        <w:rPr>
          <w:rFonts w:ascii="Calibri" w:hAnsi="Calibri" w:cs="Calibri"/>
        </w:rPr>
      </w:pPr>
    </w:p>
    <w:p w14:paraId="553E33F7" w14:textId="77777777" w:rsidR="000B59E3" w:rsidRPr="000B59E3" w:rsidRDefault="000B59E3" w:rsidP="000B59E3">
      <w:pPr>
        <w:numPr>
          <w:ilvl w:val="0"/>
          <w:numId w:val="18"/>
        </w:numPr>
        <w:ind w:left="720"/>
        <w:contextualSpacing/>
        <w:rPr>
          <w:rFonts w:ascii="Calibri" w:hAnsi="Calibri" w:cs="Calibri"/>
        </w:rPr>
      </w:pPr>
      <w:r w:rsidRPr="000B59E3">
        <w:rPr>
          <w:rFonts w:ascii="Calibri" w:hAnsi="Calibri" w:cs="Calibri"/>
        </w:rPr>
        <w:t>Assign members to serve on committees and appoint committee chairs.</w:t>
      </w:r>
    </w:p>
    <w:p w14:paraId="4E5C743B" w14:textId="77777777" w:rsidR="000B59E3" w:rsidRPr="000B59E3" w:rsidRDefault="000B59E3" w:rsidP="000B59E3">
      <w:pPr>
        <w:rPr>
          <w:rFonts w:ascii="Calibri" w:hAnsi="Calibri" w:cs="Calibri"/>
        </w:rPr>
      </w:pPr>
    </w:p>
    <w:p w14:paraId="4BE3CBAE" w14:textId="77777777" w:rsidR="000B59E3" w:rsidRPr="000B59E3" w:rsidRDefault="000B59E3" w:rsidP="000B59E3">
      <w:pPr>
        <w:numPr>
          <w:ilvl w:val="0"/>
          <w:numId w:val="9"/>
        </w:numPr>
        <w:ind w:left="360"/>
        <w:contextualSpacing/>
        <w:rPr>
          <w:rFonts w:ascii="Calibri" w:hAnsi="Calibri" w:cs="Calibri"/>
        </w:rPr>
      </w:pPr>
      <w:r w:rsidRPr="000B59E3">
        <w:rPr>
          <w:rFonts w:ascii="Calibri" w:hAnsi="Calibri" w:cs="Calibri"/>
        </w:rPr>
        <w:t xml:space="preserve">The </w:t>
      </w:r>
      <w:r w:rsidRPr="000B59E3">
        <w:rPr>
          <w:rFonts w:ascii="Calibri" w:hAnsi="Calibri" w:cs="Calibri"/>
          <w:b/>
          <w:bCs/>
        </w:rPr>
        <w:t>VICE CHAIR</w:t>
      </w:r>
      <w:r w:rsidRPr="000B59E3">
        <w:rPr>
          <w:rFonts w:ascii="Calibri" w:hAnsi="Calibri" w:cs="Calibri"/>
        </w:rPr>
        <w:t xml:space="preserve"> shall:</w:t>
      </w:r>
    </w:p>
    <w:p w14:paraId="7D09C0A7" w14:textId="77777777" w:rsidR="000B59E3" w:rsidRPr="000B59E3" w:rsidRDefault="000B59E3" w:rsidP="000B59E3">
      <w:pPr>
        <w:ind w:left="720"/>
        <w:rPr>
          <w:rFonts w:ascii="Calibri" w:hAnsi="Calibri" w:cs="Calibri"/>
        </w:rPr>
      </w:pPr>
    </w:p>
    <w:p w14:paraId="7A30BCD4" w14:textId="77777777" w:rsidR="000B59E3" w:rsidRPr="000B59E3" w:rsidRDefault="000B59E3" w:rsidP="000B59E3">
      <w:pPr>
        <w:numPr>
          <w:ilvl w:val="0"/>
          <w:numId w:val="19"/>
        </w:numPr>
        <w:ind w:left="720"/>
        <w:contextualSpacing/>
        <w:rPr>
          <w:rFonts w:ascii="Calibri" w:hAnsi="Calibri" w:cs="Calibri"/>
        </w:rPr>
      </w:pPr>
      <w:r w:rsidRPr="000B59E3">
        <w:rPr>
          <w:rFonts w:ascii="Calibri" w:hAnsi="Calibri" w:cs="Calibri"/>
        </w:rPr>
        <w:t xml:space="preserve">In the absence or by request of the Chair, preside at Commission meetings and have </w:t>
      </w:r>
    </w:p>
    <w:p w14:paraId="3AC8FC17" w14:textId="77777777" w:rsidR="000B59E3" w:rsidRPr="000B59E3" w:rsidRDefault="000B59E3" w:rsidP="000B59E3">
      <w:pPr>
        <w:ind w:left="720"/>
        <w:contextualSpacing/>
        <w:rPr>
          <w:rFonts w:ascii="Calibri" w:hAnsi="Calibri" w:cs="Calibri"/>
        </w:rPr>
      </w:pPr>
      <w:r w:rsidRPr="000B59E3">
        <w:rPr>
          <w:rFonts w:ascii="Calibri" w:hAnsi="Calibri" w:cs="Calibri"/>
        </w:rPr>
        <w:t>the duties, powers, and prerogatives of the Chair.</w:t>
      </w:r>
    </w:p>
    <w:p w14:paraId="4B7BC78F" w14:textId="77777777" w:rsidR="000B59E3" w:rsidRPr="000B59E3" w:rsidRDefault="000B59E3" w:rsidP="000B59E3">
      <w:pPr>
        <w:rPr>
          <w:rFonts w:ascii="Calibri" w:hAnsi="Calibri" w:cs="Calibri"/>
        </w:rPr>
      </w:pPr>
    </w:p>
    <w:p w14:paraId="66A3A48B" w14:textId="77777777" w:rsidR="000B59E3" w:rsidRPr="000B59E3" w:rsidRDefault="000B59E3" w:rsidP="000B59E3">
      <w:pPr>
        <w:rPr>
          <w:rFonts w:ascii="Calibri" w:hAnsi="Calibri" w:cs="Calibri"/>
        </w:rPr>
      </w:pPr>
    </w:p>
    <w:p w14:paraId="2EEC6268" w14:textId="77777777" w:rsidR="000B59E3" w:rsidRPr="00B833D6" w:rsidRDefault="000B59E3" w:rsidP="000B59E3">
      <w:pPr>
        <w:keepNext/>
        <w:keepLines/>
        <w:outlineLvl w:val="4"/>
        <w:rPr>
          <w:rFonts w:ascii="Calibri" w:hAnsi="Calibri" w:cs="Calibri"/>
          <w:b/>
          <w:iCs/>
          <w:caps/>
        </w:rPr>
      </w:pPr>
      <w:r w:rsidRPr="00B833D6">
        <w:rPr>
          <w:rFonts w:ascii="Calibri" w:hAnsi="Calibri" w:cs="Calibri"/>
          <w:b/>
          <w:iCs/>
          <w:caps/>
        </w:rPr>
        <w:t>Member Duties and Responsibilities</w:t>
      </w:r>
    </w:p>
    <w:p w14:paraId="3D87F790" w14:textId="77777777" w:rsidR="000B59E3" w:rsidRPr="000B59E3" w:rsidRDefault="000B59E3" w:rsidP="000B59E3">
      <w:pPr>
        <w:rPr>
          <w:rFonts w:ascii="Calibri" w:hAnsi="Calibri" w:cs="Calibri"/>
        </w:rPr>
      </w:pPr>
    </w:p>
    <w:p w14:paraId="2431299A" w14:textId="77777777" w:rsidR="000B59E3" w:rsidRPr="000B59E3" w:rsidRDefault="000B59E3" w:rsidP="000B59E3">
      <w:pPr>
        <w:rPr>
          <w:rFonts w:ascii="Calibri" w:hAnsi="Calibri" w:cs="Calibri"/>
        </w:rPr>
      </w:pPr>
      <w:r w:rsidRPr="000B59E3">
        <w:rPr>
          <w:rFonts w:ascii="Calibri" w:hAnsi="Calibri" w:cs="Calibri"/>
        </w:rPr>
        <w:t xml:space="preserve">The purpose of the Commission is to adopt findings relating to the accuracy or reliability of particular methods, principles, standards, models, or output ranges used to project hurricane losses, flood losses, and probable maximum loss levels. This work is extremely technical and requires specialized expertise. Therefore, the Legislature, in s. 627.0628, F.S., limited membership on the Commission to a careful balance of individuals meeting specific </w:t>
      </w:r>
    </w:p>
    <w:p w14:paraId="0D15CE11" w14:textId="77777777" w:rsidR="000B59E3" w:rsidRPr="000B59E3" w:rsidRDefault="000B59E3" w:rsidP="000B59E3">
      <w:pPr>
        <w:rPr>
          <w:rFonts w:ascii="Calibri" w:hAnsi="Calibri" w:cs="Calibri"/>
        </w:rPr>
      </w:pPr>
    </w:p>
    <w:p w14:paraId="188F22D7" w14:textId="77777777" w:rsidR="000B59E3" w:rsidRPr="000B59E3" w:rsidRDefault="000B59E3" w:rsidP="000B59E3">
      <w:pPr>
        <w:rPr>
          <w:rFonts w:ascii="Calibri" w:hAnsi="Calibri" w:cs="Calibri"/>
        </w:rPr>
      </w:pPr>
    </w:p>
    <w:p w14:paraId="46386294" w14:textId="77777777" w:rsidR="000B59E3" w:rsidRPr="000B59E3" w:rsidRDefault="000B59E3" w:rsidP="000B59E3">
      <w:pPr>
        <w:rPr>
          <w:rFonts w:ascii="Calibri" w:hAnsi="Calibri" w:cs="Calibri"/>
        </w:rPr>
      </w:pPr>
      <w:r w:rsidRPr="000B59E3">
        <w:rPr>
          <w:rFonts w:ascii="Calibri" w:hAnsi="Calibri" w:cs="Calibri"/>
        </w:rPr>
        <w:lastRenderedPageBreak/>
        <w:t xml:space="preserve">employment, education, and expertise requirements. Thus, each member’s contribution </w:t>
      </w:r>
    </w:p>
    <w:p w14:paraId="7C2AA4C0" w14:textId="77777777" w:rsidR="000B59E3" w:rsidRPr="000B59E3" w:rsidRDefault="000B59E3" w:rsidP="000B59E3">
      <w:pPr>
        <w:rPr>
          <w:rFonts w:ascii="Calibri" w:hAnsi="Calibri" w:cs="Calibri"/>
        </w:rPr>
      </w:pPr>
      <w:r w:rsidRPr="000B59E3">
        <w:rPr>
          <w:rFonts w:ascii="Calibri" w:hAnsi="Calibri" w:cs="Calibri"/>
        </w:rPr>
        <w:t xml:space="preserve">cannot be underestimated, and each member shall make every effort to attend all meetings, </w:t>
      </w:r>
    </w:p>
    <w:p w14:paraId="0AFF438D" w14:textId="77777777" w:rsidR="000B59E3" w:rsidRPr="000B59E3" w:rsidRDefault="000B59E3" w:rsidP="000B59E3">
      <w:pPr>
        <w:rPr>
          <w:rFonts w:ascii="Calibri" w:hAnsi="Calibri" w:cs="Calibri"/>
        </w:rPr>
      </w:pPr>
      <w:r w:rsidRPr="000B59E3">
        <w:rPr>
          <w:rFonts w:ascii="Calibri" w:hAnsi="Calibri" w:cs="Calibri"/>
        </w:rPr>
        <w:t xml:space="preserve">in person, virtually, or by telephone, and be prepared to actively participate. </w:t>
      </w:r>
    </w:p>
    <w:p w14:paraId="7DCF3DFA" w14:textId="77777777" w:rsidR="000B59E3" w:rsidRPr="000B59E3" w:rsidRDefault="000B59E3" w:rsidP="000B59E3">
      <w:pPr>
        <w:rPr>
          <w:rFonts w:ascii="Calibri" w:hAnsi="Calibri" w:cs="Calibri"/>
        </w:rPr>
      </w:pPr>
    </w:p>
    <w:p w14:paraId="1289A426" w14:textId="77777777" w:rsidR="000B59E3" w:rsidRPr="000B59E3" w:rsidRDefault="000B59E3" w:rsidP="000B59E3">
      <w:pPr>
        <w:rPr>
          <w:rFonts w:ascii="Calibri" w:hAnsi="Calibri" w:cs="Calibri"/>
        </w:rPr>
      </w:pPr>
      <w:r w:rsidRPr="000B59E3">
        <w:rPr>
          <w:rFonts w:ascii="Calibri" w:hAnsi="Calibri" w:cs="Calibri"/>
        </w:rPr>
        <w:t>In particular, each member has the following responsibilities and duties.</w:t>
      </w:r>
    </w:p>
    <w:p w14:paraId="456AF0E3" w14:textId="77777777" w:rsidR="000B59E3" w:rsidRPr="000B59E3" w:rsidRDefault="000B59E3" w:rsidP="000B59E3">
      <w:pPr>
        <w:rPr>
          <w:rFonts w:ascii="Calibri" w:hAnsi="Calibri" w:cs="Calibri"/>
        </w:rPr>
      </w:pPr>
    </w:p>
    <w:p w14:paraId="32A81F50" w14:textId="77777777" w:rsidR="000B59E3" w:rsidRPr="000B59E3" w:rsidRDefault="000B59E3" w:rsidP="000B59E3">
      <w:pPr>
        <w:numPr>
          <w:ilvl w:val="0"/>
          <w:numId w:val="10"/>
        </w:numPr>
        <w:ind w:left="360"/>
        <w:rPr>
          <w:rFonts w:ascii="Calibri" w:hAnsi="Calibri" w:cs="Calibri"/>
        </w:rPr>
      </w:pPr>
      <w:r w:rsidRPr="000B59E3">
        <w:rPr>
          <w:rFonts w:ascii="Calibri" w:hAnsi="Calibri" w:cs="Calibri"/>
        </w:rPr>
        <w:t>Fully prepare for each Commission meeting, and committee meeting where the member is designated as a committee member.</w:t>
      </w:r>
    </w:p>
    <w:p w14:paraId="76C61AA6" w14:textId="77777777" w:rsidR="000B59E3" w:rsidRPr="000B59E3" w:rsidRDefault="000B59E3" w:rsidP="000B59E3">
      <w:pPr>
        <w:tabs>
          <w:tab w:val="num" w:pos="360"/>
        </w:tabs>
        <w:ind w:left="360" w:hanging="360"/>
        <w:rPr>
          <w:rFonts w:ascii="Calibri" w:hAnsi="Calibri" w:cs="Calibri"/>
        </w:rPr>
      </w:pPr>
    </w:p>
    <w:p w14:paraId="28F9434C" w14:textId="77777777" w:rsidR="000B59E3" w:rsidRPr="000B59E3" w:rsidRDefault="000B59E3" w:rsidP="000B59E3">
      <w:pPr>
        <w:numPr>
          <w:ilvl w:val="0"/>
          <w:numId w:val="10"/>
        </w:numPr>
        <w:ind w:left="360"/>
        <w:rPr>
          <w:rFonts w:ascii="Calibri" w:hAnsi="Calibri" w:cs="Calibri"/>
        </w:rPr>
      </w:pPr>
      <w:r w:rsidRPr="000B59E3">
        <w:rPr>
          <w:rFonts w:ascii="Calibri" w:hAnsi="Calibri" w:cs="Calibri"/>
        </w:rPr>
        <w:t>Attend and participate at each meeting in person, virtually, or by telephone.</w:t>
      </w:r>
    </w:p>
    <w:p w14:paraId="7D979126" w14:textId="77777777" w:rsidR="000B59E3" w:rsidRPr="000B59E3" w:rsidRDefault="000B59E3" w:rsidP="000B59E3">
      <w:pPr>
        <w:tabs>
          <w:tab w:val="num" w:pos="360"/>
        </w:tabs>
        <w:ind w:left="360" w:hanging="360"/>
        <w:rPr>
          <w:rFonts w:ascii="Calibri" w:hAnsi="Calibri" w:cs="Calibri"/>
        </w:rPr>
      </w:pPr>
    </w:p>
    <w:p w14:paraId="3AA85724" w14:textId="77777777" w:rsidR="000B59E3" w:rsidRPr="000B59E3" w:rsidRDefault="000B59E3" w:rsidP="000B59E3">
      <w:pPr>
        <w:numPr>
          <w:ilvl w:val="0"/>
          <w:numId w:val="10"/>
        </w:numPr>
        <w:ind w:left="360"/>
        <w:rPr>
          <w:rFonts w:ascii="Calibri" w:hAnsi="Calibri" w:cs="Calibri"/>
        </w:rPr>
      </w:pPr>
      <w:r w:rsidRPr="000B59E3">
        <w:rPr>
          <w:rFonts w:ascii="Calibri" w:hAnsi="Calibri" w:cs="Calibri"/>
        </w:rPr>
        <w:t>Give advance notice to SBA staff, if possible, when a member must leave a meeting early or cannot attend at all.</w:t>
      </w:r>
    </w:p>
    <w:p w14:paraId="6723CF20" w14:textId="77777777" w:rsidR="000B59E3" w:rsidRPr="000B59E3" w:rsidRDefault="000B59E3" w:rsidP="000B59E3">
      <w:pPr>
        <w:tabs>
          <w:tab w:val="num" w:pos="360"/>
        </w:tabs>
        <w:ind w:left="360" w:hanging="360"/>
        <w:rPr>
          <w:rFonts w:ascii="Calibri" w:hAnsi="Calibri" w:cs="Calibri"/>
        </w:rPr>
      </w:pPr>
    </w:p>
    <w:p w14:paraId="63CDF0AA" w14:textId="77777777" w:rsidR="000B59E3" w:rsidRPr="000B59E3" w:rsidRDefault="000B59E3" w:rsidP="000B59E3">
      <w:pPr>
        <w:numPr>
          <w:ilvl w:val="0"/>
          <w:numId w:val="10"/>
        </w:numPr>
        <w:ind w:left="360"/>
        <w:rPr>
          <w:rFonts w:ascii="Calibri" w:hAnsi="Calibri" w:cs="Calibri"/>
        </w:rPr>
      </w:pPr>
      <w:r w:rsidRPr="000B59E3">
        <w:rPr>
          <w:rFonts w:ascii="Calibri" w:hAnsi="Calibri" w:cs="Calibri"/>
        </w:rPr>
        <w:t xml:space="preserve">Abide by the requirements of </w:t>
      </w:r>
      <w:smartTag w:uri="urn:schemas-microsoft-com:office:smarttags" w:element="State">
        <w:smartTag w:uri="urn:schemas-microsoft-com:office:smarttags" w:element="place">
          <w:r w:rsidRPr="000B59E3">
            <w:rPr>
              <w:rFonts w:ascii="Calibri" w:hAnsi="Calibri" w:cs="Calibri"/>
            </w:rPr>
            <w:t>Florida</w:t>
          </w:r>
        </w:smartTag>
      </w:smartTag>
      <w:r w:rsidRPr="000B59E3">
        <w:rPr>
          <w:rFonts w:ascii="Calibri" w:hAnsi="Calibri" w:cs="Calibri"/>
        </w:rPr>
        <w:t>’s Sunshine Law. A summary of the requirements of the law is outlined in this section.</w:t>
      </w:r>
    </w:p>
    <w:p w14:paraId="6E969521" w14:textId="77777777" w:rsidR="000B59E3" w:rsidRPr="000B59E3" w:rsidRDefault="000B59E3" w:rsidP="000B59E3">
      <w:pPr>
        <w:tabs>
          <w:tab w:val="num" w:pos="360"/>
        </w:tabs>
        <w:ind w:left="360" w:hanging="360"/>
        <w:rPr>
          <w:rFonts w:ascii="Calibri" w:hAnsi="Calibri" w:cs="Calibri"/>
        </w:rPr>
      </w:pPr>
    </w:p>
    <w:p w14:paraId="21E3F7FE" w14:textId="77777777" w:rsidR="000B59E3" w:rsidRPr="000B59E3" w:rsidRDefault="000B59E3" w:rsidP="000B59E3">
      <w:pPr>
        <w:numPr>
          <w:ilvl w:val="0"/>
          <w:numId w:val="10"/>
        </w:numPr>
        <w:ind w:left="360"/>
        <w:rPr>
          <w:rFonts w:ascii="Calibri" w:hAnsi="Calibri" w:cs="Calibri"/>
        </w:rPr>
      </w:pPr>
      <w:r w:rsidRPr="000B59E3">
        <w:rPr>
          <w:rFonts w:ascii="Calibri" w:hAnsi="Calibri" w:cs="Calibri"/>
        </w:rPr>
        <w:t xml:space="preserve">Since it is the SBA’s responsibility to fund all Commission activities, all communications related directly to Commission activities shall be referred to SBA staff who are responsible for administrative support of the Commission. </w:t>
      </w:r>
    </w:p>
    <w:p w14:paraId="41AD9F6B" w14:textId="77777777" w:rsidR="000B59E3" w:rsidRPr="000B59E3" w:rsidRDefault="000B59E3" w:rsidP="000B59E3">
      <w:pPr>
        <w:ind w:left="360"/>
        <w:rPr>
          <w:rFonts w:ascii="Calibri" w:hAnsi="Calibri" w:cs="Calibri"/>
        </w:rPr>
      </w:pPr>
    </w:p>
    <w:p w14:paraId="3CC9A509" w14:textId="77777777" w:rsidR="000B59E3" w:rsidRPr="000B59E3" w:rsidRDefault="000B59E3" w:rsidP="000B59E3">
      <w:pPr>
        <w:ind w:left="360"/>
        <w:rPr>
          <w:rFonts w:ascii="Calibri" w:hAnsi="Calibri" w:cs="Calibri"/>
        </w:rPr>
      </w:pPr>
      <w:r w:rsidRPr="000B59E3">
        <w:rPr>
          <w:rFonts w:ascii="Calibri" w:hAnsi="Calibri" w:cs="Calibri"/>
        </w:rPr>
        <w:t xml:space="preserve">The following communications, directly related to Commission activities, shall not take place:  </w:t>
      </w:r>
    </w:p>
    <w:p w14:paraId="1ECD29F5" w14:textId="77777777" w:rsidR="000B59E3" w:rsidRPr="000B59E3" w:rsidRDefault="000B59E3" w:rsidP="000B59E3">
      <w:pPr>
        <w:rPr>
          <w:rFonts w:ascii="Calibri" w:hAnsi="Calibri" w:cs="Calibri"/>
        </w:rPr>
      </w:pPr>
    </w:p>
    <w:p w14:paraId="3FCF4DC2" w14:textId="77777777" w:rsidR="000B59E3" w:rsidRPr="000B59E3" w:rsidRDefault="000B59E3" w:rsidP="000B59E3">
      <w:pPr>
        <w:numPr>
          <w:ilvl w:val="1"/>
          <w:numId w:val="10"/>
        </w:numPr>
        <w:tabs>
          <w:tab w:val="num" w:pos="720"/>
        </w:tabs>
        <w:ind w:left="720"/>
        <w:rPr>
          <w:rFonts w:ascii="Calibri" w:hAnsi="Calibri" w:cs="Calibri"/>
        </w:rPr>
      </w:pPr>
      <w:r w:rsidRPr="000B59E3">
        <w:rPr>
          <w:rFonts w:ascii="Calibri" w:hAnsi="Calibri" w:cs="Calibri"/>
        </w:rPr>
        <w:t xml:space="preserve">Commission members shall not contact Professional Team members or modeling organizations directly, except in conjunction with participation in the on-site visit </w:t>
      </w:r>
    </w:p>
    <w:p w14:paraId="0EE6D655" w14:textId="77777777" w:rsidR="000B59E3" w:rsidRPr="000B59E3" w:rsidRDefault="000B59E3" w:rsidP="000B59E3">
      <w:pPr>
        <w:ind w:left="720"/>
        <w:rPr>
          <w:rFonts w:ascii="Calibri" w:hAnsi="Calibri" w:cs="Calibri"/>
        </w:rPr>
      </w:pPr>
      <w:r w:rsidRPr="000B59E3">
        <w:rPr>
          <w:rFonts w:ascii="Calibri" w:hAnsi="Calibri" w:cs="Calibri"/>
        </w:rPr>
        <w:t xml:space="preserve">of a Commission member, </w:t>
      </w:r>
    </w:p>
    <w:p w14:paraId="48B93FF6" w14:textId="77777777" w:rsidR="000B59E3" w:rsidRPr="000B59E3" w:rsidRDefault="000B59E3" w:rsidP="000B59E3">
      <w:pPr>
        <w:tabs>
          <w:tab w:val="num" w:pos="720"/>
        </w:tabs>
        <w:ind w:left="720" w:hanging="360"/>
        <w:rPr>
          <w:rFonts w:ascii="Calibri" w:hAnsi="Calibri" w:cs="Calibri"/>
        </w:rPr>
      </w:pPr>
    </w:p>
    <w:p w14:paraId="05D7AC58" w14:textId="77777777" w:rsidR="000B59E3" w:rsidRPr="000B59E3" w:rsidRDefault="000B59E3" w:rsidP="000B59E3">
      <w:pPr>
        <w:numPr>
          <w:ilvl w:val="1"/>
          <w:numId w:val="10"/>
        </w:numPr>
        <w:tabs>
          <w:tab w:val="num" w:pos="720"/>
        </w:tabs>
        <w:ind w:left="720"/>
        <w:rPr>
          <w:rFonts w:ascii="Calibri" w:hAnsi="Calibri" w:cs="Calibri"/>
        </w:rPr>
      </w:pPr>
      <w:r w:rsidRPr="000B59E3">
        <w:rPr>
          <w:rFonts w:ascii="Calibri" w:hAnsi="Calibri" w:cs="Calibri"/>
        </w:rPr>
        <w:t>Modeling organizations shall not contact Commission members or Professional Team members directly, except in conjunction with remote participation in a virtual review, and</w:t>
      </w:r>
    </w:p>
    <w:p w14:paraId="3DFB55A1" w14:textId="77777777" w:rsidR="000B59E3" w:rsidRPr="000B59E3" w:rsidRDefault="000B59E3" w:rsidP="000B59E3">
      <w:pPr>
        <w:tabs>
          <w:tab w:val="num" w:pos="720"/>
        </w:tabs>
        <w:ind w:left="720" w:hanging="360"/>
        <w:rPr>
          <w:rFonts w:ascii="Calibri" w:hAnsi="Calibri" w:cs="Calibri"/>
        </w:rPr>
      </w:pPr>
    </w:p>
    <w:p w14:paraId="6E10DB06" w14:textId="77777777" w:rsidR="000B59E3" w:rsidRPr="000B59E3" w:rsidRDefault="000B59E3" w:rsidP="000B59E3">
      <w:pPr>
        <w:numPr>
          <w:ilvl w:val="1"/>
          <w:numId w:val="10"/>
        </w:numPr>
        <w:tabs>
          <w:tab w:val="num" w:pos="720"/>
        </w:tabs>
        <w:ind w:left="720"/>
        <w:rPr>
          <w:rFonts w:ascii="Calibri" w:hAnsi="Calibri" w:cs="Calibri"/>
        </w:rPr>
      </w:pPr>
      <w:r w:rsidRPr="000B59E3">
        <w:rPr>
          <w:rFonts w:ascii="Calibri" w:hAnsi="Calibri" w:cs="Calibri"/>
        </w:rPr>
        <w:t>Professional Team members shall not contact Commission members or modeling organizations directly.</w:t>
      </w:r>
    </w:p>
    <w:p w14:paraId="17AF77B5" w14:textId="77777777" w:rsidR="000B59E3" w:rsidRPr="000B59E3" w:rsidRDefault="000B59E3" w:rsidP="000B59E3">
      <w:pPr>
        <w:ind w:left="1440"/>
        <w:rPr>
          <w:rFonts w:ascii="Calibri" w:hAnsi="Calibri" w:cs="Calibri"/>
        </w:rPr>
      </w:pPr>
    </w:p>
    <w:p w14:paraId="41901E6A" w14:textId="77777777" w:rsidR="000B59E3" w:rsidRPr="000B59E3" w:rsidRDefault="000B59E3" w:rsidP="000B59E3">
      <w:pPr>
        <w:ind w:left="360"/>
        <w:rPr>
          <w:rFonts w:ascii="Calibri" w:hAnsi="Calibri" w:cs="Calibri"/>
        </w:rPr>
      </w:pPr>
      <w:r w:rsidRPr="000B59E3">
        <w:rPr>
          <w:rFonts w:ascii="Calibri" w:hAnsi="Calibri" w:cs="Calibri"/>
        </w:rPr>
        <w:t xml:space="preserve">A committee chair or the Commission Chair may, in conjunction with SBA staff, contact </w:t>
      </w:r>
    </w:p>
    <w:p w14:paraId="50EBA32C" w14:textId="77777777" w:rsidR="000B59E3" w:rsidRPr="000B59E3" w:rsidRDefault="000B59E3" w:rsidP="000B59E3">
      <w:pPr>
        <w:ind w:left="360"/>
        <w:rPr>
          <w:rFonts w:ascii="Calibri" w:hAnsi="Calibri" w:cs="Calibri"/>
        </w:rPr>
      </w:pPr>
      <w:r w:rsidRPr="000B59E3">
        <w:rPr>
          <w:rFonts w:ascii="Calibri" w:hAnsi="Calibri" w:cs="Calibri"/>
        </w:rPr>
        <w:t xml:space="preserve">a modeling organization or outside party for the purpose of clarifying or refining input </w:t>
      </w:r>
    </w:p>
    <w:p w14:paraId="7ADFA094" w14:textId="77777777" w:rsidR="000B59E3" w:rsidRPr="000B59E3" w:rsidRDefault="000B59E3" w:rsidP="000B59E3">
      <w:pPr>
        <w:ind w:left="360"/>
        <w:rPr>
          <w:rFonts w:ascii="Calibri" w:hAnsi="Calibri" w:cs="Calibri"/>
        </w:rPr>
      </w:pPr>
      <w:r w:rsidRPr="000B59E3">
        <w:rPr>
          <w:rFonts w:ascii="Calibri" w:hAnsi="Calibri" w:cs="Calibri"/>
        </w:rPr>
        <w:t xml:space="preserve">or suggested revisions to the </w:t>
      </w:r>
      <w:r w:rsidRPr="000B59E3">
        <w:rPr>
          <w:rFonts w:ascii="Calibri" w:hAnsi="Calibri" w:cs="Calibri"/>
          <w:i/>
        </w:rPr>
        <w:t xml:space="preserve">Hurricane Standards Report of Activities </w:t>
      </w:r>
      <w:r w:rsidRPr="000B59E3">
        <w:rPr>
          <w:rFonts w:ascii="Calibri" w:hAnsi="Calibri" w:cs="Calibri"/>
        </w:rPr>
        <w:t>or</w:t>
      </w:r>
      <w:r w:rsidRPr="000B59E3">
        <w:rPr>
          <w:rFonts w:ascii="Calibri" w:hAnsi="Calibri" w:cs="Calibri"/>
          <w:i/>
        </w:rPr>
        <w:t xml:space="preserve"> Flood Standards Report of Activities</w:t>
      </w:r>
      <w:r w:rsidRPr="000B59E3">
        <w:rPr>
          <w:rFonts w:ascii="Calibri" w:hAnsi="Calibri" w:cs="Calibri"/>
        </w:rPr>
        <w:t>.</w:t>
      </w:r>
    </w:p>
    <w:p w14:paraId="7020468C" w14:textId="77777777" w:rsidR="000B59E3" w:rsidRPr="000B59E3" w:rsidRDefault="000B59E3" w:rsidP="000B59E3">
      <w:pPr>
        <w:rPr>
          <w:rFonts w:ascii="Calibri" w:hAnsi="Calibri" w:cs="Calibri"/>
        </w:rPr>
      </w:pPr>
    </w:p>
    <w:p w14:paraId="213F6192" w14:textId="77777777" w:rsidR="000B59E3" w:rsidRPr="000B59E3" w:rsidRDefault="000B59E3" w:rsidP="000B59E3">
      <w:pPr>
        <w:numPr>
          <w:ilvl w:val="0"/>
          <w:numId w:val="10"/>
        </w:numPr>
        <w:ind w:left="360"/>
        <w:rPr>
          <w:rFonts w:ascii="Calibri" w:hAnsi="Calibri" w:cs="Calibri"/>
        </w:rPr>
      </w:pPr>
      <w:r w:rsidRPr="000B59E3">
        <w:rPr>
          <w:rFonts w:ascii="Calibri" w:hAnsi="Calibri" w:cs="Calibri"/>
        </w:rPr>
        <w:t>Give notice of “special” conflicts of interest where the member, the member’s relative, business associate, or any principal by whom he or she is retained stands to reap a direct financial benefit or suffer a potential loss from the issue being voted on. Financial benefit, which is speculative, uncertain, or subject to many contingencies, is not a special benefit</w:t>
      </w:r>
    </w:p>
    <w:p w14:paraId="178EE97F" w14:textId="77777777" w:rsidR="000B59E3" w:rsidRPr="000B59E3" w:rsidRDefault="000B59E3" w:rsidP="000B59E3">
      <w:pPr>
        <w:ind w:left="360"/>
        <w:rPr>
          <w:rFonts w:ascii="Calibri" w:hAnsi="Calibri" w:cs="Calibri"/>
        </w:rPr>
      </w:pPr>
    </w:p>
    <w:p w14:paraId="60A05D3D" w14:textId="77777777" w:rsidR="000B59E3" w:rsidRPr="000B59E3" w:rsidRDefault="000B59E3" w:rsidP="000B59E3">
      <w:pPr>
        <w:ind w:left="360"/>
        <w:rPr>
          <w:rFonts w:ascii="Calibri" w:hAnsi="Calibri" w:cs="Calibri"/>
        </w:rPr>
      </w:pPr>
      <w:r w:rsidRPr="000B59E3">
        <w:rPr>
          <w:rFonts w:ascii="Calibri" w:hAnsi="Calibri" w:cs="Calibri"/>
        </w:rPr>
        <w:lastRenderedPageBreak/>
        <w:t>that would preclude a member from voting. See Attorney General’s Opinion 96</w:t>
      </w:r>
      <w:r w:rsidRPr="000B59E3">
        <w:rPr>
          <w:rFonts w:ascii="Calibri" w:hAnsi="Calibri" w:cs="Calibri"/>
        </w:rPr>
        <w:noBreakHyphen/>
        <w:t xml:space="preserve">63 (September 4, 1996) and Commission on Ethics Opinion 94-18 (April 21, 1994). </w:t>
      </w:r>
    </w:p>
    <w:p w14:paraId="0325DE88" w14:textId="77777777" w:rsidR="000B59E3" w:rsidRPr="000B59E3" w:rsidRDefault="000B59E3" w:rsidP="000B59E3">
      <w:pPr>
        <w:ind w:left="360"/>
        <w:rPr>
          <w:rFonts w:ascii="Calibri" w:hAnsi="Calibri" w:cs="Calibri"/>
        </w:rPr>
      </w:pPr>
    </w:p>
    <w:p w14:paraId="5ED6B410" w14:textId="77777777" w:rsidR="000B59E3" w:rsidRPr="000B59E3" w:rsidRDefault="000B59E3" w:rsidP="000B59E3">
      <w:pPr>
        <w:ind w:left="360"/>
        <w:rPr>
          <w:rFonts w:ascii="Calibri" w:hAnsi="Calibri" w:cs="Calibri"/>
        </w:rPr>
      </w:pPr>
      <w:r w:rsidRPr="000B59E3">
        <w:rPr>
          <w:rFonts w:ascii="Calibri" w:hAnsi="Calibri" w:cs="Calibri"/>
        </w:rPr>
        <w:t xml:space="preserve">If a special conflict of interest arises and the special conflict is apparent prior to the meeting, the member must give advance notice to SBA staff. If the special conflict becomes apparent during a meeting, the member shall immediately inform the Commission Chair or Vice Chair. The conflicted member shall recuse himself or herself from any activity of the Commission in the area of the special conflict.  </w:t>
      </w:r>
    </w:p>
    <w:p w14:paraId="6DC6AD8B" w14:textId="77777777" w:rsidR="000B59E3" w:rsidRPr="000B59E3" w:rsidRDefault="000B59E3" w:rsidP="000B59E3">
      <w:pPr>
        <w:ind w:left="720"/>
        <w:rPr>
          <w:rFonts w:ascii="Calibri" w:hAnsi="Calibri" w:cs="Calibri"/>
        </w:rPr>
      </w:pPr>
    </w:p>
    <w:p w14:paraId="79FC9545" w14:textId="77777777" w:rsidR="000B59E3" w:rsidRPr="000B59E3" w:rsidRDefault="000B59E3" w:rsidP="000B59E3">
      <w:pPr>
        <w:numPr>
          <w:ilvl w:val="0"/>
          <w:numId w:val="10"/>
        </w:numPr>
        <w:ind w:left="360"/>
        <w:rPr>
          <w:rFonts w:ascii="Calibri" w:hAnsi="Calibri" w:cs="Calibri"/>
        </w:rPr>
      </w:pPr>
      <w:r w:rsidRPr="000B59E3">
        <w:rPr>
          <w:rFonts w:ascii="Calibri" w:hAnsi="Calibri" w:cs="Calibri"/>
        </w:rPr>
        <w:t xml:space="preserve">Commission members are expected to meet the highest standards of ethical behavior. Commission members may be subject to the Code of Ethics for Public Officers and Employees, ss. 112.311-112.3261, F.S., including, but not limited to, s. 112.313(7), F.S., relating to conflicting employment or contractual relationships; s. 112.3143, F.S., relating </w:t>
      </w:r>
    </w:p>
    <w:p w14:paraId="69F767EF" w14:textId="77777777" w:rsidR="000B59E3" w:rsidRPr="000B59E3" w:rsidRDefault="000B59E3" w:rsidP="000B59E3">
      <w:pPr>
        <w:ind w:left="360"/>
        <w:rPr>
          <w:rFonts w:ascii="Calibri" w:hAnsi="Calibri" w:cs="Calibri"/>
        </w:rPr>
      </w:pPr>
      <w:r w:rsidRPr="000B59E3">
        <w:rPr>
          <w:rFonts w:ascii="Calibri" w:hAnsi="Calibri" w:cs="Calibri"/>
        </w:rPr>
        <w:t xml:space="preserve">to voting conflicts; and s. 112.3145, F.S., relating to disclosure of financial interests. </w:t>
      </w:r>
    </w:p>
    <w:p w14:paraId="535B1D01" w14:textId="77777777" w:rsidR="000B59E3" w:rsidRPr="000B59E3" w:rsidRDefault="000B59E3" w:rsidP="000B59E3">
      <w:pPr>
        <w:tabs>
          <w:tab w:val="num" w:pos="360"/>
        </w:tabs>
        <w:ind w:left="360" w:hanging="360"/>
        <w:rPr>
          <w:rFonts w:ascii="Calibri" w:hAnsi="Calibri" w:cs="Calibri"/>
        </w:rPr>
      </w:pPr>
    </w:p>
    <w:p w14:paraId="69749FC1" w14:textId="77777777" w:rsidR="000B59E3" w:rsidRPr="000B59E3" w:rsidRDefault="000B59E3" w:rsidP="000B59E3">
      <w:pPr>
        <w:tabs>
          <w:tab w:val="num" w:pos="360"/>
        </w:tabs>
        <w:ind w:left="360" w:hanging="360"/>
        <w:rPr>
          <w:rFonts w:ascii="Calibri" w:hAnsi="Calibri" w:cs="Calibri"/>
        </w:rPr>
      </w:pPr>
      <w:r w:rsidRPr="000B59E3">
        <w:rPr>
          <w:rFonts w:ascii="Calibri" w:hAnsi="Calibri" w:cs="Calibri"/>
        </w:rPr>
        <w:tab/>
        <w:t xml:space="preserve">It is understood, given the nature of the expertise held by Commission members, that general conflicts of interest are inherent. The conflicts of interest which are addressed in s. 112.3143, F.S., and the conflicts which would preclude a Commission member from voting on an issue are only those conflicts which are special. </w:t>
      </w:r>
    </w:p>
    <w:p w14:paraId="3A219AA3" w14:textId="77777777" w:rsidR="000B59E3" w:rsidRPr="000B59E3" w:rsidRDefault="000B59E3" w:rsidP="000B59E3">
      <w:pPr>
        <w:tabs>
          <w:tab w:val="num" w:pos="360"/>
        </w:tabs>
        <w:ind w:left="360" w:hanging="360"/>
        <w:rPr>
          <w:rFonts w:ascii="Calibri" w:hAnsi="Calibri" w:cs="Calibri"/>
        </w:rPr>
      </w:pPr>
    </w:p>
    <w:p w14:paraId="36362BCB" w14:textId="77777777" w:rsidR="000B59E3" w:rsidRPr="000B59E3" w:rsidRDefault="000B59E3" w:rsidP="000B59E3">
      <w:pPr>
        <w:tabs>
          <w:tab w:val="num" w:pos="360"/>
        </w:tabs>
        <w:ind w:left="360" w:hanging="360"/>
        <w:rPr>
          <w:rFonts w:ascii="Calibri" w:hAnsi="Calibri" w:cs="Calibri"/>
        </w:rPr>
      </w:pPr>
      <w:r w:rsidRPr="000B59E3">
        <w:rPr>
          <w:rFonts w:ascii="Calibri" w:hAnsi="Calibri" w:cs="Calibri"/>
        </w:rPr>
        <w:tab/>
        <w:t xml:space="preserve">Additionally, Commission members shall be mindful of situations which may arise that </w:t>
      </w:r>
    </w:p>
    <w:p w14:paraId="573AD6A6" w14:textId="77777777" w:rsidR="000B59E3" w:rsidRPr="000B59E3" w:rsidRDefault="000B59E3" w:rsidP="000B59E3">
      <w:pPr>
        <w:tabs>
          <w:tab w:val="num" w:pos="360"/>
        </w:tabs>
        <w:ind w:left="360" w:hanging="360"/>
        <w:rPr>
          <w:rFonts w:ascii="Calibri" w:hAnsi="Calibri" w:cs="Calibri"/>
        </w:rPr>
      </w:pPr>
      <w:r w:rsidRPr="000B59E3">
        <w:rPr>
          <w:rFonts w:ascii="Calibri" w:hAnsi="Calibri" w:cs="Calibri"/>
        </w:rPr>
        <w:tab/>
        <w:t xml:space="preserve">have the potential to give an unfair advantage to any modeling organization or result in </w:t>
      </w:r>
    </w:p>
    <w:p w14:paraId="07497839" w14:textId="77777777" w:rsidR="000B59E3" w:rsidRPr="000B59E3" w:rsidRDefault="000B59E3" w:rsidP="000B59E3">
      <w:pPr>
        <w:tabs>
          <w:tab w:val="num" w:pos="360"/>
        </w:tabs>
        <w:ind w:left="360" w:hanging="360"/>
        <w:rPr>
          <w:rFonts w:ascii="Calibri" w:hAnsi="Calibri" w:cs="Calibri"/>
        </w:rPr>
      </w:pPr>
      <w:r w:rsidRPr="000B59E3">
        <w:rPr>
          <w:rFonts w:ascii="Calibri" w:hAnsi="Calibri" w:cs="Calibri"/>
        </w:rPr>
        <w:tab/>
        <w:t>a particular Commission member having unique information and being in a position to exercise greater influence than other Commission members.</w:t>
      </w:r>
    </w:p>
    <w:p w14:paraId="2895D4FC" w14:textId="77777777" w:rsidR="000B59E3" w:rsidRPr="000B59E3" w:rsidRDefault="000B59E3" w:rsidP="000B59E3">
      <w:pPr>
        <w:tabs>
          <w:tab w:val="num" w:pos="360"/>
        </w:tabs>
        <w:ind w:left="360" w:hanging="360"/>
        <w:rPr>
          <w:rFonts w:ascii="Calibri" w:hAnsi="Calibri" w:cs="Calibri"/>
        </w:rPr>
      </w:pPr>
    </w:p>
    <w:p w14:paraId="17189CD1" w14:textId="77777777" w:rsidR="000B59E3" w:rsidRPr="000B59E3" w:rsidRDefault="000B59E3" w:rsidP="000B59E3">
      <w:pPr>
        <w:numPr>
          <w:ilvl w:val="0"/>
          <w:numId w:val="10"/>
        </w:numPr>
        <w:ind w:left="360"/>
        <w:contextualSpacing/>
        <w:rPr>
          <w:rFonts w:ascii="Calibri" w:hAnsi="Calibri" w:cs="Calibri"/>
        </w:rPr>
      </w:pPr>
      <w:r w:rsidRPr="000B59E3">
        <w:rPr>
          <w:rFonts w:ascii="Calibri" w:hAnsi="Calibri" w:cs="Calibri"/>
        </w:rPr>
        <w:t xml:space="preserve">No one Commission member shall speak on behalf of the Commission. Members are free </w:t>
      </w:r>
    </w:p>
    <w:p w14:paraId="2644CC87" w14:textId="77777777" w:rsidR="000B59E3" w:rsidRPr="000B59E3" w:rsidRDefault="000B59E3" w:rsidP="000B59E3">
      <w:pPr>
        <w:ind w:left="360"/>
        <w:contextualSpacing/>
        <w:rPr>
          <w:rFonts w:ascii="Calibri" w:hAnsi="Calibri" w:cs="Calibri"/>
        </w:rPr>
      </w:pPr>
      <w:r w:rsidRPr="000B59E3">
        <w:rPr>
          <w:rFonts w:ascii="Calibri" w:hAnsi="Calibri" w:cs="Calibri"/>
        </w:rPr>
        <w:t>to give statements as their own opinion.</w:t>
      </w:r>
    </w:p>
    <w:p w14:paraId="38671F46" w14:textId="77777777" w:rsidR="000B59E3" w:rsidRPr="000B59E3" w:rsidRDefault="000B59E3" w:rsidP="000B59E3">
      <w:pPr>
        <w:ind w:left="360"/>
        <w:rPr>
          <w:rFonts w:ascii="Calibri" w:hAnsi="Calibri" w:cs="Calibri"/>
        </w:rPr>
      </w:pPr>
    </w:p>
    <w:p w14:paraId="67279E2A" w14:textId="77777777" w:rsidR="000B59E3" w:rsidRPr="000B59E3" w:rsidRDefault="000B59E3" w:rsidP="000B59E3">
      <w:pPr>
        <w:ind w:left="360"/>
        <w:rPr>
          <w:rFonts w:ascii="Calibri" w:hAnsi="Calibri" w:cs="Calibri"/>
        </w:rPr>
      </w:pPr>
    </w:p>
    <w:p w14:paraId="75EB9403" w14:textId="77777777" w:rsidR="000B59E3" w:rsidRPr="00B833D6" w:rsidRDefault="000B59E3" w:rsidP="000B59E3">
      <w:pPr>
        <w:keepNext/>
        <w:keepLines/>
        <w:outlineLvl w:val="4"/>
        <w:rPr>
          <w:rFonts w:ascii="Calibri" w:hAnsi="Calibri" w:cs="Calibri"/>
          <w:b/>
          <w:iCs/>
          <w:caps/>
        </w:rPr>
      </w:pPr>
      <w:r w:rsidRPr="00B833D6">
        <w:rPr>
          <w:rFonts w:ascii="Calibri" w:hAnsi="Calibri" w:cs="Calibri"/>
          <w:b/>
          <w:iCs/>
          <w:caps/>
        </w:rPr>
        <w:t>New Member Orientation and Continuing Education of Existing Members</w:t>
      </w:r>
    </w:p>
    <w:p w14:paraId="699A205D" w14:textId="77777777" w:rsidR="000B59E3" w:rsidRPr="000B59E3" w:rsidRDefault="000B59E3" w:rsidP="000B59E3">
      <w:pPr>
        <w:rPr>
          <w:rFonts w:ascii="Calibri" w:hAnsi="Calibri" w:cs="Calibri"/>
        </w:rPr>
      </w:pPr>
    </w:p>
    <w:p w14:paraId="58D87191" w14:textId="77777777" w:rsidR="000B59E3" w:rsidRPr="000B59E3" w:rsidRDefault="000B59E3" w:rsidP="000B59E3">
      <w:pPr>
        <w:rPr>
          <w:rFonts w:ascii="Calibri" w:hAnsi="Calibri" w:cs="Calibri"/>
        </w:rPr>
      </w:pPr>
      <w:r w:rsidRPr="000B59E3">
        <w:rPr>
          <w:rFonts w:ascii="Calibri" w:hAnsi="Calibri" w:cs="Calibri"/>
        </w:rPr>
        <w:t xml:space="preserve">As part of the SBA’s administrative support of the Commission, the SBA staff is responsible for new member orientation. The SBA staff may also design programs for continuing education at the request of the Commission. The cost of such programs is subject to approval through the state budgetary process as outlined under </w:t>
      </w:r>
      <w:r w:rsidRPr="000B59E3">
        <w:rPr>
          <w:rFonts w:ascii="Calibri" w:hAnsi="Calibri" w:cs="Calibri"/>
          <w:b/>
          <w:bCs/>
          <w:i/>
          <w:iCs/>
        </w:rPr>
        <w:t>Budget Consideration</w:t>
      </w:r>
      <w:r w:rsidRPr="000B59E3">
        <w:rPr>
          <w:rFonts w:ascii="Calibri" w:hAnsi="Calibri" w:cs="Calibri"/>
        </w:rPr>
        <w:t>.</w:t>
      </w:r>
    </w:p>
    <w:p w14:paraId="0289A318" w14:textId="77777777" w:rsidR="000B59E3" w:rsidRPr="000B59E3" w:rsidRDefault="000B59E3" w:rsidP="000B59E3">
      <w:pPr>
        <w:keepNext/>
        <w:keepLines/>
        <w:outlineLvl w:val="5"/>
        <w:rPr>
          <w:rFonts w:ascii="Calibri" w:hAnsi="Calibri" w:cs="Calibri"/>
          <w:color w:val="1F4D78"/>
        </w:rPr>
      </w:pPr>
    </w:p>
    <w:p w14:paraId="754273E8" w14:textId="77777777" w:rsidR="000B59E3" w:rsidRPr="000B59E3" w:rsidRDefault="000B59E3" w:rsidP="000B59E3">
      <w:pPr>
        <w:rPr>
          <w:rFonts w:ascii="Calibri" w:hAnsi="Calibri" w:cs="Calibri"/>
        </w:rPr>
      </w:pPr>
    </w:p>
    <w:p w14:paraId="11658139" w14:textId="77777777" w:rsidR="000B59E3" w:rsidRPr="00B833D6" w:rsidRDefault="000B59E3" w:rsidP="000B59E3">
      <w:pPr>
        <w:rPr>
          <w:rFonts w:ascii="Calibri" w:hAnsi="Calibri" w:cs="Calibri"/>
          <w:b/>
          <w:iCs/>
          <w:caps/>
        </w:rPr>
      </w:pPr>
      <w:r w:rsidRPr="00B833D6">
        <w:rPr>
          <w:rFonts w:ascii="Calibri" w:hAnsi="Calibri" w:cs="Calibri"/>
          <w:b/>
          <w:iCs/>
          <w:caps/>
        </w:rPr>
        <w:t xml:space="preserve">On-Site Visits to the Modeling Organization by Commission Members  </w:t>
      </w:r>
    </w:p>
    <w:p w14:paraId="7E1B2E83" w14:textId="77777777" w:rsidR="000B59E3" w:rsidRPr="000B59E3" w:rsidRDefault="000B59E3" w:rsidP="000B59E3">
      <w:pPr>
        <w:rPr>
          <w:rFonts w:ascii="Calibri" w:hAnsi="Calibri" w:cs="Calibri"/>
          <w:i/>
        </w:rPr>
      </w:pPr>
    </w:p>
    <w:p w14:paraId="73D44A61" w14:textId="77777777" w:rsidR="000B59E3" w:rsidRPr="000B59E3" w:rsidRDefault="000B59E3" w:rsidP="000B59E3">
      <w:pPr>
        <w:rPr>
          <w:rFonts w:ascii="Calibri" w:hAnsi="Calibri" w:cs="Calibri"/>
        </w:rPr>
      </w:pPr>
      <w:r w:rsidRPr="000B59E3">
        <w:rPr>
          <w:rFonts w:ascii="Calibri" w:hAnsi="Calibri" w:cs="Calibri"/>
        </w:rPr>
        <w:t xml:space="preserve">The 2005 and 2014 legislative changes to s. 627.0628, F.S., specified that the goal was to enable the Commission to have access to all aspects of hurricane and flood models. Since both a public records exemption and a public meetings exemption are provided in the law, Commission members are able to review trade secrets in much more depth and are able to inquire into the underlying nature of the hurricane and flood models without exposing such trade secret information to modeling organization competitors. </w:t>
      </w:r>
    </w:p>
    <w:p w14:paraId="32364F92" w14:textId="77777777" w:rsidR="000B59E3" w:rsidRPr="000B59E3" w:rsidRDefault="000B59E3" w:rsidP="000B59E3">
      <w:pPr>
        <w:rPr>
          <w:rFonts w:ascii="Calibri" w:hAnsi="Calibri" w:cs="Calibri"/>
        </w:rPr>
      </w:pPr>
      <w:r w:rsidRPr="000B59E3">
        <w:rPr>
          <w:rFonts w:ascii="Calibri" w:hAnsi="Calibri" w:cs="Calibri"/>
        </w:rPr>
        <w:lastRenderedPageBreak/>
        <w:t xml:space="preserve">Although reliance on the expertise of the Professional Team continues to be necessary in the Commission’s review process, Commission members may request to have greater access to the hurricane and flood models by going to the modeling organization location for an on-site visit.  </w:t>
      </w:r>
    </w:p>
    <w:p w14:paraId="68974FE8" w14:textId="17E0909B" w:rsidR="000B59E3" w:rsidRPr="000B59E3" w:rsidRDefault="000B59E3" w:rsidP="000B59E3">
      <w:pPr>
        <w:rPr>
          <w:rFonts w:ascii="Calibri" w:hAnsi="Calibri" w:cs="Calibri"/>
        </w:rPr>
      </w:pPr>
      <w:r w:rsidRPr="000B59E3">
        <w:rPr>
          <w:rFonts w:ascii="Calibri" w:hAnsi="Calibri" w:cs="Calibri"/>
        </w:rPr>
        <w:t xml:space="preserve">The procedure for on-site visits and additional verification review visits requires that the Commission member obtain approval from the Commission and obtain authorization from the SBA for reimbursable travel (due to budget considerations). Commission members requesting to attend on-site visits, which includes any additional verification review visits, shall submit their request to SBA staff seven days prior to the Commission meeting to review modeling organization hurricane model or flood model Submissions in order for the requests to be placed on the meeting agenda. This does not preclude members from requesting to attend on-site visits during the </w:t>
      </w:r>
      <w:r w:rsidR="000E4921">
        <w:rPr>
          <w:rFonts w:ascii="Calibri" w:hAnsi="Calibri" w:cs="Calibri"/>
        </w:rPr>
        <w:t xml:space="preserve">Commission </w:t>
      </w:r>
      <w:r w:rsidRPr="000B59E3">
        <w:rPr>
          <w:rFonts w:ascii="Calibri" w:hAnsi="Calibri" w:cs="Calibri"/>
        </w:rPr>
        <w:t xml:space="preserve">meeting. </w:t>
      </w:r>
    </w:p>
    <w:p w14:paraId="0FE15625" w14:textId="77777777" w:rsidR="000B59E3" w:rsidRPr="000B59E3" w:rsidRDefault="000B59E3" w:rsidP="000B59E3">
      <w:pPr>
        <w:rPr>
          <w:rFonts w:ascii="Calibri" w:hAnsi="Calibri" w:cs="Calibri"/>
        </w:rPr>
      </w:pPr>
      <w:r w:rsidRPr="000B59E3">
        <w:rPr>
          <w:rFonts w:ascii="Calibri" w:hAnsi="Calibri" w:cs="Calibri"/>
        </w:rPr>
        <w:t xml:space="preserve"> </w:t>
      </w:r>
    </w:p>
    <w:p w14:paraId="52B27B45" w14:textId="77777777" w:rsidR="000B59E3" w:rsidRPr="000B59E3" w:rsidRDefault="000B59E3" w:rsidP="000B59E3">
      <w:pPr>
        <w:rPr>
          <w:rFonts w:ascii="Calibri" w:hAnsi="Calibri" w:cs="Calibri"/>
        </w:rPr>
      </w:pPr>
      <w:r w:rsidRPr="000B59E3">
        <w:rPr>
          <w:rFonts w:ascii="Calibri" w:hAnsi="Calibri" w:cs="Calibri"/>
        </w:rPr>
        <w:t xml:space="preserve">Travel arrangements are coordinated through SBA staff and in accordance with the SBA’s travel policy. Commission members are responsible for their own transportation arrangements to, from, and during the on-site visits. </w:t>
      </w:r>
    </w:p>
    <w:p w14:paraId="242FD7E4" w14:textId="77777777" w:rsidR="000B59E3" w:rsidRPr="000B59E3" w:rsidRDefault="000B59E3" w:rsidP="000B59E3">
      <w:pPr>
        <w:tabs>
          <w:tab w:val="left" w:pos="1330"/>
        </w:tabs>
        <w:rPr>
          <w:rFonts w:ascii="Calibri" w:hAnsi="Calibri" w:cs="Calibri"/>
        </w:rPr>
      </w:pPr>
      <w:r w:rsidRPr="000B59E3">
        <w:rPr>
          <w:rFonts w:ascii="Calibri" w:hAnsi="Calibri" w:cs="Calibri"/>
        </w:rPr>
        <w:tab/>
      </w:r>
    </w:p>
    <w:p w14:paraId="5A7A06CA" w14:textId="77777777" w:rsidR="000B59E3" w:rsidRPr="000B59E3" w:rsidRDefault="000B59E3" w:rsidP="000B59E3">
      <w:pPr>
        <w:rPr>
          <w:rFonts w:ascii="Calibri" w:hAnsi="Calibri" w:cs="Calibri"/>
        </w:rPr>
      </w:pPr>
      <w:r w:rsidRPr="000B59E3">
        <w:rPr>
          <w:rFonts w:ascii="Calibri" w:hAnsi="Calibri" w:cs="Calibri"/>
        </w:rPr>
        <w:t>The Commission member’s on-site visit shall take place at the same time as the Professional Team’s on-site or additional verification review. The Commission member’s presence shall not disrupt the activities or work of the Professional Team. This procedure will limit Commission members’ participation to that of an observer during the Professional Team activities and their review process. The Commission member may ask questions of the modeling organization in meetings separate from those of the Professional Team. Given time and resource constraints, all reasonable attempts will be made to schedule meetings between the modeling organization and Commission members, and the modeling organization shall make its best effort to be available to answer the Commission member’s questions.</w:t>
      </w:r>
    </w:p>
    <w:p w14:paraId="16635FBB" w14:textId="77777777" w:rsidR="000B59E3" w:rsidRPr="000B59E3" w:rsidRDefault="000B59E3" w:rsidP="000B59E3">
      <w:pPr>
        <w:rPr>
          <w:rFonts w:ascii="Calibri" w:hAnsi="Calibri" w:cs="Calibri"/>
        </w:rPr>
      </w:pPr>
    </w:p>
    <w:p w14:paraId="7D5C556F" w14:textId="77777777" w:rsidR="000B59E3" w:rsidRPr="000B59E3" w:rsidRDefault="000B59E3" w:rsidP="000B59E3">
      <w:pPr>
        <w:rPr>
          <w:rFonts w:ascii="Calibri" w:hAnsi="Calibri" w:cs="Calibri"/>
        </w:rPr>
      </w:pPr>
      <w:r w:rsidRPr="000B59E3">
        <w:rPr>
          <w:rFonts w:ascii="Calibri" w:hAnsi="Calibri" w:cs="Calibri"/>
        </w:rPr>
        <w:t xml:space="preserve">If any notes are taken by a Commission member, they shall be made in an on-site visit workbook provided by SBA staff or on the digital or hard copy materials provided by the modeling organization. The modeling organization shall review the workbooks for any notes deemed by the modeling organization as trade secret information. Any workbook pages containing notes considered by the modeling organization as trade secret information shall </w:t>
      </w:r>
    </w:p>
    <w:p w14:paraId="5A466E9F" w14:textId="77777777" w:rsidR="000B59E3" w:rsidRPr="000B59E3" w:rsidRDefault="000B59E3" w:rsidP="000B59E3">
      <w:pPr>
        <w:rPr>
          <w:rFonts w:ascii="Calibri" w:hAnsi="Calibri" w:cs="Calibri"/>
        </w:rPr>
      </w:pPr>
      <w:r w:rsidRPr="000B59E3">
        <w:rPr>
          <w:rFonts w:ascii="Calibri" w:hAnsi="Calibri" w:cs="Calibri"/>
        </w:rPr>
        <w:t xml:space="preserve">be removed from the workbook by the modeling organization.  </w:t>
      </w:r>
    </w:p>
    <w:p w14:paraId="5B0EA7CC" w14:textId="77777777" w:rsidR="000B59E3" w:rsidRPr="000B59E3" w:rsidRDefault="000B59E3" w:rsidP="000B59E3">
      <w:pPr>
        <w:rPr>
          <w:rFonts w:ascii="Calibri" w:hAnsi="Calibri" w:cs="Calibri"/>
        </w:rPr>
      </w:pPr>
    </w:p>
    <w:p w14:paraId="5C481560" w14:textId="77777777" w:rsidR="000B59E3" w:rsidRPr="000B59E3" w:rsidRDefault="000B59E3" w:rsidP="000B59E3">
      <w:pPr>
        <w:rPr>
          <w:rFonts w:ascii="Calibri" w:hAnsi="Calibri" w:cs="Calibri"/>
        </w:rPr>
      </w:pPr>
      <w:r w:rsidRPr="000B59E3">
        <w:rPr>
          <w:rFonts w:ascii="Calibri" w:hAnsi="Calibri" w:cs="Calibri"/>
        </w:rPr>
        <w:t xml:space="preserve">Commission members shall refrain from discussing the hurricane or flood model among themselves while on-site and shall be mindful of the requirements of the public meeting </w:t>
      </w:r>
    </w:p>
    <w:p w14:paraId="5468DCAA" w14:textId="77777777" w:rsidR="000B59E3" w:rsidRPr="000B59E3" w:rsidRDefault="000B59E3" w:rsidP="000B59E3">
      <w:pPr>
        <w:rPr>
          <w:rFonts w:ascii="Calibri" w:hAnsi="Calibri" w:cs="Calibri"/>
        </w:rPr>
      </w:pPr>
      <w:r w:rsidRPr="000B59E3">
        <w:rPr>
          <w:rFonts w:ascii="Calibri" w:hAnsi="Calibri" w:cs="Calibri"/>
        </w:rPr>
        <w:t xml:space="preserve">laws of Florida. Professional Team members have signed contracts with the SBA that contain </w:t>
      </w:r>
    </w:p>
    <w:p w14:paraId="55E648F6" w14:textId="77777777" w:rsidR="000B59E3" w:rsidRPr="000B59E3" w:rsidRDefault="000B59E3" w:rsidP="000B59E3">
      <w:pPr>
        <w:rPr>
          <w:rFonts w:ascii="Calibri" w:hAnsi="Calibri" w:cs="Calibri"/>
        </w:rPr>
      </w:pPr>
      <w:r w:rsidRPr="000B59E3">
        <w:rPr>
          <w:rFonts w:ascii="Calibri" w:hAnsi="Calibri" w:cs="Calibri"/>
        </w:rPr>
        <w:t>a confidentiality clause accepted by the modeling organizations and are prohibited from discussing proprietary information with Commission members.</w:t>
      </w:r>
    </w:p>
    <w:p w14:paraId="7E89F216" w14:textId="77777777" w:rsidR="000B59E3" w:rsidRPr="000B59E3" w:rsidRDefault="000B59E3" w:rsidP="000B59E3">
      <w:pPr>
        <w:rPr>
          <w:rFonts w:ascii="Calibri" w:hAnsi="Calibri" w:cs="Calibri"/>
          <w:b/>
        </w:rPr>
      </w:pPr>
    </w:p>
    <w:p w14:paraId="0D192557" w14:textId="77777777" w:rsidR="000B59E3" w:rsidRPr="000B59E3" w:rsidRDefault="000B59E3" w:rsidP="000B59E3">
      <w:pPr>
        <w:rPr>
          <w:rFonts w:ascii="Calibri" w:hAnsi="Calibri" w:cs="Calibri"/>
        </w:rPr>
      </w:pPr>
      <w:r w:rsidRPr="000B59E3">
        <w:rPr>
          <w:rFonts w:ascii="Calibri" w:hAnsi="Calibri" w:cs="Calibri"/>
          <w:b/>
        </w:rPr>
        <w:t xml:space="preserve">Trade Secret Documents for Review On-Site by Commission Members: </w:t>
      </w:r>
      <w:r w:rsidRPr="000B59E3">
        <w:rPr>
          <w:rFonts w:ascii="Calibri" w:hAnsi="Calibri" w:cs="Calibri"/>
        </w:rPr>
        <w:t xml:space="preserve">A Commission member may have questions or prefer a more in-depth discussion about a particular standard, disclosure, or audit item. In order for the modeling organization to have the necessary personnel and documents available, Commission members shall identify items from the </w:t>
      </w:r>
      <w:r w:rsidRPr="000B59E3">
        <w:rPr>
          <w:rFonts w:ascii="Calibri" w:hAnsi="Calibri" w:cs="Calibri"/>
          <w:i/>
        </w:rPr>
        <w:t>Hurricane Standards Report of Activities</w:t>
      </w:r>
      <w:r w:rsidRPr="000B59E3">
        <w:rPr>
          <w:rFonts w:ascii="Calibri" w:hAnsi="Calibri" w:cs="Calibri"/>
        </w:rPr>
        <w:t xml:space="preserve"> or from the </w:t>
      </w:r>
      <w:r w:rsidRPr="000B59E3">
        <w:rPr>
          <w:rFonts w:ascii="Calibri" w:hAnsi="Calibri" w:cs="Calibri"/>
          <w:i/>
        </w:rPr>
        <w:t xml:space="preserve">Flood Standards Report of Activities </w:t>
      </w:r>
      <w:r w:rsidRPr="000B59E3">
        <w:rPr>
          <w:rFonts w:ascii="Calibri" w:hAnsi="Calibri" w:cs="Calibri"/>
        </w:rPr>
        <w:t>that</w:t>
      </w:r>
    </w:p>
    <w:p w14:paraId="18BA2B16" w14:textId="77777777" w:rsidR="000B59E3" w:rsidRPr="000B59E3" w:rsidRDefault="000B59E3" w:rsidP="000B59E3">
      <w:pPr>
        <w:rPr>
          <w:rFonts w:ascii="Calibri" w:hAnsi="Calibri" w:cs="Calibri"/>
        </w:rPr>
      </w:pPr>
    </w:p>
    <w:p w14:paraId="3913B279" w14:textId="77777777" w:rsidR="000B59E3" w:rsidRPr="000B59E3" w:rsidRDefault="000B59E3" w:rsidP="000B59E3">
      <w:pPr>
        <w:rPr>
          <w:rFonts w:ascii="Calibri" w:hAnsi="Calibri" w:cs="Calibri"/>
        </w:rPr>
      </w:pPr>
      <w:r w:rsidRPr="000B59E3">
        <w:rPr>
          <w:rFonts w:ascii="Calibri" w:hAnsi="Calibri" w:cs="Calibri"/>
        </w:rPr>
        <w:lastRenderedPageBreak/>
        <w:t>they are particularly interested in reviewing on-site. Each Commission member may create a prioritized list of items that shall be provided to SBA staff no later than the Commission meeting to review modeling organizations hurricane or flood model Submissions. The list will be provided to the modeling organization with the Professional Team pre-visit letter in preparation for the member’s on-site visit.</w:t>
      </w:r>
    </w:p>
    <w:p w14:paraId="43B2B0BC" w14:textId="77777777" w:rsidR="000B59E3" w:rsidRPr="000B59E3" w:rsidRDefault="000B59E3" w:rsidP="000B59E3">
      <w:pPr>
        <w:rPr>
          <w:rFonts w:ascii="Calibri" w:hAnsi="Calibri" w:cs="Calibri"/>
        </w:rPr>
      </w:pPr>
    </w:p>
    <w:p w14:paraId="393301E6" w14:textId="77777777" w:rsidR="000B59E3" w:rsidRPr="000B59E3" w:rsidRDefault="000B59E3" w:rsidP="000B59E3">
      <w:pPr>
        <w:rPr>
          <w:rFonts w:ascii="Calibri" w:hAnsi="Calibri" w:cs="Calibri"/>
        </w:rPr>
      </w:pPr>
      <w:r w:rsidRPr="000B59E3">
        <w:rPr>
          <w:rFonts w:ascii="Calibri" w:hAnsi="Calibri" w:cs="Calibri"/>
        </w:rPr>
        <w:t xml:space="preserve">All items included in the Audit sections are of equal importance since all are required for verification of the hurricane and flood standards. Because the time needed to review the different audit items will vary, Commission members shall prioritize the items they request </w:t>
      </w:r>
    </w:p>
    <w:p w14:paraId="74DCBA14" w14:textId="77777777" w:rsidR="000B59E3" w:rsidRPr="000B59E3" w:rsidRDefault="000B59E3" w:rsidP="000B59E3">
      <w:pPr>
        <w:rPr>
          <w:rFonts w:ascii="Calibri" w:hAnsi="Calibri" w:cs="Calibri"/>
        </w:rPr>
      </w:pPr>
      <w:r w:rsidRPr="000B59E3">
        <w:rPr>
          <w:rFonts w:ascii="Calibri" w:hAnsi="Calibri" w:cs="Calibri"/>
        </w:rPr>
        <w:t>to review based upon their expertise and interest. Due to time constraints, it will be the responsibility of the members to allocate their time accordingly while on</w:t>
      </w:r>
      <w:r w:rsidRPr="000B59E3">
        <w:rPr>
          <w:rFonts w:ascii="Calibri" w:hAnsi="Calibri" w:cs="Calibri"/>
        </w:rPr>
        <w:noBreakHyphen/>
        <w:t xml:space="preserve">site.  </w:t>
      </w:r>
    </w:p>
    <w:p w14:paraId="52DB9630" w14:textId="77777777" w:rsidR="000B59E3" w:rsidRPr="000B59E3" w:rsidRDefault="000B59E3" w:rsidP="000B59E3">
      <w:pPr>
        <w:rPr>
          <w:rFonts w:ascii="Calibri" w:hAnsi="Calibri" w:cs="Calibri"/>
        </w:rPr>
      </w:pPr>
    </w:p>
    <w:p w14:paraId="4D1D9244" w14:textId="77777777" w:rsidR="000B59E3" w:rsidRPr="000B59E3" w:rsidRDefault="000B59E3" w:rsidP="000B59E3">
      <w:pPr>
        <w:rPr>
          <w:rFonts w:ascii="Calibri" w:hAnsi="Calibri" w:cs="Calibri"/>
          <w:b/>
          <w:i/>
        </w:rPr>
      </w:pPr>
    </w:p>
    <w:p w14:paraId="02812AF3" w14:textId="77777777" w:rsidR="000B59E3" w:rsidRPr="00B833D6" w:rsidRDefault="000B59E3" w:rsidP="000B59E3">
      <w:pPr>
        <w:rPr>
          <w:rFonts w:ascii="Calibri" w:hAnsi="Calibri" w:cs="Calibri"/>
          <w:b/>
          <w:iCs/>
          <w:caps/>
        </w:rPr>
      </w:pPr>
      <w:r w:rsidRPr="00B833D6">
        <w:rPr>
          <w:rFonts w:ascii="Calibri" w:hAnsi="Calibri" w:cs="Calibri"/>
          <w:b/>
          <w:iCs/>
          <w:caps/>
        </w:rPr>
        <w:t>Documents Containing Trade Secrets Used in the Design and Construction of Hurricane and Flood Models</w:t>
      </w:r>
    </w:p>
    <w:p w14:paraId="30596380" w14:textId="77777777" w:rsidR="000B59E3" w:rsidRPr="000B59E3" w:rsidRDefault="000B59E3" w:rsidP="000B59E3">
      <w:pPr>
        <w:rPr>
          <w:rFonts w:ascii="Calibri" w:hAnsi="Calibri" w:cs="Calibri"/>
          <w:strike/>
        </w:rPr>
      </w:pPr>
    </w:p>
    <w:p w14:paraId="704AFA52" w14:textId="11F0FD78" w:rsidR="000B59E3" w:rsidRPr="000B59E3" w:rsidRDefault="000B59E3" w:rsidP="000B59E3">
      <w:pPr>
        <w:rPr>
          <w:rFonts w:ascii="Calibri" w:hAnsi="Calibri" w:cs="Calibri"/>
        </w:rPr>
      </w:pPr>
      <w:r w:rsidRPr="000B59E3">
        <w:rPr>
          <w:rFonts w:ascii="Calibri" w:hAnsi="Calibri" w:cs="Calibri"/>
          <w:b/>
        </w:rPr>
        <w:t xml:space="preserve">Material Containing Potential Hurricane or Flood Model Trade Secrets to be Visually Displayed or Discussed during Closed Meetings (Trade Secret Items): </w:t>
      </w:r>
      <w:r w:rsidRPr="000B59E3">
        <w:rPr>
          <w:rFonts w:ascii="Calibri" w:hAnsi="Calibri" w:cs="Calibri"/>
        </w:rPr>
        <w:t xml:space="preserve">The Commission may develop a list of information, documents, and presentation materials that contain potential trade secrets used in the design </w:t>
      </w:r>
      <w:r w:rsidR="000E4921">
        <w:rPr>
          <w:rFonts w:ascii="Calibri" w:hAnsi="Calibri" w:cs="Calibri"/>
        </w:rPr>
        <w:t>and</w:t>
      </w:r>
      <w:r w:rsidRPr="000B59E3">
        <w:rPr>
          <w:rFonts w:ascii="Calibri" w:hAnsi="Calibri" w:cs="Calibri"/>
        </w:rPr>
        <w:t xml:space="preserve"> construction of the hurricane or flood model that the Commission wants to review during the closed portion of the Commission meeting to review hurricane or flood models for acceptability in addition to the trade secret items identified in </w:t>
      </w:r>
    </w:p>
    <w:p w14:paraId="0771FDF3" w14:textId="77777777" w:rsidR="000B59E3" w:rsidRPr="000B59E3" w:rsidRDefault="000B59E3" w:rsidP="000B59E3">
      <w:pPr>
        <w:rPr>
          <w:rFonts w:ascii="Calibri" w:hAnsi="Calibri" w:cs="Calibri"/>
        </w:rPr>
      </w:pPr>
      <w:r w:rsidRPr="000B59E3">
        <w:rPr>
          <w:rFonts w:ascii="Calibri" w:hAnsi="Calibri" w:cs="Calibri"/>
        </w:rPr>
        <w:t xml:space="preserve">the </w:t>
      </w:r>
      <w:r w:rsidRPr="000B59E3">
        <w:rPr>
          <w:rFonts w:ascii="Calibri" w:hAnsi="Calibri" w:cs="Calibri"/>
          <w:i/>
        </w:rPr>
        <w:t xml:space="preserve">Hurricane Standards Report of Activities </w:t>
      </w:r>
      <w:r w:rsidRPr="000B59E3">
        <w:rPr>
          <w:rFonts w:ascii="Calibri" w:hAnsi="Calibri" w:cs="Calibri"/>
        </w:rPr>
        <w:t xml:space="preserve">or the </w:t>
      </w:r>
      <w:r w:rsidRPr="000B59E3">
        <w:rPr>
          <w:rFonts w:ascii="Calibri" w:hAnsi="Calibri" w:cs="Calibri"/>
          <w:i/>
        </w:rPr>
        <w:t>Flood Standards Report of Activities</w:t>
      </w:r>
      <w:r w:rsidRPr="000B59E3">
        <w:rPr>
          <w:rFonts w:ascii="Calibri" w:hAnsi="Calibri" w:cs="Calibri"/>
        </w:rPr>
        <w:t xml:space="preserve">. </w:t>
      </w:r>
    </w:p>
    <w:p w14:paraId="3B2804F5" w14:textId="77777777" w:rsidR="000B59E3" w:rsidRPr="000B59E3" w:rsidRDefault="000B59E3" w:rsidP="000B59E3">
      <w:pPr>
        <w:rPr>
          <w:rFonts w:ascii="Calibri" w:hAnsi="Calibri" w:cs="Calibri"/>
        </w:rPr>
      </w:pPr>
    </w:p>
    <w:p w14:paraId="0952EEE5" w14:textId="77777777" w:rsidR="000B59E3" w:rsidRPr="000B59E3" w:rsidRDefault="000B59E3" w:rsidP="000B59E3">
      <w:pPr>
        <w:rPr>
          <w:rFonts w:ascii="Calibri" w:hAnsi="Calibri" w:cs="Calibri"/>
        </w:rPr>
      </w:pPr>
      <w:r w:rsidRPr="000B59E3">
        <w:rPr>
          <w:rFonts w:ascii="Calibri" w:hAnsi="Calibri" w:cs="Calibri"/>
        </w:rPr>
        <w:t>The trade secret material shown to the Commission shall be under the control of the modeling organization. This information, by law, shall be confidential and exempt from the State’s public records requirements.</w:t>
      </w:r>
    </w:p>
    <w:p w14:paraId="4DA36A08" w14:textId="77777777" w:rsidR="000B59E3" w:rsidRPr="000B59E3" w:rsidRDefault="000B59E3" w:rsidP="000B59E3">
      <w:pPr>
        <w:rPr>
          <w:rFonts w:ascii="Calibri" w:hAnsi="Calibri" w:cs="Calibri"/>
          <w:b/>
          <w:i/>
        </w:rPr>
      </w:pPr>
    </w:p>
    <w:p w14:paraId="1127A082" w14:textId="77777777" w:rsidR="000B59E3" w:rsidRPr="000B59E3" w:rsidRDefault="000B59E3" w:rsidP="000B59E3">
      <w:pPr>
        <w:rPr>
          <w:rFonts w:ascii="Calibri" w:hAnsi="Calibri" w:cs="Calibri"/>
          <w:b/>
          <w:i/>
        </w:rPr>
      </w:pPr>
    </w:p>
    <w:p w14:paraId="38454869" w14:textId="77777777" w:rsidR="000B59E3" w:rsidRPr="00B833D6" w:rsidRDefault="000B59E3" w:rsidP="000B59E3">
      <w:pPr>
        <w:rPr>
          <w:rFonts w:ascii="Calibri" w:hAnsi="Calibri" w:cs="Calibri"/>
          <w:b/>
          <w:iCs/>
          <w:caps/>
        </w:rPr>
      </w:pPr>
      <w:r w:rsidRPr="00B833D6">
        <w:rPr>
          <w:rFonts w:ascii="Calibri" w:hAnsi="Calibri" w:cs="Calibri"/>
          <w:b/>
          <w:iCs/>
          <w:caps/>
        </w:rPr>
        <w:t>Closed Meetings for the Purpose of Discussing Trade Secrets Used in the Design and Construction of Hurricane or Flood Models</w:t>
      </w:r>
    </w:p>
    <w:p w14:paraId="54F7ABED" w14:textId="77777777" w:rsidR="000B59E3" w:rsidRPr="000B59E3" w:rsidRDefault="000B59E3" w:rsidP="000B59E3">
      <w:pPr>
        <w:rPr>
          <w:rFonts w:ascii="Calibri" w:hAnsi="Calibri" w:cs="Calibri"/>
          <w:b/>
          <w:i/>
        </w:rPr>
      </w:pPr>
    </w:p>
    <w:p w14:paraId="3C8B7D63" w14:textId="77777777" w:rsidR="000B59E3" w:rsidRPr="000B59E3" w:rsidRDefault="000B59E3" w:rsidP="000B59E3">
      <w:pPr>
        <w:rPr>
          <w:rFonts w:ascii="Calibri" w:hAnsi="Calibri" w:cs="Calibri"/>
        </w:rPr>
      </w:pPr>
      <w:r w:rsidRPr="000B59E3">
        <w:rPr>
          <w:rFonts w:ascii="Calibri" w:hAnsi="Calibri" w:cs="Calibri"/>
        </w:rPr>
        <w:t xml:space="preserve">There is an exemption from public meeting requirements for those portions of a Commission meeting where trade secrets, used in the design and construction of hurricane or flood models, are discussed and reviewed. The closed portion of a Commission meeting where trade secrets are reviewed and discussed will be held prior to the public portion of the Commission meeting to review and vote on hurricane or flood models for acceptability. Voting regarding the acceptability of a hurricane or flood model shall only take place during the public portion </w:t>
      </w:r>
    </w:p>
    <w:p w14:paraId="4E561415" w14:textId="77777777" w:rsidR="000B59E3" w:rsidRPr="000B59E3" w:rsidRDefault="000B59E3" w:rsidP="000B59E3">
      <w:pPr>
        <w:rPr>
          <w:rFonts w:ascii="Calibri" w:hAnsi="Calibri" w:cs="Calibri"/>
        </w:rPr>
      </w:pPr>
      <w:r w:rsidRPr="000B59E3">
        <w:rPr>
          <w:rFonts w:ascii="Calibri" w:hAnsi="Calibri" w:cs="Calibri"/>
        </w:rPr>
        <w:t xml:space="preserve">of the meeting. </w:t>
      </w:r>
    </w:p>
    <w:p w14:paraId="574D50A7" w14:textId="77777777" w:rsidR="000B59E3" w:rsidRPr="000B59E3" w:rsidRDefault="000B59E3" w:rsidP="000B59E3">
      <w:pPr>
        <w:rPr>
          <w:rFonts w:ascii="Calibri" w:hAnsi="Calibri" w:cs="Calibri"/>
        </w:rPr>
      </w:pPr>
    </w:p>
    <w:p w14:paraId="4C1C0D81" w14:textId="77777777" w:rsidR="000B59E3" w:rsidRPr="000B59E3" w:rsidRDefault="000B59E3" w:rsidP="000B59E3">
      <w:pPr>
        <w:rPr>
          <w:rFonts w:ascii="Calibri" w:hAnsi="Calibri" w:cs="Calibri"/>
        </w:rPr>
      </w:pPr>
      <w:r w:rsidRPr="000B59E3">
        <w:rPr>
          <w:rFonts w:ascii="Calibri" w:hAnsi="Calibri" w:cs="Calibri"/>
        </w:rPr>
        <w:t xml:space="preserve">During any closed meeting, Commission members shall confine their discussions to trade secrets related to that particular hurricane or flood model under consideration. Discussions other than those involving trade secrets shall take place during the public portion of the meeting. Only public information that is absolutely essential to the understanding of the </w:t>
      </w:r>
    </w:p>
    <w:p w14:paraId="6B3EEAD9" w14:textId="77777777" w:rsidR="000B59E3" w:rsidRPr="000B59E3" w:rsidRDefault="000B59E3" w:rsidP="000B59E3">
      <w:pPr>
        <w:rPr>
          <w:rFonts w:ascii="Calibri" w:hAnsi="Calibri" w:cs="Calibri"/>
        </w:rPr>
      </w:pPr>
    </w:p>
    <w:p w14:paraId="67C470A1" w14:textId="6538A841" w:rsidR="000B59E3" w:rsidRPr="000B59E3" w:rsidRDefault="000B59E3" w:rsidP="000B59E3">
      <w:pPr>
        <w:rPr>
          <w:rFonts w:ascii="Calibri" w:hAnsi="Calibri" w:cs="Calibri"/>
        </w:rPr>
      </w:pPr>
      <w:r w:rsidRPr="000B59E3">
        <w:rPr>
          <w:rFonts w:ascii="Calibri" w:hAnsi="Calibri" w:cs="Calibri"/>
        </w:rPr>
        <w:lastRenderedPageBreak/>
        <w:t xml:space="preserve">trade secret information may be provided along with the trade secret information during the closed meeting. Any such public information shall be discussed during the public portion of the meeting to ensure full access of the public to that information. </w:t>
      </w:r>
    </w:p>
    <w:p w14:paraId="7621BC9B" w14:textId="77777777" w:rsidR="000B59E3" w:rsidRPr="000B59E3" w:rsidRDefault="000B59E3" w:rsidP="000B59E3">
      <w:pPr>
        <w:rPr>
          <w:rFonts w:ascii="Calibri" w:hAnsi="Calibri" w:cs="Calibri"/>
        </w:rPr>
      </w:pPr>
    </w:p>
    <w:p w14:paraId="72609563" w14:textId="77777777" w:rsidR="000E4921" w:rsidRDefault="000B59E3" w:rsidP="000B59E3">
      <w:pPr>
        <w:rPr>
          <w:rFonts w:ascii="Calibri" w:hAnsi="Calibri" w:cs="Calibri"/>
        </w:rPr>
      </w:pPr>
      <w:r w:rsidRPr="000B59E3">
        <w:rPr>
          <w:rFonts w:ascii="Calibri" w:hAnsi="Calibri" w:cs="Calibri"/>
        </w:rPr>
        <w:t xml:space="preserve">In accordance with s. 627.0628(3)(g), F.S., the closed portion of a Commission meeting shall </w:t>
      </w:r>
    </w:p>
    <w:p w14:paraId="074D8AA3" w14:textId="499BA047" w:rsidR="000B59E3" w:rsidRPr="000B59E3" w:rsidRDefault="000B59E3" w:rsidP="000B59E3">
      <w:pPr>
        <w:rPr>
          <w:rFonts w:ascii="Calibri" w:hAnsi="Calibri" w:cs="Calibri"/>
        </w:rPr>
      </w:pPr>
      <w:r w:rsidRPr="000B59E3">
        <w:rPr>
          <w:rFonts w:ascii="Calibri" w:hAnsi="Calibri" w:cs="Calibri"/>
        </w:rPr>
        <w:t>be recorded electronically as per SBA policies and procedures. The recording is exempt from s. 119.07(1), F.S., and s. 24(a), Article 1 of the State Constitution. The Commission Chair shall announce at the beginning of each closed trade secret session that the meeting is being recorded.</w:t>
      </w:r>
    </w:p>
    <w:p w14:paraId="44CC3A4C" w14:textId="77777777" w:rsidR="000B59E3" w:rsidRPr="000B59E3" w:rsidRDefault="000B59E3" w:rsidP="000B59E3">
      <w:pPr>
        <w:rPr>
          <w:rFonts w:ascii="Calibri" w:hAnsi="Calibri" w:cs="Calibri"/>
        </w:rPr>
      </w:pPr>
    </w:p>
    <w:p w14:paraId="69E56074" w14:textId="77777777" w:rsidR="000B59E3" w:rsidRPr="000B59E3" w:rsidRDefault="000B59E3" w:rsidP="000B59E3">
      <w:pPr>
        <w:rPr>
          <w:rFonts w:ascii="Calibri" w:hAnsi="Calibri" w:cs="Calibri"/>
        </w:rPr>
      </w:pPr>
      <w:r w:rsidRPr="000B59E3">
        <w:rPr>
          <w:rFonts w:ascii="Calibri" w:hAnsi="Calibri" w:cs="Calibri"/>
          <w:b/>
        </w:rPr>
        <w:t xml:space="preserve">Attendees: </w:t>
      </w:r>
      <w:r w:rsidRPr="000B59E3">
        <w:rPr>
          <w:rFonts w:ascii="Calibri" w:hAnsi="Calibri" w:cs="Calibri"/>
        </w:rPr>
        <w:t xml:space="preserve">The only authorized attendees of the closed portion of the Commission meeting </w:t>
      </w:r>
    </w:p>
    <w:p w14:paraId="1FB24318" w14:textId="77777777" w:rsidR="000B59E3" w:rsidRPr="000B59E3" w:rsidRDefault="000B59E3" w:rsidP="000B59E3">
      <w:pPr>
        <w:rPr>
          <w:rFonts w:ascii="Calibri" w:hAnsi="Calibri" w:cs="Calibri"/>
        </w:rPr>
      </w:pPr>
      <w:r w:rsidRPr="000B59E3">
        <w:rPr>
          <w:rFonts w:ascii="Calibri" w:hAnsi="Calibri" w:cs="Calibri"/>
        </w:rPr>
        <w:t xml:space="preserve">to review hurricane or flood models for acceptability shall include Commission members, Commission staff, Professional Team members, and modeling organization designated personnel, staff, and consultants.  </w:t>
      </w:r>
    </w:p>
    <w:p w14:paraId="14C4BA5A" w14:textId="77777777" w:rsidR="000B59E3" w:rsidRPr="000B59E3" w:rsidRDefault="000B59E3" w:rsidP="000B59E3">
      <w:pPr>
        <w:rPr>
          <w:rFonts w:ascii="Calibri" w:hAnsi="Calibri" w:cs="Calibri"/>
          <w:b/>
        </w:rPr>
      </w:pPr>
    </w:p>
    <w:p w14:paraId="5A2DBEDF" w14:textId="77777777" w:rsidR="000B59E3" w:rsidRPr="000B59E3" w:rsidRDefault="000B59E3" w:rsidP="000B59E3">
      <w:pPr>
        <w:rPr>
          <w:rFonts w:ascii="Calibri" w:hAnsi="Calibri" w:cs="Calibri"/>
        </w:rPr>
      </w:pPr>
      <w:r w:rsidRPr="000B59E3">
        <w:rPr>
          <w:rFonts w:ascii="Calibri" w:hAnsi="Calibri" w:cs="Calibri"/>
          <w:b/>
        </w:rPr>
        <w:t xml:space="preserve">Role of Professional Team: </w:t>
      </w:r>
      <w:r w:rsidRPr="000B59E3">
        <w:rPr>
          <w:rFonts w:ascii="Calibri" w:hAnsi="Calibri" w:cs="Calibri"/>
        </w:rPr>
        <w:t xml:space="preserve">The discussion of trade secrets may involve verbal explanations, review of documents, and various types of demonstrations. Although the Professional Team </w:t>
      </w:r>
    </w:p>
    <w:p w14:paraId="28006959" w14:textId="77777777" w:rsidR="000B59E3" w:rsidRPr="000B59E3" w:rsidRDefault="000B59E3" w:rsidP="000B59E3">
      <w:pPr>
        <w:rPr>
          <w:rFonts w:ascii="Calibri" w:hAnsi="Calibri" w:cs="Calibri"/>
        </w:rPr>
      </w:pPr>
      <w:r w:rsidRPr="000B59E3">
        <w:rPr>
          <w:rFonts w:ascii="Calibri" w:hAnsi="Calibri" w:cs="Calibri"/>
        </w:rPr>
        <w:t xml:space="preserve">will be present during the discussion of trade secrets, they shall be viewed by the Commission members as a resource to confirm that the information being provided is consistent with the information provided on-site. Questions related to modeling organization trade secrets shall </w:t>
      </w:r>
    </w:p>
    <w:p w14:paraId="32D64A3C" w14:textId="77777777" w:rsidR="000B59E3" w:rsidRPr="000B59E3" w:rsidRDefault="000B59E3" w:rsidP="000B59E3">
      <w:pPr>
        <w:rPr>
          <w:rFonts w:ascii="Calibri" w:hAnsi="Calibri" w:cs="Calibri"/>
        </w:rPr>
      </w:pPr>
      <w:r w:rsidRPr="000B59E3">
        <w:rPr>
          <w:rFonts w:ascii="Calibri" w:hAnsi="Calibri" w:cs="Calibri"/>
        </w:rPr>
        <w:t xml:space="preserve">be addressed directly to the modeling organization rather than to Professional Team members. </w:t>
      </w:r>
    </w:p>
    <w:p w14:paraId="61EA9D89" w14:textId="77777777" w:rsidR="000B59E3" w:rsidRPr="000B59E3" w:rsidRDefault="000B59E3" w:rsidP="000B59E3">
      <w:pPr>
        <w:rPr>
          <w:rFonts w:ascii="Calibri" w:hAnsi="Calibri" w:cs="Calibri"/>
        </w:rPr>
      </w:pPr>
    </w:p>
    <w:p w14:paraId="00AA8463" w14:textId="77777777" w:rsidR="000B59E3" w:rsidRPr="000B59E3" w:rsidRDefault="000B59E3" w:rsidP="000B59E3">
      <w:pPr>
        <w:rPr>
          <w:rFonts w:ascii="Calibri" w:hAnsi="Calibri" w:cs="Calibri"/>
        </w:rPr>
      </w:pPr>
      <w:r w:rsidRPr="000B59E3">
        <w:rPr>
          <w:rFonts w:ascii="Calibri" w:hAnsi="Calibri" w:cs="Calibri"/>
          <w:b/>
        </w:rPr>
        <w:t xml:space="preserve">Room Requirements: </w:t>
      </w:r>
      <w:r w:rsidRPr="000B59E3">
        <w:rPr>
          <w:rFonts w:ascii="Calibri" w:hAnsi="Calibri" w:cs="Calibri"/>
        </w:rPr>
        <w:t>Before the closed portion of the Commission meeting to review hurricane or flood models for acceptability begins, the room shall be cleared of all unauthorized persons and all their belongings. No briefcases, cellular phones, laptops, or other electronic devices shall be accessible to the authorized attendees during the closed meeting other than equipment needed by the modeling organization and equipment required by the Commission to accommodate Commission and Professional Team members participating virtually.</w:t>
      </w:r>
    </w:p>
    <w:p w14:paraId="28A587DB" w14:textId="77777777" w:rsidR="000B59E3" w:rsidRPr="000B59E3" w:rsidRDefault="000B59E3" w:rsidP="000B59E3">
      <w:pPr>
        <w:rPr>
          <w:rFonts w:ascii="Calibri" w:hAnsi="Calibri" w:cs="Calibri"/>
        </w:rPr>
      </w:pPr>
    </w:p>
    <w:p w14:paraId="7159B7BF" w14:textId="77777777" w:rsidR="000B59E3" w:rsidRPr="000B59E3" w:rsidRDefault="000B59E3" w:rsidP="000B59E3">
      <w:pPr>
        <w:rPr>
          <w:rFonts w:ascii="Calibri" w:hAnsi="Calibri" w:cs="Calibri"/>
        </w:rPr>
      </w:pPr>
      <w:r w:rsidRPr="000B59E3">
        <w:rPr>
          <w:rFonts w:ascii="Calibri" w:hAnsi="Calibri" w:cs="Calibri"/>
        </w:rPr>
        <w:t xml:space="preserve">All telephone lines and all microphones shall be checked to ensure that discussions cannot be heard, relayed, or recorded beyond the confines of the room. Personnel outside of the meeting room shall be asked to move to a distance where discussions cannot be inadvertently overheard or visual presentations seen. No telephone calls shall be made or received from the meeting room during the discussions of trade secrets other than those needed to meet the needs of the modeling organization. Authorized attendees needing to make or receive telephone calls shall be required to leave the meeting room to handle such communications. </w:t>
      </w:r>
    </w:p>
    <w:p w14:paraId="19EB01E7" w14:textId="77777777" w:rsidR="000B59E3" w:rsidRPr="000B59E3" w:rsidRDefault="000B59E3" w:rsidP="000B59E3">
      <w:pPr>
        <w:rPr>
          <w:rFonts w:ascii="Calibri" w:hAnsi="Calibri" w:cs="Calibri"/>
        </w:rPr>
      </w:pPr>
    </w:p>
    <w:p w14:paraId="67B4BF2D" w14:textId="77777777" w:rsidR="000B59E3" w:rsidRPr="000B59E3" w:rsidRDefault="000B59E3" w:rsidP="000B59E3">
      <w:pPr>
        <w:rPr>
          <w:rFonts w:ascii="Calibri" w:hAnsi="Calibri" w:cs="Calibri"/>
        </w:rPr>
      </w:pPr>
      <w:r w:rsidRPr="000B59E3">
        <w:rPr>
          <w:rFonts w:ascii="Calibri" w:hAnsi="Calibri" w:cs="Calibri"/>
        </w:rPr>
        <w:t xml:space="preserve">Any notes taken by authorized attendees, other than the modeling organization, shall be collected, along with the presentation hard copies, and given to the modeling organization </w:t>
      </w:r>
    </w:p>
    <w:p w14:paraId="1C170D66" w14:textId="77777777" w:rsidR="000B59E3" w:rsidRPr="000B59E3" w:rsidRDefault="000B59E3" w:rsidP="000B59E3">
      <w:pPr>
        <w:rPr>
          <w:rFonts w:ascii="Calibri" w:hAnsi="Calibri" w:cs="Calibri"/>
        </w:rPr>
      </w:pPr>
      <w:r w:rsidRPr="000B59E3">
        <w:rPr>
          <w:rFonts w:ascii="Calibri" w:hAnsi="Calibri" w:cs="Calibri"/>
        </w:rPr>
        <w:t xml:space="preserve">at the conclusion of the closed meeting and prior to anyone leaving the meeting room. </w:t>
      </w:r>
    </w:p>
    <w:p w14:paraId="3B69B2AF" w14:textId="77777777" w:rsidR="000B59E3" w:rsidRPr="000B59E3" w:rsidRDefault="000B59E3" w:rsidP="000B59E3">
      <w:pPr>
        <w:rPr>
          <w:rFonts w:ascii="Calibri" w:hAnsi="Calibri" w:cs="Calibri"/>
        </w:rPr>
      </w:pPr>
    </w:p>
    <w:p w14:paraId="60F8B8FE" w14:textId="77777777" w:rsidR="000B59E3" w:rsidRPr="000B59E3" w:rsidRDefault="000B59E3" w:rsidP="000B59E3">
      <w:pPr>
        <w:rPr>
          <w:rFonts w:ascii="Calibri" w:hAnsi="Calibri" w:cs="Calibri"/>
        </w:rPr>
      </w:pPr>
      <w:r w:rsidRPr="000B59E3">
        <w:rPr>
          <w:rFonts w:ascii="Calibri" w:hAnsi="Calibri" w:cs="Calibri"/>
          <w:b/>
        </w:rPr>
        <w:t xml:space="preserve">Teleconference: </w:t>
      </w:r>
      <w:r w:rsidRPr="000B59E3">
        <w:rPr>
          <w:rFonts w:ascii="Calibri" w:hAnsi="Calibri" w:cs="Calibri"/>
        </w:rPr>
        <w:t xml:space="preserve">Due to security reasons, a teleconference call-in number shall only be available to authorized attendees participating virtually. </w:t>
      </w:r>
    </w:p>
    <w:p w14:paraId="40DDC4CF" w14:textId="77777777" w:rsidR="000B59E3" w:rsidRPr="000B59E3" w:rsidRDefault="000B59E3" w:rsidP="000B59E3">
      <w:pPr>
        <w:rPr>
          <w:rFonts w:ascii="Calibri" w:hAnsi="Calibri" w:cs="Calibri"/>
        </w:rPr>
      </w:pPr>
    </w:p>
    <w:p w14:paraId="16D41F8E" w14:textId="77777777" w:rsidR="000B59E3" w:rsidRPr="000B59E3" w:rsidRDefault="000B59E3" w:rsidP="000B59E3">
      <w:pPr>
        <w:rPr>
          <w:rFonts w:ascii="Calibri" w:hAnsi="Calibri" w:cs="Calibri"/>
        </w:rPr>
      </w:pPr>
    </w:p>
    <w:p w14:paraId="62CB42B5" w14:textId="77777777" w:rsidR="000B59E3" w:rsidRPr="000B59E3" w:rsidRDefault="000B59E3" w:rsidP="000B59E3">
      <w:pPr>
        <w:rPr>
          <w:rFonts w:ascii="Calibri" w:hAnsi="Calibri" w:cs="Calibri"/>
        </w:rPr>
      </w:pPr>
      <w:r w:rsidRPr="000B59E3">
        <w:rPr>
          <w:rFonts w:ascii="Calibri" w:hAnsi="Calibri" w:cs="Calibri"/>
          <w:b/>
        </w:rPr>
        <w:lastRenderedPageBreak/>
        <w:t xml:space="preserve">Breaks: </w:t>
      </w:r>
      <w:r w:rsidRPr="000B59E3">
        <w:rPr>
          <w:rFonts w:ascii="Calibri" w:hAnsi="Calibri" w:cs="Calibri"/>
        </w:rPr>
        <w:t xml:space="preserve">If a break is taken during a closed meeting, authorized attendees shall not discuss any of the proceedings from the time the meeting doors are open until they are closed following the conclusion of the break. No notes or other recorded information shall be taken out of the meeting room during a break. Other than authorized attendees, no one shall be allowed to enter the meeting room during a break with the exception of building maintenance personnel, food or beverage service personnel, or electronic technicians needed to provide services for </w:t>
      </w:r>
    </w:p>
    <w:p w14:paraId="2ACAF578" w14:textId="77777777" w:rsidR="000B59E3" w:rsidRPr="000B59E3" w:rsidRDefault="000B59E3" w:rsidP="000B59E3">
      <w:pPr>
        <w:rPr>
          <w:rFonts w:ascii="Calibri" w:hAnsi="Calibri" w:cs="Calibri"/>
        </w:rPr>
      </w:pPr>
      <w:r w:rsidRPr="000B59E3">
        <w:rPr>
          <w:rFonts w:ascii="Calibri" w:hAnsi="Calibri" w:cs="Calibri"/>
        </w:rPr>
        <w:t xml:space="preserve">the meeting room.  </w:t>
      </w:r>
    </w:p>
    <w:p w14:paraId="4737BCA8" w14:textId="77777777" w:rsidR="000B59E3" w:rsidRPr="000B59E3" w:rsidRDefault="000B59E3" w:rsidP="000B59E3">
      <w:pPr>
        <w:rPr>
          <w:rFonts w:ascii="Calibri" w:hAnsi="Calibri" w:cs="Calibri"/>
          <w:b/>
        </w:rPr>
      </w:pPr>
    </w:p>
    <w:p w14:paraId="404D5E7C" w14:textId="26F26989" w:rsidR="000B59E3" w:rsidRPr="000B59E3" w:rsidRDefault="000B59E3" w:rsidP="000B59E3">
      <w:pPr>
        <w:rPr>
          <w:rFonts w:ascii="Calibri" w:hAnsi="Calibri" w:cs="Calibri"/>
        </w:rPr>
      </w:pPr>
      <w:r w:rsidRPr="000B59E3">
        <w:rPr>
          <w:rFonts w:ascii="Calibri" w:hAnsi="Calibri" w:cs="Calibri"/>
          <w:b/>
        </w:rPr>
        <w:t xml:space="preserve">Transcript: </w:t>
      </w:r>
      <w:r w:rsidRPr="000B59E3">
        <w:rPr>
          <w:rFonts w:ascii="Calibri" w:hAnsi="Calibri" w:cs="Calibri"/>
        </w:rPr>
        <w:t>The Commission will not record a</w:t>
      </w:r>
      <w:r w:rsidRPr="000B59E3">
        <w:rPr>
          <w:rFonts w:ascii="Calibri" w:hAnsi="Calibri" w:cs="Calibri"/>
          <w:b/>
        </w:rPr>
        <w:t xml:space="preserve"> </w:t>
      </w:r>
      <w:r w:rsidRPr="000B59E3">
        <w:rPr>
          <w:rFonts w:ascii="Calibri" w:hAnsi="Calibri" w:cs="Calibri"/>
          <w:bCs/>
        </w:rPr>
        <w:t>written</w:t>
      </w:r>
      <w:r w:rsidRPr="000B59E3">
        <w:rPr>
          <w:rFonts w:ascii="Calibri" w:hAnsi="Calibri" w:cs="Calibri"/>
          <w:b/>
        </w:rPr>
        <w:t xml:space="preserve"> </w:t>
      </w:r>
      <w:r w:rsidRPr="000B59E3">
        <w:rPr>
          <w:rFonts w:ascii="Calibri" w:hAnsi="Calibri" w:cs="Calibri"/>
        </w:rPr>
        <w:t xml:space="preserve">transcript for the closed portion of a Commission meeting.  </w:t>
      </w:r>
    </w:p>
    <w:p w14:paraId="732E92A3" w14:textId="77777777" w:rsidR="000B59E3" w:rsidRPr="000B59E3" w:rsidRDefault="000B59E3" w:rsidP="000B59E3">
      <w:pPr>
        <w:rPr>
          <w:rFonts w:ascii="Calibri" w:hAnsi="Calibri" w:cs="Calibri"/>
        </w:rPr>
      </w:pPr>
    </w:p>
    <w:p w14:paraId="5CBC5E04" w14:textId="77777777" w:rsidR="000B59E3" w:rsidRPr="000B59E3" w:rsidRDefault="000B59E3" w:rsidP="000B59E3">
      <w:pPr>
        <w:rPr>
          <w:rFonts w:ascii="Calibri" w:hAnsi="Calibri" w:cs="Calibri"/>
        </w:rPr>
      </w:pPr>
      <w:r w:rsidRPr="000B59E3">
        <w:rPr>
          <w:rFonts w:ascii="Calibri" w:hAnsi="Calibri" w:cs="Calibri"/>
          <w:b/>
        </w:rPr>
        <w:t xml:space="preserve">Quorum Requirements: </w:t>
      </w:r>
      <w:r w:rsidRPr="000B59E3">
        <w:rPr>
          <w:rFonts w:ascii="Calibri" w:hAnsi="Calibri" w:cs="Calibri"/>
        </w:rPr>
        <w:t xml:space="preserve">A quorum of Commission members is not required to conduct the closed portion of a Commission meeting. </w:t>
      </w:r>
    </w:p>
    <w:p w14:paraId="416FA162" w14:textId="77777777" w:rsidR="000B59E3" w:rsidRPr="000B59E3" w:rsidRDefault="000B59E3" w:rsidP="000B59E3">
      <w:pPr>
        <w:rPr>
          <w:rFonts w:ascii="Calibri" w:hAnsi="Calibri" w:cs="Calibri"/>
          <w:b/>
        </w:rPr>
      </w:pPr>
    </w:p>
    <w:p w14:paraId="728F15F3" w14:textId="77777777" w:rsidR="000B59E3" w:rsidRPr="000B59E3" w:rsidRDefault="000B59E3" w:rsidP="000B59E3">
      <w:pPr>
        <w:rPr>
          <w:rFonts w:ascii="Calibri" w:hAnsi="Calibri" w:cs="Calibri"/>
        </w:rPr>
      </w:pPr>
      <w:r w:rsidRPr="000B59E3">
        <w:rPr>
          <w:rFonts w:ascii="Calibri" w:hAnsi="Calibri" w:cs="Calibri"/>
          <w:b/>
        </w:rPr>
        <w:t xml:space="preserve">Additional Closed Meetings: </w:t>
      </w:r>
      <w:r w:rsidRPr="000B59E3">
        <w:rPr>
          <w:rFonts w:ascii="Calibri" w:hAnsi="Calibri" w:cs="Calibri"/>
        </w:rPr>
        <w:t xml:space="preserve">Once the initial closed portion of a Commission meeting has concluded, the public portion of the meeting shall begin. Upon a motion, a second, and a majority vote, the Commission may decide to go back into a closed meeting. If such a decision </w:t>
      </w:r>
    </w:p>
    <w:p w14:paraId="7649F3F3" w14:textId="77777777" w:rsidR="000B59E3" w:rsidRPr="000B59E3" w:rsidRDefault="000B59E3" w:rsidP="000B59E3">
      <w:pPr>
        <w:rPr>
          <w:rFonts w:ascii="Calibri" w:hAnsi="Calibri" w:cs="Calibri"/>
        </w:rPr>
      </w:pPr>
      <w:r w:rsidRPr="000B59E3">
        <w:rPr>
          <w:rFonts w:ascii="Calibri" w:hAnsi="Calibri" w:cs="Calibri"/>
        </w:rPr>
        <w:t xml:space="preserve">is made by the Commission, all meeting security requirements previously outlined shall apply.  </w:t>
      </w:r>
    </w:p>
    <w:p w14:paraId="0E20A80B" w14:textId="77777777" w:rsidR="000B59E3" w:rsidRPr="000B59E3" w:rsidRDefault="000B59E3" w:rsidP="000B59E3">
      <w:pPr>
        <w:keepNext/>
        <w:keepLines/>
        <w:outlineLvl w:val="4"/>
        <w:rPr>
          <w:rFonts w:ascii="Calibri" w:hAnsi="Calibri" w:cs="Calibri"/>
          <w:b/>
          <w:i/>
        </w:rPr>
      </w:pPr>
    </w:p>
    <w:p w14:paraId="15DB5DBA" w14:textId="77777777" w:rsidR="000B59E3" w:rsidRPr="000B59E3" w:rsidRDefault="000B59E3" w:rsidP="000B59E3">
      <w:pPr>
        <w:rPr>
          <w:rFonts w:ascii="Calibri" w:hAnsi="Calibri" w:cs="Calibri"/>
        </w:rPr>
      </w:pPr>
    </w:p>
    <w:p w14:paraId="1BA77719" w14:textId="77777777" w:rsidR="000B59E3" w:rsidRPr="00B833D6" w:rsidRDefault="000B59E3" w:rsidP="000B59E3">
      <w:pPr>
        <w:keepNext/>
        <w:keepLines/>
        <w:outlineLvl w:val="4"/>
        <w:rPr>
          <w:rFonts w:ascii="Calibri" w:hAnsi="Calibri" w:cs="Calibri"/>
          <w:b/>
          <w:iCs/>
          <w:caps/>
        </w:rPr>
      </w:pPr>
      <w:r w:rsidRPr="00B833D6">
        <w:rPr>
          <w:rFonts w:ascii="Calibri" w:hAnsi="Calibri" w:cs="Calibri"/>
          <w:b/>
          <w:iCs/>
          <w:caps/>
        </w:rPr>
        <w:t>Commission Meetings</w:t>
      </w:r>
    </w:p>
    <w:p w14:paraId="0290BB59" w14:textId="77777777" w:rsidR="000B59E3" w:rsidRPr="000B59E3" w:rsidRDefault="000B59E3" w:rsidP="000B59E3">
      <w:pPr>
        <w:rPr>
          <w:rFonts w:ascii="Calibri" w:hAnsi="Calibri" w:cs="Calibri"/>
          <w:b/>
          <w:bCs/>
        </w:rPr>
      </w:pPr>
    </w:p>
    <w:p w14:paraId="057000D4" w14:textId="77777777" w:rsidR="000B59E3" w:rsidRPr="000B59E3" w:rsidRDefault="000B59E3" w:rsidP="000B59E3">
      <w:pPr>
        <w:rPr>
          <w:rFonts w:ascii="Calibri" w:hAnsi="Calibri" w:cs="Calibri"/>
        </w:rPr>
      </w:pPr>
      <w:r w:rsidRPr="000B59E3">
        <w:rPr>
          <w:rFonts w:ascii="Calibri" w:hAnsi="Calibri" w:cs="Calibri"/>
          <w:b/>
          <w:bCs/>
        </w:rPr>
        <w:t>Quorum:</w:t>
      </w:r>
      <w:r w:rsidRPr="000B59E3">
        <w:rPr>
          <w:rFonts w:ascii="Calibri" w:hAnsi="Calibri" w:cs="Calibri"/>
        </w:rPr>
        <w:t xml:space="preserve"> A majority of the twelve Commission members (i.e., seven members) is required to constitute a quorum. A quorum is the number of members necessary to transact the official business of the Commission. “Presence” shall be defined as either a physical presence or as participation by any other means that allows the Commission member to communicate simultaneously with those members who are present.</w:t>
      </w:r>
    </w:p>
    <w:p w14:paraId="34DC8109" w14:textId="77777777" w:rsidR="000B59E3" w:rsidRPr="000B59E3" w:rsidRDefault="000B59E3" w:rsidP="000B59E3">
      <w:pPr>
        <w:rPr>
          <w:rFonts w:ascii="Calibri" w:hAnsi="Calibri" w:cs="Calibri"/>
          <w:b/>
          <w:bCs/>
        </w:rPr>
      </w:pPr>
    </w:p>
    <w:p w14:paraId="0A4F13B3" w14:textId="77777777" w:rsidR="000B59E3" w:rsidRPr="000B59E3" w:rsidRDefault="000B59E3" w:rsidP="000B59E3">
      <w:pPr>
        <w:rPr>
          <w:rFonts w:ascii="Calibri" w:hAnsi="Calibri" w:cs="Calibri"/>
        </w:rPr>
      </w:pPr>
      <w:r w:rsidRPr="000B59E3">
        <w:rPr>
          <w:rFonts w:ascii="Calibri" w:hAnsi="Calibri" w:cs="Calibri"/>
          <w:b/>
          <w:bCs/>
        </w:rPr>
        <w:t>Voting Abstentions Based on Conflict:</w:t>
      </w:r>
      <w:r w:rsidRPr="000B59E3">
        <w:rPr>
          <w:rFonts w:ascii="Calibri" w:hAnsi="Calibri" w:cs="Calibri"/>
        </w:rPr>
        <w:t xml:space="preserve"> For the purpose of determining whether there is a quorum, if a member abstains from voting based on a special conflict of interest (as defined under </w:t>
      </w:r>
      <w:r w:rsidRPr="000B59E3">
        <w:rPr>
          <w:rFonts w:ascii="Calibri" w:hAnsi="Calibri" w:cs="Calibri"/>
          <w:b/>
          <w:i/>
        </w:rPr>
        <w:t>Member Duties and Responsibilities</w:t>
      </w:r>
      <w:r w:rsidRPr="000B59E3">
        <w:rPr>
          <w:rFonts w:ascii="Calibri" w:hAnsi="Calibri" w:cs="Calibri"/>
        </w:rPr>
        <w:t xml:space="preserve">), that member would still be deemed present for purposes of the quorum requirement (Attorney General’s Opinion 75-244; August 29, 1975).  </w:t>
      </w:r>
    </w:p>
    <w:p w14:paraId="16B371AA" w14:textId="77777777" w:rsidR="000B59E3" w:rsidRPr="000B59E3" w:rsidRDefault="000B59E3" w:rsidP="000B59E3">
      <w:pPr>
        <w:rPr>
          <w:rFonts w:ascii="Calibri" w:hAnsi="Calibri" w:cs="Calibri"/>
        </w:rPr>
      </w:pPr>
    </w:p>
    <w:p w14:paraId="7D1C485B" w14:textId="77777777" w:rsidR="000B59E3" w:rsidRPr="000B59E3" w:rsidRDefault="000B59E3" w:rsidP="000B59E3">
      <w:pPr>
        <w:rPr>
          <w:rFonts w:ascii="Calibri" w:hAnsi="Calibri" w:cs="Calibri"/>
        </w:rPr>
      </w:pPr>
      <w:r w:rsidRPr="000B59E3">
        <w:rPr>
          <w:rFonts w:ascii="Calibri" w:hAnsi="Calibri" w:cs="Calibri"/>
          <w:b/>
          <w:bCs/>
        </w:rPr>
        <w:t>Temporary Absence:</w:t>
      </w:r>
      <w:r w:rsidRPr="000B59E3">
        <w:rPr>
          <w:rFonts w:ascii="Calibri" w:hAnsi="Calibri" w:cs="Calibri"/>
        </w:rPr>
        <w:t xml:space="preserve"> “If a member in attendance at a meeting is called away and is unable to return to the meeting, the transcript should reflect the point at which … [the member] left and - if the remaining members constitute a quorum - the meeting should continue.” If, however, the member is only temporarily absent, and this member is needed to constitute a quorum, the “appropriate procedure would be to recess the meeting until the member can return or, at least, to postpone a vote on any matter before the body until … [the member’s] return” (Attorney General’s Opinion 74-289; September 20, 1974).</w:t>
      </w:r>
    </w:p>
    <w:p w14:paraId="4110B917" w14:textId="77777777" w:rsidR="000B59E3" w:rsidRPr="000B59E3" w:rsidRDefault="000B59E3" w:rsidP="000B59E3">
      <w:pPr>
        <w:rPr>
          <w:rFonts w:ascii="Calibri" w:hAnsi="Calibri" w:cs="Calibri"/>
          <w:b/>
          <w:bCs/>
        </w:rPr>
      </w:pPr>
    </w:p>
    <w:p w14:paraId="39998A7C" w14:textId="3CC7833D" w:rsidR="000B59E3" w:rsidRPr="000B59E3" w:rsidRDefault="000B59E3" w:rsidP="000B59E3">
      <w:pPr>
        <w:rPr>
          <w:rFonts w:ascii="Calibri" w:hAnsi="Calibri" w:cs="Calibri"/>
        </w:rPr>
      </w:pPr>
      <w:r w:rsidRPr="000B59E3">
        <w:rPr>
          <w:rFonts w:ascii="Calibri" w:hAnsi="Calibri" w:cs="Calibri"/>
          <w:b/>
          <w:bCs/>
        </w:rPr>
        <w:t>Meeting Notice:</w:t>
      </w:r>
      <w:r w:rsidRPr="000B59E3">
        <w:rPr>
          <w:rFonts w:ascii="Calibri" w:hAnsi="Calibri" w:cs="Calibri"/>
        </w:rPr>
        <w:t xml:space="preserve"> Written notice of a Commission meeting shall be provided to each member </w:t>
      </w:r>
    </w:p>
    <w:p w14:paraId="52629CCC" w14:textId="77777777" w:rsidR="000B59E3" w:rsidRPr="000B59E3" w:rsidRDefault="000B59E3" w:rsidP="000B59E3">
      <w:pPr>
        <w:rPr>
          <w:rFonts w:ascii="Calibri" w:hAnsi="Calibri" w:cs="Calibri"/>
        </w:rPr>
      </w:pPr>
      <w:r w:rsidRPr="000B59E3">
        <w:rPr>
          <w:rFonts w:ascii="Calibri" w:hAnsi="Calibri" w:cs="Calibri"/>
        </w:rPr>
        <w:t xml:space="preserve">as soon as possible, and at a minimum, except in the event of an emergency meeting, at least seven days prior to the date scheduled. Section 286.011, F.S., requires public meetings to be noticed, and the notice must contain a time certain, a date, and the location of the meeting. </w:t>
      </w:r>
    </w:p>
    <w:p w14:paraId="2C263193" w14:textId="77777777" w:rsidR="000B59E3" w:rsidRPr="000B59E3" w:rsidRDefault="000B59E3" w:rsidP="000B59E3">
      <w:pPr>
        <w:rPr>
          <w:rFonts w:ascii="Calibri" w:hAnsi="Calibri" w:cs="Calibri"/>
        </w:rPr>
      </w:pPr>
      <w:r w:rsidRPr="000B59E3">
        <w:rPr>
          <w:rFonts w:ascii="Calibri" w:hAnsi="Calibri" w:cs="Calibri"/>
        </w:rPr>
        <w:lastRenderedPageBreak/>
        <w:t>If available, an agenda shall be provided. If no agenda is available, it is sufficient if the notice summarizes the subject matter to be covered in the public meeting.</w:t>
      </w:r>
    </w:p>
    <w:p w14:paraId="5048AAB8" w14:textId="77777777" w:rsidR="000B59E3" w:rsidRPr="000B59E3" w:rsidRDefault="000B59E3" w:rsidP="000B59E3">
      <w:pPr>
        <w:rPr>
          <w:rFonts w:ascii="Calibri" w:hAnsi="Calibri" w:cs="Calibri"/>
          <w:b/>
          <w:bCs/>
        </w:rPr>
      </w:pPr>
    </w:p>
    <w:p w14:paraId="0ECA3847" w14:textId="77777777" w:rsidR="000B59E3" w:rsidRPr="000B59E3" w:rsidRDefault="000B59E3" w:rsidP="000B59E3">
      <w:pPr>
        <w:rPr>
          <w:rFonts w:ascii="Calibri" w:hAnsi="Calibri" w:cs="Calibri"/>
        </w:rPr>
      </w:pPr>
      <w:r w:rsidRPr="000B59E3">
        <w:rPr>
          <w:rFonts w:ascii="Calibri" w:hAnsi="Calibri" w:cs="Calibri"/>
          <w:b/>
          <w:bCs/>
        </w:rPr>
        <w:t>Public Access:</w:t>
      </w:r>
      <w:r w:rsidRPr="000B59E3">
        <w:rPr>
          <w:rFonts w:ascii="Calibri" w:hAnsi="Calibri" w:cs="Calibri"/>
        </w:rPr>
        <w:t xml:space="preserve"> Any member of the public shall have access to all Commission meetings that do not involve the discussion of trade secrets used in designing and constructing hurricane or flood models. That portion of a Commission meeting where a trade secret is addressed is confidential and exempt pursuant to s. 627.0628(3)(g)2, F.S., and thus will not be open to the public.</w:t>
      </w:r>
    </w:p>
    <w:p w14:paraId="7EDDB0B0" w14:textId="77777777" w:rsidR="000B59E3" w:rsidRPr="000B59E3" w:rsidRDefault="000B59E3" w:rsidP="000B59E3">
      <w:pPr>
        <w:rPr>
          <w:rFonts w:ascii="Calibri" w:hAnsi="Calibri" w:cs="Calibri"/>
        </w:rPr>
      </w:pPr>
    </w:p>
    <w:p w14:paraId="19D05949" w14:textId="08FF4083" w:rsidR="000B59E3" w:rsidRPr="000B59E3" w:rsidRDefault="000B59E3" w:rsidP="000B59E3">
      <w:pPr>
        <w:rPr>
          <w:rFonts w:ascii="Calibri" w:hAnsi="Calibri" w:cs="Calibri"/>
        </w:rPr>
      </w:pPr>
      <w:r w:rsidRPr="000B59E3">
        <w:rPr>
          <w:rFonts w:ascii="Calibri" w:hAnsi="Calibri" w:cs="Calibri"/>
          <w:b/>
          <w:bCs/>
        </w:rPr>
        <w:t>Agenda:</w:t>
      </w:r>
      <w:r w:rsidRPr="000B59E3">
        <w:rPr>
          <w:rFonts w:ascii="Calibri" w:hAnsi="Calibri" w:cs="Calibri"/>
        </w:rPr>
        <w:t xml:space="preserve"> A</w:t>
      </w:r>
      <w:r w:rsidR="000E4921">
        <w:rPr>
          <w:rFonts w:ascii="Calibri" w:hAnsi="Calibri" w:cs="Calibri"/>
        </w:rPr>
        <w:t>n a</w:t>
      </w:r>
      <w:r w:rsidRPr="000B59E3">
        <w:rPr>
          <w:rFonts w:ascii="Calibri" w:hAnsi="Calibri" w:cs="Calibri"/>
        </w:rPr>
        <w:t>genda listing topics planned for discussion shall be furnished to each member prior to the meeting. The agenda is to be used merely as a guide and topics not listed may be raised and discussed, and the members may choose not to address an issue or topic listed on the agenda.</w:t>
      </w:r>
    </w:p>
    <w:p w14:paraId="68FDF70C" w14:textId="77777777" w:rsidR="000B59E3" w:rsidRPr="000B59E3" w:rsidRDefault="000B59E3" w:rsidP="000B59E3">
      <w:pPr>
        <w:rPr>
          <w:rFonts w:ascii="Calibri" w:hAnsi="Calibri" w:cs="Calibri"/>
          <w:b/>
          <w:bCs/>
        </w:rPr>
      </w:pPr>
    </w:p>
    <w:p w14:paraId="71FB63AB" w14:textId="77777777" w:rsidR="000B59E3" w:rsidRPr="000B59E3" w:rsidRDefault="000B59E3" w:rsidP="000B59E3">
      <w:pPr>
        <w:rPr>
          <w:rFonts w:ascii="Calibri" w:hAnsi="Calibri" w:cs="Calibri"/>
        </w:rPr>
      </w:pPr>
      <w:r w:rsidRPr="000B59E3">
        <w:rPr>
          <w:rFonts w:ascii="Calibri" w:hAnsi="Calibri" w:cs="Calibri"/>
          <w:b/>
          <w:bCs/>
        </w:rPr>
        <w:t>Location:</w:t>
      </w:r>
      <w:r w:rsidRPr="000B59E3">
        <w:rPr>
          <w:rFonts w:ascii="Calibri" w:hAnsi="Calibri" w:cs="Calibri"/>
        </w:rPr>
        <w:t xml:space="preserve"> Meetings shall be in Tallahassee, Florida, unless special circumstances arise.</w:t>
      </w:r>
    </w:p>
    <w:p w14:paraId="542B8EEE" w14:textId="77777777" w:rsidR="000B59E3" w:rsidRPr="000B59E3" w:rsidRDefault="000B59E3" w:rsidP="000B59E3">
      <w:pPr>
        <w:rPr>
          <w:rFonts w:ascii="Calibri" w:hAnsi="Calibri" w:cs="Calibri"/>
        </w:rPr>
      </w:pPr>
    </w:p>
    <w:p w14:paraId="26172B63" w14:textId="77777777" w:rsidR="000B59E3" w:rsidRPr="000B59E3" w:rsidRDefault="000B59E3" w:rsidP="000B59E3">
      <w:pPr>
        <w:rPr>
          <w:rFonts w:ascii="Calibri" w:hAnsi="Calibri" w:cs="Calibri"/>
        </w:rPr>
      </w:pPr>
      <w:r w:rsidRPr="000B59E3">
        <w:rPr>
          <w:rFonts w:ascii="Calibri" w:hAnsi="Calibri" w:cs="Calibri"/>
          <w:b/>
          <w:bCs/>
        </w:rPr>
        <w:t>Recording:</w:t>
      </w:r>
      <w:r w:rsidRPr="000B59E3">
        <w:rPr>
          <w:rFonts w:ascii="Calibri" w:hAnsi="Calibri" w:cs="Calibri"/>
        </w:rPr>
        <w:t xml:space="preserve"> SBA staff shall be responsible for ensuring that all Commission meetings are recorded. The Commission Chair shall announce at the beginning of all Commission meetings that the meeting is being recorded. A written transcribed record shall be taken for all public portions of Commission meetings, and an electronic recording shall be taken for all closed portions of Commission meetings. Commission meeting records shall be maintained by SBA staff in accordance with SBA policies and procedures. </w:t>
      </w:r>
    </w:p>
    <w:p w14:paraId="61E83028" w14:textId="77777777" w:rsidR="000B59E3" w:rsidRPr="000B59E3" w:rsidRDefault="000B59E3" w:rsidP="000B59E3">
      <w:pPr>
        <w:rPr>
          <w:rFonts w:ascii="Calibri" w:hAnsi="Calibri" w:cs="Calibri"/>
        </w:rPr>
      </w:pPr>
    </w:p>
    <w:p w14:paraId="238C5B67" w14:textId="77777777" w:rsidR="000B59E3" w:rsidRPr="000B59E3" w:rsidRDefault="000B59E3" w:rsidP="000B59E3">
      <w:pPr>
        <w:rPr>
          <w:rFonts w:ascii="Calibri" w:hAnsi="Calibri" w:cs="Calibri"/>
        </w:rPr>
      </w:pPr>
      <w:r w:rsidRPr="000B59E3">
        <w:rPr>
          <w:rFonts w:ascii="Calibri" w:hAnsi="Calibri" w:cs="Calibri"/>
          <w:b/>
          <w:bCs/>
        </w:rPr>
        <w:t>Voting Requirement:</w:t>
      </w:r>
      <w:r w:rsidRPr="000B59E3">
        <w:rPr>
          <w:rFonts w:ascii="Calibri" w:hAnsi="Calibri" w:cs="Calibri"/>
        </w:rPr>
        <w:t xml:space="preserve"> Except in the case of a special conflict of interest (as defined under </w:t>
      </w:r>
      <w:r w:rsidRPr="000B59E3">
        <w:rPr>
          <w:rFonts w:ascii="Calibri" w:hAnsi="Calibri" w:cs="Calibri"/>
          <w:b/>
          <w:i/>
        </w:rPr>
        <w:t>Member Duties and Responsibilities</w:t>
      </w:r>
      <w:r w:rsidRPr="000B59E3">
        <w:rPr>
          <w:rFonts w:ascii="Calibri" w:hAnsi="Calibri" w:cs="Calibri"/>
        </w:rPr>
        <w:t>), no Commission member who is present at any meeting at which an official decision or act is to be taken or adopted by the Commission may abstain from voting (s. 286.012, F.S.).</w:t>
      </w:r>
    </w:p>
    <w:p w14:paraId="5A9B5555" w14:textId="77777777" w:rsidR="000B59E3" w:rsidRPr="000B59E3" w:rsidRDefault="000B59E3" w:rsidP="000B59E3">
      <w:pPr>
        <w:rPr>
          <w:rFonts w:ascii="Calibri" w:hAnsi="Calibri" w:cs="Calibri"/>
        </w:rPr>
      </w:pPr>
    </w:p>
    <w:p w14:paraId="142592B2" w14:textId="77777777" w:rsidR="000B59E3" w:rsidRPr="000B59E3" w:rsidRDefault="000B59E3" w:rsidP="000B59E3">
      <w:pPr>
        <w:rPr>
          <w:rFonts w:ascii="Calibri" w:hAnsi="Calibri" w:cs="Calibri"/>
        </w:rPr>
      </w:pPr>
      <w:r w:rsidRPr="000B59E3">
        <w:rPr>
          <w:rFonts w:ascii="Calibri" w:hAnsi="Calibri" w:cs="Calibri"/>
          <w:b/>
          <w:bCs/>
        </w:rPr>
        <w:t>Designation of an Acting Chair:</w:t>
      </w:r>
      <w:r w:rsidRPr="000B59E3">
        <w:rPr>
          <w:rFonts w:ascii="Calibri" w:hAnsi="Calibri" w:cs="Calibri"/>
        </w:rPr>
        <w:t xml:space="preserve"> Depending on the circumstances, the Commission Chair or </w:t>
      </w:r>
    </w:p>
    <w:p w14:paraId="007970F6" w14:textId="77777777" w:rsidR="000B59E3" w:rsidRPr="000B59E3" w:rsidRDefault="000B59E3" w:rsidP="000B59E3">
      <w:pPr>
        <w:rPr>
          <w:rFonts w:ascii="Calibri" w:hAnsi="Calibri" w:cs="Calibri"/>
        </w:rPr>
      </w:pPr>
      <w:r w:rsidRPr="000B59E3">
        <w:rPr>
          <w:rFonts w:ascii="Calibri" w:hAnsi="Calibri" w:cs="Calibri"/>
        </w:rPr>
        <w:t>Vice Chair may temporarily appoint any member to act as Chair in those situations where the physical presence of a Chair is desirable to facilitate conducting the meeting.</w:t>
      </w:r>
    </w:p>
    <w:p w14:paraId="4DEF4CFB" w14:textId="77777777" w:rsidR="000B59E3" w:rsidRPr="000B59E3" w:rsidRDefault="000B59E3" w:rsidP="000B59E3">
      <w:pPr>
        <w:rPr>
          <w:rFonts w:ascii="Calibri" w:hAnsi="Calibri" w:cs="Calibri"/>
          <w:b/>
          <w:bCs/>
        </w:rPr>
      </w:pPr>
    </w:p>
    <w:p w14:paraId="70691B30" w14:textId="77777777" w:rsidR="000B59E3" w:rsidRPr="000B59E3" w:rsidRDefault="000B59E3" w:rsidP="000B59E3">
      <w:pPr>
        <w:rPr>
          <w:rFonts w:ascii="Calibri" w:hAnsi="Calibri" w:cs="Calibri"/>
        </w:rPr>
      </w:pPr>
      <w:r w:rsidRPr="000B59E3">
        <w:rPr>
          <w:rFonts w:ascii="Calibri" w:hAnsi="Calibri" w:cs="Calibri"/>
          <w:b/>
          <w:bCs/>
        </w:rPr>
        <w:t xml:space="preserve">Purpose and Conduct of Meetings: </w:t>
      </w:r>
      <w:r w:rsidRPr="000B59E3">
        <w:rPr>
          <w:rFonts w:ascii="Calibri" w:hAnsi="Calibri" w:cs="Calibri"/>
        </w:rPr>
        <w:t xml:space="preserve">The Commission holds six types of meetings: </w:t>
      </w:r>
    </w:p>
    <w:p w14:paraId="0B44FC39" w14:textId="77777777" w:rsidR="000B59E3" w:rsidRPr="000B59E3" w:rsidRDefault="000B59E3" w:rsidP="000B59E3">
      <w:pPr>
        <w:rPr>
          <w:rFonts w:ascii="Calibri" w:hAnsi="Calibri" w:cs="Calibri"/>
        </w:rPr>
      </w:pPr>
    </w:p>
    <w:p w14:paraId="708CCCE1" w14:textId="77777777" w:rsidR="000B59E3" w:rsidRPr="000B59E3" w:rsidRDefault="000B59E3" w:rsidP="000B59E3">
      <w:pPr>
        <w:numPr>
          <w:ilvl w:val="0"/>
          <w:numId w:val="14"/>
        </w:numPr>
        <w:ind w:left="360"/>
        <w:contextualSpacing/>
        <w:rPr>
          <w:rFonts w:ascii="Calibri" w:hAnsi="Calibri" w:cs="Calibri"/>
        </w:rPr>
      </w:pPr>
      <w:r w:rsidRPr="000B59E3">
        <w:rPr>
          <w:rFonts w:ascii="Calibri" w:hAnsi="Calibri" w:cs="Calibri"/>
        </w:rPr>
        <w:t xml:space="preserve">Committee meetings to review and revise the hurricane and flood standards, disclosures, audit items, forms, Acceptability Process, and other chapters of the </w:t>
      </w:r>
      <w:r w:rsidRPr="000B59E3">
        <w:rPr>
          <w:rFonts w:ascii="Calibri" w:hAnsi="Calibri" w:cs="Calibri"/>
          <w:i/>
        </w:rPr>
        <w:t xml:space="preserve">Hurricane Standards </w:t>
      </w:r>
      <w:r w:rsidRPr="000B59E3">
        <w:rPr>
          <w:rFonts w:ascii="Calibri" w:hAnsi="Calibri" w:cs="Calibri"/>
          <w:i/>
          <w:iCs/>
        </w:rPr>
        <w:t>Report of Activities</w:t>
      </w:r>
      <w:r w:rsidRPr="000B59E3">
        <w:rPr>
          <w:rFonts w:ascii="Calibri" w:hAnsi="Calibri" w:cs="Calibri"/>
          <w:iCs/>
        </w:rPr>
        <w:t xml:space="preserve"> and the </w:t>
      </w:r>
      <w:r w:rsidRPr="000B59E3">
        <w:rPr>
          <w:rFonts w:ascii="Calibri" w:hAnsi="Calibri" w:cs="Calibri"/>
          <w:i/>
          <w:iCs/>
        </w:rPr>
        <w:t>Flood Standards Report of Activities</w:t>
      </w:r>
      <w:r w:rsidRPr="000B59E3">
        <w:rPr>
          <w:rFonts w:ascii="Calibri" w:hAnsi="Calibri" w:cs="Calibri"/>
        </w:rPr>
        <w:t xml:space="preserve">, </w:t>
      </w:r>
    </w:p>
    <w:p w14:paraId="649CBA17" w14:textId="77777777" w:rsidR="000B59E3" w:rsidRPr="000B59E3" w:rsidRDefault="000B59E3" w:rsidP="000B59E3">
      <w:pPr>
        <w:ind w:left="360" w:hanging="360"/>
        <w:contextualSpacing/>
        <w:rPr>
          <w:rFonts w:ascii="Calibri" w:hAnsi="Calibri" w:cs="Calibri"/>
        </w:rPr>
      </w:pPr>
    </w:p>
    <w:p w14:paraId="6B9BE2FD" w14:textId="77777777" w:rsidR="000B59E3" w:rsidRPr="000B59E3" w:rsidRDefault="000B59E3" w:rsidP="000B59E3">
      <w:pPr>
        <w:numPr>
          <w:ilvl w:val="0"/>
          <w:numId w:val="14"/>
        </w:numPr>
        <w:ind w:left="360"/>
        <w:contextualSpacing/>
        <w:rPr>
          <w:rFonts w:ascii="Calibri" w:hAnsi="Calibri" w:cs="Calibri"/>
        </w:rPr>
      </w:pPr>
      <w:r w:rsidRPr="000B59E3">
        <w:rPr>
          <w:rFonts w:ascii="Calibri" w:hAnsi="Calibri" w:cs="Calibri"/>
        </w:rPr>
        <w:t xml:space="preserve">Commission meetings to adopt revisions to the hurricane and flood standards, disclosures, audit items, forms, Acceptability Process, and other chapters of the </w:t>
      </w:r>
      <w:r w:rsidRPr="000B59E3">
        <w:rPr>
          <w:rFonts w:ascii="Calibri" w:hAnsi="Calibri" w:cs="Calibri"/>
          <w:i/>
        </w:rPr>
        <w:t xml:space="preserve">Hurricane Standards </w:t>
      </w:r>
      <w:r w:rsidRPr="000B59E3">
        <w:rPr>
          <w:rFonts w:ascii="Calibri" w:hAnsi="Calibri" w:cs="Calibri"/>
          <w:i/>
          <w:iCs/>
        </w:rPr>
        <w:t>Report of Activities</w:t>
      </w:r>
      <w:r w:rsidRPr="000B59E3">
        <w:rPr>
          <w:rFonts w:ascii="Calibri" w:hAnsi="Calibri" w:cs="Calibri"/>
          <w:iCs/>
        </w:rPr>
        <w:t xml:space="preserve"> and the </w:t>
      </w:r>
      <w:r w:rsidRPr="000B59E3">
        <w:rPr>
          <w:rFonts w:ascii="Calibri" w:hAnsi="Calibri" w:cs="Calibri"/>
          <w:i/>
          <w:iCs/>
        </w:rPr>
        <w:t>Flood Standards Report of Activities</w:t>
      </w:r>
      <w:r w:rsidRPr="000B59E3">
        <w:rPr>
          <w:rFonts w:ascii="Calibri" w:hAnsi="Calibri" w:cs="Calibri"/>
        </w:rPr>
        <w:t xml:space="preserve">, </w:t>
      </w:r>
    </w:p>
    <w:p w14:paraId="565FED8F" w14:textId="77777777" w:rsidR="000B59E3" w:rsidRPr="000B59E3" w:rsidRDefault="000B59E3" w:rsidP="000B59E3">
      <w:pPr>
        <w:ind w:left="360" w:hanging="360"/>
        <w:rPr>
          <w:rFonts w:ascii="Calibri" w:hAnsi="Calibri" w:cs="Calibri"/>
        </w:rPr>
      </w:pPr>
    </w:p>
    <w:p w14:paraId="39296549" w14:textId="77777777" w:rsidR="000B59E3" w:rsidRPr="000B59E3" w:rsidRDefault="000B59E3" w:rsidP="000B59E3">
      <w:pPr>
        <w:numPr>
          <w:ilvl w:val="0"/>
          <w:numId w:val="14"/>
        </w:numPr>
        <w:ind w:left="360"/>
        <w:contextualSpacing/>
        <w:rPr>
          <w:rFonts w:ascii="Calibri" w:hAnsi="Calibri" w:cs="Calibri"/>
        </w:rPr>
      </w:pPr>
      <w:r w:rsidRPr="000B59E3">
        <w:rPr>
          <w:rFonts w:ascii="Calibri" w:hAnsi="Calibri" w:cs="Calibri"/>
        </w:rPr>
        <w:t xml:space="preserve">Commission meetings to review hurricane or flood model Submissions, </w:t>
      </w:r>
    </w:p>
    <w:p w14:paraId="041F6F4D" w14:textId="77777777" w:rsidR="000B59E3" w:rsidRPr="000B59E3" w:rsidRDefault="000B59E3" w:rsidP="000B59E3">
      <w:pPr>
        <w:ind w:left="360" w:hanging="360"/>
        <w:rPr>
          <w:rFonts w:ascii="Calibri" w:hAnsi="Calibri" w:cs="Calibri"/>
        </w:rPr>
      </w:pPr>
    </w:p>
    <w:p w14:paraId="44FD7EEA" w14:textId="77777777" w:rsidR="000B59E3" w:rsidRPr="000B59E3" w:rsidRDefault="000B59E3" w:rsidP="000B59E3">
      <w:pPr>
        <w:numPr>
          <w:ilvl w:val="0"/>
          <w:numId w:val="14"/>
        </w:numPr>
        <w:ind w:left="360"/>
        <w:contextualSpacing/>
        <w:rPr>
          <w:rFonts w:ascii="Calibri" w:hAnsi="Calibri" w:cs="Calibri"/>
        </w:rPr>
      </w:pPr>
      <w:r w:rsidRPr="000B59E3">
        <w:rPr>
          <w:rFonts w:ascii="Calibri" w:hAnsi="Calibri" w:cs="Calibri"/>
        </w:rPr>
        <w:t xml:space="preserve">Commission meetings to review hurricane or flood models for acceptability, </w:t>
      </w:r>
    </w:p>
    <w:p w14:paraId="4BFABBB6" w14:textId="77777777" w:rsidR="000B59E3" w:rsidRPr="000B59E3" w:rsidRDefault="000B59E3" w:rsidP="000B59E3">
      <w:pPr>
        <w:ind w:left="360" w:hanging="360"/>
        <w:rPr>
          <w:rFonts w:ascii="Calibri" w:hAnsi="Calibri" w:cs="Calibri"/>
        </w:rPr>
      </w:pPr>
    </w:p>
    <w:p w14:paraId="6D0013C0" w14:textId="77777777" w:rsidR="000B59E3" w:rsidRPr="000B59E3" w:rsidRDefault="000B59E3" w:rsidP="000B59E3">
      <w:pPr>
        <w:numPr>
          <w:ilvl w:val="0"/>
          <w:numId w:val="14"/>
        </w:numPr>
        <w:ind w:left="360"/>
        <w:contextualSpacing/>
        <w:rPr>
          <w:rFonts w:ascii="Calibri" w:hAnsi="Calibri" w:cs="Calibri"/>
        </w:rPr>
      </w:pPr>
      <w:r w:rsidRPr="000B59E3">
        <w:rPr>
          <w:rFonts w:ascii="Calibri" w:hAnsi="Calibri" w:cs="Calibri"/>
        </w:rPr>
        <w:lastRenderedPageBreak/>
        <w:t xml:space="preserve">Commission meetings to consider an appeal by a modeling organization if a hurricane or flood model is not found acceptable by the Commission, and </w:t>
      </w:r>
    </w:p>
    <w:p w14:paraId="37029666" w14:textId="77777777" w:rsidR="000B59E3" w:rsidRPr="000B59E3" w:rsidRDefault="000B59E3" w:rsidP="000B59E3">
      <w:pPr>
        <w:ind w:left="270" w:hanging="270"/>
        <w:contextualSpacing/>
        <w:rPr>
          <w:rFonts w:ascii="Calibri" w:hAnsi="Calibri" w:cs="Calibri"/>
        </w:rPr>
      </w:pPr>
    </w:p>
    <w:p w14:paraId="7950A563" w14:textId="77777777" w:rsidR="000B59E3" w:rsidRPr="000B59E3" w:rsidRDefault="000B59E3" w:rsidP="000B59E3">
      <w:pPr>
        <w:numPr>
          <w:ilvl w:val="0"/>
          <w:numId w:val="14"/>
        </w:numPr>
        <w:tabs>
          <w:tab w:val="left" w:pos="360"/>
        </w:tabs>
        <w:ind w:left="360"/>
        <w:contextualSpacing/>
        <w:rPr>
          <w:rFonts w:ascii="Calibri" w:hAnsi="Calibri" w:cs="Calibri"/>
        </w:rPr>
      </w:pPr>
      <w:r w:rsidRPr="000B59E3">
        <w:rPr>
          <w:rFonts w:ascii="Calibri" w:hAnsi="Calibri" w:cs="Calibri"/>
        </w:rPr>
        <w:t xml:space="preserve">Planning workshops for the purpose of discussing, studying, and educating Commission members on new scientific developments and advances in the fields of meteorology, hydrology, hydraulics, structural engineering, coastal engineering, actuarial science, statistics, and computer/information science. </w:t>
      </w:r>
    </w:p>
    <w:p w14:paraId="25E5BB1B" w14:textId="77777777" w:rsidR="000B59E3" w:rsidRPr="000B59E3" w:rsidRDefault="000B59E3" w:rsidP="000B59E3">
      <w:pPr>
        <w:tabs>
          <w:tab w:val="left" w:pos="720"/>
        </w:tabs>
        <w:ind w:left="720" w:hanging="720"/>
        <w:rPr>
          <w:rFonts w:ascii="Calibri" w:hAnsi="Calibri" w:cs="Calibri"/>
        </w:rPr>
      </w:pPr>
      <w:r w:rsidRPr="000B59E3">
        <w:rPr>
          <w:rFonts w:ascii="Calibri" w:hAnsi="Calibri" w:cs="Calibri"/>
        </w:rPr>
        <w:tab/>
      </w:r>
    </w:p>
    <w:p w14:paraId="7947C343" w14:textId="77777777" w:rsidR="000B59E3" w:rsidRPr="000B59E3" w:rsidRDefault="000B59E3" w:rsidP="000B59E3">
      <w:pPr>
        <w:tabs>
          <w:tab w:val="left" w:pos="360"/>
        </w:tabs>
        <w:ind w:left="360"/>
        <w:rPr>
          <w:rFonts w:ascii="Calibri" w:hAnsi="Calibri" w:cs="Calibri"/>
        </w:rPr>
      </w:pPr>
      <w:r w:rsidRPr="000B59E3">
        <w:rPr>
          <w:rFonts w:ascii="Calibri" w:hAnsi="Calibri" w:cs="Calibri"/>
        </w:rPr>
        <w:t>The discussions from the planning workshops will be instrumental in planning for future hurricane and flood standards, disclosures, audit items, and forms.</w:t>
      </w:r>
    </w:p>
    <w:p w14:paraId="511AD3FB" w14:textId="77777777" w:rsidR="000B59E3" w:rsidRPr="000B59E3" w:rsidRDefault="000B59E3" w:rsidP="000B59E3">
      <w:pPr>
        <w:tabs>
          <w:tab w:val="left" w:pos="720"/>
        </w:tabs>
        <w:rPr>
          <w:rFonts w:ascii="Calibri" w:hAnsi="Calibri" w:cs="Calibri"/>
        </w:rPr>
      </w:pPr>
    </w:p>
    <w:p w14:paraId="0D431ABB" w14:textId="77777777" w:rsidR="000B59E3" w:rsidRPr="000B59E3" w:rsidRDefault="000B59E3" w:rsidP="000B59E3">
      <w:pPr>
        <w:tabs>
          <w:tab w:val="left" w:pos="720"/>
        </w:tabs>
        <w:rPr>
          <w:rFonts w:ascii="Calibri" w:hAnsi="Calibri" w:cs="Calibri"/>
        </w:rPr>
      </w:pPr>
      <w:r w:rsidRPr="000B59E3">
        <w:rPr>
          <w:rFonts w:ascii="Calibri" w:hAnsi="Calibri" w:cs="Calibri"/>
        </w:rPr>
        <w:t>Each type of meeting is discussed below.</w:t>
      </w:r>
    </w:p>
    <w:p w14:paraId="6265238A" w14:textId="77777777" w:rsidR="000B59E3" w:rsidRPr="000B59E3" w:rsidRDefault="000B59E3" w:rsidP="000B59E3">
      <w:pPr>
        <w:tabs>
          <w:tab w:val="left" w:pos="720"/>
        </w:tabs>
        <w:rPr>
          <w:rFonts w:ascii="Calibri" w:hAnsi="Calibri" w:cs="Calibri"/>
        </w:rPr>
      </w:pPr>
    </w:p>
    <w:p w14:paraId="7DC5B8CB" w14:textId="77777777" w:rsidR="000B59E3" w:rsidRPr="00D47134" w:rsidRDefault="000B59E3" w:rsidP="000B59E3">
      <w:pPr>
        <w:keepNext/>
        <w:keepLines/>
        <w:outlineLvl w:val="4"/>
        <w:rPr>
          <w:rFonts w:ascii="Calibri" w:hAnsi="Calibri" w:cs="Calibri"/>
          <w:b/>
          <w:i/>
        </w:rPr>
      </w:pPr>
      <w:r w:rsidRPr="00D47134">
        <w:rPr>
          <w:rFonts w:ascii="Calibri" w:hAnsi="Calibri" w:cs="Calibri"/>
          <w:b/>
          <w:i/>
        </w:rPr>
        <w:t>Committee Meetings to Review and Revise Hurricane and Flood Standards</w:t>
      </w:r>
    </w:p>
    <w:p w14:paraId="254F375D" w14:textId="77777777" w:rsidR="000B59E3" w:rsidRPr="000B59E3" w:rsidRDefault="000B59E3" w:rsidP="000B59E3">
      <w:pPr>
        <w:rPr>
          <w:rFonts w:ascii="Calibri" w:hAnsi="Calibri" w:cs="Calibri"/>
        </w:rPr>
      </w:pPr>
    </w:p>
    <w:p w14:paraId="6B0BA8C0" w14:textId="77777777" w:rsidR="000B59E3" w:rsidRPr="000B59E3" w:rsidRDefault="000B59E3" w:rsidP="000B59E3">
      <w:pPr>
        <w:rPr>
          <w:rFonts w:ascii="Calibri" w:hAnsi="Calibri" w:cs="Calibri"/>
        </w:rPr>
      </w:pPr>
      <w:r w:rsidRPr="000B59E3">
        <w:rPr>
          <w:rFonts w:ascii="Calibri" w:hAnsi="Calibri" w:cs="Calibri"/>
        </w:rPr>
        <w:t xml:space="preserve">Committee meetings are for the purpose of discussing issues, developing hurricane and flood standards, completing necessary groundwork, and reaching a consensus among those present so when the Commission meets later to formally adopt the hurricane and flood standards, the </w:t>
      </w:r>
      <w:r w:rsidRPr="000B59E3">
        <w:rPr>
          <w:rFonts w:ascii="Calibri" w:hAnsi="Calibri" w:cs="Calibri"/>
          <w:i/>
        </w:rPr>
        <w:t>Hurricane Standards Report of Activities</w:t>
      </w:r>
      <w:r w:rsidRPr="000B59E3">
        <w:rPr>
          <w:rFonts w:ascii="Calibri" w:hAnsi="Calibri" w:cs="Calibri"/>
        </w:rPr>
        <w:t xml:space="preserve">, and the </w:t>
      </w:r>
      <w:r w:rsidRPr="000B59E3">
        <w:rPr>
          <w:rFonts w:ascii="Calibri" w:hAnsi="Calibri" w:cs="Calibri"/>
          <w:i/>
        </w:rPr>
        <w:t>Flood Standards Report of Activities,</w:t>
      </w:r>
      <w:r w:rsidRPr="000B59E3">
        <w:rPr>
          <w:rFonts w:ascii="Calibri" w:hAnsi="Calibri" w:cs="Calibri"/>
        </w:rPr>
        <w:t xml:space="preserve"> most of the issues can be easily resolved with less detail and finalizing work required. </w:t>
      </w:r>
    </w:p>
    <w:p w14:paraId="3955AFE8" w14:textId="77777777" w:rsidR="000B59E3" w:rsidRPr="000B59E3" w:rsidRDefault="000B59E3" w:rsidP="000B59E3">
      <w:pPr>
        <w:rPr>
          <w:rFonts w:ascii="Calibri" w:hAnsi="Calibri" w:cs="Calibri"/>
        </w:rPr>
      </w:pPr>
    </w:p>
    <w:p w14:paraId="274A2F53" w14:textId="77777777" w:rsidR="000B59E3" w:rsidRPr="000B59E3" w:rsidRDefault="000B59E3" w:rsidP="000B59E3">
      <w:pPr>
        <w:rPr>
          <w:rFonts w:ascii="Calibri" w:hAnsi="Calibri" w:cs="Calibri"/>
        </w:rPr>
      </w:pPr>
      <w:r w:rsidRPr="000B59E3">
        <w:rPr>
          <w:rFonts w:ascii="Calibri" w:hAnsi="Calibri" w:cs="Calibri"/>
        </w:rPr>
        <w:t xml:space="preserve">Committee meetings provide for an informal workshop environment where Commission members, Professional Team members, SBA staff, modeling organizations, insurers, regulators, and the general public are encouraged to participate and provide input. A working draft of proposed revisions to the hurricane and flood standards, disclosures, audit items, forms, Acceptability Process, and other portions of the </w:t>
      </w:r>
      <w:r w:rsidRPr="000B59E3">
        <w:rPr>
          <w:rFonts w:ascii="Calibri" w:hAnsi="Calibri" w:cs="Calibri"/>
          <w:i/>
        </w:rPr>
        <w:t>Hurricane Standards Report of Activities</w:t>
      </w:r>
      <w:r w:rsidRPr="000B59E3">
        <w:rPr>
          <w:rFonts w:ascii="Calibri" w:hAnsi="Calibri" w:cs="Calibri"/>
        </w:rPr>
        <w:t xml:space="preserve"> and the </w:t>
      </w:r>
      <w:r w:rsidRPr="000B59E3">
        <w:rPr>
          <w:rFonts w:ascii="Calibri" w:hAnsi="Calibri" w:cs="Calibri"/>
          <w:i/>
        </w:rPr>
        <w:t>Flood Standards Report of Activities</w:t>
      </w:r>
      <w:r w:rsidRPr="000B59E3">
        <w:rPr>
          <w:rFonts w:ascii="Calibri" w:hAnsi="Calibri" w:cs="Calibri"/>
        </w:rPr>
        <w:t xml:space="preserve"> is created. </w:t>
      </w:r>
    </w:p>
    <w:p w14:paraId="64064709" w14:textId="77777777" w:rsidR="000B59E3" w:rsidRPr="000B59E3" w:rsidRDefault="000B59E3" w:rsidP="000B59E3">
      <w:pPr>
        <w:rPr>
          <w:rFonts w:ascii="Calibri" w:hAnsi="Calibri" w:cs="Calibri"/>
        </w:rPr>
      </w:pPr>
    </w:p>
    <w:p w14:paraId="5FE013D6" w14:textId="6FA27EFF" w:rsidR="000B59E3" w:rsidRPr="000B59E3" w:rsidRDefault="000B59E3" w:rsidP="000B59E3">
      <w:pPr>
        <w:rPr>
          <w:rFonts w:ascii="Calibri" w:hAnsi="Calibri" w:cs="Calibri"/>
        </w:rPr>
      </w:pPr>
      <w:r w:rsidRPr="000B59E3">
        <w:rPr>
          <w:rFonts w:ascii="Calibri" w:hAnsi="Calibri" w:cs="Calibri"/>
        </w:rPr>
        <w:t xml:space="preserve">A public notice is required, but it is not necessary that a quorum be present since all official business requiring a vote will be conducted at </w:t>
      </w:r>
      <w:r w:rsidR="000E4921">
        <w:rPr>
          <w:rFonts w:ascii="Calibri" w:hAnsi="Calibri" w:cs="Calibri"/>
        </w:rPr>
        <w:t xml:space="preserve">a </w:t>
      </w:r>
      <w:r w:rsidRPr="000B59E3">
        <w:rPr>
          <w:rFonts w:ascii="Calibri" w:hAnsi="Calibri" w:cs="Calibri"/>
        </w:rPr>
        <w:t>Commission meeting.</w:t>
      </w:r>
    </w:p>
    <w:p w14:paraId="3265E457" w14:textId="77777777" w:rsidR="000B59E3" w:rsidRPr="000B59E3" w:rsidRDefault="000B59E3" w:rsidP="000B59E3">
      <w:pPr>
        <w:rPr>
          <w:rFonts w:ascii="Calibri" w:hAnsi="Calibri" w:cs="Calibri"/>
        </w:rPr>
      </w:pPr>
    </w:p>
    <w:p w14:paraId="09F5B127" w14:textId="77777777" w:rsidR="000B59E3" w:rsidRPr="000B59E3" w:rsidRDefault="000B59E3" w:rsidP="000B59E3">
      <w:pPr>
        <w:rPr>
          <w:rFonts w:ascii="Calibri" w:hAnsi="Calibri" w:cs="Calibri"/>
        </w:rPr>
      </w:pPr>
      <w:r w:rsidRPr="000B59E3">
        <w:rPr>
          <w:rFonts w:ascii="Calibri" w:hAnsi="Calibri" w:cs="Calibri"/>
        </w:rPr>
        <w:t xml:space="preserve">Committee meetings are also for the purpose of reviewing, determining the scope, and establishing priorities for any ideas, issues, and concepts new or previously presented at Commission meetings, committee meetings, or workshops. The committee may make a recommendation to the Commission on those that could be subjects for current </w:t>
      </w:r>
    </w:p>
    <w:p w14:paraId="3199ECF3" w14:textId="77777777" w:rsidR="000B59E3" w:rsidRPr="000B59E3" w:rsidRDefault="000B59E3" w:rsidP="000B59E3">
      <w:pPr>
        <w:rPr>
          <w:rFonts w:ascii="Calibri" w:hAnsi="Calibri" w:cs="Calibri"/>
        </w:rPr>
      </w:pPr>
      <w:r w:rsidRPr="000B59E3">
        <w:rPr>
          <w:rFonts w:ascii="Calibri" w:hAnsi="Calibri" w:cs="Calibri"/>
        </w:rPr>
        <w:t>consideration or for future inquiries.</w:t>
      </w:r>
    </w:p>
    <w:p w14:paraId="79240090" w14:textId="77777777" w:rsidR="000B59E3" w:rsidRPr="000B59E3" w:rsidRDefault="000B59E3" w:rsidP="000B59E3">
      <w:pPr>
        <w:rPr>
          <w:rFonts w:ascii="Calibri" w:hAnsi="Calibri" w:cs="Calibri"/>
        </w:rPr>
      </w:pPr>
    </w:p>
    <w:p w14:paraId="6424B11C" w14:textId="78484D3E" w:rsidR="000E4921" w:rsidRPr="000B59E3" w:rsidRDefault="000B59E3" w:rsidP="000B59E3">
      <w:pPr>
        <w:rPr>
          <w:rFonts w:ascii="Calibri" w:hAnsi="Calibri" w:cs="Calibri"/>
        </w:rPr>
      </w:pPr>
      <w:r w:rsidRPr="000B59E3">
        <w:rPr>
          <w:rFonts w:ascii="Calibri" w:hAnsi="Calibri" w:cs="Calibri"/>
        </w:rPr>
        <w:t xml:space="preserve">The role of the committee chair is to present the draft of proposed hurricane or flood standards and other relevant documents with the aid of the Professional Team and SBA staff. The role of the other committee members is to thoroughly review the proposed draft and provide input and ideas at the committee meetings. Committee members have the responsibility of preparing in advance and becoming familiar with all the relevant issues. Such members have the responsibility of reading documents, raising questions, forming opinions, and participating </w:t>
      </w:r>
    </w:p>
    <w:p w14:paraId="36EDAFDA" w14:textId="77777777" w:rsidR="000E4921" w:rsidRDefault="000B59E3" w:rsidP="000B59E3">
      <w:pPr>
        <w:rPr>
          <w:rFonts w:ascii="Calibri" w:hAnsi="Calibri" w:cs="Calibri"/>
        </w:rPr>
      </w:pPr>
      <w:r w:rsidRPr="000B59E3">
        <w:rPr>
          <w:rFonts w:ascii="Calibri" w:hAnsi="Calibri" w:cs="Calibri"/>
        </w:rPr>
        <w:t xml:space="preserve">in discussions. The role of the other Commission members is to participate, at their option, </w:t>
      </w:r>
    </w:p>
    <w:p w14:paraId="0684A0C4" w14:textId="77777777" w:rsidR="00D47134" w:rsidRDefault="000B59E3" w:rsidP="000B59E3">
      <w:pPr>
        <w:rPr>
          <w:rFonts w:ascii="Calibri" w:hAnsi="Calibri" w:cs="Calibri"/>
        </w:rPr>
      </w:pPr>
      <w:r w:rsidRPr="000B59E3">
        <w:rPr>
          <w:rFonts w:ascii="Calibri" w:hAnsi="Calibri" w:cs="Calibri"/>
        </w:rPr>
        <w:t>in all or various committee meetings. In this manner the difficult work will be spread among</w:t>
      </w:r>
    </w:p>
    <w:p w14:paraId="687C8D7A" w14:textId="29183335" w:rsidR="000B59E3" w:rsidRPr="000B59E3" w:rsidRDefault="000B59E3" w:rsidP="000B59E3">
      <w:pPr>
        <w:rPr>
          <w:rFonts w:ascii="Calibri" w:hAnsi="Calibri" w:cs="Calibri"/>
        </w:rPr>
      </w:pPr>
      <w:r w:rsidRPr="000B59E3">
        <w:rPr>
          <w:rFonts w:ascii="Calibri" w:hAnsi="Calibri" w:cs="Calibri"/>
        </w:rPr>
        <w:lastRenderedPageBreak/>
        <w:t xml:space="preserve">Commission members and specific expertise will be utilized when reviewing and revising hurricane and flood standards. It is beneficial for each Commission member to be fully prepared to participate as an active committee member and provide quality input and discussion at the committee stage.  </w:t>
      </w:r>
    </w:p>
    <w:p w14:paraId="0D4C6547" w14:textId="77777777" w:rsidR="000B59E3" w:rsidRPr="000B59E3" w:rsidRDefault="000B59E3" w:rsidP="000B59E3">
      <w:pPr>
        <w:rPr>
          <w:rFonts w:ascii="Calibri" w:hAnsi="Calibri" w:cs="Calibri"/>
        </w:rPr>
      </w:pPr>
    </w:p>
    <w:p w14:paraId="46D6141B" w14:textId="77777777" w:rsidR="000B59E3" w:rsidRPr="000B59E3" w:rsidRDefault="000B59E3" w:rsidP="000B59E3">
      <w:pPr>
        <w:rPr>
          <w:rFonts w:ascii="Calibri" w:hAnsi="Calibri" w:cs="Calibri"/>
        </w:rPr>
      </w:pPr>
      <w:r w:rsidRPr="000B59E3">
        <w:rPr>
          <w:rFonts w:ascii="Calibri" w:hAnsi="Calibri" w:cs="Calibri"/>
        </w:rPr>
        <w:t xml:space="preserve">Committee meetings work best when Commission members guide the committee meetings </w:t>
      </w:r>
    </w:p>
    <w:p w14:paraId="1DCE3C4F" w14:textId="77777777" w:rsidR="000B59E3" w:rsidRPr="000B59E3" w:rsidRDefault="000B59E3" w:rsidP="000B59E3">
      <w:pPr>
        <w:rPr>
          <w:rFonts w:ascii="Calibri" w:hAnsi="Calibri" w:cs="Calibri"/>
        </w:rPr>
      </w:pPr>
      <w:r w:rsidRPr="000B59E3">
        <w:rPr>
          <w:rFonts w:ascii="Calibri" w:hAnsi="Calibri" w:cs="Calibri"/>
        </w:rPr>
        <w:t xml:space="preserve">and there is broad participation by the public, modeling organizations, regulators, or other interested parties. Committee chairs shall regularly call upon and solicit input from all interested parties present. A consensus among committee members and others participating </w:t>
      </w:r>
    </w:p>
    <w:p w14:paraId="0BEC56C7" w14:textId="77777777" w:rsidR="000B59E3" w:rsidRPr="000B59E3" w:rsidRDefault="000B59E3" w:rsidP="000B59E3">
      <w:pPr>
        <w:rPr>
          <w:rFonts w:ascii="Calibri" w:hAnsi="Calibri" w:cs="Calibri"/>
        </w:rPr>
      </w:pPr>
      <w:r w:rsidRPr="000B59E3">
        <w:rPr>
          <w:rFonts w:ascii="Calibri" w:hAnsi="Calibri" w:cs="Calibri"/>
        </w:rPr>
        <w:t>is desirable.</w:t>
      </w:r>
    </w:p>
    <w:p w14:paraId="04C9CCFD" w14:textId="77777777" w:rsidR="000B59E3" w:rsidRPr="000B59E3" w:rsidRDefault="000B59E3" w:rsidP="000B59E3">
      <w:pPr>
        <w:rPr>
          <w:rFonts w:ascii="Calibri" w:hAnsi="Calibri" w:cs="Calibri"/>
        </w:rPr>
      </w:pPr>
    </w:p>
    <w:p w14:paraId="4CC9BE55" w14:textId="77777777" w:rsidR="000B59E3" w:rsidRPr="000B59E3" w:rsidRDefault="000B59E3" w:rsidP="000B59E3">
      <w:pPr>
        <w:rPr>
          <w:rFonts w:ascii="Calibri" w:hAnsi="Calibri" w:cs="Calibri"/>
        </w:rPr>
      </w:pPr>
      <w:r w:rsidRPr="000B59E3">
        <w:rPr>
          <w:rFonts w:ascii="Calibri" w:hAnsi="Calibri" w:cs="Calibri"/>
        </w:rPr>
        <w:t>The recommended way to conduct a committee meeting for hurricane and flood standards is as follows. For the intent of this section on committee meetings, “standard” includes the standard, purpose, disclosure, audit items, and forms.</w:t>
      </w:r>
    </w:p>
    <w:p w14:paraId="72979419" w14:textId="77777777" w:rsidR="000B59E3" w:rsidRPr="000B59E3" w:rsidRDefault="000B59E3" w:rsidP="000B59E3">
      <w:pPr>
        <w:rPr>
          <w:rFonts w:ascii="Calibri" w:hAnsi="Calibri" w:cs="Calibri"/>
        </w:rPr>
      </w:pPr>
      <w:bookmarkStart w:id="1" w:name="_Hlk203397277"/>
    </w:p>
    <w:bookmarkEnd w:id="1"/>
    <w:p w14:paraId="3C197F63" w14:textId="77777777" w:rsidR="000B59E3" w:rsidRPr="000B59E3" w:rsidRDefault="000B59E3" w:rsidP="000B59E3">
      <w:pPr>
        <w:numPr>
          <w:ilvl w:val="0"/>
          <w:numId w:val="11"/>
        </w:numPr>
        <w:ind w:left="360"/>
        <w:rPr>
          <w:rFonts w:ascii="Calibri" w:hAnsi="Calibri" w:cs="Calibri"/>
        </w:rPr>
      </w:pPr>
      <w:r w:rsidRPr="000B59E3">
        <w:rPr>
          <w:rFonts w:ascii="Calibri" w:hAnsi="Calibri" w:cs="Calibri"/>
        </w:rPr>
        <w:t>Each standard shall be taken in order and read in its entirety or presented visually to the members.</w:t>
      </w:r>
    </w:p>
    <w:p w14:paraId="3938DFFE" w14:textId="77777777" w:rsidR="000B59E3" w:rsidRPr="000B59E3" w:rsidRDefault="000B59E3" w:rsidP="000B59E3">
      <w:pPr>
        <w:tabs>
          <w:tab w:val="num" w:pos="360"/>
        </w:tabs>
        <w:ind w:left="360" w:hanging="360"/>
        <w:rPr>
          <w:rFonts w:ascii="Calibri" w:hAnsi="Calibri" w:cs="Calibri"/>
        </w:rPr>
      </w:pPr>
    </w:p>
    <w:p w14:paraId="55F5E3BF" w14:textId="77777777" w:rsidR="000B59E3" w:rsidRPr="000B59E3" w:rsidRDefault="000B59E3" w:rsidP="000B59E3">
      <w:pPr>
        <w:numPr>
          <w:ilvl w:val="0"/>
          <w:numId w:val="11"/>
        </w:numPr>
        <w:ind w:left="360"/>
        <w:rPr>
          <w:rFonts w:ascii="Calibri" w:hAnsi="Calibri" w:cs="Calibri"/>
        </w:rPr>
      </w:pPr>
      <w:bookmarkStart w:id="2" w:name="_Hlk203399827"/>
      <w:r w:rsidRPr="000B59E3">
        <w:rPr>
          <w:rFonts w:ascii="Calibri" w:hAnsi="Calibri" w:cs="Calibri"/>
        </w:rPr>
        <w:t>The committee chair shall read and explain the proposed changes with assistance from the Professional Team and SBA staff.</w:t>
      </w:r>
    </w:p>
    <w:p w14:paraId="552EF35F" w14:textId="77777777" w:rsidR="000B59E3" w:rsidRPr="000B59E3" w:rsidRDefault="000B59E3" w:rsidP="000B59E3">
      <w:pPr>
        <w:tabs>
          <w:tab w:val="num" w:pos="360"/>
        </w:tabs>
        <w:ind w:left="360" w:hanging="360"/>
        <w:contextualSpacing/>
        <w:rPr>
          <w:rFonts w:ascii="Calibri" w:hAnsi="Calibri" w:cs="Calibri"/>
        </w:rPr>
      </w:pPr>
    </w:p>
    <w:p w14:paraId="053B6D50" w14:textId="77777777" w:rsidR="000B59E3" w:rsidRPr="000B59E3" w:rsidRDefault="000B59E3" w:rsidP="000B59E3">
      <w:pPr>
        <w:numPr>
          <w:ilvl w:val="0"/>
          <w:numId w:val="11"/>
        </w:numPr>
        <w:ind w:left="360"/>
        <w:rPr>
          <w:rFonts w:ascii="Calibri" w:hAnsi="Calibri" w:cs="Calibri"/>
        </w:rPr>
      </w:pPr>
      <w:r w:rsidRPr="000B59E3">
        <w:rPr>
          <w:rFonts w:ascii="Calibri" w:hAnsi="Calibri" w:cs="Calibri"/>
        </w:rPr>
        <w:t>The committee shall determine if:</w:t>
      </w:r>
    </w:p>
    <w:p w14:paraId="53DD5BD2" w14:textId="77777777" w:rsidR="000B59E3" w:rsidRPr="000B59E3" w:rsidRDefault="000B59E3" w:rsidP="000B59E3">
      <w:pPr>
        <w:tabs>
          <w:tab w:val="num" w:pos="360"/>
        </w:tabs>
        <w:ind w:left="360" w:hanging="360"/>
        <w:contextualSpacing/>
        <w:rPr>
          <w:rFonts w:ascii="Calibri" w:hAnsi="Calibri" w:cs="Calibri"/>
        </w:rPr>
      </w:pPr>
    </w:p>
    <w:p w14:paraId="6E18653F" w14:textId="77777777" w:rsidR="000B59E3" w:rsidRPr="000B59E3" w:rsidRDefault="000B59E3" w:rsidP="000B59E3">
      <w:pPr>
        <w:numPr>
          <w:ilvl w:val="1"/>
          <w:numId w:val="11"/>
        </w:numPr>
        <w:tabs>
          <w:tab w:val="num" w:pos="720"/>
          <w:tab w:val="num" w:pos="1080"/>
        </w:tabs>
        <w:ind w:left="720"/>
        <w:rPr>
          <w:rFonts w:ascii="Calibri" w:hAnsi="Calibri" w:cs="Calibri"/>
        </w:rPr>
      </w:pPr>
      <w:r w:rsidRPr="000B59E3">
        <w:rPr>
          <w:rFonts w:ascii="Calibri" w:hAnsi="Calibri" w:cs="Calibri"/>
        </w:rPr>
        <w:t>The standard is relevant and located in the appropriate group of standards, and</w:t>
      </w:r>
    </w:p>
    <w:p w14:paraId="38F1198C" w14:textId="77777777" w:rsidR="000B59E3" w:rsidRPr="000B59E3" w:rsidRDefault="000B59E3" w:rsidP="000B59E3">
      <w:pPr>
        <w:tabs>
          <w:tab w:val="num" w:pos="1080"/>
        </w:tabs>
        <w:ind w:left="720"/>
        <w:rPr>
          <w:rFonts w:ascii="Calibri" w:hAnsi="Calibri" w:cs="Calibri"/>
        </w:rPr>
      </w:pPr>
    </w:p>
    <w:p w14:paraId="146DECD9" w14:textId="77777777" w:rsidR="000B59E3" w:rsidRPr="000B59E3" w:rsidRDefault="000B59E3" w:rsidP="000B59E3">
      <w:pPr>
        <w:numPr>
          <w:ilvl w:val="1"/>
          <w:numId w:val="11"/>
        </w:numPr>
        <w:tabs>
          <w:tab w:val="num" w:pos="720"/>
          <w:tab w:val="num" w:pos="1080"/>
        </w:tabs>
        <w:ind w:left="720"/>
        <w:rPr>
          <w:rFonts w:ascii="Calibri" w:hAnsi="Calibri" w:cs="Calibri"/>
        </w:rPr>
      </w:pPr>
      <w:r w:rsidRPr="000B59E3">
        <w:rPr>
          <w:rFonts w:ascii="Calibri" w:hAnsi="Calibri" w:cs="Calibri"/>
        </w:rPr>
        <w:t>Further changes are needed to clarify or eliminate wording issues or ambiguities by better drafting.</w:t>
      </w:r>
    </w:p>
    <w:bookmarkEnd w:id="2"/>
    <w:p w14:paraId="58240444" w14:textId="77777777" w:rsidR="000B59E3" w:rsidRPr="000B59E3" w:rsidRDefault="000B59E3" w:rsidP="000B59E3">
      <w:pPr>
        <w:ind w:left="720"/>
        <w:rPr>
          <w:rFonts w:ascii="Calibri" w:hAnsi="Calibri" w:cs="Calibri"/>
        </w:rPr>
      </w:pPr>
    </w:p>
    <w:p w14:paraId="78C490D2" w14:textId="191E639C" w:rsidR="000B59E3" w:rsidRPr="000B59E3" w:rsidRDefault="000B59E3" w:rsidP="000B59E3">
      <w:pPr>
        <w:numPr>
          <w:ilvl w:val="0"/>
          <w:numId w:val="20"/>
        </w:numPr>
        <w:tabs>
          <w:tab w:val="left" w:pos="360"/>
        </w:tabs>
        <w:contextualSpacing/>
        <w:rPr>
          <w:rFonts w:ascii="Calibri" w:hAnsi="Calibri" w:cs="Calibri"/>
        </w:rPr>
      </w:pPr>
      <w:r w:rsidRPr="000B59E3">
        <w:rPr>
          <w:rFonts w:ascii="Calibri" w:hAnsi="Calibri" w:cs="Calibri"/>
        </w:rPr>
        <w:t xml:space="preserve">The committee will identify trade secret information, documents, and presentation materials that contain potential trade secrets used in the design </w:t>
      </w:r>
      <w:r w:rsidR="000E4921">
        <w:rPr>
          <w:rFonts w:ascii="Calibri" w:hAnsi="Calibri" w:cs="Calibri"/>
        </w:rPr>
        <w:t>and</w:t>
      </w:r>
      <w:r w:rsidRPr="000B59E3">
        <w:rPr>
          <w:rFonts w:ascii="Calibri" w:hAnsi="Calibri" w:cs="Calibri"/>
        </w:rPr>
        <w:t xml:space="preserve"> construction of the hurricane or flood models that the Commission wants the modeling organization to visually display and discuss during the closed portion of a Commission meeting to review hurricane or flood models for acceptability.</w:t>
      </w:r>
    </w:p>
    <w:p w14:paraId="27F4CC9D" w14:textId="77777777" w:rsidR="000B59E3" w:rsidRPr="000B59E3" w:rsidRDefault="000B59E3" w:rsidP="000B59E3">
      <w:pPr>
        <w:ind w:left="360"/>
        <w:contextualSpacing/>
        <w:rPr>
          <w:rFonts w:ascii="Calibri" w:hAnsi="Calibri" w:cs="Calibri"/>
        </w:rPr>
      </w:pPr>
    </w:p>
    <w:p w14:paraId="755A747B" w14:textId="77777777" w:rsidR="000B59E3" w:rsidRPr="000B59E3" w:rsidRDefault="000B59E3" w:rsidP="000B59E3">
      <w:pPr>
        <w:numPr>
          <w:ilvl w:val="0"/>
          <w:numId w:val="20"/>
        </w:numPr>
        <w:tabs>
          <w:tab w:val="left" w:pos="360"/>
        </w:tabs>
        <w:contextualSpacing/>
        <w:rPr>
          <w:rFonts w:ascii="Calibri" w:hAnsi="Calibri" w:cs="Calibri"/>
        </w:rPr>
      </w:pPr>
      <w:r w:rsidRPr="000B59E3">
        <w:rPr>
          <w:rFonts w:ascii="Calibri" w:hAnsi="Calibri" w:cs="Calibri"/>
        </w:rPr>
        <w:t xml:space="preserve">The committee will discuss, evaluate, and prioritize any ideas, issues, concepts, or </w:t>
      </w:r>
    </w:p>
    <w:p w14:paraId="2A337D88" w14:textId="77777777" w:rsidR="000B59E3" w:rsidRPr="000B59E3" w:rsidRDefault="000B59E3" w:rsidP="000B59E3">
      <w:pPr>
        <w:tabs>
          <w:tab w:val="left" w:pos="360"/>
        </w:tabs>
        <w:ind w:left="360"/>
        <w:contextualSpacing/>
        <w:rPr>
          <w:rFonts w:ascii="Calibri" w:hAnsi="Calibri" w:cs="Calibri"/>
        </w:rPr>
      </w:pPr>
      <w:r w:rsidRPr="000B59E3">
        <w:rPr>
          <w:rFonts w:ascii="Calibri" w:hAnsi="Calibri" w:cs="Calibri"/>
        </w:rPr>
        <w:t xml:space="preserve">inquiries presented at prior Commission meetings, committee meetings, or workshops. </w:t>
      </w:r>
    </w:p>
    <w:p w14:paraId="1463A526" w14:textId="77777777" w:rsidR="000B59E3" w:rsidRPr="000B59E3" w:rsidRDefault="000B59E3" w:rsidP="000B59E3">
      <w:pPr>
        <w:tabs>
          <w:tab w:val="left" w:pos="360"/>
        </w:tabs>
        <w:ind w:left="360"/>
        <w:contextualSpacing/>
        <w:rPr>
          <w:rFonts w:ascii="Calibri" w:hAnsi="Calibri" w:cs="Calibri"/>
        </w:rPr>
      </w:pPr>
      <w:r w:rsidRPr="000B59E3">
        <w:rPr>
          <w:rFonts w:ascii="Calibri" w:hAnsi="Calibri" w:cs="Calibri"/>
        </w:rPr>
        <w:t>The committee will consider the associated costs and time constraints.</w:t>
      </w:r>
    </w:p>
    <w:p w14:paraId="4DC35502" w14:textId="77777777" w:rsidR="000B59E3" w:rsidRPr="000B59E3" w:rsidRDefault="000B59E3" w:rsidP="000B59E3">
      <w:pPr>
        <w:rPr>
          <w:rFonts w:ascii="Calibri" w:hAnsi="Calibri" w:cs="Calibri"/>
        </w:rPr>
      </w:pPr>
    </w:p>
    <w:p w14:paraId="0FF16B44" w14:textId="20712DFB" w:rsidR="000B59E3" w:rsidRPr="000B59E3" w:rsidRDefault="000B59E3" w:rsidP="000B59E3">
      <w:pPr>
        <w:rPr>
          <w:rFonts w:ascii="Calibri" w:hAnsi="Calibri" w:cs="Calibri"/>
        </w:rPr>
      </w:pPr>
      <w:r w:rsidRPr="000B59E3">
        <w:rPr>
          <w:rFonts w:ascii="Calibri" w:hAnsi="Calibri" w:cs="Calibri"/>
        </w:rPr>
        <w:t>The meeting of the Acceptability Process Committee will follow a similar logical pattern as described above. The committee chair will read or present visually the “Process for Determining the Acceptability of a Computer Simulation Hurricane Model,” or the “Process for Determining the Acceptability of a Computer Simulation Flood Model” to the members and explain the</w:t>
      </w:r>
    </w:p>
    <w:p w14:paraId="3BACD78F" w14:textId="77777777" w:rsidR="000B59E3" w:rsidRPr="000B59E3" w:rsidRDefault="000B59E3" w:rsidP="000B59E3">
      <w:pPr>
        <w:rPr>
          <w:rFonts w:ascii="Calibri" w:hAnsi="Calibri" w:cs="Calibri"/>
        </w:rPr>
      </w:pPr>
      <w:r w:rsidRPr="000B59E3">
        <w:rPr>
          <w:rFonts w:ascii="Calibri" w:hAnsi="Calibri" w:cs="Calibri"/>
        </w:rPr>
        <w:t>proposed changes. The committee will determine if additional wording changes or instructions are needed for clarification.</w:t>
      </w:r>
    </w:p>
    <w:p w14:paraId="70D66A34" w14:textId="77777777" w:rsidR="000B59E3" w:rsidRPr="000B59E3" w:rsidRDefault="000B59E3" w:rsidP="000B59E3">
      <w:pPr>
        <w:rPr>
          <w:rFonts w:ascii="Calibri" w:hAnsi="Calibri" w:cs="Calibri"/>
        </w:rPr>
      </w:pPr>
    </w:p>
    <w:p w14:paraId="6CB54440" w14:textId="77777777" w:rsidR="000B59E3" w:rsidRPr="000B59E3" w:rsidRDefault="000B59E3" w:rsidP="000B59E3">
      <w:pPr>
        <w:rPr>
          <w:rFonts w:ascii="Calibri" w:hAnsi="Calibri" w:cs="Calibri"/>
        </w:rPr>
      </w:pPr>
      <w:r w:rsidRPr="000B59E3">
        <w:rPr>
          <w:rFonts w:ascii="Calibri" w:hAnsi="Calibri" w:cs="Calibri"/>
        </w:rPr>
        <w:lastRenderedPageBreak/>
        <w:t xml:space="preserve">Following the discussion of the Acceptability Process, the Acceptability Process Committee will take up other various chapters of the </w:t>
      </w:r>
      <w:r w:rsidRPr="000B59E3">
        <w:rPr>
          <w:rFonts w:ascii="Calibri" w:hAnsi="Calibri" w:cs="Calibri"/>
          <w:i/>
        </w:rPr>
        <w:t xml:space="preserve">Hurricane Standards </w:t>
      </w:r>
      <w:r w:rsidRPr="000B59E3">
        <w:rPr>
          <w:rFonts w:ascii="Calibri" w:hAnsi="Calibri" w:cs="Calibri"/>
          <w:i/>
          <w:iCs/>
        </w:rPr>
        <w:t>Report of Activities</w:t>
      </w:r>
      <w:r w:rsidRPr="000B59E3">
        <w:rPr>
          <w:rFonts w:ascii="Calibri" w:hAnsi="Calibri" w:cs="Calibri"/>
        </w:rPr>
        <w:t xml:space="preserve"> or the </w:t>
      </w:r>
      <w:r w:rsidRPr="000B59E3">
        <w:rPr>
          <w:rFonts w:ascii="Calibri" w:hAnsi="Calibri" w:cs="Calibri"/>
          <w:i/>
        </w:rPr>
        <w:t xml:space="preserve">Flood Standards Report of Activities </w:t>
      </w:r>
      <w:r w:rsidRPr="000B59E3">
        <w:rPr>
          <w:rFonts w:ascii="Calibri" w:hAnsi="Calibri" w:cs="Calibri"/>
        </w:rPr>
        <w:t>by considering their appropriateness and relevancy, proposed revisions, and if any modifications or additional wording changes are needed.</w:t>
      </w:r>
    </w:p>
    <w:p w14:paraId="010832BB" w14:textId="77777777" w:rsidR="000B59E3" w:rsidRPr="000B59E3" w:rsidRDefault="000B59E3" w:rsidP="000B59E3">
      <w:pPr>
        <w:rPr>
          <w:rFonts w:ascii="Calibri" w:hAnsi="Calibri" w:cs="Calibri"/>
        </w:rPr>
      </w:pPr>
    </w:p>
    <w:p w14:paraId="328EDD91" w14:textId="77777777" w:rsidR="000B59E3" w:rsidRPr="000B59E3" w:rsidRDefault="000B59E3" w:rsidP="000B59E3">
      <w:pPr>
        <w:rPr>
          <w:rFonts w:ascii="Calibri" w:hAnsi="Calibri" w:cs="Calibri"/>
          <w:b/>
          <w:i/>
        </w:rPr>
      </w:pPr>
      <w:r w:rsidRPr="000B59E3">
        <w:rPr>
          <w:rFonts w:ascii="Calibri" w:hAnsi="Calibri" w:cs="Calibri"/>
        </w:rPr>
        <w:t xml:space="preserve">As consensus is built and revisions are agreed to, the SBA staff in conjunction with the Professional Team will note the revisions and modifications and produce the draft documents that will be distributed in advance of the Commission meetings that will be held for the purpose of adopting the hurricane and flood standards and finalizing the </w:t>
      </w:r>
      <w:r w:rsidRPr="000B59E3">
        <w:rPr>
          <w:rFonts w:ascii="Calibri" w:hAnsi="Calibri" w:cs="Calibri"/>
          <w:i/>
        </w:rPr>
        <w:t xml:space="preserve">Hurricane Standards </w:t>
      </w:r>
      <w:r w:rsidRPr="000B59E3">
        <w:rPr>
          <w:rFonts w:ascii="Calibri" w:hAnsi="Calibri" w:cs="Calibri"/>
          <w:i/>
          <w:iCs/>
        </w:rPr>
        <w:t>Report of Activities</w:t>
      </w:r>
      <w:r w:rsidRPr="000B59E3">
        <w:rPr>
          <w:rFonts w:ascii="Calibri" w:hAnsi="Calibri" w:cs="Calibri"/>
        </w:rPr>
        <w:t xml:space="preserve"> for the next odd-numbered year and the </w:t>
      </w:r>
      <w:r w:rsidRPr="000B59E3">
        <w:rPr>
          <w:rFonts w:ascii="Calibri" w:hAnsi="Calibri" w:cs="Calibri"/>
          <w:i/>
        </w:rPr>
        <w:t>Flood Standards Report of Activities</w:t>
      </w:r>
      <w:r w:rsidRPr="000B59E3">
        <w:rPr>
          <w:rFonts w:ascii="Calibri" w:hAnsi="Calibri" w:cs="Calibri"/>
        </w:rPr>
        <w:t xml:space="preserve"> every four years.</w:t>
      </w:r>
    </w:p>
    <w:p w14:paraId="24CC6759" w14:textId="77777777" w:rsidR="000B59E3" w:rsidRPr="000B59E3" w:rsidRDefault="000B59E3" w:rsidP="000B59E3">
      <w:pPr>
        <w:rPr>
          <w:rFonts w:ascii="Calibri" w:hAnsi="Calibri" w:cs="Calibri"/>
          <w:b/>
        </w:rPr>
      </w:pPr>
    </w:p>
    <w:p w14:paraId="50A580FC" w14:textId="77777777" w:rsidR="000B59E3" w:rsidRPr="00D47134" w:rsidRDefault="000B59E3" w:rsidP="000B59E3">
      <w:pPr>
        <w:keepNext/>
        <w:keepLines/>
        <w:outlineLvl w:val="4"/>
        <w:rPr>
          <w:rFonts w:ascii="Calibri" w:hAnsi="Calibri" w:cs="Calibri"/>
          <w:b/>
          <w:i/>
        </w:rPr>
      </w:pPr>
      <w:r w:rsidRPr="00D47134">
        <w:rPr>
          <w:rFonts w:ascii="Calibri" w:hAnsi="Calibri" w:cs="Calibri"/>
          <w:b/>
          <w:i/>
        </w:rPr>
        <w:t>Commission Meetings to Adopt Hurricane and Flood Standards</w:t>
      </w:r>
    </w:p>
    <w:p w14:paraId="785215DA" w14:textId="77777777" w:rsidR="000B59E3" w:rsidRPr="000B59E3" w:rsidRDefault="000B59E3" w:rsidP="000B59E3">
      <w:pPr>
        <w:rPr>
          <w:rFonts w:ascii="Calibri" w:hAnsi="Calibri" w:cs="Calibri"/>
        </w:rPr>
      </w:pPr>
    </w:p>
    <w:p w14:paraId="001D4DAD" w14:textId="77777777" w:rsidR="000B59E3" w:rsidRPr="000B59E3" w:rsidRDefault="000B59E3" w:rsidP="000B59E3">
      <w:pPr>
        <w:rPr>
          <w:rFonts w:ascii="Calibri" w:hAnsi="Calibri" w:cs="Calibri"/>
        </w:rPr>
      </w:pPr>
      <w:r w:rsidRPr="000B59E3">
        <w:rPr>
          <w:rFonts w:ascii="Calibri" w:hAnsi="Calibri" w:cs="Calibri"/>
        </w:rPr>
        <w:t>The Commission Chair will open the meeting and ask each committee chair, who presided over the revisions to the hurricane and flood standards, to lead the Commission through the suggested revisions by the committee under each hurricane and flood standard. This will not only include the hurricane and flood standard, but also the purpose, the disclosures, the audit items, and the forms. The committee chair, along with the Professional Team and SBA staff, will discuss and comment on revisions to the hurricane and flood standards. The Commission members will ask questions and offer further suggestions if necessary and appropriate. The Commission Chair may also ask for comments from others in attendance including modeling organizations, regulators, insurers, or the general public.</w:t>
      </w:r>
    </w:p>
    <w:p w14:paraId="7F399486" w14:textId="77777777" w:rsidR="000B59E3" w:rsidRPr="000B59E3" w:rsidRDefault="000B59E3" w:rsidP="000B59E3">
      <w:pPr>
        <w:rPr>
          <w:rFonts w:ascii="Calibri" w:hAnsi="Calibri" w:cs="Calibri"/>
        </w:rPr>
      </w:pPr>
    </w:p>
    <w:p w14:paraId="5F03DF1A" w14:textId="77777777" w:rsidR="000B59E3" w:rsidRPr="000B59E3" w:rsidRDefault="000B59E3" w:rsidP="000B59E3">
      <w:pPr>
        <w:rPr>
          <w:rFonts w:ascii="Calibri" w:hAnsi="Calibri" w:cs="Calibri"/>
        </w:rPr>
      </w:pPr>
      <w:r w:rsidRPr="000B59E3">
        <w:rPr>
          <w:rFonts w:ascii="Calibri" w:hAnsi="Calibri" w:cs="Calibri"/>
        </w:rPr>
        <w:t>Once the discussion is concluded for a group of hurricane or flood standards, the committee chair shall make a motion that the Commission adopt the group of hurricane or flood standards along with the suggested revisions including those associated with the purpose, list of relevant forms, disclosures, audit items, and forms. Another committee member shall second the motion. The Commission Chair will then ask if there is any further discussion. Once the discussion is completed, the Commission Chair will ask for a roll call vote. Each hurricane and flood standards group shall be voted on separately. At the request of any Commission member, one or more hurricane or flood standards in a group may be designated for a separate vote.</w:t>
      </w:r>
    </w:p>
    <w:p w14:paraId="3292CB6D" w14:textId="77777777" w:rsidR="000B59E3" w:rsidRPr="000B59E3" w:rsidRDefault="000B59E3" w:rsidP="000B59E3">
      <w:pPr>
        <w:rPr>
          <w:rFonts w:ascii="Calibri" w:hAnsi="Calibri" w:cs="Calibri"/>
        </w:rPr>
      </w:pPr>
    </w:p>
    <w:p w14:paraId="1B5D47C4" w14:textId="0FBE5A6C" w:rsidR="000B59E3" w:rsidRPr="000B59E3" w:rsidRDefault="000B59E3" w:rsidP="000B59E3">
      <w:pPr>
        <w:rPr>
          <w:rFonts w:ascii="Calibri" w:hAnsi="Calibri" w:cs="Calibri"/>
        </w:rPr>
      </w:pPr>
      <w:r w:rsidRPr="000B59E3">
        <w:rPr>
          <w:rFonts w:ascii="Calibri" w:hAnsi="Calibri" w:cs="Calibri"/>
        </w:rPr>
        <w:t>The “Process for Determining the Acceptability of a Computer Simulation Hurricane Model” and the “Process for Determining the Acceptability of a Computer Simulation Flood Model” will each be voted on separately. The Commission Chair will ask the committee chair to explain the revisions to the Acceptability Process. Once this is completed and comments are made by the Professional Team and SBA staff, the committee chair shall make a motion that the Commission adopt the Acceptability Process as amended. Another Acceptability Process Committee member shall second the motion. The Commission Chair will ask if there is any further</w:t>
      </w:r>
    </w:p>
    <w:p w14:paraId="6496EE50" w14:textId="77777777" w:rsidR="000B59E3" w:rsidRPr="000B59E3" w:rsidRDefault="000B59E3" w:rsidP="000B59E3">
      <w:pPr>
        <w:rPr>
          <w:rFonts w:ascii="Calibri" w:hAnsi="Calibri" w:cs="Calibri"/>
        </w:rPr>
      </w:pPr>
      <w:r w:rsidRPr="000B59E3">
        <w:rPr>
          <w:rFonts w:ascii="Calibri" w:hAnsi="Calibri" w:cs="Calibri"/>
        </w:rPr>
        <w:t xml:space="preserve">discussion. After recognizing Commission members for discussion, the Commission Chair </w:t>
      </w:r>
    </w:p>
    <w:p w14:paraId="0D41512D" w14:textId="77777777" w:rsidR="000B59E3" w:rsidRPr="000B59E3" w:rsidRDefault="000B59E3" w:rsidP="000B59E3">
      <w:pPr>
        <w:rPr>
          <w:rFonts w:ascii="Calibri" w:hAnsi="Calibri" w:cs="Calibri"/>
        </w:rPr>
      </w:pPr>
      <w:r w:rsidRPr="000B59E3">
        <w:rPr>
          <w:rFonts w:ascii="Calibri" w:hAnsi="Calibri" w:cs="Calibri"/>
        </w:rPr>
        <w:t>will ask for a roll call vote.</w:t>
      </w:r>
    </w:p>
    <w:p w14:paraId="490A7C6F" w14:textId="77777777" w:rsidR="00D47134" w:rsidRDefault="00D47134" w:rsidP="000B59E3">
      <w:pPr>
        <w:rPr>
          <w:rFonts w:ascii="Calibri" w:hAnsi="Calibri" w:cs="Calibri"/>
        </w:rPr>
      </w:pPr>
    </w:p>
    <w:p w14:paraId="72FDC223" w14:textId="77777777" w:rsidR="00D47134" w:rsidRDefault="00D47134" w:rsidP="000B59E3">
      <w:pPr>
        <w:rPr>
          <w:rFonts w:ascii="Calibri" w:hAnsi="Calibri" w:cs="Calibri"/>
        </w:rPr>
      </w:pPr>
    </w:p>
    <w:p w14:paraId="3B686CFD" w14:textId="77777777" w:rsidR="00D47134" w:rsidRDefault="00D47134" w:rsidP="000B59E3">
      <w:pPr>
        <w:rPr>
          <w:rFonts w:ascii="Calibri" w:hAnsi="Calibri" w:cs="Calibri"/>
        </w:rPr>
      </w:pPr>
    </w:p>
    <w:p w14:paraId="1DD3E438" w14:textId="0602FB1E" w:rsidR="000B59E3" w:rsidRPr="000B59E3" w:rsidRDefault="000B59E3" w:rsidP="000B59E3">
      <w:pPr>
        <w:rPr>
          <w:rFonts w:ascii="Calibri" w:hAnsi="Calibri" w:cs="Calibri"/>
        </w:rPr>
      </w:pPr>
      <w:r w:rsidRPr="000B59E3">
        <w:rPr>
          <w:rFonts w:ascii="Calibri" w:hAnsi="Calibri" w:cs="Calibri"/>
        </w:rPr>
        <w:lastRenderedPageBreak/>
        <w:t xml:space="preserve">The final items to be voted on by the Commission include the remaining chapters of the </w:t>
      </w:r>
      <w:r w:rsidRPr="000B59E3">
        <w:rPr>
          <w:rFonts w:ascii="Calibri" w:hAnsi="Calibri" w:cs="Calibri"/>
          <w:i/>
        </w:rPr>
        <w:t xml:space="preserve">Hurricane Standards </w:t>
      </w:r>
      <w:r w:rsidRPr="000B59E3">
        <w:rPr>
          <w:rFonts w:ascii="Calibri" w:hAnsi="Calibri" w:cs="Calibri"/>
          <w:i/>
          <w:iCs/>
        </w:rPr>
        <w:t>Report of Activities</w:t>
      </w:r>
      <w:r w:rsidRPr="000B59E3">
        <w:rPr>
          <w:rFonts w:ascii="Calibri" w:hAnsi="Calibri" w:cs="Calibri"/>
          <w:iCs/>
        </w:rPr>
        <w:t xml:space="preserve"> and the </w:t>
      </w:r>
      <w:r w:rsidRPr="000B59E3">
        <w:rPr>
          <w:rFonts w:ascii="Calibri" w:hAnsi="Calibri" w:cs="Calibri"/>
          <w:i/>
          <w:iCs/>
        </w:rPr>
        <w:t>Flood Standards Report of Activities</w:t>
      </w:r>
      <w:r w:rsidRPr="000B59E3">
        <w:rPr>
          <w:rFonts w:ascii="Calibri" w:hAnsi="Calibri" w:cs="Calibri"/>
        </w:rPr>
        <w:t xml:space="preserve">. If any </w:t>
      </w:r>
    </w:p>
    <w:p w14:paraId="64E70D03" w14:textId="77777777" w:rsidR="000B59E3" w:rsidRPr="000B59E3" w:rsidRDefault="000B59E3" w:rsidP="000B59E3">
      <w:pPr>
        <w:rPr>
          <w:rFonts w:ascii="Calibri" w:hAnsi="Calibri" w:cs="Calibri"/>
        </w:rPr>
      </w:pPr>
      <w:r w:rsidRPr="000B59E3">
        <w:rPr>
          <w:rFonts w:ascii="Calibri" w:hAnsi="Calibri" w:cs="Calibri"/>
        </w:rPr>
        <w:t xml:space="preserve">of these chapters do not change, they can be combined and adopted with one roll call vote. </w:t>
      </w:r>
    </w:p>
    <w:p w14:paraId="0EEB0FAC" w14:textId="77777777" w:rsidR="000B59E3" w:rsidRPr="000B59E3" w:rsidRDefault="000B59E3" w:rsidP="000B59E3">
      <w:pPr>
        <w:rPr>
          <w:rFonts w:ascii="Calibri" w:hAnsi="Calibri" w:cs="Calibri"/>
        </w:rPr>
      </w:pPr>
      <w:r w:rsidRPr="000B59E3">
        <w:rPr>
          <w:rFonts w:ascii="Calibri" w:hAnsi="Calibri" w:cs="Calibri"/>
        </w:rPr>
        <w:t xml:space="preserve">The Acceptability Process Committee will be responsible for these recommendations. The committee chair will discuss any revisions and modifications and shall make a motion to adopt each chapter separately. Another Acceptability Process Committee member shall second the motion. The Commission Chair will recognize Commission members for discussion and questions, and then will ask for a roll call vote. </w:t>
      </w:r>
    </w:p>
    <w:p w14:paraId="6AC4FC51" w14:textId="77777777" w:rsidR="000B59E3" w:rsidRPr="000B59E3" w:rsidRDefault="000B59E3" w:rsidP="000B59E3">
      <w:pPr>
        <w:rPr>
          <w:rFonts w:ascii="Calibri" w:hAnsi="Calibri" w:cs="Calibri"/>
        </w:rPr>
      </w:pPr>
    </w:p>
    <w:p w14:paraId="2210B088" w14:textId="77777777" w:rsidR="000B59E3" w:rsidRPr="000B59E3" w:rsidRDefault="000B59E3" w:rsidP="000B59E3">
      <w:pPr>
        <w:rPr>
          <w:rFonts w:ascii="Calibri" w:hAnsi="Calibri" w:cs="Calibri"/>
          <w:b/>
        </w:rPr>
      </w:pPr>
      <w:r w:rsidRPr="000B59E3">
        <w:rPr>
          <w:rFonts w:ascii="Calibri" w:hAnsi="Calibri" w:cs="Calibri"/>
        </w:rPr>
        <w:t xml:space="preserve">As a final consideration, the Commission Chair shall consider whether it is appropriate to authorize the SBA staff to make any needed editorial changes consistent with the adopted </w:t>
      </w:r>
      <w:r w:rsidRPr="000B59E3">
        <w:rPr>
          <w:rFonts w:ascii="Calibri" w:hAnsi="Calibri" w:cs="Calibri"/>
          <w:i/>
        </w:rPr>
        <w:t xml:space="preserve">Hurricane Standards </w:t>
      </w:r>
      <w:r w:rsidRPr="000B59E3">
        <w:rPr>
          <w:rFonts w:ascii="Calibri" w:hAnsi="Calibri" w:cs="Calibri"/>
          <w:i/>
          <w:iCs/>
        </w:rPr>
        <w:t>Report of Activities</w:t>
      </w:r>
      <w:r w:rsidRPr="000B59E3">
        <w:rPr>
          <w:rFonts w:ascii="Calibri" w:hAnsi="Calibri" w:cs="Calibri"/>
          <w:iCs/>
        </w:rPr>
        <w:t xml:space="preserve"> and the </w:t>
      </w:r>
      <w:r w:rsidRPr="000B59E3">
        <w:rPr>
          <w:rFonts w:ascii="Calibri" w:hAnsi="Calibri" w:cs="Calibri"/>
          <w:i/>
          <w:iCs/>
        </w:rPr>
        <w:t>Flood Standards Report of Activities</w:t>
      </w:r>
      <w:r w:rsidRPr="000B59E3">
        <w:rPr>
          <w:rFonts w:ascii="Calibri" w:hAnsi="Calibri" w:cs="Calibri"/>
        </w:rPr>
        <w:t>. This shall be done by a roll call vote after a Commission member makes a motion that is seconded and after discussion.</w:t>
      </w:r>
    </w:p>
    <w:p w14:paraId="755103AE" w14:textId="77777777" w:rsidR="000B59E3" w:rsidRPr="000B59E3" w:rsidRDefault="000B59E3" w:rsidP="000B59E3">
      <w:pPr>
        <w:rPr>
          <w:rFonts w:ascii="Calibri" w:hAnsi="Calibri" w:cs="Calibri"/>
        </w:rPr>
      </w:pPr>
    </w:p>
    <w:p w14:paraId="400725D8" w14:textId="77777777" w:rsidR="000B59E3" w:rsidRPr="000B59E3" w:rsidRDefault="000B59E3" w:rsidP="000B59E3">
      <w:pPr>
        <w:rPr>
          <w:rFonts w:ascii="Calibri" w:hAnsi="Calibri" w:cs="Calibri"/>
        </w:rPr>
      </w:pPr>
      <w:r w:rsidRPr="000B59E3">
        <w:rPr>
          <w:rFonts w:ascii="Calibri" w:hAnsi="Calibri" w:cs="Calibri"/>
        </w:rPr>
        <w:t xml:space="preserve">Once all voting necessary to finalize the </w:t>
      </w:r>
      <w:r w:rsidRPr="000B59E3">
        <w:rPr>
          <w:rFonts w:ascii="Calibri" w:hAnsi="Calibri" w:cs="Calibri"/>
          <w:i/>
        </w:rPr>
        <w:t xml:space="preserve">Hurricane Standards </w:t>
      </w:r>
      <w:r w:rsidRPr="000B59E3">
        <w:rPr>
          <w:rFonts w:ascii="Calibri" w:hAnsi="Calibri" w:cs="Calibri"/>
          <w:i/>
          <w:iCs/>
        </w:rPr>
        <w:t>Report of Activities</w:t>
      </w:r>
      <w:r w:rsidRPr="000B59E3">
        <w:rPr>
          <w:rFonts w:ascii="Calibri" w:hAnsi="Calibri" w:cs="Calibri"/>
          <w:iCs/>
        </w:rPr>
        <w:t xml:space="preserve"> and the </w:t>
      </w:r>
      <w:r w:rsidRPr="000B59E3">
        <w:rPr>
          <w:rFonts w:ascii="Calibri" w:hAnsi="Calibri" w:cs="Calibri"/>
          <w:i/>
          <w:iCs/>
        </w:rPr>
        <w:t>Flood Standards Report of Activities</w:t>
      </w:r>
      <w:r w:rsidRPr="000B59E3">
        <w:rPr>
          <w:rFonts w:ascii="Calibri" w:hAnsi="Calibri" w:cs="Calibri"/>
        </w:rPr>
        <w:t xml:space="preserve"> is completed, the Commission may take up other business or may adjourn.</w:t>
      </w:r>
    </w:p>
    <w:p w14:paraId="5619A083" w14:textId="77777777" w:rsidR="000B59E3" w:rsidRPr="000B59E3" w:rsidRDefault="000B59E3" w:rsidP="000B59E3">
      <w:pPr>
        <w:rPr>
          <w:rFonts w:ascii="Calibri" w:hAnsi="Calibri" w:cs="Calibri"/>
        </w:rPr>
      </w:pPr>
    </w:p>
    <w:p w14:paraId="302F973C" w14:textId="77777777" w:rsidR="000B59E3" w:rsidRPr="00D47134" w:rsidRDefault="000B59E3" w:rsidP="000B59E3">
      <w:pPr>
        <w:keepNext/>
        <w:keepLines/>
        <w:outlineLvl w:val="4"/>
        <w:rPr>
          <w:rFonts w:ascii="Calibri" w:hAnsi="Calibri" w:cs="Calibri"/>
          <w:b/>
          <w:i/>
        </w:rPr>
      </w:pPr>
      <w:r w:rsidRPr="00D47134">
        <w:rPr>
          <w:rFonts w:ascii="Calibri" w:hAnsi="Calibri" w:cs="Calibri"/>
          <w:b/>
          <w:i/>
        </w:rPr>
        <w:t>Commission Meetings to Review Hurricane or Flood Model Submissions</w:t>
      </w:r>
    </w:p>
    <w:p w14:paraId="2CC9A3E0" w14:textId="77777777" w:rsidR="000B59E3" w:rsidRPr="000B59E3" w:rsidRDefault="000B59E3" w:rsidP="000B59E3">
      <w:pPr>
        <w:rPr>
          <w:rFonts w:ascii="Calibri" w:hAnsi="Calibri" w:cs="Calibri"/>
        </w:rPr>
      </w:pPr>
    </w:p>
    <w:p w14:paraId="4EA0A25D" w14:textId="77777777" w:rsidR="000B59E3" w:rsidRPr="000B59E3" w:rsidRDefault="000B59E3" w:rsidP="000B59E3">
      <w:pPr>
        <w:rPr>
          <w:rFonts w:ascii="Calibri" w:hAnsi="Calibri" w:cs="Calibri"/>
        </w:rPr>
      </w:pPr>
      <w:r w:rsidRPr="000B59E3">
        <w:rPr>
          <w:rFonts w:ascii="Calibri" w:hAnsi="Calibri" w:cs="Calibri"/>
        </w:rPr>
        <w:t xml:space="preserve">The purpose of the meeting to review modeling organization hurricane or flood model Submissions is to identify any deficiencies in the hurricane or flood model Submissions and </w:t>
      </w:r>
    </w:p>
    <w:p w14:paraId="0381A966" w14:textId="77777777" w:rsidR="000B59E3" w:rsidRPr="000B59E3" w:rsidRDefault="000B59E3" w:rsidP="000B59E3">
      <w:pPr>
        <w:rPr>
          <w:rFonts w:ascii="Calibri" w:hAnsi="Calibri" w:cs="Calibri"/>
        </w:rPr>
      </w:pPr>
      <w:r w:rsidRPr="000B59E3">
        <w:rPr>
          <w:rFonts w:ascii="Calibri" w:hAnsi="Calibri" w:cs="Calibri"/>
        </w:rPr>
        <w:t xml:space="preserve">to create a list of issues to be addressed by each modeling organization. </w:t>
      </w:r>
    </w:p>
    <w:p w14:paraId="204C58D7" w14:textId="77777777" w:rsidR="000B59E3" w:rsidRPr="000B59E3" w:rsidRDefault="000B59E3" w:rsidP="000B59E3">
      <w:pPr>
        <w:rPr>
          <w:rFonts w:ascii="Calibri" w:hAnsi="Calibri" w:cs="Calibri"/>
        </w:rPr>
      </w:pPr>
    </w:p>
    <w:p w14:paraId="2BF8FF15" w14:textId="77777777" w:rsidR="000B59E3" w:rsidRPr="000B59E3" w:rsidRDefault="000B59E3" w:rsidP="000B59E3">
      <w:pPr>
        <w:rPr>
          <w:rFonts w:ascii="Calibri" w:hAnsi="Calibri" w:cs="Calibri"/>
        </w:rPr>
      </w:pPr>
      <w:r w:rsidRPr="000B59E3">
        <w:rPr>
          <w:rFonts w:ascii="Calibri" w:hAnsi="Calibri" w:cs="Calibri"/>
        </w:rPr>
        <w:t>Modeling organization hurricane or flood model Submissions shall be received by the applicable November 1 deadline.</w:t>
      </w:r>
      <w:r w:rsidRPr="000B59E3" w:rsidDel="00AA00D2">
        <w:rPr>
          <w:rFonts w:ascii="Calibri" w:hAnsi="Calibri" w:cs="Calibri"/>
        </w:rPr>
        <w:t xml:space="preserve"> </w:t>
      </w:r>
      <w:r w:rsidRPr="000B59E3">
        <w:rPr>
          <w:rFonts w:ascii="Calibri" w:hAnsi="Calibri" w:cs="Calibri"/>
        </w:rPr>
        <w:t xml:space="preserve">The hurricane or flood model Submissions will have been provided electronically to each Commission member and the Professional Team for their review. SBA staff will work with the Professional Team to identify any deficiencies or issues. Prior to the meeting, the Commission Chair, working with SBA staff and the Professional Team, may request that the modeling organization meet with the Commission (in person or by conference call) or provide additional information to clarify the hurricane or flood model Submission.  </w:t>
      </w:r>
    </w:p>
    <w:p w14:paraId="0A5E8D57" w14:textId="77777777" w:rsidR="000B59E3" w:rsidRPr="000B59E3" w:rsidRDefault="000B59E3" w:rsidP="000B59E3">
      <w:pPr>
        <w:rPr>
          <w:rFonts w:ascii="Calibri" w:hAnsi="Calibri" w:cs="Calibri"/>
        </w:rPr>
      </w:pPr>
    </w:p>
    <w:p w14:paraId="68610BBC" w14:textId="77777777" w:rsidR="000B59E3" w:rsidRPr="000B59E3" w:rsidRDefault="000B59E3" w:rsidP="000B59E3">
      <w:pPr>
        <w:rPr>
          <w:rFonts w:ascii="Calibri" w:hAnsi="Calibri" w:cs="Calibri"/>
          <w:shd w:val="clear" w:color="auto" w:fill="D9E2F3"/>
        </w:rPr>
      </w:pPr>
      <w:r w:rsidRPr="000B59E3">
        <w:rPr>
          <w:rFonts w:ascii="Calibri" w:hAnsi="Calibri" w:cs="Calibri"/>
          <w:b/>
        </w:rPr>
        <w:t>Deficiency:</w:t>
      </w:r>
      <w:r w:rsidRPr="000B59E3">
        <w:rPr>
          <w:rFonts w:ascii="Calibri" w:hAnsi="Calibri" w:cs="Calibri"/>
        </w:rPr>
        <w:t xml:space="preserve"> A deficiency is defined as a lack of required documentation. A list of deficiencies shall be created if the hurricane or flood model Submission is incomplete, unclear, or non</w:t>
      </w:r>
      <w:r w:rsidRPr="000B59E3">
        <w:rPr>
          <w:rFonts w:ascii="Calibri" w:hAnsi="Calibri" w:cs="Calibri"/>
        </w:rPr>
        <w:noBreakHyphen/>
        <w:t xml:space="preserve">responsive. Some common deficiencies include failure to respond to all portions of a standard, disclosure, or form; failure to update to the current </w:t>
      </w:r>
      <w:r w:rsidRPr="000B59E3">
        <w:rPr>
          <w:rFonts w:ascii="Calibri" w:hAnsi="Calibri" w:cs="Calibri"/>
          <w:i/>
        </w:rPr>
        <w:t>Hurricane Standards Report of Activities</w:t>
      </w:r>
      <w:r w:rsidRPr="000B59E3">
        <w:rPr>
          <w:rFonts w:ascii="Calibri" w:hAnsi="Calibri" w:cs="Calibri"/>
        </w:rPr>
        <w:t xml:space="preserve"> language or </w:t>
      </w:r>
      <w:r w:rsidRPr="000B59E3">
        <w:rPr>
          <w:rFonts w:ascii="Calibri" w:hAnsi="Calibri" w:cs="Calibri"/>
          <w:i/>
        </w:rPr>
        <w:t xml:space="preserve">Flood Standards Report of Activities </w:t>
      </w:r>
      <w:r w:rsidRPr="000B59E3">
        <w:rPr>
          <w:rFonts w:ascii="Calibri" w:hAnsi="Calibri" w:cs="Calibri"/>
        </w:rPr>
        <w:t xml:space="preserve">language; omission of supporting scientific references; errors and contradictory material in the Submission; and insufficient detail for review of methodology. Failure to adequately provide a required written response or the necessary public documentation expected by the Commission in the hurricane or flood model Submission shall result in a deficiency. Failure to follow the Acceptability Process requirements shall result in a deficiency. </w:t>
      </w:r>
    </w:p>
    <w:p w14:paraId="6E0C0FEC" w14:textId="77777777" w:rsidR="000B59E3" w:rsidRDefault="000B59E3" w:rsidP="000B59E3">
      <w:pPr>
        <w:rPr>
          <w:rFonts w:ascii="Calibri" w:hAnsi="Calibri" w:cs="Calibri"/>
        </w:rPr>
      </w:pPr>
    </w:p>
    <w:p w14:paraId="55EEFE4D" w14:textId="77777777" w:rsidR="00D47134" w:rsidRPr="000B59E3" w:rsidRDefault="00D47134" w:rsidP="000B59E3">
      <w:pPr>
        <w:rPr>
          <w:rFonts w:ascii="Calibri" w:hAnsi="Calibri" w:cs="Calibri"/>
        </w:rPr>
      </w:pPr>
    </w:p>
    <w:p w14:paraId="5FCBCEC3" w14:textId="77777777" w:rsidR="000B59E3" w:rsidRPr="000B59E3" w:rsidRDefault="000B59E3" w:rsidP="000B59E3">
      <w:pPr>
        <w:rPr>
          <w:rFonts w:ascii="Calibri" w:hAnsi="Calibri" w:cs="Calibri"/>
        </w:rPr>
      </w:pPr>
      <w:r w:rsidRPr="000B59E3">
        <w:rPr>
          <w:rFonts w:ascii="Calibri" w:hAnsi="Calibri" w:cs="Calibri"/>
        </w:rPr>
        <w:lastRenderedPageBreak/>
        <w:t>If necessary, the Commission will attempt to further clarify its expectations by providing additional comments or instructions with the deficiency so that the modeling organization is fully aware of what is expected and will have a reasonable opportunity to correct the deficiency. The Commission shall determine the appropriate time frame for correcting deficiencies. Failure to respond to the deficiency within the time frame specified shall result in the termination of the review process. The Commission Chair has the discretion to extend the time frame for a modeling organization correcting deficiencies if unusual circumstances are involved.</w:t>
      </w:r>
    </w:p>
    <w:p w14:paraId="28C7FCC3" w14:textId="77777777" w:rsidR="000B59E3" w:rsidRPr="000B59E3" w:rsidRDefault="000B59E3" w:rsidP="000B59E3">
      <w:pPr>
        <w:rPr>
          <w:rFonts w:ascii="Calibri" w:hAnsi="Calibri" w:cs="Calibri"/>
        </w:rPr>
      </w:pPr>
    </w:p>
    <w:p w14:paraId="1B388A3A" w14:textId="77777777" w:rsidR="000B59E3" w:rsidRPr="000B59E3" w:rsidRDefault="000B59E3" w:rsidP="000B59E3">
      <w:pPr>
        <w:rPr>
          <w:rFonts w:ascii="Calibri" w:hAnsi="Calibri" w:cs="Calibri"/>
        </w:rPr>
      </w:pPr>
      <w:r w:rsidRPr="000B59E3">
        <w:rPr>
          <w:rFonts w:ascii="Calibri" w:hAnsi="Calibri" w:cs="Calibri"/>
        </w:rPr>
        <w:t>Revised Submission documentation provided to correct deficiencies shall include an annotated list of revisions, including the revision dates, and updated Expert Certification forms as applicable.</w:t>
      </w:r>
    </w:p>
    <w:p w14:paraId="631B8E30" w14:textId="77777777" w:rsidR="000B59E3" w:rsidRPr="000B59E3" w:rsidRDefault="000B59E3" w:rsidP="000B59E3">
      <w:pPr>
        <w:rPr>
          <w:rFonts w:ascii="Calibri" w:hAnsi="Calibri" w:cs="Calibri"/>
        </w:rPr>
      </w:pPr>
    </w:p>
    <w:p w14:paraId="332AAD57" w14:textId="77777777" w:rsidR="000B59E3" w:rsidRPr="000B59E3" w:rsidRDefault="000B59E3" w:rsidP="000B59E3">
      <w:pPr>
        <w:rPr>
          <w:rFonts w:ascii="Calibri" w:hAnsi="Calibri" w:cs="Calibri"/>
        </w:rPr>
      </w:pPr>
      <w:r w:rsidRPr="000B59E3">
        <w:rPr>
          <w:rFonts w:ascii="Calibri" w:hAnsi="Calibri" w:cs="Calibri"/>
        </w:rPr>
        <w:t>Upon receipt and review of the revisions to the Submission to correct deficiencies, an addendum to the pre</w:t>
      </w:r>
      <w:r w:rsidRPr="000B59E3">
        <w:rPr>
          <w:rFonts w:ascii="Calibri" w:hAnsi="Calibri" w:cs="Calibri"/>
        </w:rPr>
        <w:noBreakHyphen/>
        <w:t xml:space="preserve">visit letter may be sent to the modeling organization on the nature </w:t>
      </w:r>
    </w:p>
    <w:p w14:paraId="0748BDA6" w14:textId="77777777" w:rsidR="000B59E3" w:rsidRPr="000B59E3" w:rsidRDefault="000B59E3" w:rsidP="000B59E3">
      <w:pPr>
        <w:rPr>
          <w:rFonts w:ascii="Calibri" w:hAnsi="Calibri" w:cs="Calibri"/>
        </w:rPr>
      </w:pPr>
      <w:r w:rsidRPr="000B59E3">
        <w:rPr>
          <w:rFonts w:ascii="Calibri" w:hAnsi="Calibri" w:cs="Calibri"/>
        </w:rPr>
        <w:t>of the corrections, if needed.</w:t>
      </w:r>
    </w:p>
    <w:p w14:paraId="0CA03105" w14:textId="77777777" w:rsidR="000B59E3" w:rsidRPr="000B59E3" w:rsidRDefault="000B59E3" w:rsidP="000B59E3">
      <w:pPr>
        <w:rPr>
          <w:rFonts w:ascii="Calibri" w:hAnsi="Calibri" w:cs="Calibri"/>
        </w:rPr>
      </w:pPr>
    </w:p>
    <w:p w14:paraId="78854AA1" w14:textId="77777777" w:rsidR="000B59E3" w:rsidRPr="000B59E3" w:rsidRDefault="000B59E3" w:rsidP="000B59E3">
      <w:pPr>
        <w:rPr>
          <w:rFonts w:ascii="Calibri" w:hAnsi="Calibri" w:cs="Calibri"/>
        </w:rPr>
      </w:pPr>
      <w:r w:rsidRPr="000B59E3">
        <w:rPr>
          <w:rFonts w:ascii="Calibri" w:hAnsi="Calibri" w:cs="Calibri"/>
          <w:b/>
        </w:rPr>
        <w:t>Issue:</w:t>
      </w:r>
      <w:r w:rsidRPr="000B59E3">
        <w:rPr>
          <w:rFonts w:ascii="Calibri" w:hAnsi="Calibri" w:cs="Calibri"/>
        </w:rPr>
        <w:t xml:space="preserve"> Issues are related to the operation and theoretical soundness of the hurricane or flood model. Issues shall not require a modeling organization to submit additional public documentation that is not required of all modeling organizations. </w:t>
      </w:r>
    </w:p>
    <w:p w14:paraId="2C8CFD13" w14:textId="77777777" w:rsidR="000B59E3" w:rsidRPr="000B59E3" w:rsidRDefault="000B59E3" w:rsidP="000B59E3">
      <w:pPr>
        <w:rPr>
          <w:rFonts w:ascii="Calibri" w:hAnsi="Calibri" w:cs="Calibri"/>
        </w:rPr>
      </w:pPr>
    </w:p>
    <w:p w14:paraId="37D57BAC" w14:textId="77777777" w:rsidR="000B59E3" w:rsidRPr="000B59E3" w:rsidRDefault="000B59E3" w:rsidP="000B59E3">
      <w:pPr>
        <w:rPr>
          <w:rFonts w:ascii="Calibri" w:hAnsi="Calibri" w:cs="Calibri"/>
        </w:rPr>
      </w:pPr>
      <w:r w:rsidRPr="000B59E3">
        <w:rPr>
          <w:rFonts w:ascii="Calibri" w:hAnsi="Calibri" w:cs="Calibri"/>
        </w:rPr>
        <w:t xml:space="preserve">Issues shall be addressed by the modeling organization with the Professional Team during the on-site review as well as with the Commission when the modeling organization presents the hurricane or flood model to the Commission for acceptability. </w:t>
      </w:r>
    </w:p>
    <w:p w14:paraId="13F6510D" w14:textId="77777777" w:rsidR="000B59E3" w:rsidRPr="000B59E3" w:rsidRDefault="000B59E3" w:rsidP="000B59E3">
      <w:pPr>
        <w:rPr>
          <w:rFonts w:ascii="Calibri" w:hAnsi="Calibri" w:cs="Calibri"/>
        </w:rPr>
      </w:pPr>
    </w:p>
    <w:p w14:paraId="6B9011D9" w14:textId="77777777" w:rsidR="000B59E3" w:rsidRPr="000B59E3" w:rsidRDefault="000B59E3" w:rsidP="000B59E3">
      <w:pPr>
        <w:rPr>
          <w:rFonts w:ascii="Calibri" w:hAnsi="Calibri" w:cs="Calibri"/>
        </w:rPr>
      </w:pPr>
      <w:r w:rsidRPr="000B59E3">
        <w:rPr>
          <w:rFonts w:ascii="Calibri" w:hAnsi="Calibri" w:cs="Calibri"/>
        </w:rPr>
        <w:t xml:space="preserve">If the nature of an issue is such that the Commission feels public documentation is needed, then the documentation shall be added to the disclosure requirements and required of all modeling organizations. Otherwise, some modeling organizations might be put in an awkward position and vulnerable to making more information about their hurricane or flood model public than other modeling organizations thus resulting in a competitive disadvantage. </w:t>
      </w:r>
    </w:p>
    <w:p w14:paraId="11099F88" w14:textId="77777777" w:rsidR="000B59E3" w:rsidRPr="000B59E3" w:rsidRDefault="000B59E3" w:rsidP="000B59E3">
      <w:pPr>
        <w:rPr>
          <w:rFonts w:ascii="Calibri" w:hAnsi="Calibri" w:cs="Calibri"/>
        </w:rPr>
      </w:pPr>
      <w:r w:rsidRPr="000B59E3">
        <w:rPr>
          <w:rFonts w:ascii="Calibri" w:hAnsi="Calibri" w:cs="Calibri"/>
        </w:rPr>
        <w:t xml:space="preserve">[See Principle #12: </w:t>
      </w:r>
      <w:r w:rsidRPr="000B59E3">
        <w:rPr>
          <w:rFonts w:ascii="Calibri" w:hAnsi="Calibri" w:cs="Calibri"/>
          <w:i/>
          <w:iCs/>
        </w:rPr>
        <w:t>The Commission’s review process of models or methods shall not restrict competition in the catastrophe modeling industry or thwart innovation in that industry.</w:t>
      </w:r>
      <w:r w:rsidRPr="000B59E3">
        <w:rPr>
          <w:rFonts w:ascii="Calibri" w:hAnsi="Calibri" w:cs="Calibri"/>
        </w:rPr>
        <w:t>]</w:t>
      </w:r>
    </w:p>
    <w:p w14:paraId="3939D4E3" w14:textId="77777777" w:rsidR="000B59E3" w:rsidRPr="000B59E3" w:rsidRDefault="000B59E3" w:rsidP="000B59E3">
      <w:pPr>
        <w:rPr>
          <w:rFonts w:ascii="Calibri" w:hAnsi="Calibri" w:cs="Calibri"/>
        </w:rPr>
      </w:pPr>
    </w:p>
    <w:p w14:paraId="7AA8CFF1" w14:textId="77777777" w:rsidR="000B59E3" w:rsidRPr="000B59E3" w:rsidRDefault="000B59E3" w:rsidP="000B59E3">
      <w:pPr>
        <w:rPr>
          <w:rFonts w:ascii="Calibri" w:hAnsi="Calibri" w:cs="Calibri"/>
        </w:rPr>
      </w:pPr>
      <w:r w:rsidRPr="000B59E3">
        <w:rPr>
          <w:rFonts w:ascii="Calibri" w:hAnsi="Calibri" w:cs="Calibri"/>
        </w:rPr>
        <w:t xml:space="preserve">In conducting the meeting to review the modeling organizations hurricane or flood model Submissions, the Commission Chair will take up one modeling organization hurricane or flood model Submission at a time as indicated on the agenda for the meeting. The Commission Chair will take up each hurricane or flood standards group and consider all the responses provided under the hurricane or flood standards, including the modeling organization’s response to comply with the hurricane or flood standards, the information provided in the disclosures, </w:t>
      </w:r>
    </w:p>
    <w:p w14:paraId="393E5BB2" w14:textId="77777777" w:rsidR="000B59E3" w:rsidRPr="000B59E3" w:rsidRDefault="000B59E3" w:rsidP="000B59E3">
      <w:pPr>
        <w:rPr>
          <w:rFonts w:ascii="Calibri" w:hAnsi="Calibri" w:cs="Calibri"/>
        </w:rPr>
      </w:pPr>
      <w:r w:rsidRPr="000B59E3">
        <w:rPr>
          <w:rFonts w:ascii="Calibri" w:hAnsi="Calibri" w:cs="Calibri"/>
        </w:rPr>
        <w:t>any response provided to the audit items, and the completeness of the forms.</w:t>
      </w:r>
    </w:p>
    <w:p w14:paraId="0E5ABEDE" w14:textId="77777777" w:rsidR="000B59E3" w:rsidRPr="000B59E3" w:rsidRDefault="000B59E3" w:rsidP="000B59E3">
      <w:pPr>
        <w:rPr>
          <w:rFonts w:ascii="Calibri" w:hAnsi="Calibri" w:cs="Calibri"/>
        </w:rPr>
      </w:pPr>
    </w:p>
    <w:p w14:paraId="4A590757" w14:textId="77777777" w:rsidR="000B59E3" w:rsidRPr="000B59E3" w:rsidRDefault="000B59E3" w:rsidP="000B59E3">
      <w:pPr>
        <w:rPr>
          <w:rFonts w:ascii="Calibri" w:hAnsi="Calibri" w:cs="Calibri"/>
        </w:rPr>
      </w:pPr>
      <w:r w:rsidRPr="000B59E3">
        <w:rPr>
          <w:rFonts w:ascii="Calibri" w:hAnsi="Calibri" w:cs="Calibri"/>
        </w:rPr>
        <w:t xml:space="preserve">The first point of discussion will relate to hurricane or flood model Submission deficiencies. </w:t>
      </w:r>
    </w:p>
    <w:p w14:paraId="547B7364" w14:textId="77777777" w:rsidR="000B59E3" w:rsidRPr="000B59E3" w:rsidRDefault="000B59E3" w:rsidP="000B59E3">
      <w:pPr>
        <w:rPr>
          <w:rFonts w:ascii="Calibri" w:hAnsi="Calibri" w:cs="Calibri"/>
        </w:rPr>
      </w:pPr>
      <w:r w:rsidRPr="000B59E3">
        <w:rPr>
          <w:rFonts w:ascii="Calibri" w:hAnsi="Calibri" w:cs="Calibri"/>
        </w:rPr>
        <w:t xml:space="preserve">SBA staff working with the Professional Team will have provided a report to the Commission members regarding deficiencies that have been identified and that need to be corrected. The Commission shall review those deficiencies and add, delete, or modify the list as appropriate. </w:t>
      </w:r>
    </w:p>
    <w:p w14:paraId="1F06948D" w14:textId="77777777" w:rsidR="000B59E3" w:rsidRPr="000B59E3" w:rsidRDefault="000B59E3" w:rsidP="000B59E3">
      <w:pPr>
        <w:rPr>
          <w:rFonts w:ascii="Calibri" w:hAnsi="Calibri" w:cs="Calibri"/>
        </w:rPr>
      </w:pPr>
    </w:p>
    <w:p w14:paraId="5A7DBB2A" w14:textId="77777777" w:rsidR="000B59E3" w:rsidRPr="000B59E3" w:rsidRDefault="000B59E3" w:rsidP="000B59E3">
      <w:pPr>
        <w:rPr>
          <w:rFonts w:ascii="Calibri" w:hAnsi="Calibri" w:cs="Calibri"/>
        </w:rPr>
      </w:pPr>
      <w:r w:rsidRPr="000B59E3">
        <w:rPr>
          <w:rFonts w:ascii="Calibri" w:hAnsi="Calibri" w:cs="Calibri"/>
        </w:rPr>
        <w:lastRenderedPageBreak/>
        <w:t xml:space="preserve">Following a discussion of the deficiencies, the Commission will next discuss the issues identified under each group of hurricane or flood standards. SBA staff working with the Professional Team will have provided the Commission members with a list of issues prior to the meeting. The Commission shall review those issues associated with each group of hurricane or flood standards and add, delete, or modify the list as appropriate. </w:t>
      </w:r>
    </w:p>
    <w:p w14:paraId="24822136" w14:textId="77777777" w:rsidR="000B59E3" w:rsidRPr="000B59E3" w:rsidRDefault="000B59E3" w:rsidP="000B59E3">
      <w:pPr>
        <w:rPr>
          <w:rFonts w:ascii="Calibri" w:hAnsi="Calibri" w:cs="Calibri"/>
        </w:rPr>
      </w:pPr>
    </w:p>
    <w:p w14:paraId="2F40DE20" w14:textId="77777777" w:rsidR="000B59E3" w:rsidRPr="000B59E3" w:rsidRDefault="000B59E3" w:rsidP="000B59E3">
      <w:pPr>
        <w:rPr>
          <w:rFonts w:ascii="Calibri" w:hAnsi="Calibri" w:cs="Calibri"/>
        </w:rPr>
      </w:pPr>
      <w:r w:rsidRPr="000B59E3">
        <w:rPr>
          <w:rFonts w:ascii="Calibri" w:hAnsi="Calibri" w:cs="Calibri"/>
        </w:rPr>
        <w:t xml:space="preserve">Upon review of all hurricane or flood standards, the Commission Chair will ask if there is a motion and a second to continue the review process subject to the correction of the deficiencies. The motion shall include a specific time frame for correcting any deficiencies </w:t>
      </w:r>
    </w:p>
    <w:p w14:paraId="66962C5E" w14:textId="77777777" w:rsidR="000B59E3" w:rsidRPr="000B59E3" w:rsidRDefault="000B59E3" w:rsidP="000B59E3">
      <w:pPr>
        <w:rPr>
          <w:rFonts w:ascii="Calibri" w:hAnsi="Calibri" w:cs="Calibri"/>
        </w:rPr>
      </w:pPr>
      <w:r w:rsidRPr="000B59E3">
        <w:rPr>
          <w:rFonts w:ascii="Calibri" w:hAnsi="Calibri" w:cs="Calibri"/>
        </w:rPr>
        <w:t xml:space="preserve">in the hurricane or flood model Submissions. The Commission Chair will call for further discussion. After discussion, the Commission Chair will ask for a roll call vote. At any point, </w:t>
      </w:r>
    </w:p>
    <w:p w14:paraId="2A30FB93" w14:textId="77777777" w:rsidR="000B59E3" w:rsidRPr="000B59E3" w:rsidRDefault="000B59E3" w:rsidP="000B59E3">
      <w:pPr>
        <w:rPr>
          <w:rFonts w:ascii="Calibri" w:hAnsi="Calibri" w:cs="Calibri"/>
        </w:rPr>
      </w:pPr>
      <w:r w:rsidRPr="000B59E3">
        <w:rPr>
          <w:rFonts w:ascii="Calibri" w:hAnsi="Calibri" w:cs="Calibri"/>
        </w:rPr>
        <w:t>the Commission can determine that a modeling organization has not been responsive to the hurricane or flood model Submission requirements and vote to terminate the review process.</w:t>
      </w:r>
    </w:p>
    <w:p w14:paraId="5ACD17CC" w14:textId="77777777" w:rsidR="000E4921" w:rsidRDefault="000E4921" w:rsidP="000B59E3">
      <w:pPr>
        <w:rPr>
          <w:rFonts w:ascii="Calibri" w:hAnsi="Calibri" w:cs="Calibri"/>
        </w:rPr>
      </w:pPr>
    </w:p>
    <w:p w14:paraId="342FFFAF" w14:textId="3DE023E0" w:rsidR="000B59E3" w:rsidRPr="000B59E3" w:rsidRDefault="000B59E3" w:rsidP="000B59E3">
      <w:pPr>
        <w:rPr>
          <w:rFonts w:ascii="Calibri" w:hAnsi="Calibri" w:cs="Calibri"/>
        </w:rPr>
      </w:pPr>
      <w:r w:rsidRPr="000B59E3">
        <w:rPr>
          <w:rFonts w:ascii="Calibri" w:hAnsi="Calibri" w:cs="Calibri"/>
        </w:rPr>
        <w:t xml:space="preserve">The Commission Chair will next ask if there is a motion and a second to approve the list of issues to be addressed by the modeling organizations during the review process. The Commission Chair will call for further discussion. After discussion, the Commission Chair </w:t>
      </w:r>
    </w:p>
    <w:p w14:paraId="3070A8C7" w14:textId="77777777" w:rsidR="000B59E3" w:rsidRPr="000B59E3" w:rsidRDefault="000B59E3" w:rsidP="000B59E3">
      <w:pPr>
        <w:rPr>
          <w:rFonts w:ascii="Calibri" w:hAnsi="Calibri" w:cs="Calibri"/>
        </w:rPr>
      </w:pPr>
      <w:r w:rsidRPr="000B59E3">
        <w:rPr>
          <w:rFonts w:ascii="Calibri" w:hAnsi="Calibri" w:cs="Calibri"/>
        </w:rPr>
        <w:t xml:space="preserve">will ask for a roll call vote. </w:t>
      </w:r>
    </w:p>
    <w:p w14:paraId="6D07A9B7" w14:textId="77777777" w:rsidR="000B59E3" w:rsidRPr="000B59E3" w:rsidRDefault="000B59E3" w:rsidP="000B59E3">
      <w:pPr>
        <w:rPr>
          <w:rFonts w:ascii="Calibri" w:hAnsi="Calibri" w:cs="Calibri"/>
        </w:rPr>
      </w:pPr>
    </w:p>
    <w:p w14:paraId="5A06C000" w14:textId="77777777" w:rsidR="000B59E3" w:rsidRPr="000B59E3" w:rsidRDefault="000B59E3" w:rsidP="000B59E3">
      <w:pPr>
        <w:rPr>
          <w:rFonts w:ascii="Calibri" w:hAnsi="Calibri" w:cs="Calibri"/>
        </w:rPr>
      </w:pPr>
      <w:r w:rsidRPr="000B59E3">
        <w:rPr>
          <w:rFonts w:ascii="Calibri" w:hAnsi="Calibri" w:cs="Calibri"/>
        </w:rPr>
        <w:t>Following a discussion of the issues, the Commission will next determine an approximate time frame needed for the closed portion of the Commission meeting to review and discuss trade secrets based upon the information provided in the hurricane or flood model Submission.</w:t>
      </w:r>
    </w:p>
    <w:p w14:paraId="500096D7" w14:textId="77777777" w:rsidR="000B59E3" w:rsidRPr="000B59E3" w:rsidRDefault="000B59E3" w:rsidP="000B59E3">
      <w:pPr>
        <w:rPr>
          <w:rFonts w:ascii="Calibri" w:hAnsi="Calibri" w:cs="Calibri"/>
        </w:rPr>
      </w:pPr>
    </w:p>
    <w:p w14:paraId="41A7A3F3" w14:textId="3B9C6E4F" w:rsidR="000B59E3" w:rsidRPr="000B59E3" w:rsidRDefault="000E4921" w:rsidP="000B59E3">
      <w:pPr>
        <w:rPr>
          <w:rFonts w:ascii="Calibri" w:hAnsi="Calibri" w:cs="Calibri"/>
        </w:rPr>
      </w:pPr>
      <w:r>
        <w:rPr>
          <w:rFonts w:ascii="Calibri" w:hAnsi="Calibri" w:cs="Calibri"/>
        </w:rPr>
        <w:t>SBA</w:t>
      </w:r>
      <w:r w:rsidR="000B59E3" w:rsidRPr="000B59E3">
        <w:rPr>
          <w:rFonts w:ascii="Calibri" w:hAnsi="Calibri" w:cs="Calibri"/>
        </w:rPr>
        <w:t xml:space="preserve"> staff shall provide a letter to each modeling organization listing:</w:t>
      </w:r>
    </w:p>
    <w:p w14:paraId="5749860E" w14:textId="77777777" w:rsidR="000B59E3" w:rsidRPr="000B59E3" w:rsidRDefault="000B59E3" w:rsidP="000B59E3">
      <w:pPr>
        <w:rPr>
          <w:rFonts w:ascii="Calibri" w:hAnsi="Calibri" w:cs="Calibri"/>
        </w:rPr>
      </w:pPr>
    </w:p>
    <w:p w14:paraId="3AA8ACB0" w14:textId="77777777" w:rsidR="000B59E3" w:rsidRPr="000B59E3" w:rsidRDefault="000B59E3" w:rsidP="000B59E3">
      <w:pPr>
        <w:numPr>
          <w:ilvl w:val="0"/>
          <w:numId w:val="12"/>
        </w:numPr>
        <w:tabs>
          <w:tab w:val="left" w:pos="360"/>
        </w:tabs>
        <w:ind w:left="360"/>
        <w:contextualSpacing/>
        <w:rPr>
          <w:rFonts w:ascii="Calibri" w:hAnsi="Calibri" w:cs="Calibri"/>
        </w:rPr>
      </w:pPr>
      <w:r w:rsidRPr="000B59E3">
        <w:rPr>
          <w:rFonts w:ascii="Calibri" w:hAnsi="Calibri" w:cs="Calibri"/>
        </w:rPr>
        <w:t xml:space="preserve">Deficiencies identified in the hurricane or flood model Submission with the time frame assigned for correcting the deficiencies, </w:t>
      </w:r>
    </w:p>
    <w:p w14:paraId="73F5C176" w14:textId="77777777" w:rsidR="000B59E3" w:rsidRPr="000B59E3" w:rsidRDefault="000B59E3" w:rsidP="000B59E3">
      <w:pPr>
        <w:tabs>
          <w:tab w:val="left" w:pos="360"/>
        </w:tabs>
        <w:ind w:left="360"/>
        <w:contextualSpacing/>
        <w:rPr>
          <w:rFonts w:ascii="Calibri" w:hAnsi="Calibri" w:cs="Calibri"/>
        </w:rPr>
      </w:pPr>
    </w:p>
    <w:p w14:paraId="360BD0CA" w14:textId="77777777" w:rsidR="000B59E3" w:rsidRPr="000B59E3" w:rsidRDefault="000B59E3" w:rsidP="000B59E3">
      <w:pPr>
        <w:numPr>
          <w:ilvl w:val="0"/>
          <w:numId w:val="12"/>
        </w:numPr>
        <w:tabs>
          <w:tab w:val="left" w:pos="360"/>
        </w:tabs>
        <w:ind w:left="360"/>
        <w:contextualSpacing/>
        <w:rPr>
          <w:rFonts w:ascii="Calibri" w:hAnsi="Calibri" w:cs="Calibri"/>
        </w:rPr>
      </w:pPr>
      <w:r w:rsidRPr="000B59E3">
        <w:rPr>
          <w:rFonts w:ascii="Calibri" w:hAnsi="Calibri" w:cs="Calibri"/>
        </w:rPr>
        <w:t xml:space="preserve">Issues to be addressed with the Professional Team during the on-site review and with the Commission during the meeting to review the hurricane or flood model for acceptability,  </w:t>
      </w:r>
    </w:p>
    <w:p w14:paraId="7E55B836" w14:textId="77777777" w:rsidR="000B59E3" w:rsidRPr="000B59E3" w:rsidRDefault="000B59E3" w:rsidP="000B59E3">
      <w:pPr>
        <w:tabs>
          <w:tab w:val="left" w:pos="360"/>
        </w:tabs>
        <w:rPr>
          <w:rFonts w:ascii="Calibri" w:hAnsi="Calibri" w:cs="Calibri"/>
        </w:rPr>
      </w:pPr>
    </w:p>
    <w:p w14:paraId="3988DFDC" w14:textId="77777777" w:rsidR="000B59E3" w:rsidRPr="000B59E3" w:rsidRDefault="000B59E3" w:rsidP="000B59E3">
      <w:pPr>
        <w:numPr>
          <w:ilvl w:val="0"/>
          <w:numId w:val="12"/>
        </w:numPr>
        <w:tabs>
          <w:tab w:val="left" w:pos="360"/>
        </w:tabs>
        <w:ind w:left="360"/>
        <w:contextualSpacing/>
        <w:rPr>
          <w:rFonts w:ascii="Calibri" w:hAnsi="Calibri" w:cs="Calibri"/>
        </w:rPr>
      </w:pPr>
      <w:r w:rsidRPr="000B59E3">
        <w:rPr>
          <w:rFonts w:ascii="Calibri" w:hAnsi="Calibri" w:cs="Calibri"/>
        </w:rPr>
        <w:t>Inquiries to be addressed with the Professional Team during the on-site review, and</w:t>
      </w:r>
    </w:p>
    <w:p w14:paraId="5300D8A8" w14:textId="77777777" w:rsidR="000B59E3" w:rsidRPr="000B59E3" w:rsidRDefault="000B59E3" w:rsidP="000B59E3">
      <w:pPr>
        <w:ind w:left="360"/>
        <w:contextualSpacing/>
        <w:rPr>
          <w:rFonts w:ascii="Calibri" w:hAnsi="Calibri" w:cs="Calibri"/>
        </w:rPr>
      </w:pPr>
    </w:p>
    <w:p w14:paraId="628487C9" w14:textId="77777777" w:rsidR="000B59E3" w:rsidRPr="000B59E3" w:rsidRDefault="000B59E3" w:rsidP="000B59E3">
      <w:pPr>
        <w:numPr>
          <w:ilvl w:val="0"/>
          <w:numId w:val="12"/>
        </w:numPr>
        <w:tabs>
          <w:tab w:val="left" w:pos="360"/>
        </w:tabs>
        <w:ind w:left="360"/>
        <w:contextualSpacing/>
        <w:rPr>
          <w:rFonts w:ascii="Calibri" w:hAnsi="Calibri" w:cs="Calibri"/>
        </w:rPr>
      </w:pPr>
      <w:r w:rsidRPr="000B59E3">
        <w:rPr>
          <w:rFonts w:ascii="Calibri" w:hAnsi="Calibri" w:cs="Calibri"/>
        </w:rPr>
        <w:t xml:space="preserve">An approximate time frame for the closed portion of the meeting to review the hurricane </w:t>
      </w:r>
    </w:p>
    <w:p w14:paraId="115A134C" w14:textId="77777777" w:rsidR="000B59E3" w:rsidRPr="000B59E3" w:rsidRDefault="000B59E3" w:rsidP="000B59E3">
      <w:pPr>
        <w:tabs>
          <w:tab w:val="left" w:pos="360"/>
        </w:tabs>
        <w:ind w:left="360"/>
        <w:contextualSpacing/>
        <w:rPr>
          <w:rFonts w:ascii="Calibri" w:hAnsi="Calibri" w:cs="Calibri"/>
        </w:rPr>
      </w:pPr>
      <w:r w:rsidRPr="000B59E3">
        <w:rPr>
          <w:rFonts w:ascii="Calibri" w:hAnsi="Calibri" w:cs="Calibri"/>
        </w:rPr>
        <w:t>or flood model for acceptability.</w:t>
      </w:r>
    </w:p>
    <w:p w14:paraId="5CBEC88C" w14:textId="77777777" w:rsidR="000B59E3" w:rsidRPr="000B59E3" w:rsidRDefault="000B59E3" w:rsidP="000B59E3">
      <w:pPr>
        <w:tabs>
          <w:tab w:val="left" w:pos="360"/>
        </w:tabs>
        <w:rPr>
          <w:rFonts w:ascii="Calibri" w:hAnsi="Calibri" w:cs="Calibri"/>
        </w:rPr>
      </w:pPr>
    </w:p>
    <w:p w14:paraId="1E20889D" w14:textId="77777777" w:rsidR="000B59E3" w:rsidRPr="00D47134" w:rsidRDefault="000B59E3" w:rsidP="000B59E3">
      <w:pPr>
        <w:keepNext/>
        <w:keepLines/>
        <w:outlineLvl w:val="4"/>
        <w:rPr>
          <w:rFonts w:ascii="Calibri" w:hAnsi="Calibri" w:cs="Calibri"/>
          <w:b/>
          <w:i/>
        </w:rPr>
      </w:pPr>
      <w:r w:rsidRPr="00D47134">
        <w:rPr>
          <w:rFonts w:ascii="Calibri" w:hAnsi="Calibri" w:cs="Calibri"/>
          <w:b/>
          <w:i/>
        </w:rPr>
        <w:t>Commission Meetings to Review Hurricane or Flood Models for Acceptability</w:t>
      </w:r>
    </w:p>
    <w:p w14:paraId="6125BC22" w14:textId="77777777" w:rsidR="000B59E3" w:rsidRPr="000B59E3" w:rsidRDefault="000B59E3" w:rsidP="000B59E3">
      <w:pPr>
        <w:rPr>
          <w:rFonts w:ascii="Calibri" w:hAnsi="Calibri" w:cs="Calibri"/>
        </w:rPr>
      </w:pPr>
    </w:p>
    <w:p w14:paraId="7FAF6107" w14:textId="77777777" w:rsidR="000B59E3" w:rsidRPr="000B59E3" w:rsidRDefault="000B59E3" w:rsidP="000B59E3">
      <w:pPr>
        <w:rPr>
          <w:rFonts w:ascii="Calibri" w:hAnsi="Calibri" w:cs="Calibri"/>
        </w:rPr>
      </w:pPr>
      <w:r w:rsidRPr="000B59E3">
        <w:rPr>
          <w:rFonts w:ascii="Calibri" w:hAnsi="Calibri" w:cs="Calibri"/>
        </w:rPr>
        <w:t xml:space="preserve">The Commission meeting to review a hurricane or flood model for acceptability will begin with the Commission Chair calling upon the modeling organization to provide an overview presentation as required in the Acceptability Process of the </w:t>
      </w:r>
      <w:r w:rsidRPr="000B59E3">
        <w:rPr>
          <w:rFonts w:ascii="Calibri" w:hAnsi="Calibri" w:cs="Calibri"/>
          <w:i/>
        </w:rPr>
        <w:t>Hurricane Standards Report of Activities</w:t>
      </w:r>
      <w:r w:rsidRPr="000B59E3">
        <w:rPr>
          <w:rFonts w:ascii="Calibri" w:hAnsi="Calibri" w:cs="Calibri"/>
        </w:rPr>
        <w:t xml:space="preserve"> or the </w:t>
      </w:r>
      <w:r w:rsidRPr="000B59E3">
        <w:rPr>
          <w:rFonts w:ascii="Calibri" w:hAnsi="Calibri" w:cs="Calibri"/>
          <w:i/>
        </w:rPr>
        <w:t>Flood Standards Report of Activities</w:t>
      </w:r>
      <w:r w:rsidRPr="000B59E3">
        <w:rPr>
          <w:rFonts w:ascii="Calibri" w:hAnsi="Calibri" w:cs="Calibri"/>
        </w:rPr>
        <w:t>. The modeling organization shall make a presentation and Commission members may ask questions during and after the presentation.</w:t>
      </w:r>
    </w:p>
    <w:p w14:paraId="062A5357" w14:textId="77777777" w:rsidR="000B59E3" w:rsidRDefault="000B59E3" w:rsidP="000B59E3">
      <w:pPr>
        <w:rPr>
          <w:rFonts w:ascii="Calibri" w:hAnsi="Calibri" w:cs="Calibri"/>
        </w:rPr>
      </w:pPr>
    </w:p>
    <w:p w14:paraId="7F1BD443" w14:textId="77777777" w:rsidR="00D47134" w:rsidRPr="000B59E3" w:rsidRDefault="00D47134" w:rsidP="000B59E3">
      <w:pPr>
        <w:rPr>
          <w:rFonts w:ascii="Calibri" w:hAnsi="Calibri" w:cs="Calibri"/>
        </w:rPr>
      </w:pPr>
    </w:p>
    <w:p w14:paraId="20CBE595" w14:textId="435010C2" w:rsidR="000B59E3" w:rsidRPr="000B59E3" w:rsidRDefault="000B59E3" w:rsidP="000B59E3">
      <w:pPr>
        <w:rPr>
          <w:rFonts w:ascii="Calibri" w:hAnsi="Calibri" w:cs="Calibri"/>
        </w:rPr>
      </w:pPr>
      <w:r w:rsidRPr="000B59E3">
        <w:rPr>
          <w:rFonts w:ascii="Calibri" w:hAnsi="Calibri" w:cs="Calibri"/>
        </w:rPr>
        <w:lastRenderedPageBreak/>
        <w:t xml:space="preserve">The next portion of the meeting will be closed to the public and will involve the discussion of trade secrets used in the design and construction of the hurricane or flood model identified in the Acceptability Process of the </w:t>
      </w:r>
      <w:r w:rsidRPr="000B59E3">
        <w:rPr>
          <w:rFonts w:ascii="Calibri" w:hAnsi="Calibri" w:cs="Calibri"/>
          <w:i/>
        </w:rPr>
        <w:t xml:space="preserve">Hurricane Standards Report of Activities </w:t>
      </w:r>
      <w:r w:rsidRPr="000B59E3">
        <w:rPr>
          <w:rFonts w:ascii="Calibri" w:hAnsi="Calibri" w:cs="Calibri"/>
        </w:rPr>
        <w:t xml:space="preserve">or the </w:t>
      </w:r>
      <w:r w:rsidRPr="000B59E3">
        <w:rPr>
          <w:rFonts w:ascii="Calibri" w:hAnsi="Calibri" w:cs="Calibri"/>
          <w:i/>
        </w:rPr>
        <w:t>Flood Standards Report of Activities</w:t>
      </w:r>
      <w:r w:rsidRPr="000B59E3">
        <w:rPr>
          <w:rFonts w:ascii="Calibri" w:hAnsi="Calibri" w:cs="Calibri"/>
          <w:iCs/>
        </w:rPr>
        <w:t>,</w:t>
      </w:r>
      <w:r w:rsidRPr="000B59E3">
        <w:rPr>
          <w:rFonts w:ascii="Calibri" w:hAnsi="Calibri" w:cs="Calibri"/>
          <w:i/>
        </w:rPr>
        <w:t xml:space="preserve"> </w:t>
      </w:r>
      <w:r w:rsidRPr="000B59E3">
        <w:rPr>
          <w:rFonts w:ascii="Calibri" w:hAnsi="Calibri" w:cs="Calibri"/>
        </w:rPr>
        <w:t>and identified by the Professional Team during the on</w:t>
      </w:r>
      <w:r w:rsidRPr="000B59E3">
        <w:rPr>
          <w:rFonts w:ascii="Calibri" w:hAnsi="Calibri" w:cs="Calibri"/>
        </w:rPr>
        <w:noBreakHyphen/>
        <w:t xml:space="preserve">site or additional verification reviews </w:t>
      </w:r>
      <w:r w:rsidR="000E4921">
        <w:rPr>
          <w:rFonts w:ascii="Calibri" w:hAnsi="Calibri" w:cs="Calibri"/>
        </w:rPr>
        <w:t>as</w:t>
      </w:r>
      <w:r w:rsidRPr="000B59E3">
        <w:rPr>
          <w:rFonts w:ascii="Calibri" w:hAnsi="Calibri" w:cs="Calibri"/>
        </w:rPr>
        <w:t xml:space="preserve"> listed in the Professional Team report to the Commission.</w:t>
      </w:r>
    </w:p>
    <w:p w14:paraId="493348B7" w14:textId="77777777" w:rsidR="000B59E3" w:rsidRPr="000B59E3" w:rsidRDefault="000B59E3" w:rsidP="000B59E3">
      <w:pPr>
        <w:rPr>
          <w:rFonts w:ascii="Calibri" w:hAnsi="Calibri" w:cs="Calibri"/>
        </w:rPr>
      </w:pPr>
    </w:p>
    <w:p w14:paraId="4F79682D" w14:textId="77777777" w:rsidR="000B59E3" w:rsidRPr="000B59E3" w:rsidRDefault="000B59E3" w:rsidP="000B59E3">
      <w:pPr>
        <w:rPr>
          <w:rFonts w:ascii="Calibri" w:hAnsi="Calibri" w:cs="Calibri"/>
        </w:rPr>
      </w:pPr>
      <w:r w:rsidRPr="000B59E3">
        <w:rPr>
          <w:rFonts w:ascii="Calibri" w:hAnsi="Calibri" w:cs="Calibri"/>
        </w:rPr>
        <w:t xml:space="preserve">At the public meeting to determine the acceptability of a hurricane or flood model, once a quorum is present, either in person, virtually, or by telephone, all votes shall be by a roll call vote based on the majority vote of those present. </w:t>
      </w:r>
    </w:p>
    <w:p w14:paraId="7F9E5C10" w14:textId="77777777" w:rsidR="000B59E3" w:rsidRPr="000B59E3" w:rsidRDefault="000B59E3" w:rsidP="000B59E3">
      <w:pPr>
        <w:rPr>
          <w:rFonts w:ascii="Calibri" w:hAnsi="Calibri" w:cs="Calibri"/>
        </w:rPr>
      </w:pPr>
    </w:p>
    <w:p w14:paraId="793ECA38" w14:textId="77777777" w:rsidR="000B59E3" w:rsidRPr="000B59E3" w:rsidRDefault="000B59E3" w:rsidP="000B59E3">
      <w:pPr>
        <w:rPr>
          <w:rFonts w:ascii="Calibri" w:hAnsi="Calibri" w:cs="Calibri"/>
        </w:rPr>
      </w:pPr>
      <w:r w:rsidRPr="000B59E3">
        <w:rPr>
          <w:rFonts w:ascii="Calibri" w:hAnsi="Calibri" w:cs="Calibri"/>
        </w:rPr>
        <w:t xml:space="preserve">For those circumstances in which a hurricane or flood standard does not apply to a particular hurricane or flood model, if the Commission votes affirmatively that the hurricane or flood standard does not apply, then such a vote shall constitute a determination by the Commission that the hurricane or flood standard is not applicable. </w:t>
      </w:r>
    </w:p>
    <w:p w14:paraId="78E0C2A6" w14:textId="77777777" w:rsidR="000B59E3" w:rsidRPr="000B59E3" w:rsidRDefault="000B59E3" w:rsidP="000B59E3">
      <w:pPr>
        <w:rPr>
          <w:rFonts w:ascii="Calibri" w:hAnsi="Calibri" w:cs="Calibri"/>
        </w:rPr>
      </w:pPr>
    </w:p>
    <w:p w14:paraId="61984154" w14:textId="77777777" w:rsidR="000B59E3" w:rsidRPr="000B59E3" w:rsidRDefault="000B59E3" w:rsidP="000B59E3">
      <w:pPr>
        <w:rPr>
          <w:rFonts w:ascii="Calibri" w:hAnsi="Calibri" w:cs="Calibri"/>
        </w:rPr>
      </w:pPr>
      <w:r w:rsidRPr="000B59E3">
        <w:rPr>
          <w:rFonts w:ascii="Calibri" w:hAnsi="Calibri" w:cs="Calibri"/>
        </w:rPr>
        <w:t xml:space="preserve">The hurricane standards are categorized under six groups: </w:t>
      </w:r>
    </w:p>
    <w:p w14:paraId="290F2A6E" w14:textId="77777777" w:rsidR="000B59E3" w:rsidRPr="000B59E3" w:rsidRDefault="000B59E3" w:rsidP="000B59E3">
      <w:pPr>
        <w:rPr>
          <w:rFonts w:ascii="Calibri" w:hAnsi="Calibri" w:cs="Calibri"/>
        </w:rPr>
      </w:pPr>
    </w:p>
    <w:p w14:paraId="45DB7B8D" w14:textId="77777777" w:rsidR="000B59E3" w:rsidRPr="000B59E3" w:rsidRDefault="000B59E3" w:rsidP="000B59E3">
      <w:pPr>
        <w:numPr>
          <w:ilvl w:val="0"/>
          <w:numId w:val="15"/>
        </w:numPr>
        <w:tabs>
          <w:tab w:val="left" w:pos="720"/>
        </w:tabs>
        <w:rPr>
          <w:rFonts w:ascii="Calibri" w:hAnsi="Calibri" w:cs="Calibri"/>
        </w:rPr>
      </w:pPr>
      <w:r w:rsidRPr="000B59E3">
        <w:rPr>
          <w:rFonts w:ascii="Calibri" w:hAnsi="Calibri" w:cs="Calibri"/>
        </w:rPr>
        <w:t>General Hurricane Standards,</w:t>
      </w:r>
    </w:p>
    <w:p w14:paraId="101FB5E7" w14:textId="77777777" w:rsidR="000B59E3" w:rsidRPr="000B59E3" w:rsidRDefault="000B59E3" w:rsidP="000B59E3">
      <w:pPr>
        <w:numPr>
          <w:ilvl w:val="0"/>
          <w:numId w:val="15"/>
        </w:numPr>
        <w:tabs>
          <w:tab w:val="left" w:pos="720"/>
        </w:tabs>
        <w:rPr>
          <w:rFonts w:ascii="Calibri" w:hAnsi="Calibri" w:cs="Calibri"/>
        </w:rPr>
      </w:pPr>
      <w:r w:rsidRPr="000B59E3">
        <w:rPr>
          <w:rFonts w:ascii="Calibri" w:hAnsi="Calibri" w:cs="Calibri"/>
        </w:rPr>
        <w:t>Meteorological Hurricane Standards,</w:t>
      </w:r>
    </w:p>
    <w:p w14:paraId="2B92250D" w14:textId="77777777" w:rsidR="000B59E3" w:rsidRPr="000B59E3" w:rsidRDefault="000B59E3" w:rsidP="000B59E3">
      <w:pPr>
        <w:numPr>
          <w:ilvl w:val="0"/>
          <w:numId w:val="15"/>
        </w:numPr>
        <w:tabs>
          <w:tab w:val="left" w:pos="720"/>
        </w:tabs>
        <w:rPr>
          <w:rFonts w:ascii="Calibri" w:hAnsi="Calibri" w:cs="Calibri"/>
        </w:rPr>
      </w:pPr>
      <w:r w:rsidRPr="000B59E3">
        <w:rPr>
          <w:rFonts w:ascii="Calibri" w:hAnsi="Calibri" w:cs="Calibri"/>
        </w:rPr>
        <w:t>Statistical Hurricane Standards,</w:t>
      </w:r>
    </w:p>
    <w:p w14:paraId="20A43E2A" w14:textId="77777777" w:rsidR="000B59E3" w:rsidRPr="000B59E3" w:rsidRDefault="000B59E3" w:rsidP="000B59E3">
      <w:pPr>
        <w:numPr>
          <w:ilvl w:val="0"/>
          <w:numId w:val="15"/>
        </w:numPr>
        <w:tabs>
          <w:tab w:val="left" w:pos="720"/>
        </w:tabs>
        <w:rPr>
          <w:rFonts w:ascii="Calibri" w:hAnsi="Calibri" w:cs="Calibri"/>
        </w:rPr>
      </w:pPr>
      <w:r w:rsidRPr="000B59E3">
        <w:rPr>
          <w:rFonts w:ascii="Calibri" w:hAnsi="Calibri" w:cs="Calibri"/>
        </w:rPr>
        <w:t>Vulnerability Hurricane Standards,</w:t>
      </w:r>
    </w:p>
    <w:p w14:paraId="57F18DF3" w14:textId="77777777" w:rsidR="000B59E3" w:rsidRPr="000B59E3" w:rsidRDefault="000B59E3" w:rsidP="000B59E3">
      <w:pPr>
        <w:numPr>
          <w:ilvl w:val="0"/>
          <w:numId w:val="15"/>
        </w:numPr>
        <w:tabs>
          <w:tab w:val="left" w:pos="720"/>
        </w:tabs>
        <w:rPr>
          <w:rFonts w:ascii="Calibri" w:hAnsi="Calibri" w:cs="Calibri"/>
        </w:rPr>
      </w:pPr>
      <w:r w:rsidRPr="000B59E3">
        <w:rPr>
          <w:rFonts w:ascii="Calibri" w:hAnsi="Calibri" w:cs="Calibri"/>
        </w:rPr>
        <w:t xml:space="preserve">Actuarial Hurricane Standards, and </w:t>
      </w:r>
    </w:p>
    <w:p w14:paraId="68DF820F" w14:textId="719FAAEE" w:rsidR="000B59E3" w:rsidRPr="000B59E3" w:rsidRDefault="000B59E3" w:rsidP="000B59E3">
      <w:pPr>
        <w:numPr>
          <w:ilvl w:val="0"/>
          <w:numId w:val="15"/>
        </w:numPr>
        <w:tabs>
          <w:tab w:val="left" w:pos="720"/>
        </w:tabs>
        <w:rPr>
          <w:rFonts w:ascii="Calibri" w:hAnsi="Calibri" w:cs="Calibri"/>
        </w:rPr>
      </w:pPr>
      <w:r w:rsidRPr="000B59E3">
        <w:rPr>
          <w:rFonts w:ascii="Calibri" w:hAnsi="Calibri" w:cs="Calibri"/>
        </w:rPr>
        <w:t xml:space="preserve">Computer/Information Hurricane Standards </w:t>
      </w:r>
    </w:p>
    <w:p w14:paraId="618D7108" w14:textId="77777777" w:rsidR="000B59E3" w:rsidRPr="000B59E3" w:rsidRDefault="000B59E3" w:rsidP="000B59E3">
      <w:pPr>
        <w:tabs>
          <w:tab w:val="left" w:pos="720"/>
        </w:tabs>
        <w:rPr>
          <w:rFonts w:ascii="Calibri" w:hAnsi="Calibri" w:cs="Calibri"/>
        </w:rPr>
      </w:pPr>
    </w:p>
    <w:p w14:paraId="0A363C37" w14:textId="77777777" w:rsidR="000B59E3" w:rsidRPr="000B59E3" w:rsidRDefault="000B59E3" w:rsidP="000B59E3">
      <w:pPr>
        <w:tabs>
          <w:tab w:val="left" w:pos="720"/>
        </w:tabs>
        <w:rPr>
          <w:rFonts w:ascii="Calibri" w:hAnsi="Calibri" w:cs="Calibri"/>
        </w:rPr>
      </w:pPr>
      <w:r w:rsidRPr="000B59E3">
        <w:rPr>
          <w:rFonts w:ascii="Calibri" w:hAnsi="Calibri" w:cs="Calibri"/>
        </w:rPr>
        <w:t>The flood standards are categorized under seven groups:</w:t>
      </w:r>
    </w:p>
    <w:p w14:paraId="5DB0CA91" w14:textId="77777777" w:rsidR="000B59E3" w:rsidRPr="000B59E3" w:rsidRDefault="000B59E3" w:rsidP="000B59E3">
      <w:pPr>
        <w:tabs>
          <w:tab w:val="left" w:pos="720"/>
        </w:tabs>
        <w:rPr>
          <w:rFonts w:ascii="Calibri" w:hAnsi="Calibri" w:cs="Calibri"/>
        </w:rPr>
      </w:pPr>
    </w:p>
    <w:p w14:paraId="62580C8B" w14:textId="77777777" w:rsidR="000B59E3" w:rsidRPr="000B59E3" w:rsidRDefault="000B59E3" w:rsidP="000B59E3">
      <w:pPr>
        <w:numPr>
          <w:ilvl w:val="0"/>
          <w:numId w:val="16"/>
        </w:numPr>
        <w:tabs>
          <w:tab w:val="left" w:pos="720"/>
        </w:tabs>
        <w:rPr>
          <w:rFonts w:ascii="Calibri" w:hAnsi="Calibri" w:cs="Calibri"/>
        </w:rPr>
      </w:pPr>
      <w:r w:rsidRPr="000B59E3">
        <w:rPr>
          <w:rFonts w:ascii="Calibri" w:hAnsi="Calibri" w:cs="Calibri"/>
        </w:rPr>
        <w:t>General Flood Standards,</w:t>
      </w:r>
    </w:p>
    <w:p w14:paraId="66E6119A" w14:textId="77777777" w:rsidR="000B59E3" w:rsidRPr="000B59E3" w:rsidRDefault="000B59E3" w:rsidP="000B59E3">
      <w:pPr>
        <w:numPr>
          <w:ilvl w:val="0"/>
          <w:numId w:val="16"/>
        </w:numPr>
        <w:tabs>
          <w:tab w:val="left" w:pos="720"/>
        </w:tabs>
        <w:rPr>
          <w:rFonts w:ascii="Calibri" w:hAnsi="Calibri" w:cs="Calibri"/>
        </w:rPr>
      </w:pPr>
      <w:r w:rsidRPr="000B59E3">
        <w:rPr>
          <w:rFonts w:ascii="Calibri" w:hAnsi="Calibri" w:cs="Calibri"/>
        </w:rPr>
        <w:t>Meteorological Flood Standards,</w:t>
      </w:r>
    </w:p>
    <w:p w14:paraId="233E2A5F" w14:textId="77777777" w:rsidR="000B59E3" w:rsidRPr="000B59E3" w:rsidRDefault="000B59E3" w:rsidP="000B59E3">
      <w:pPr>
        <w:numPr>
          <w:ilvl w:val="0"/>
          <w:numId w:val="16"/>
        </w:numPr>
        <w:tabs>
          <w:tab w:val="left" w:pos="720"/>
        </w:tabs>
        <w:rPr>
          <w:rFonts w:ascii="Calibri" w:hAnsi="Calibri" w:cs="Calibri"/>
        </w:rPr>
      </w:pPr>
      <w:r w:rsidRPr="000B59E3">
        <w:rPr>
          <w:rFonts w:ascii="Calibri" w:hAnsi="Calibri" w:cs="Calibri"/>
        </w:rPr>
        <w:t xml:space="preserve">Hydrologic and Hydraulic Flood Standards, </w:t>
      </w:r>
    </w:p>
    <w:p w14:paraId="22EC47CB" w14:textId="77777777" w:rsidR="000B59E3" w:rsidRPr="000B59E3" w:rsidRDefault="000B59E3" w:rsidP="000B59E3">
      <w:pPr>
        <w:numPr>
          <w:ilvl w:val="0"/>
          <w:numId w:val="16"/>
        </w:numPr>
        <w:tabs>
          <w:tab w:val="left" w:pos="720"/>
        </w:tabs>
        <w:rPr>
          <w:rFonts w:ascii="Calibri" w:hAnsi="Calibri" w:cs="Calibri"/>
        </w:rPr>
      </w:pPr>
      <w:r w:rsidRPr="000B59E3">
        <w:rPr>
          <w:rFonts w:ascii="Calibri" w:hAnsi="Calibri" w:cs="Calibri"/>
        </w:rPr>
        <w:t>Statistical Flood Standards,</w:t>
      </w:r>
    </w:p>
    <w:p w14:paraId="5D8B02F2" w14:textId="77777777" w:rsidR="000B59E3" w:rsidRPr="000B59E3" w:rsidRDefault="000B59E3" w:rsidP="000B59E3">
      <w:pPr>
        <w:numPr>
          <w:ilvl w:val="0"/>
          <w:numId w:val="16"/>
        </w:numPr>
        <w:tabs>
          <w:tab w:val="left" w:pos="720"/>
        </w:tabs>
        <w:rPr>
          <w:rFonts w:ascii="Calibri" w:hAnsi="Calibri" w:cs="Calibri"/>
        </w:rPr>
      </w:pPr>
      <w:r w:rsidRPr="000B59E3">
        <w:rPr>
          <w:rFonts w:ascii="Calibri" w:hAnsi="Calibri" w:cs="Calibri"/>
        </w:rPr>
        <w:t>Vulnerability Flood Standards,</w:t>
      </w:r>
    </w:p>
    <w:p w14:paraId="38FCF3B4" w14:textId="77777777" w:rsidR="000B59E3" w:rsidRPr="000B59E3" w:rsidRDefault="000B59E3" w:rsidP="000B59E3">
      <w:pPr>
        <w:numPr>
          <w:ilvl w:val="0"/>
          <w:numId w:val="16"/>
        </w:numPr>
        <w:tabs>
          <w:tab w:val="left" w:pos="720"/>
        </w:tabs>
        <w:rPr>
          <w:rFonts w:ascii="Calibri" w:hAnsi="Calibri" w:cs="Calibri"/>
        </w:rPr>
      </w:pPr>
      <w:r w:rsidRPr="000B59E3">
        <w:rPr>
          <w:rFonts w:ascii="Calibri" w:hAnsi="Calibri" w:cs="Calibri"/>
        </w:rPr>
        <w:t>Actuarial Flood Standards, and</w:t>
      </w:r>
    </w:p>
    <w:p w14:paraId="5B1E088C" w14:textId="156D5F1B" w:rsidR="000B59E3" w:rsidRPr="000B59E3" w:rsidRDefault="000B59E3" w:rsidP="000B59E3">
      <w:pPr>
        <w:numPr>
          <w:ilvl w:val="0"/>
          <w:numId w:val="16"/>
        </w:numPr>
        <w:tabs>
          <w:tab w:val="left" w:pos="720"/>
        </w:tabs>
        <w:rPr>
          <w:rFonts w:ascii="Calibri" w:hAnsi="Calibri" w:cs="Calibri"/>
        </w:rPr>
      </w:pPr>
      <w:r w:rsidRPr="000B59E3">
        <w:rPr>
          <w:rFonts w:ascii="Calibri" w:hAnsi="Calibri" w:cs="Calibri"/>
        </w:rPr>
        <w:t xml:space="preserve">Computer/Information Flood Standards </w:t>
      </w:r>
    </w:p>
    <w:p w14:paraId="2A3AB9A1" w14:textId="77777777" w:rsidR="000B59E3" w:rsidRPr="000B59E3" w:rsidRDefault="000B59E3" w:rsidP="000B59E3">
      <w:pPr>
        <w:tabs>
          <w:tab w:val="left" w:pos="720"/>
        </w:tabs>
        <w:rPr>
          <w:rFonts w:ascii="Calibri" w:hAnsi="Calibri" w:cs="Calibri"/>
        </w:rPr>
      </w:pPr>
    </w:p>
    <w:p w14:paraId="29F01601" w14:textId="77777777" w:rsidR="000B59E3" w:rsidRPr="000B59E3" w:rsidRDefault="000B59E3" w:rsidP="000B59E3">
      <w:pPr>
        <w:tabs>
          <w:tab w:val="left" w:pos="720"/>
        </w:tabs>
        <w:rPr>
          <w:rFonts w:ascii="Calibri" w:hAnsi="Calibri" w:cs="Calibri"/>
        </w:rPr>
      </w:pPr>
      <w:r w:rsidRPr="000B59E3">
        <w:rPr>
          <w:rFonts w:ascii="Calibri" w:hAnsi="Calibri" w:cs="Calibri"/>
        </w:rPr>
        <w:t>The minimum number of vote tallies from a single vote taken to determine the acceptability of a hurricane or flood model shall be one for each group of hurricane or flood standards. If the Commission determines that the hurricane or flood model meets all hurricane or flood</w:t>
      </w:r>
    </w:p>
    <w:p w14:paraId="7A88E6E5" w14:textId="77777777" w:rsidR="000B59E3" w:rsidRPr="000B59E3" w:rsidRDefault="000B59E3" w:rsidP="000B59E3">
      <w:pPr>
        <w:tabs>
          <w:tab w:val="left" w:pos="720"/>
        </w:tabs>
        <w:rPr>
          <w:rFonts w:ascii="Calibri" w:hAnsi="Calibri" w:cs="Calibri"/>
        </w:rPr>
      </w:pPr>
      <w:r w:rsidRPr="000B59E3">
        <w:rPr>
          <w:rFonts w:ascii="Calibri" w:hAnsi="Calibri" w:cs="Calibri"/>
        </w:rPr>
        <w:t xml:space="preserve">standards in a group, the hurricane or flood model is found acceptable with respect to each individual hurricane or flood standard in the group. Hurricane or flood standards with subparts denoted by a notation of A, B, C, etc. are considered one hurricane or flood standard. At the request of any Commission member, one or more hurricane or flood standards in a group may be designated for a separate vote. </w:t>
      </w:r>
    </w:p>
    <w:p w14:paraId="710EEAC8" w14:textId="77777777" w:rsidR="000B59E3" w:rsidRDefault="000B59E3" w:rsidP="000B59E3">
      <w:pPr>
        <w:tabs>
          <w:tab w:val="left" w:pos="720"/>
        </w:tabs>
        <w:rPr>
          <w:rFonts w:ascii="Calibri" w:hAnsi="Calibri" w:cs="Calibri"/>
        </w:rPr>
      </w:pPr>
    </w:p>
    <w:p w14:paraId="6492E2A2" w14:textId="77777777" w:rsidR="00D47134" w:rsidRDefault="00D47134" w:rsidP="000B59E3">
      <w:pPr>
        <w:tabs>
          <w:tab w:val="left" w:pos="720"/>
        </w:tabs>
        <w:rPr>
          <w:rFonts w:ascii="Calibri" w:hAnsi="Calibri" w:cs="Calibri"/>
        </w:rPr>
      </w:pPr>
    </w:p>
    <w:p w14:paraId="05BE8E5B" w14:textId="77777777" w:rsidR="00D47134" w:rsidRPr="000B59E3" w:rsidRDefault="00D47134" w:rsidP="000B59E3">
      <w:pPr>
        <w:tabs>
          <w:tab w:val="left" w:pos="720"/>
        </w:tabs>
        <w:rPr>
          <w:rFonts w:ascii="Calibri" w:hAnsi="Calibri" w:cs="Calibri"/>
        </w:rPr>
      </w:pPr>
    </w:p>
    <w:p w14:paraId="6451E3C7" w14:textId="77777777" w:rsidR="000B59E3" w:rsidRPr="000B59E3" w:rsidRDefault="000B59E3" w:rsidP="000B59E3">
      <w:pPr>
        <w:rPr>
          <w:rFonts w:ascii="Calibri" w:hAnsi="Calibri" w:cs="Calibri"/>
        </w:rPr>
      </w:pPr>
      <w:r w:rsidRPr="000B59E3">
        <w:rPr>
          <w:rFonts w:ascii="Calibri" w:hAnsi="Calibri" w:cs="Calibri"/>
        </w:rPr>
        <w:lastRenderedPageBreak/>
        <w:t xml:space="preserve">Based upon a motion of any member that is duly seconded, the Commission may review and modify the voting requirements for any hurricane or flood model as may be appropriate due </w:t>
      </w:r>
    </w:p>
    <w:p w14:paraId="349C4381" w14:textId="77777777" w:rsidR="000B59E3" w:rsidRPr="000B59E3" w:rsidRDefault="000B59E3" w:rsidP="000B59E3">
      <w:pPr>
        <w:rPr>
          <w:rFonts w:ascii="Calibri" w:hAnsi="Calibri" w:cs="Calibri"/>
        </w:rPr>
      </w:pPr>
      <w:r w:rsidRPr="000B59E3">
        <w:rPr>
          <w:rFonts w:ascii="Calibri" w:hAnsi="Calibri" w:cs="Calibri"/>
        </w:rPr>
        <w:t xml:space="preserve">to the unique aspects of the hurricane or flood model. </w:t>
      </w:r>
    </w:p>
    <w:p w14:paraId="69D66927" w14:textId="77777777" w:rsidR="000B59E3" w:rsidRPr="000B59E3" w:rsidRDefault="000B59E3" w:rsidP="000B59E3">
      <w:pPr>
        <w:rPr>
          <w:rFonts w:ascii="Calibri" w:hAnsi="Calibri" w:cs="Calibri"/>
        </w:rPr>
      </w:pPr>
    </w:p>
    <w:p w14:paraId="618CED55" w14:textId="77777777" w:rsidR="000B59E3" w:rsidRPr="000B59E3" w:rsidRDefault="000B59E3" w:rsidP="000B59E3">
      <w:pPr>
        <w:rPr>
          <w:rFonts w:ascii="Calibri" w:hAnsi="Calibri" w:cs="Calibri"/>
        </w:rPr>
      </w:pPr>
      <w:r w:rsidRPr="000B59E3">
        <w:rPr>
          <w:rFonts w:ascii="Calibri" w:hAnsi="Calibri" w:cs="Calibri"/>
        </w:rPr>
        <w:t xml:space="preserve">Failure of a modeling organization to provide the trade secret information required in the </w:t>
      </w:r>
      <w:r w:rsidRPr="000B59E3">
        <w:rPr>
          <w:rFonts w:ascii="Calibri" w:hAnsi="Calibri" w:cs="Calibri"/>
          <w:i/>
        </w:rPr>
        <w:t>Hurricane Standards Report of Activities</w:t>
      </w:r>
      <w:r w:rsidRPr="000B59E3">
        <w:rPr>
          <w:rFonts w:ascii="Calibri" w:hAnsi="Calibri" w:cs="Calibri"/>
        </w:rPr>
        <w:t xml:space="preserve"> or the </w:t>
      </w:r>
      <w:r w:rsidRPr="000B59E3">
        <w:rPr>
          <w:rFonts w:ascii="Calibri" w:hAnsi="Calibri" w:cs="Calibri"/>
          <w:i/>
        </w:rPr>
        <w:t xml:space="preserve">Flood Standards Report of Activities </w:t>
      </w:r>
      <w:r w:rsidRPr="000B59E3">
        <w:rPr>
          <w:rFonts w:ascii="Calibri" w:hAnsi="Calibri" w:cs="Calibri"/>
        </w:rPr>
        <w:t xml:space="preserve">shall result in a deficiency. If the Commission identifies other deficiencies, the Commission shall specify </w:t>
      </w:r>
    </w:p>
    <w:p w14:paraId="7679D2DB" w14:textId="77777777" w:rsidR="000B59E3" w:rsidRPr="000B59E3" w:rsidRDefault="000B59E3" w:rsidP="000B59E3">
      <w:pPr>
        <w:rPr>
          <w:rFonts w:ascii="Calibri" w:hAnsi="Calibri" w:cs="Calibri"/>
        </w:rPr>
      </w:pPr>
      <w:r w:rsidRPr="000B59E3">
        <w:rPr>
          <w:rFonts w:ascii="Calibri" w:hAnsi="Calibri" w:cs="Calibri"/>
        </w:rPr>
        <w:t xml:space="preserve">a time frame for correction of those deficiencies that may include a review by one or more Professional Team members. The corresponding standards will not be voted on by the Commission until the deficiencies have been satisfactorily addressed and reviewed by one </w:t>
      </w:r>
    </w:p>
    <w:p w14:paraId="3A9B1ADD" w14:textId="77777777" w:rsidR="000B59E3" w:rsidRPr="000B59E3" w:rsidRDefault="000B59E3" w:rsidP="000B59E3">
      <w:pPr>
        <w:rPr>
          <w:rFonts w:ascii="Calibri" w:hAnsi="Calibri" w:cs="Calibri"/>
        </w:rPr>
      </w:pPr>
      <w:r w:rsidRPr="000B59E3">
        <w:rPr>
          <w:rFonts w:ascii="Calibri" w:hAnsi="Calibri" w:cs="Calibri"/>
        </w:rPr>
        <w:t>or more Professional Team members.</w:t>
      </w:r>
    </w:p>
    <w:p w14:paraId="6B625B23" w14:textId="77777777" w:rsidR="000B59E3" w:rsidRPr="000B59E3" w:rsidRDefault="000B59E3" w:rsidP="000B59E3">
      <w:pPr>
        <w:rPr>
          <w:rFonts w:ascii="Calibri" w:hAnsi="Calibri" w:cs="Calibri"/>
        </w:rPr>
      </w:pPr>
    </w:p>
    <w:p w14:paraId="374F392A" w14:textId="77777777" w:rsidR="000B59E3" w:rsidRPr="000B59E3" w:rsidRDefault="000B59E3" w:rsidP="000B59E3">
      <w:pPr>
        <w:rPr>
          <w:rFonts w:ascii="Calibri" w:hAnsi="Calibri" w:cs="Calibri"/>
        </w:rPr>
      </w:pPr>
      <w:r w:rsidRPr="000B59E3">
        <w:rPr>
          <w:rFonts w:ascii="Calibri" w:hAnsi="Calibri" w:cs="Calibri"/>
        </w:rPr>
        <w:t xml:space="preserve">The Commission Chair will read the first hurricane or flood standard title and will call upon the modeling organization to discuss the compliance of the hurricane or flood model with the hurricane or flood standard. The Commission Chair will next call upon the Professional Team </w:t>
      </w:r>
    </w:p>
    <w:p w14:paraId="7550C603" w14:textId="77777777" w:rsidR="000B59E3" w:rsidRPr="000B59E3" w:rsidRDefault="000B59E3" w:rsidP="000B59E3">
      <w:pPr>
        <w:rPr>
          <w:rFonts w:ascii="Calibri" w:hAnsi="Calibri" w:cs="Calibri"/>
        </w:rPr>
      </w:pPr>
      <w:r w:rsidRPr="000B59E3">
        <w:rPr>
          <w:rFonts w:ascii="Calibri" w:hAnsi="Calibri" w:cs="Calibri"/>
        </w:rPr>
        <w:t xml:space="preserve">to comment after which the Commission Chair will ask Commission members for questions or comments. If there are none, or after all questions have been responded to, the Commission Chair will then proceed to begin reading the next hurricane or flood standard title. Once all the hurricane or flood standards in a group have been presented and discussed, the Commission Chair will ask the Commission members whether there are any hurricane or flood standards that need to be designated for a separate vote. If no response is heard, the Commission Chair will ask for a motion to find the hurricane or flood model acceptable under that group of hurricane or flood standards. A motion will be made and seconded by Commission members. Prior to voting, the Commission Chair will ask if there is any further discussion. If members have questions or comments, they will be recognized. Once the discussion is completed, the Commission Chair will ask for a roll call vote. </w:t>
      </w:r>
    </w:p>
    <w:p w14:paraId="36C9656A" w14:textId="77777777" w:rsidR="000B59E3" w:rsidRPr="000B59E3" w:rsidRDefault="000B59E3" w:rsidP="000B59E3">
      <w:pPr>
        <w:rPr>
          <w:rFonts w:ascii="Calibri" w:hAnsi="Calibri" w:cs="Calibri"/>
        </w:rPr>
      </w:pPr>
    </w:p>
    <w:p w14:paraId="674464F4" w14:textId="77777777" w:rsidR="000B59E3" w:rsidRPr="000B59E3" w:rsidRDefault="000B59E3" w:rsidP="000B59E3">
      <w:pPr>
        <w:rPr>
          <w:rFonts w:ascii="Calibri" w:hAnsi="Calibri" w:cs="Calibri"/>
        </w:rPr>
      </w:pPr>
      <w:r w:rsidRPr="000B59E3">
        <w:rPr>
          <w:rFonts w:ascii="Calibri" w:hAnsi="Calibri" w:cs="Calibri"/>
        </w:rPr>
        <w:t xml:space="preserve">Any hurricane or flood standards designated for a separate vote will be voted on separately </w:t>
      </w:r>
    </w:p>
    <w:p w14:paraId="45E1CF7D" w14:textId="77777777" w:rsidR="000B59E3" w:rsidRPr="000B59E3" w:rsidRDefault="000B59E3" w:rsidP="000B59E3">
      <w:pPr>
        <w:rPr>
          <w:rFonts w:ascii="Calibri" w:hAnsi="Calibri" w:cs="Calibri"/>
        </w:rPr>
      </w:pPr>
      <w:r w:rsidRPr="000B59E3">
        <w:rPr>
          <w:rFonts w:ascii="Calibri" w:hAnsi="Calibri" w:cs="Calibri"/>
        </w:rPr>
        <w:t>in a roll call vote.</w:t>
      </w:r>
    </w:p>
    <w:p w14:paraId="02E1C901" w14:textId="77777777" w:rsidR="000B59E3" w:rsidRPr="000B59E3" w:rsidRDefault="000B59E3" w:rsidP="000B59E3">
      <w:pPr>
        <w:rPr>
          <w:rFonts w:ascii="Calibri" w:hAnsi="Calibri" w:cs="Calibri"/>
        </w:rPr>
      </w:pPr>
    </w:p>
    <w:p w14:paraId="2AE8CFA1" w14:textId="77777777" w:rsidR="000B59E3" w:rsidRPr="000B59E3" w:rsidRDefault="000B59E3" w:rsidP="000B59E3">
      <w:pPr>
        <w:rPr>
          <w:rFonts w:ascii="Calibri" w:hAnsi="Calibri" w:cs="Calibri"/>
        </w:rPr>
      </w:pPr>
      <w:r w:rsidRPr="000B59E3">
        <w:rPr>
          <w:rFonts w:ascii="Calibri" w:hAnsi="Calibri" w:cs="Calibri"/>
        </w:rPr>
        <w:t xml:space="preserve">The Commission Chair will then move to the next group of hurricane or flood standards and begin to read the first hurricane or flood standard title in the group. The review process will follow as indicated in the paragraphs above. </w:t>
      </w:r>
    </w:p>
    <w:p w14:paraId="40722A08" w14:textId="77777777" w:rsidR="000B59E3" w:rsidRPr="000B59E3" w:rsidRDefault="000B59E3" w:rsidP="000B59E3">
      <w:pPr>
        <w:rPr>
          <w:rFonts w:ascii="Calibri" w:hAnsi="Calibri" w:cs="Calibri"/>
        </w:rPr>
      </w:pPr>
    </w:p>
    <w:p w14:paraId="76C35DE1" w14:textId="77777777" w:rsidR="000B59E3" w:rsidRPr="000B59E3" w:rsidRDefault="000B59E3" w:rsidP="000B59E3">
      <w:pPr>
        <w:rPr>
          <w:rFonts w:ascii="Calibri" w:hAnsi="Calibri" w:cs="Calibri"/>
        </w:rPr>
      </w:pPr>
      <w:bookmarkStart w:id="3" w:name="_Hlk138409236"/>
      <w:r w:rsidRPr="000B59E3">
        <w:rPr>
          <w:rFonts w:ascii="Calibri" w:hAnsi="Calibri" w:cs="Calibri"/>
        </w:rPr>
        <w:t>The Commission will have completed its determination of acceptability of the hurricane or flood model when it has completed voting on all hurricane or flood standards. This does not preclude the Commission from revisiting a previous vote or revising the voting procedure as noted above. Upon conclusion of voting on all the hurricane or flood standards, the</w:t>
      </w:r>
    </w:p>
    <w:p w14:paraId="3FF56CEF" w14:textId="77777777" w:rsidR="000B59E3" w:rsidRPr="000B59E3" w:rsidRDefault="000B59E3" w:rsidP="000B59E3">
      <w:pPr>
        <w:rPr>
          <w:rFonts w:ascii="Calibri" w:hAnsi="Calibri" w:cs="Calibri"/>
        </w:rPr>
      </w:pPr>
    </w:p>
    <w:p w14:paraId="4560F1C1" w14:textId="77777777" w:rsidR="000B59E3" w:rsidRPr="000B59E3" w:rsidRDefault="000B59E3" w:rsidP="000B59E3">
      <w:pPr>
        <w:rPr>
          <w:rFonts w:ascii="Calibri" w:hAnsi="Calibri" w:cs="Calibri"/>
        </w:rPr>
      </w:pPr>
      <w:r w:rsidRPr="000B59E3">
        <w:rPr>
          <w:rFonts w:ascii="Calibri" w:hAnsi="Calibri" w:cs="Calibri"/>
        </w:rPr>
        <w:t xml:space="preserve">Commission Chair will state that the Commission does or does not find the hurricane or flood model to have met all the hurricane or flood standards. If the Commission finds the hurricane or flood model acceptable, the Commission Chair will indicate to the modeling organization that the modeling organization will receive a letter of acceptability as provided in the Acceptability Process of the </w:t>
      </w:r>
      <w:r w:rsidRPr="000B59E3">
        <w:rPr>
          <w:rFonts w:ascii="Calibri" w:hAnsi="Calibri" w:cs="Calibri"/>
          <w:i/>
        </w:rPr>
        <w:t xml:space="preserve">Hurricane Standards </w:t>
      </w:r>
      <w:r w:rsidRPr="000B59E3">
        <w:rPr>
          <w:rFonts w:ascii="Calibri" w:hAnsi="Calibri" w:cs="Calibri"/>
          <w:i/>
          <w:iCs/>
        </w:rPr>
        <w:t>Report of Activities</w:t>
      </w:r>
      <w:r w:rsidRPr="000B59E3">
        <w:rPr>
          <w:rFonts w:ascii="Calibri" w:hAnsi="Calibri" w:cs="Calibri"/>
          <w:iCs/>
        </w:rPr>
        <w:t xml:space="preserve"> or the </w:t>
      </w:r>
      <w:r w:rsidRPr="000B59E3">
        <w:rPr>
          <w:rFonts w:ascii="Calibri" w:hAnsi="Calibri" w:cs="Calibri"/>
          <w:i/>
          <w:iCs/>
        </w:rPr>
        <w:t>Flood Standards Report of Activities</w:t>
      </w:r>
      <w:r w:rsidRPr="000B59E3">
        <w:rPr>
          <w:rFonts w:ascii="Calibri" w:hAnsi="Calibri" w:cs="Calibri"/>
        </w:rPr>
        <w:t xml:space="preserve">. </w:t>
      </w:r>
    </w:p>
    <w:bookmarkEnd w:id="3"/>
    <w:p w14:paraId="3327464A" w14:textId="77777777" w:rsidR="000B59E3" w:rsidRPr="000B59E3" w:rsidRDefault="000B59E3" w:rsidP="000B59E3">
      <w:pPr>
        <w:rPr>
          <w:rFonts w:ascii="Calibri" w:hAnsi="Calibri" w:cs="Calibri"/>
        </w:rPr>
      </w:pPr>
    </w:p>
    <w:p w14:paraId="04C0622C" w14:textId="77777777" w:rsidR="000B59E3" w:rsidRPr="000B59E3" w:rsidRDefault="000B59E3" w:rsidP="000B59E3">
      <w:pPr>
        <w:rPr>
          <w:rFonts w:ascii="Calibri" w:hAnsi="Calibri" w:cs="Calibri"/>
        </w:rPr>
      </w:pPr>
      <w:r w:rsidRPr="000B59E3">
        <w:rPr>
          <w:rFonts w:ascii="Calibri" w:hAnsi="Calibri" w:cs="Calibri"/>
        </w:rPr>
        <w:lastRenderedPageBreak/>
        <w:t>The voting procedure can be changed only if approved by the Commission members, given a quorum is present. This will require a motion, a second, and approval of a majority by roll call vote.</w:t>
      </w:r>
    </w:p>
    <w:p w14:paraId="307B8819" w14:textId="77777777" w:rsidR="000B59E3" w:rsidRPr="000B59E3" w:rsidRDefault="000B59E3" w:rsidP="000B59E3">
      <w:pPr>
        <w:rPr>
          <w:rFonts w:ascii="Calibri" w:hAnsi="Calibri" w:cs="Calibri"/>
        </w:rPr>
      </w:pPr>
    </w:p>
    <w:p w14:paraId="0E21068B" w14:textId="77777777" w:rsidR="000B59E3" w:rsidRPr="00D47134" w:rsidRDefault="000B59E3" w:rsidP="000B59E3">
      <w:pPr>
        <w:keepNext/>
        <w:keepLines/>
        <w:outlineLvl w:val="4"/>
        <w:rPr>
          <w:rFonts w:ascii="Calibri" w:hAnsi="Calibri" w:cs="Calibri"/>
          <w:b/>
          <w:i/>
        </w:rPr>
      </w:pPr>
      <w:r w:rsidRPr="00D47134">
        <w:rPr>
          <w:rFonts w:ascii="Calibri" w:hAnsi="Calibri" w:cs="Calibri"/>
          <w:b/>
          <w:i/>
        </w:rPr>
        <w:t>Commission Meetings to Consider an Appeal by a Modeling Organization if a Hurricane or Flood Model is not Found Acceptable by the Commission</w:t>
      </w:r>
    </w:p>
    <w:p w14:paraId="2404C5B5" w14:textId="77777777" w:rsidR="000B59E3" w:rsidRPr="000B59E3" w:rsidRDefault="000B59E3" w:rsidP="000B59E3">
      <w:pPr>
        <w:rPr>
          <w:rFonts w:ascii="Calibri" w:hAnsi="Calibri" w:cs="Calibri"/>
        </w:rPr>
      </w:pPr>
    </w:p>
    <w:p w14:paraId="662187F8" w14:textId="77777777" w:rsidR="000B59E3" w:rsidRPr="000B59E3" w:rsidRDefault="000B59E3" w:rsidP="000B59E3">
      <w:pPr>
        <w:rPr>
          <w:rFonts w:ascii="Calibri" w:hAnsi="Calibri" w:cs="Calibri"/>
        </w:rPr>
      </w:pPr>
      <w:r w:rsidRPr="000B59E3">
        <w:rPr>
          <w:rFonts w:ascii="Calibri" w:hAnsi="Calibri" w:cs="Calibri"/>
        </w:rPr>
        <w:t xml:space="preserve">If a hurricane or flood model fails to meet one or more hurricane or flood standards and is not found to be acceptable by the Commission, the modeling organization may file an appeal with the Commission and request a meeting with the Commission in order to provide additional information and data to the Commission to justify that the hurricane or flood model complies with the hurricane or flood standards and other requirements. The appeal process is specified in the Acceptability Process of the </w:t>
      </w:r>
      <w:r w:rsidRPr="000B59E3">
        <w:rPr>
          <w:rFonts w:ascii="Calibri" w:hAnsi="Calibri" w:cs="Calibri"/>
          <w:i/>
        </w:rPr>
        <w:t>Hurricane Standards Report of Activities</w:t>
      </w:r>
      <w:r w:rsidRPr="000B59E3">
        <w:rPr>
          <w:rFonts w:ascii="Calibri" w:hAnsi="Calibri" w:cs="Calibri"/>
        </w:rPr>
        <w:t xml:space="preserve"> and the </w:t>
      </w:r>
      <w:r w:rsidRPr="000B59E3">
        <w:rPr>
          <w:rFonts w:ascii="Calibri" w:hAnsi="Calibri" w:cs="Calibri"/>
          <w:i/>
        </w:rPr>
        <w:t>Flood Standards Report of Activities</w:t>
      </w:r>
      <w:r w:rsidRPr="000B59E3">
        <w:rPr>
          <w:rFonts w:ascii="Calibri" w:hAnsi="Calibri" w:cs="Calibri"/>
        </w:rPr>
        <w:t>.</w:t>
      </w:r>
    </w:p>
    <w:p w14:paraId="2F6A1F6B" w14:textId="77777777" w:rsidR="000B59E3" w:rsidRPr="000B59E3" w:rsidRDefault="000B59E3" w:rsidP="000B59E3">
      <w:pPr>
        <w:rPr>
          <w:rFonts w:ascii="Calibri" w:hAnsi="Calibri" w:cs="Calibri"/>
        </w:rPr>
      </w:pPr>
    </w:p>
    <w:p w14:paraId="15441C0C" w14:textId="77777777" w:rsidR="000B59E3" w:rsidRPr="000B59E3" w:rsidRDefault="000B59E3" w:rsidP="000B59E3">
      <w:pPr>
        <w:rPr>
          <w:rFonts w:ascii="Calibri" w:hAnsi="Calibri" w:cs="Calibri"/>
        </w:rPr>
      </w:pPr>
      <w:r w:rsidRPr="000B59E3">
        <w:rPr>
          <w:rFonts w:ascii="Calibri" w:hAnsi="Calibri" w:cs="Calibri"/>
        </w:rPr>
        <w:t xml:space="preserve">The purpose of the meeting to consider an appeal by a modeling organization is to review the appeal documentation and determine whether or not to reconsider the hurricane or flood model.  </w:t>
      </w:r>
    </w:p>
    <w:p w14:paraId="70F4B978" w14:textId="77777777" w:rsidR="000B59E3" w:rsidRPr="000B59E3" w:rsidRDefault="000B59E3" w:rsidP="000B59E3">
      <w:pPr>
        <w:rPr>
          <w:rFonts w:ascii="Calibri" w:hAnsi="Calibri" w:cs="Calibri"/>
        </w:rPr>
      </w:pPr>
    </w:p>
    <w:p w14:paraId="777C2AE0" w14:textId="77777777" w:rsidR="000B59E3" w:rsidRPr="000B59E3" w:rsidRDefault="000B59E3" w:rsidP="000B59E3">
      <w:pPr>
        <w:rPr>
          <w:rFonts w:ascii="Calibri" w:hAnsi="Calibri" w:cs="Calibri"/>
        </w:rPr>
      </w:pPr>
      <w:r w:rsidRPr="000B59E3">
        <w:rPr>
          <w:rFonts w:ascii="Calibri" w:hAnsi="Calibri" w:cs="Calibri"/>
        </w:rPr>
        <w:t>The Commission Chair will call upon the modeling organization to provide a presentation which shall include reasons and justification for reconsideration. Commission members may ask questions during and after the presentation. After discussion, the Commission Chair will ask for a motion to reconsider the hurricane or flood model. A motion will be made and seconded by Commission members. Prior to voting, the Commission Chair will ask if there is any further discussion. Once discussion is completed, the Commission Chair will ask for a roll call vote.</w:t>
      </w:r>
    </w:p>
    <w:p w14:paraId="7185BDFF" w14:textId="77777777" w:rsidR="000B59E3" w:rsidRPr="000B59E3" w:rsidRDefault="000B59E3" w:rsidP="000B59E3">
      <w:pPr>
        <w:rPr>
          <w:rFonts w:ascii="Calibri" w:hAnsi="Calibri" w:cs="Calibri"/>
        </w:rPr>
      </w:pPr>
    </w:p>
    <w:p w14:paraId="32D6CBC2" w14:textId="77777777" w:rsidR="000B59E3" w:rsidRPr="000B59E3" w:rsidRDefault="000B59E3" w:rsidP="000B59E3">
      <w:pPr>
        <w:rPr>
          <w:rFonts w:ascii="Calibri" w:hAnsi="Calibri" w:cs="Calibri"/>
        </w:rPr>
      </w:pPr>
      <w:r w:rsidRPr="000B59E3">
        <w:rPr>
          <w:rFonts w:ascii="Calibri" w:hAnsi="Calibri" w:cs="Calibri"/>
        </w:rPr>
        <w:t xml:space="preserve">If the motion to reconsider the hurricane or flood model is successfully approved by a majority vote, the Commission shall then determine if additional data and information is necessary prior to reconsideration of the hurricane or flood model. The Commission may formulate additional questions and request additional data and information to be responded to by the modeling organization. Such questions, data, and information may include proprietary information, and </w:t>
      </w:r>
    </w:p>
    <w:p w14:paraId="1C4F4794" w14:textId="77777777" w:rsidR="00D47134" w:rsidRDefault="000B59E3" w:rsidP="000B59E3">
      <w:pPr>
        <w:rPr>
          <w:rFonts w:ascii="Calibri" w:hAnsi="Calibri" w:cs="Calibri"/>
        </w:rPr>
      </w:pPr>
      <w:r w:rsidRPr="000B59E3">
        <w:rPr>
          <w:rFonts w:ascii="Calibri" w:hAnsi="Calibri" w:cs="Calibri"/>
        </w:rPr>
        <w:t xml:space="preserve">if so, may be addressed by the modeling organization in a closed meeting if requested by the modeling organization. If additional data and information is necessary for reconsideration of the hurricane or flood model, the Commission questions, data, and information request shall </w:t>
      </w:r>
    </w:p>
    <w:p w14:paraId="7553AF82" w14:textId="2BC41466" w:rsidR="000B59E3" w:rsidRPr="000B59E3" w:rsidRDefault="000B59E3" w:rsidP="000B59E3">
      <w:pPr>
        <w:rPr>
          <w:rFonts w:ascii="Calibri" w:hAnsi="Calibri" w:cs="Calibri"/>
        </w:rPr>
      </w:pPr>
      <w:r w:rsidRPr="000B59E3">
        <w:rPr>
          <w:rFonts w:ascii="Calibri" w:hAnsi="Calibri" w:cs="Calibri"/>
        </w:rPr>
        <w:t>be provided to the modeling organization in a letter from the Commission Chair no later than ten days after the meeting to consider the appeal request. The Commission may proceed with scheduling a meeting with the modeling organization for reconsideration of the hurricane or flood model.</w:t>
      </w:r>
    </w:p>
    <w:p w14:paraId="029BF668" w14:textId="77777777" w:rsidR="00D47134" w:rsidRDefault="00D47134" w:rsidP="000B59E3">
      <w:pPr>
        <w:rPr>
          <w:rFonts w:ascii="Calibri" w:hAnsi="Calibri" w:cs="Calibri"/>
        </w:rPr>
      </w:pPr>
    </w:p>
    <w:p w14:paraId="26810CDB" w14:textId="7A67FE84" w:rsidR="000B59E3" w:rsidRPr="000B59E3" w:rsidRDefault="000B59E3" w:rsidP="000B59E3">
      <w:pPr>
        <w:rPr>
          <w:rFonts w:ascii="Calibri" w:hAnsi="Calibri" w:cs="Calibri"/>
        </w:rPr>
      </w:pPr>
      <w:r w:rsidRPr="000B59E3">
        <w:rPr>
          <w:rFonts w:ascii="Calibri" w:hAnsi="Calibri" w:cs="Calibri"/>
        </w:rPr>
        <w:t xml:space="preserve">If the Commission does not specify any follow up questions or identify any additional data or information needed, the Commission may proceed with the reconsideration of the hurricane </w:t>
      </w:r>
    </w:p>
    <w:p w14:paraId="3FD70680" w14:textId="77777777" w:rsidR="000B59E3" w:rsidRPr="000B59E3" w:rsidRDefault="000B59E3" w:rsidP="000B59E3">
      <w:pPr>
        <w:rPr>
          <w:rFonts w:ascii="Calibri" w:hAnsi="Calibri" w:cs="Calibri"/>
        </w:rPr>
      </w:pPr>
      <w:r w:rsidRPr="000B59E3">
        <w:rPr>
          <w:rFonts w:ascii="Calibri" w:hAnsi="Calibri" w:cs="Calibri"/>
        </w:rPr>
        <w:t xml:space="preserve">or flood model. The Commission shall then determine which hurricane or flood standards are </w:t>
      </w:r>
    </w:p>
    <w:p w14:paraId="37212748" w14:textId="77777777" w:rsidR="000B59E3" w:rsidRPr="000B59E3" w:rsidRDefault="000B59E3" w:rsidP="000B59E3">
      <w:pPr>
        <w:rPr>
          <w:rFonts w:ascii="Calibri" w:hAnsi="Calibri" w:cs="Calibri"/>
        </w:rPr>
      </w:pPr>
      <w:r w:rsidRPr="000B59E3">
        <w:rPr>
          <w:rFonts w:ascii="Calibri" w:hAnsi="Calibri" w:cs="Calibri"/>
        </w:rPr>
        <w:t>to be reconsidered. This may include only the hurricane or flood standards that were previously not found acceptable, or it may include other hurricane or flood standards that have come into</w:t>
      </w:r>
    </w:p>
    <w:p w14:paraId="0DECB346" w14:textId="77777777" w:rsidR="000B59E3" w:rsidRPr="000B59E3" w:rsidRDefault="000B59E3" w:rsidP="000B59E3">
      <w:pPr>
        <w:rPr>
          <w:rFonts w:ascii="Calibri" w:hAnsi="Calibri" w:cs="Calibri"/>
        </w:rPr>
      </w:pPr>
      <w:r w:rsidRPr="000B59E3">
        <w:rPr>
          <w:rFonts w:ascii="Calibri" w:hAnsi="Calibri" w:cs="Calibri"/>
        </w:rPr>
        <w:lastRenderedPageBreak/>
        <w:t xml:space="preserve">question as a result of new information and data which cast doubt as to the accuracy or reliability of the hurricane or flood model. The Commission shall vote on which hurricane or flood standards are to be reconsidered prior to reconsideration of the hurricane or flood model. </w:t>
      </w:r>
    </w:p>
    <w:p w14:paraId="4CA64E29" w14:textId="77777777" w:rsidR="000B59E3" w:rsidRPr="000B59E3" w:rsidRDefault="000B59E3" w:rsidP="000B59E3">
      <w:pPr>
        <w:rPr>
          <w:rFonts w:ascii="Calibri" w:hAnsi="Calibri" w:cs="Calibri"/>
        </w:rPr>
      </w:pPr>
      <w:r w:rsidRPr="000B59E3">
        <w:rPr>
          <w:rFonts w:ascii="Calibri" w:hAnsi="Calibri" w:cs="Calibri"/>
        </w:rPr>
        <w:t xml:space="preserve">The modeling organization may request more time to prepare for reconsideration if it feels that the nature of the review has become more complex and that it needs additional resources, time, and data to respond. </w:t>
      </w:r>
    </w:p>
    <w:p w14:paraId="23114A8C" w14:textId="77777777" w:rsidR="000B59E3" w:rsidRPr="000B59E3" w:rsidRDefault="000B59E3" w:rsidP="000B59E3">
      <w:pPr>
        <w:rPr>
          <w:rFonts w:ascii="Calibri" w:hAnsi="Calibri" w:cs="Calibri"/>
        </w:rPr>
      </w:pPr>
    </w:p>
    <w:p w14:paraId="6965938E" w14:textId="77777777" w:rsidR="000B59E3" w:rsidRPr="000B59E3" w:rsidRDefault="000B59E3" w:rsidP="000B59E3">
      <w:pPr>
        <w:rPr>
          <w:rFonts w:ascii="Calibri" w:hAnsi="Calibri" w:cs="Calibri"/>
        </w:rPr>
      </w:pPr>
      <w:r w:rsidRPr="000B59E3">
        <w:rPr>
          <w:rFonts w:ascii="Calibri" w:hAnsi="Calibri" w:cs="Calibri"/>
        </w:rPr>
        <w:t xml:space="preserve">In reconsidering an earlier decision regarding hurricane or flood standards, the Commission shall be guided by new information and data which was not previously provided by the modeling organization. Each hurricane or flood standard will be discussed and voted upon separately in a roll call vote. The Commission Chair will read the title of the first hurricane or flood standard being reconsidered and will call upon the modeling organization to present new information and data and to discuss the compliance of the hurricane or flood model with the hurricane or flood standard. The Commission Chair may call upon the Professional Team to comment after which the Commission Chair will ask Commission members for questions or comments. The Commission Chair will ask for a motion as to whether the hurricane or flood model meets the hurricane or flood standard under reconsideration. A motion will be made </w:t>
      </w:r>
    </w:p>
    <w:p w14:paraId="78DA9F5A" w14:textId="77777777" w:rsidR="000B59E3" w:rsidRPr="000B59E3" w:rsidRDefault="000B59E3" w:rsidP="000B59E3">
      <w:pPr>
        <w:rPr>
          <w:rFonts w:ascii="Calibri" w:hAnsi="Calibri" w:cs="Calibri"/>
        </w:rPr>
      </w:pPr>
      <w:r w:rsidRPr="000B59E3">
        <w:rPr>
          <w:rFonts w:ascii="Calibri" w:hAnsi="Calibri" w:cs="Calibri"/>
        </w:rPr>
        <w:t>and seconded by Commission members. Prior to voting, the Commission Chair will ask if there is any further discussion. If members have questions or comments, they will be recognized. Once the discussion is completed, the Commission Chair will ask for a roll call vote.</w:t>
      </w:r>
    </w:p>
    <w:p w14:paraId="762027B1" w14:textId="77777777" w:rsidR="000B59E3" w:rsidRPr="000B59E3" w:rsidRDefault="000B59E3" w:rsidP="000B59E3">
      <w:pPr>
        <w:rPr>
          <w:rFonts w:ascii="Calibri" w:hAnsi="Calibri" w:cs="Calibri"/>
        </w:rPr>
      </w:pPr>
    </w:p>
    <w:p w14:paraId="4A9FB600" w14:textId="77777777" w:rsidR="000B59E3" w:rsidRPr="000B59E3" w:rsidRDefault="000B59E3" w:rsidP="000B59E3">
      <w:pPr>
        <w:rPr>
          <w:rFonts w:ascii="Calibri" w:hAnsi="Calibri" w:cs="Calibri"/>
        </w:rPr>
      </w:pPr>
      <w:r w:rsidRPr="000B59E3">
        <w:rPr>
          <w:rFonts w:ascii="Calibri" w:hAnsi="Calibri" w:cs="Calibri"/>
        </w:rPr>
        <w:t xml:space="preserve">The Commission Chair will then move to the next hurricane or flood standard being reconsidered, and the review process will follow as indicated in the paragraph above. The Commission will have completed its reconsideration of acceptability of the hurricane or flood model when it has completed voting on all hurricane or flood standards being reconsidered. This does not preclude the Commission from revisiting a previous vote on reconsideration of a hurricane or flood standard or revising the voting procedure as noted above. Upon conclusion of voting on all hurricane or flood standards being reconsidered, the Commission Chair will state that the Commission does or does not find the hurricane or flood model to have met all the hurricane or flood standards being reconsidered. If the Commission finds the hurricane or flood model acceptable under the hurricane or flood standards reconsidered, the Commission Chair will indicate to the modeling organization that the modeling organization will receive a letter of acceptability as provided in the Acceptability Process of the </w:t>
      </w:r>
      <w:r w:rsidRPr="000B59E3">
        <w:rPr>
          <w:rFonts w:ascii="Calibri" w:hAnsi="Calibri" w:cs="Calibri"/>
          <w:i/>
        </w:rPr>
        <w:t>Hurricane Standards Report of Activities</w:t>
      </w:r>
      <w:r w:rsidRPr="000B59E3">
        <w:rPr>
          <w:rFonts w:ascii="Calibri" w:hAnsi="Calibri" w:cs="Calibri"/>
        </w:rPr>
        <w:t xml:space="preserve"> or the </w:t>
      </w:r>
      <w:r w:rsidRPr="000B59E3">
        <w:rPr>
          <w:rFonts w:ascii="Calibri" w:hAnsi="Calibri" w:cs="Calibri"/>
          <w:i/>
        </w:rPr>
        <w:t>Flood Standards Report of Activities</w:t>
      </w:r>
      <w:r w:rsidRPr="000B59E3">
        <w:rPr>
          <w:rFonts w:ascii="Calibri" w:hAnsi="Calibri" w:cs="Calibri"/>
        </w:rPr>
        <w:t>.</w:t>
      </w:r>
    </w:p>
    <w:p w14:paraId="6C15EBD9" w14:textId="77777777" w:rsidR="000B59E3" w:rsidRPr="000B59E3" w:rsidRDefault="000B59E3" w:rsidP="000B59E3">
      <w:pPr>
        <w:rPr>
          <w:rFonts w:ascii="Calibri" w:hAnsi="Calibri" w:cs="Calibri"/>
        </w:rPr>
      </w:pPr>
    </w:p>
    <w:p w14:paraId="2005D979" w14:textId="77777777" w:rsidR="000B59E3" w:rsidRPr="000B59E3" w:rsidRDefault="000B59E3" w:rsidP="000B59E3">
      <w:pPr>
        <w:rPr>
          <w:rFonts w:ascii="Calibri" w:hAnsi="Calibri" w:cs="Calibri"/>
        </w:rPr>
      </w:pPr>
      <w:r w:rsidRPr="000B59E3">
        <w:rPr>
          <w:rFonts w:ascii="Calibri" w:hAnsi="Calibri" w:cs="Calibri"/>
        </w:rPr>
        <w:t xml:space="preserve">The voting and meeting procedure can be changed only if approved by the Commission members, given a quorum is present. This will require a motion, a second, and approval </w:t>
      </w:r>
    </w:p>
    <w:p w14:paraId="1B74B154" w14:textId="77777777" w:rsidR="000B59E3" w:rsidRPr="000B59E3" w:rsidRDefault="000B59E3" w:rsidP="000B59E3">
      <w:pPr>
        <w:rPr>
          <w:rFonts w:ascii="Calibri" w:hAnsi="Calibri" w:cs="Calibri"/>
        </w:rPr>
      </w:pPr>
      <w:r w:rsidRPr="000B59E3">
        <w:rPr>
          <w:rFonts w:ascii="Calibri" w:hAnsi="Calibri" w:cs="Calibri"/>
        </w:rPr>
        <w:t>of a majority by roll call vote.</w:t>
      </w:r>
    </w:p>
    <w:p w14:paraId="7B615EF7" w14:textId="77777777" w:rsidR="000B59E3" w:rsidRPr="000B59E3" w:rsidRDefault="000B59E3" w:rsidP="000B59E3">
      <w:pPr>
        <w:rPr>
          <w:rFonts w:ascii="Calibri" w:hAnsi="Calibri" w:cs="Calibri"/>
        </w:rPr>
      </w:pPr>
    </w:p>
    <w:p w14:paraId="61851A6C" w14:textId="77777777" w:rsidR="000B59E3" w:rsidRPr="00D47134" w:rsidRDefault="000B59E3" w:rsidP="000B59E3">
      <w:pPr>
        <w:keepNext/>
        <w:keepLines/>
        <w:outlineLvl w:val="4"/>
        <w:rPr>
          <w:rFonts w:ascii="Calibri" w:hAnsi="Calibri" w:cs="Calibri"/>
          <w:b/>
          <w:i/>
        </w:rPr>
      </w:pPr>
      <w:r w:rsidRPr="00D47134">
        <w:rPr>
          <w:rFonts w:ascii="Calibri" w:hAnsi="Calibri" w:cs="Calibri"/>
          <w:b/>
          <w:i/>
        </w:rPr>
        <w:t>Planning Workshops</w:t>
      </w:r>
    </w:p>
    <w:p w14:paraId="4A538244" w14:textId="77777777" w:rsidR="000B59E3" w:rsidRPr="000B59E3" w:rsidRDefault="000B59E3" w:rsidP="000B59E3">
      <w:pPr>
        <w:rPr>
          <w:rFonts w:ascii="Calibri" w:hAnsi="Calibri" w:cs="Calibri"/>
        </w:rPr>
      </w:pPr>
    </w:p>
    <w:p w14:paraId="00B94D2A" w14:textId="77777777" w:rsidR="000B59E3" w:rsidRPr="000B59E3" w:rsidRDefault="000B59E3" w:rsidP="000B59E3">
      <w:pPr>
        <w:rPr>
          <w:rFonts w:ascii="Calibri" w:hAnsi="Calibri" w:cs="Calibri"/>
        </w:rPr>
      </w:pPr>
      <w:r w:rsidRPr="000B59E3">
        <w:rPr>
          <w:rFonts w:ascii="Calibri" w:hAnsi="Calibri" w:cs="Calibri"/>
        </w:rPr>
        <w:t>Planning workshops are for the purpose of discussing, studying, and educating Commission members on new scientific developments and advances in the fields of meteorology, hydrology, hydraulics, structural engineering, coastal engineering, actuarial science, statistics, and</w:t>
      </w:r>
    </w:p>
    <w:p w14:paraId="637BD2AF" w14:textId="77777777" w:rsidR="00D47134" w:rsidRDefault="000B59E3" w:rsidP="000B59E3">
      <w:pPr>
        <w:rPr>
          <w:rFonts w:ascii="Calibri" w:hAnsi="Calibri" w:cs="Calibri"/>
        </w:rPr>
      </w:pPr>
      <w:r w:rsidRPr="000B59E3">
        <w:rPr>
          <w:rFonts w:ascii="Calibri" w:hAnsi="Calibri" w:cs="Calibri"/>
        </w:rPr>
        <w:t xml:space="preserve">computer/information science. The discussions from the planning workshops will be </w:t>
      </w:r>
    </w:p>
    <w:p w14:paraId="794E5E15" w14:textId="77777777" w:rsidR="00D47134" w:rsidRDefault="00D47134" w:rsidP="000B59E3">
      <w:pPr>
        <w:rPr>
          <w:rFonts w:ascii="Calibri" w:hAnsi="Calibri" w:cs="Calibri"/>
        </w:rPr>
      </w:pPr>
    </w:p>
    <w:p w14:paraId="5FD1EB4B" w14:textId="204E5CE4" w:rsidR="000B59E3" w:rsidRPr="000B59E3" w:rsidRDefault="000B59E3" w:rsidP="000B59E3">
      <w:pPr>
        <w:rPr>
          <w:rFonts w:ascii="Calibri" w:hAnsi="Calibri" w:cs="Calibri"/>
        </w:rPr>
      </w:pPr>
      <w:r w:rsidRPr="000B59E3">
        <w:rPr>
          <w:rFonts w:ascii="Calibri" w:hAnsi="Calibri" w:cs="Calibri"/>
        </w:rPr>
        <w:lastRenderedPageBreak/>
        <w:t xml:space="preserve">instrumental in planning for future hurricane and flood standards, disclosures, audit items, </w:t>
      </w:r>
    </w:p>
    <w:p w14:paraId="133C8E71" w14:textId="77777777" w:rsidR="000B59E3" w:rsidRPr="000B59E3" w:rsidRDefault="000B59E3" w:rsidP="000B59E3">
      <w:pPr>
        <w:rPr>
          <w:rFonts w:ascii="Calibri" w:hAnsi="Calibri" w:cs="Calibri"/>
        </w:rPr>
      </w:pPr>
      <w:r w:rsidRPr="000B59E3">
        <w:rPr>
          <w:rFonts w:ascii="Calibri" w:hAnsi="Calibri" w:cs="Calibri"/>
        </w:rPr>
        <w:t>and forms.</w:t>
      </w:r>
    </w:p>
    <w:p w14:paraId="15313D1A" w14:textId="77777777" w:rsidR="000B59E3" w:rsidRPr="000B59E3" w:rsidRDefault="000B59E3" w:rsidP="000B59E3">
      <w:pPr>
        <w:rPr>
          <w:rFonts w:ascii="Calibri" w:hAnsi="Calibri" w:cs="Calibri"/>
        </w:rPr>
      </w:pPr>
    </w:p>
    <w:p w14:paraId="1D01BCD4" w14:textId="77777777" w:rsidR="000B59E3" w:rsidRPr="000B59E3" w:rsidRDefault="000B59E3" w:rsidP="000B59E3">
      <w:pPr>
        <w:rPr>
          <w:rFonts w:ascii="Calibri" w:hAnsi="Calibri" w:cs="Calibri"/>
        </w:rPr>
      </w:pPr>
      <w:r w:rsidRPr="000B59E3">
        <w:rPr>
          <w:rFonts w:ascii="Calibri" w:hAnsi="Calibri" w:cs="Calibri"/>
        </w:rPr>
        <w:t xml:space="preserve">The planning workshops will be duly noticed and may require a quorum so that an official vote may be taken on actions resulting from the ideas presented and discussed at the workshop.  </w:t>
      </w:r>
    </w:p>
    <w:p w14:paraId="66B5D533" w14:textId="77777777" w:rsidR="000B59E3" w:rsidRPr="000B59E3" w:rsidRDefault="000B59E3" w:rsidP="000B59E3">
      <w:pPr>
        <w:rPr>
          <w:rFonts w:ascii="Calibri" w:hAnsi="Calibri" w:cs="Calibri"/>
        </w:rPr>
      </w:pPr>
    </w:p>
    <w:p w14:paraId="68C0EA9A" w14:textId="77777777" w:rsidR="000B59E3" w:rsidRPr="000B59E3" w:rsidRDefault="000B59E3" w:rsidP="000B59E3">
      <w:pPr>
        <w:rPr>
          <w:rFonts w:ascii="Calibri" w:hAnsi="Calibri" w:cs="Calibri"/>
        </w:rPr>
      </w:pPr>
      <w:r w:rsidRPr="000B59E3">
        <w:rPr>
          <w:rFonts w:ascii="Calibri" w:hAnsi="Calibri" w:cs="Calibri"/>
        </w:rPr>
        <w:t>The Commission Chair will call the meeting to order and will introduce the ideas for discussion as indicated on the meeting agenda and will solicit any other ideas for discussion from Commission members. The ideas introduced will be discussed, prioritized, and evaluated by the Commission. Included in the discussions will be budget considerations, if any, and further study on the ideas if needed.</w:t>
      </w:r>
    </w:p>
    <w:p w14:paraId="4BF5176C" w14:textId="77777777" w:rsidR="000B59E3" w:rsidRPr="000B59E3" w:rsidRDefault="000B59E3" w:rsidP="000B59E3">
      <w:pPr>
        <w:keepNext/>
        <w:keepLines/>
        <w:outlineLvl w:val="4"/>
        <w:rPr>
          <w:rFonts w:ascii="Calibri" w:hAnsi="Calibri" w:cs="Calibri"/>
          <w:b/>
          <w:i/>
        </w:rPr>
      </w:pPr>
    </w:p>
    <w:p w14:paraId="14905F48" w14:textId="77777777" w:rsidR="000B59E3" w:rsidRPr="000B59E3" w:rsidRDefault="000B59E3" w:rsidP="000B59E3">
      <w:pPr>
        <w:keepNext/>
        <w:keepLines/>
        <w:outlineLvl w:val="4"/>
        <w:rPr>
          <w:rFonts w:ascii="Calibri" w:hAnsi="Calibri" w:cs="Calibri"/>
          <w:b/>
          <w:i/>
        </w:rPr>
      </w:pPr>
    </w:p>
    <w:p w14:paraId="01A406DB" w14:textId="77777777" w:rsidR="000B59E3" w:rsidRPr="00B833D6" w:rsidRDefault="000B59E3" w:rsidP="000B59E3">
      <w:pPr>
        <w:keepNext/>
        <w:keepLines/>
        <w:outlineLvl w:val="4"/>
        <w:rPr>
          <w:rFonts w:ascii="Calibri" w:hAnsi="Calibri" w:cs="Calibri"/>
          <w:b/>
          <w:iCs/>
          <w:caps/>
        </w:rPr>
      </w:pPr>
      <w:r w:rsidRPr="00B833D6">
        <w:rPr>
          <w:rFonts w:ascii="Calibri" w:hAnsi="Calibri" w:cs="Calibri"/>
          <w:b/>
          <w:iCs/>
          <w:caps/>
        </w:rPr>
        <w:t>Outside Party Input Regarding Hurricane and Flood Standards, Disclosures, Audit Items, Forms, or Other Processes Adopted by the Commission</w:t>
      </w:r>
    </w:p>
    <w:p w14:paraId="0CA7ADCB" w14:textId="77777777" w:rsidR="000B59E3" w:rsidRPr="000B59E3" w:rsidRDefault="000B59E3" w:rsidP="000B59E3">
      <w:pPr>
        <w:rPr>
          <w:rFonts w:ascii="Calibri" w:hAnsi="Calibri" w:cs="Calibri"/>
        </w:rPr>
      </w:pPr>
    </w:p>
    <w:p w14:paraId="17C2FB00" w14:textId="77777777" w:rsidR="000B59E3" w:rsidRPr="000B59E3" w:rsidRDefault="000B59E3" w:rsidP="000B59E3">
      <w:pPr>
        <w:rPr>
          <w:rFonts w:ascii="Calibri" w:hAnsi="Calibri" w:cs="Calibri"/>
          <w:u w:val="single"/>
        </w:rPr>
      </w:pPr>
      <w:r w:rsidRPr="000B59E3">
        <w:rPr>
          <w:rFonts w:ascii="Calibri" w:hAnsi="Calibri" w:cs="Calibri"/>
        </w:rPr>
        <w:t>From time to time, parties other than Commission members, Professional Team members, and SBA staff assigned to the Commission make recommendations for the Commission to consider. For the Commission to fully and adequately consider input from outside parties, the following process and organizational framework is established for reviewing such input.</w:t>
      </w:r>
      <w:r w:rsidRPr="000B59E3">
        <w:rPr>
          <w:rFonts w:ascii="Calibri" w:hAnsi="Calibri" w:cs="Calibri"/>
          <w:u w:val="single"/>
        </w:rPr>
        <w:t xml:space="preserve"> </w:t>
      </w:r>
    </w:p>
    <w:p w14:paraId="2E23DB19" w14:textId="77777777" w:rsidR="000B59E3" w:rsidRPr="000B59E3" w:rsidRDefault="000B59E3" w:rsidP="000B59E3">
      <w:pPr>
        <w:rPr>
          <w:rFonts w:ascii="Calibri" w:hAnsi="Calibri" w:cs="Calibri"/>
        </w:rPr>
      </w:pPr>
    </w:p>
    <w:p w14:paraId="309910BB" w14:textId="77777777" w:rsidR="000B59E3" w:rsidRPr="000B59E3" w:rsidRDefault="000B59E3" w:rsidP="000B59E3">
      <w:pPr>
        <w:rPr>
          <w:rFonts w:ascii="Calibri" w:hAnsi="Calibri" w:cs="Calibri"/>
        </w:rPr>
      </w:pPr>
      <w:r w:rsidRPr="000B59E3">
        <w:rPr>
          <w:rFonts w:ascii="Calibri" w:hAnsi="Calibri" w:cs="Calibri"/>
        </w:rPr>
        <w:t xml:space="preserve">The Commission has a clearly defined statutory responsibility to act as a panel of experts to provide the most actuarially sophisticated guidelines and standards for projection of hurricane and flood losses possible, given the current state of actuarial science. The Commission’s role is also narrowly defined as to its scope and purpose. As such, input provided by outside parties shall be considered by the Commission at its sole discretion. Subjects that go beyond the purview of the Commission’s jurisdiction shall be rejected without consideration based on a decision by the Commission Chair. The Commission Chair may bring the matter to a vote by </w:t>
      </w:r>
    </w:p>
    <w:p w14:paraId="7B23B26E" w14:textId="77777777" w:rsidR="000B59E3" w:rsidRPr="000B59E3" w:rsidRDefault="000B59E3" w:rsidP="000B59E3">
      <w:pPr>
        <w:rPr>
          <w:rFonts w:ascii="Calibri" w:hAnsi="Calibri" w:cs="Calibri"/>
        </w:rPr>
      </w:pPr>
      <w:r w:rsidRPr="000B59E3">
        <w:rPr>
          <w:rFonts w:ascii="Calibri" w:hAnsi="Calibri" w:cs="Calibri"/>
        </w:rPr>
        <w:t>the Commission.</w:t>
      </w:r>
    </w:p>
    <w:p w14:paraId="23811C03" w14:textId="77777777" w:rsidR="000B59E3" w:rsidRPr="000B59E3" w:rsidRDefault="000B59E3" w:rsidP="000B59E3">
      <w:pPr>
        <w:rPr>
          <w:rFonts w:ascii="Calibri" w:hAnsi="Calibri" w:cs="Calibri"/>
        </w:rPr>
      </w:pPr>
    </w:p>
    <w:p w14:paraId="2B1C6C7E" w14:textId="77777777" w:rsidR="000B59E3" w:rsidRPr="000B59E3" w:rsidRDefault="000B59E3" w:rsidP="000B59E3">
      <w:pPr>
        <w:rPr>
          <w:rFonts w:ascii="Calibri" w:hAnsi="Calibri" w:cs="Calibri"/>
        </w:rPr>
      </w:pPr>
      <w:r w:rsidRPr="000B59E3">
        <w:rPr>
          <w:rFonts w:ascii="Calibri" w:hAnsi="Calibri" w:cs="Calibri"/>
        </w:rPr>
        <w:t>In order to enable the Commission and the appropriate committees to evaluate recommended changes, the Commission requires that each recommendation be in the form of an amendment to specific language in the hurricane or flood standards, disclosures, audit items, forms, or processes. The specific amendatory language shall be accompanied by a brief statement of the problem being addressed and how the amendment solves the problem. The problem statement and amendatory language shall be received by the Commission at least ten business days prior to the committee or Commission meeting at which the outside party wishes the amendment to be considered.</w:t>
      </w:r>
    </w:p>
    <w:p w14:paraId="20321C34" w14:textId="77777777" w:rsidR="00264AB5" w:rsidRPr="000B59E3" w:rsidRDefault="00264AB5" w:rsidP="000B59E3">
      <w:pPr>
        <w:rPr>
          <w:rFonts w:ascii="Calibri" w:hAnsi="Calibri" w:cs="Calibri"/>
        </w:rPr>
      </w:pPr>
    </w:p>
    <w:p w14:paraId="13457146" w14:textId="77777777" w:rsidR="00264AB5" w:rsidRPr="000B59E3" w:rsidRDefault="00264AB5" w:rsidP="00264AB5">
      <w:pPr>
        <w:rPr>
          <w:rFonts w:ascii="Calibri" w:hAnsi="Calibri" w:cs="Calibri"/>
        </w:rPr>
      </w:pPr>
      <w:r w:rsidRPr="000B59E3">
        <w:rPr>
          <w:rFonts w:ascii="Calibri" w:hAnsi="Calibri" w:cs="Calibri"/>
          <w:b/>
        </w:rPr>
        <w:t>Problem Statement:</w:t>
      </w:r>
      <w:r w:rsidRPr="000B59E3">
        <w:rPr>
          <w:rFonts w:ascii="Calibri" w:hAnsi="Calibri" w:cs="Calibri"/>
        </w:rPr>
        <w:t xml:space="preserve"> A brief statement of the problem being addressed and justification for </w:t>
      </w:r>
    </w:p>
    <w:p w14:paraId="6A174878" w14:textId="77777777" w:rsidR="00264AB5" w:rsidRPr="000B59E3" w:rsidRDefault="00264AB5" w:rsidP="00264AB5">
      <w:pPr>
        <w:rPr>
          <w:rFonts w:ascii="Calibri" w:hAnsi="Calibri" w:cs="Calibri"/>
        </w:rPr>
      </w:pPr>
      <w:r w:rsidRPr="000B59E3">
        <w:rPr>
          <w:rFonts w:ascii="Calibri" w:hAnsi="Calibri" w:cs="Calibri"/>
        </w:rPr>
        <w:t>the modification</w:t>
      </w:r>
      <w:r w:rsidRPr="000B59E3">
        <w:rPr>
          <w:rFonts w:ascii="Calibri" w:hAnsi="Calibri" w:cs="Calibri"/>
          <w:color w:val="385623"/>
        </w:rPr>
        <w:t xml:space="preserve"> </w:t>
      </w:r>
      <w:r w:rsidRPr="000B59E3">
        <w:rPr>
          <w:rFonts w:ascii="Calibri" w:hAnsi="Calibri" w:cs="Calibri"/>
        </w:rPr>
        <w:t>shall be provided with all proposed amendatory language.</w:t>
      </w:r>
    </w:p>
    <w:p w14:paraId="1A441839" w14:textId="77777777" w:rsidR="00264AB5" w:rsidRPr="000B59E3" w:rsidRDefault="00264AB5" w:rsidP="00264AB5">
      <w:pPr>
        <w:rPr>
          <w:rFonts w:ascii="Calibri" w:hAnsi="Calibri" w:cs="Calibri"/>
          <w:b/>
        </w:rPr>
      </w:pPr>
    </w:p>
    <w:p w14:paraId="4161FECD" w14:textId="77777777" w:rsidR="00264AB5" w:rsidRPr="000B59E3" w:rsidRDefault="00264AB5" w:rsidP="00264AB5">
      <w:pPr>
        <w:rPr>
          <w:rFonts w:ascii="Calibri" w:hAnsi="Calibri" w:cs="Calibri"/>
        </w:rPr>
      </w:pPr>
      <w:r w:rsidRPr="000B59E3">
        <w:rPr>
          <w:rFonts w:ascii="Calibri" w:hAnsi="Calibri" w:cs="Calibri"/>
          <w:b/>
        </w:rPr>
        <w:t xml:space="preserve">Amendatory Language: </w:t>
      </w:r>
      <w:r w:rsidRPr="000B59E3">
        <w:rPr>
          <w:rFonts w:ascii="Calibri" w:hAnsi="Calibri" w:cs="Calibri"/>
        </w:rPr>
        <w:t xml:space="preserve">Proposed amendatory language will assure that all recommended revisions to hurricane and flood standards, disclosures, audit items, forms, and processes suggested by outside parties are in a form that allows the Commission and its committee </w:t>
      </w:r>
      <w:r w:rsidRPr="000B59E3">
        <w:rPr>
          <w:rFonts w:ascii="Calibri" w:hAnsi="Calibri" w:cs="Calibri"/>
        </w:rPr>
        <w:lastRenderedPageBreak/>
        <w:t xml:space="preserve">structure to give appropriate consideration to the substance of a particular proposal with minimum time spent resolving ambiguities, drafting questions, and similar issues. </w:t>
      </w:r>
    </w:p>
    <w:p w14:paraId="01862BA8" w14:textId="77777777" w:rsidR="00264AB5" w:rsidRDefault="00264AB5" w:rsidP="000B59E3">
      <w:pPr>
        <w:rPr>
          <w:rFonts w:ascii="Calibri" w:hAnsi="Calibri" w:cs="Calibri"/>
        </w:rPr>
      </w:pPr>
    </w:p>
    <w:p w14:paraId="12608BE5" w14:textId="0546A074" w:rsidR="000B59E3" w:rsidRPr="000B59E3" w:rsidRDefault="000B59E3" w:rsidP="000B59E3">
      <w:pPr>
        <w:rPr>
          <w:rFonts w:ascii="Calibri" w:hAnsi="Calibri" w:cs="Calibri"/>
        </w:rPr>
      </w:pPr>
      <w:r w:rsidRPr="000B59E3">
        <w:rPr>
          <w:rFonts w:ascii="Calibri" w:hAnsi="Calibri" w:cs="Calibri"/>
        </w:rPr>
        <w:t>Consideration of any proposed amendment is at the discretion of the committee chair when the input is provided for committee consideration. The proposed amendment may later be accepted or rejected for review by the Commission Chair prior to such input being brought before the Commission for a vote.</w:t>
      </w:r>
    </w:p>
    <w:p w14:paraId="1CE386AB" w14:textId="77777777" w:rsidR="000B59E3" w:rsidRPr="000B59E3" w:rsidRDefault="000B59E3" w:rsidP="000B59E3">
      <w:pPr>
        <w:rPr>
          <w:rFonts w:ascii="Calibri" w:hAnsi="Calibri" w:cs="Calibri"/>
        </w:rPr>
      </w:pPr>
    </w:p>
    <w:p w14:paraId="5FB2039E" w14:textId="77777777" w:rsidR="000B59E3" w:rsidRPr="000B59E3" w:rsidRDefault="000B59E3" w:rsidP="000B59E3">
      <w:pPr>
        <w:rPr>
          <w:rFonts w:ascii="Calibri" w:hAnsi="Calibri" w:cs="Calibri"/>
        </w:rPr>
      </w:pPr>
      <w:r w:rsidRPr="000B59E3">
        <w:rPr>
          <w:rFonts w:ascii="Calibri" w:hAnsi="Calibri" w:cs="Calibri"/>
        </w:rPr>
        <w:t>While comments and recommendations of a more general nature may be provided by outside parties, such recommendations shall be in the form described above in order to be considered at a committee or Commission meeting called for the purpose of adopting or revising hurricane and flood standards, disclosures, audit items, forms, or processes. Nothing in this paragraph prevents a Commission member from proposing alternative language to address an issue raised by an outside party.</w:t>
      </w:r>
    </w:p>
    <w:p w14:paraId="4B41B8C3" w14:textId="77777777" w:rsidR="000B59E3" w:rsidRPr="000B59E3" w:rsidRDefault="000B59E3" w:rsidP="000B59E3">
      <w:pPr>
        <w:rPr>
          <w:rFonts w:ascii="Calibri" w:hAnsi="Calibri" w:cs="Calibri"/>
        </w:rPr>
      </w:pPr>
    </w:p>
    <w:p w14:paraId="3359EE0D" w14:textId="77777777" w:rsidR="000B59E3" w:rsidRPr="000B59E3" w:rsidRDefault="000B59E3" w:rsidP="000B59E3">
      <w:pPr>
        <w:rPr>
          <w:rFonts w:ascii="Calibri" w:hAnsi="Calibri" w:cs="Calibri"/>
        </w:rPr>
      </w:pPr>
      <w:r w:rsidRPr="000B59E3">
        <w:rPr>
          <w:rFonts w:ascii="Calibri" w:hAnsi="Calibri" w:cs="Calibri"/>
        </w:rPr>
        <w:t xml:space="preserve">Any topics for general discussion shall be addressed to the Commission Chair who will decide, </w:t>
      </w:r>
    </w:p>
    <w:p w14:paraId="1C0E4111" w14:textId="77777777" w:rsidR="000B59E3" w:rsidRPr="000B59E3" w:rsidRDefault="000B59E3" w:rsidP="000B59E3">
      <w:pPr>
        <w:rPr>
          <w:rFonts w:ascii="Calibri" w:hAnsi="Calibri" w:cs="Calibri"/>
        </w:rPr>
      </w:pPr>
      <w:r w:rsidRPr="000B59E3">
        <w:rPr>
          <w:rFonts w:ascii="Calibri" w:hAnsi="Calibri" w:cs="Calibri"/>
        </w:rPr>
        <w:t xml:space="preserve">in his or her sole discretion, whether the topic merits discussion by Commission members, when and how the topic will be discussed, and whether or not to accept public comment. </w:t>
      </w:r>
    </w:p>
    <w:p w14:paraId="69E2E292" w14:textId="77777777" w:rsidR="000B59E3" w:rsidRPr="000B59E3" w:rsidRDefault="000B59E3" w:rsidP="000B59E3">
      <w:pPr>
        <w:rPr>
          <w:rFonts w:ascii="Calibri" w:hAnsi="Calibri" w:cs="Calibri"/>
        </w:rPr>
      </w:pPr>
      <w:r w:rsidRPr="000B59E3">
        <w:rPr>
          <w:rFonts w:ascii="Calibri" w:hAnsi="Calibri" w:cs="Calibri"/>
        </w:rPr>
        <w:t>The Commission Chair shall reject any topic for discussion that is beyond the scope of the Commission’s purview.</w:t>
      </w:r>
    </w:p>
    <w:p w14:paraId="086C90D6" w14:textId="77777777" w:rsidR="000B59E3" w:rsidRPr="000B59E3" w:rsidRDefault="000B59E3" w:rsidP="000B59E3">
      <w:pPr>
        <w:rPr>
          <w:rFonts w:ascii="Calibri" w:hAnsi="Calibri" w:cs="Calibri"/>
        </w:rPr>
      </w:pPr>
    </w:p>
    <w:p w14:paraId="47FD0CE7" w14:textId="77777777" w:rsidR="000B59E3" w:rsidRPr="000B59E3" w:rsidRDefault="000B59E3" w:rsidP="000B59E3">
      <w:pPr>
        <w:rPr>
          <w:rFonts w:ascii="Calibri" w:hAnsi="Calibri" w:cs="Calibri"/>
        </w:rPr>
      </w:pPr>
      <w:r w:rsidRPr="000B59E3">
        <w:rPr>
          <w:rFonts w:ascii="Calibri" w:hAnsi="Calibri" w:cs="Calibri"/>
        </w:rPr>
        <w:t xml:space="preserve">This framework does not restrict the scope of proposals and allows outside parties the flexibility to present the arguments for their proposal in whatever form and at whatever </w:t>
      </w:r>
    </w:p>
    <w:p w14:paraId="51E4C55F" w14:textId="77777777" w:rsidR="000B59E3" w:rsidRPr="000B59E3" w:rsidRDefault="000B59E3" w:rsidP="000B59E3">
      <w:pPr>
        <w:rPr>
          <w:rFonts w:ascii="Calibri" w:hAnsi="Calibri" w:cs="Calibri"/>
        </w:rPr>
      </w:pPr>
      <w:r w:rsidRPr="000B59E3">
        <w:rPr>
          <w:rFonts w:ascii="Calibri" w:hAnsi="Calibri" w:cs="Calibri"/>
        </w:rPr>
        <w:t>length they desire.</w:t>
      </w:r>
    </w:p>
    <w:p w14:paraId="5074A3FA" w14:textId="77777777" w:rsidR="000B59E3" w:rsidRPr="000B59E3" w:rsidRDefault="000B59E3" w:rsidP="000B59E3">
      <w:pPr>
        <w:keepNext/>
        <w:keepLines/>
        <w:outlineLvl w:val="4"/>
        <w:rPr>
          <w:rFonts w:ascii="Calibri" w:hAnsi="Calibri" w:cs="Calibri"/>
          <w:b/>
          <w:i/>
        </w:rPr>
      </w:pPr>
    </w:p>
    <w:p w14:paraId="25C39F30" w14:textId="77777777" w:rsidR="000B59E3" w:rsidRPr="000B59E3" w:rsidRDefault="000B59E3" w:rsidP="000B59E3"/>
    <w:p w14:paraId="5CBEC775" w14:textId="77777777" w:rsidR="000B59E3" w:rsidRPr="00B833D6" w:rsidRDefault="000B59E3" w:rsidP="000B59E3">
      <w:pPr>
        <w:keepNext/>
        <w:keepLines/>
        <w:outlineLvl w:val="4"/>
        <w:rPr>
          <w:rFonts w:ascii="Calibri" w:hAnsi="Calibri" w:cs="Calibri"/>
          <w:b/>
          <w:iCs/>
          <w:caps/>
        </w:rPr>
      </w:pPr>
      <w:r w:rsidRPr="00B833D6">
        <w:rPr>
          <w:rFonts w:ascii="Calibri" w:hAnsi="Calibri" w:cs="Calibri"/>
          <w:b/>
          <w:iCs/>
          <w:caps/>
        </w:rPr>
        <w:t>Budget Consideration</w:t>
      </w:r>
    </w:p>
    <w:p w14:paraId="1DF6B73C" w14:textId="77777777" w:rsidR="000B59E3" w:rsidRPr="000B59E3" w:rsidRDefault="000B59E3" w:rsidP="000B59E3">
      <w:pPr>
        <w:rPr>
          <w:rFonts w:ascii="Calibri" w:hAnsi="Calibri" w:cs="Calibri"/>
        </w:rPr>
      </w:pPr>
    </w:p>
    <w:p w14:paraId="1CE04992" w14:textId="77777777" w:rsidR="000B59E3" w:rsidRPr="000B59E3" w:rsidRDefault="000B59E3" w:rsidP="000B59E3">
      <w:pPr>
        <w:rPr>
          <w:rFonts w:ascii="Calibri" w:hAnsi="Calibri" w:cs="Calibri"/>
        </w:rPr>
      </w:pPr>
      <w:r w:rsidRPr="000B59E3">
        <w:rPr>
          <w:rFonts w:ascii="Calibri" w:hAnsi="Calibri" w:cs="Calibri"/>
        </w:rPr>
        <w:t>All new projects that have a fiscal impact shall be identified prior to January 1 of the calendar year so that appropriate funding can be obtained through the SBA’s budgetary review process.</w:t>
      </w:r>
    </w:p>
    <w:p w14:paraId="63733889" w14:textId="77777777" w:rsidR="000B59E3" w:rsidRPr="000B59E3" w:rsidRDefault="000B59E3" w:rsidP="000B59E3">
      <w:pPr>
        <w:rPr>
          <w:rFonts w:ascii="Calibri" w:hAnsi="Calibri" w:cs="Calibri"/>
        </w:rPr>
      </w:pPr>
    </w:p>
    <w:p w14:paraId="564CB915" w14:textId="77777777" w:rsidR="000B59E3" w:rsidRPr="000B59E3" w:rsidRDefault="000B59E3" w:rsidP="000B59E3">
      <w:pPr>
        <w:rPr>
          <w:rFonts w:ascii="Calibri" w:hAnsi="Calibri" w:cs="Calibri"/>
        </w:rPr>
      </w:pPr>
      <w:r w:rsidRPr="000B59E3">
        <w:rPr>
          <w:rFonts w:ascii="Calibri" w:hAnsi="Calibri" w:cs="Calibri"/>
        </w:rPr>
        <w:t>All new projects shall consist of a proposal, an estimated cost, and a time frame for completion. The Commission shall vote on all new proposals for projects. The FHCF will include in its budget the funding for on-going projects and anticipate the potential for new hurricane and flood model Submissions or any fiscal impact that revisions to the Acceptability Process or the hurricane and flood standards might have on the Commission’s budget. The Commission’s budget is subject to approval by the SBA Trustees for the appropriate fiscal year.</w:t>
      </w:r>
    </w:p>
    <w:p w14:paraId="5865483F" w14:textId="77777777" w:rsidR="000B59E3" w:rsidRPr="000B59E3" w:rsidRDefault="000B59E3" w:rsidP="000B59E3">
      <w:pPr>
        <w:keepNext/>
        <w:keepLines/>
        <w:outlineLvl w:val="4"/>
        <w:rPr>
          <w:rFonts w:ascii="Calibri" w:hAnsi="Calibri" w:cs="Calibri"/>
          <w:b/>
          <w:i/>
        </w:rPr>
      </w:pPr>
    </w:p>
    <w:p w14:paraId="40918F20" w14:textId="77777777" w:rsidR="000B59E3" w:rsidRPr="000B59E3" w:rsidRDefault="000B59E3" w:rsidP="000B59E3"/>
    <w:p w14:paraId="2B2C8A3B" w14:textId="77777777" w:rsidR="000B59E3" w:rsidRPr="00B833D6" w:rsidRDefault="000B59E3" w:rsidP="000B59E3">
      <w:pPr>
        <w:keepNext/>
        <w:keepLines/>
        <w:outlineLvl w:val="4"/>
        <w:rPr>
          <w:rFonts w:ascii="Calibri" w:hAnsi="Calibri" w:cs="Calibri"/>
          <w:b/>
          <w:iCs/>
          <w:caps/>
        </w:rPr>
      </w:pPr>
      <w:r w:rsidRPr="00B833D6">
        <w:rPr>
          <w:rFonts w:ascii="Calibri" w:hAnsi="Calibri" w:cs="Calibri"/>
          <w:b/>
          <w:iCs/>
          <w:caps/>
        </w:rPr>
        <w:t>Sunshine Law</w:t>
      </w:r>
    </w:p>
    <w:p w14:paraId="66BFB779" w14:textId="77777777" w:rsidR="000B59E3" w:rsidRPr="000B59E3" w:rsidRDefault="000B59E3" w:rsidP="000B59E3">
      <w:pPr>
        <w:rPr>
          <w:rFonts w:ascii="Calibri" w:hAnsi="Calibri" w:cs="Calibri"/>
        </w:rPr>
      </w:pPr>
    </w:p>
    <w:p w14:paraId="63EE8614" w14:textId="77777777" w:rsidR="000B59E3" w:rsidRPr="000B59E3" w:rsidRDefault="000B59E3" w:rsidP="000B59E3">
      <w:pPr>
        <w:rPr>
          <w:rFonts w:ascii="Calibri" w:hAnsi="Calibri" w:cs="Calibri"/>
        </w:rPr>
      </w:pPr>
      <w:r w:rsidRPr="000B59E3">
        <w:rPr>
          <w:rFonts w:ascii="Calibri" w:hAnsi="Calibri" w:cs="Calibri"/>
        </w:rPr>
        <w:t>Section 286.011, F.S., also known as the “Sunshine Law” or “open meeting law” applies to the Commission.</w:t>
      </w:r>
    </w:p>
    <w:p w14:paraId="509AA766" w14:textId="77777777" w:rsidR="000B59E3" w:rsidRDefault="000B59E3" w:rsidP="000B59E3">
      <w:pPr>
        <w:rPr>
          <w:rFonts w:ascii="Calibri" w:hAnsi="Calibri" w:cs="Calibri"/>
        </w:rPr>
      </w:pPr>
    </w:p>
    <w:p w14:paraId="0FF7AD67" w14:textId="77777777" w:rsidR="00D47134" w:rsidRPr="000B59E3" w:rsidRDefault="00D47134" w:rsidP="000B59E3">
      <w:pPr>
        <w:rPr>
          <w:rFonts w:ascii="Calibri" w:hAnsi="Calibri" w:cs="Calibri"/>
        </w:rPr>
      </w:pPr>
    </w:p>
    <w:p w14:paraId="5814D0BD" w14:textId="77777777" w:rsidR="000B59E3" w:rsidRPr="000B59E3" w:rsidRDefault="000B59E3" w:rsidP="000B59E3">
      <w:pPr>
        <w:rPr>
          <w:rFonts w:ascii="Calibri" w:hAnsi="Calibri" w:cs="Calibri"/>
        </w:rPr>
      </w:pPr>
      <w:r w:rsidRPr="000B59E3">
        <w:rPr>
          <w:rFonts w:ascii="Calibri" w:hAnsi="Calibri" w:cs="Calibri"/>
          <w:b/>
          <w:bCs/>
        </w:rPr>
        <w:lastRenderedPageBreak/>
        <w:t>Scope of the Sunshine Law:</w:t>
      </w:r>
      <w:r w:rsidRPr="000B59E3">
        <w:rPr>
          <w:rFonts w:ascii="Calibri" w:hAnsi="Calibri" w:cs="Calibri"/>
        </w:rPr>
        <w:t xml:space="preserve"> In any place where two or more members of the Commission are present, there is the potential for violating the Sunshine Law. This includes the entirety of Commission meetings, encompassing the structured discussions, breaks, and any incidental time around the formal start and end of a Commission meeting.</w:t>
      </w:r>
    </w:p>
    <w:p w14:paraId="3198D6F3" w14:textId="77777777" w:rsidR="000B59E3" w:rsidRPr="000B59E3" w:rsidRDefault="000B59E3" w:rsidP="000B59E3">
      <w:pPr>
        <w:rPr>
          <w:rFonts w:ascii="Calibri" w:hAnsi="Calibri" w:cs="Calibri"/>
        </w:rPr>
      </w:pPr>
    </w:p>
    <w:p w14:paraId="4F7AFE85" w14:textId="77777777" w:rsidR="000B59E3" w:rsidRPr="000B59E3" w:rsidRDefault="000B59E3" w:rsidP="000B59E3">
      <w:pPr>
        <w:rPr>
          <w:rFonts w:ascii="Calibri" w:hAnsi="Calibri" w:cs="Calibri"/>
        </w:rPr>
      </w:pPr>
      <w:r w:rsidRPr="000B59E3">
        <w:rPr>
          <w:rFonts w:ascii="Calibri" w:hAnsi="Calibri" w:cs="Calibri"/>
        </w:rPr>
        <w:t xml:space="preserve">Any communication, whether in person, by telephone, computer, etc., concerning any information on which </w:t>
      </w:r>
      <w:r w:rsidRPr="000B59E3">
        <w:rPr>
          <w:rFonts w:ascii="Calibri" w:hAnsi="Calibri" w:cs="Calibri"/>
          <w:i/>
          <w:iCs/>
        </w:rPr>
        <w:t>foreseeable action</w:t>
      </w:r>
      <w:r w:rsidRPr="000B59E3">
        <w:rPr>
          <w:rFonts w:ascii="Calibri" w:hAnsi="Calibri" w:cs="Calibri"/>
        </w:rPr>
        <w:t xml:space="preserve"> may be taken by the Commission is a “meeting” </w:t>
      </w:r>
    </w:p>
    <w:p w14:paraId="3C8310C7" w14:textId="77777777" w:rsidR="000B59E3" w:rsidRPr="000B59E3" w:rsidRDefault="000B59E3" w:rsidP="000B59E3">
      <w:pPr>
        <w:rPr>
          <w:rFonts w:ascii="Calibri" w:hAnsi="Calibri" w:cs="Calibri"/>
        </w:rPr>
      </w:pPr>
      <w:r w:rsidRPr="000B59E3">
        <w:rPr>
          <w:rFonts w:ascii="Calibri" w:hAnsi="Calibri" w:cs="Calibri"/>
        </w:rPr>
        <w:t xml:space="preserve">that must meet the requirements of </w:t>
      </w:r>
      <w:smartTag w:uri="urn:schemas-microsoft-com:office:smarttags" w:element="place">
        <w:smartTag w:uri="urn:schemas-microsoft-com:office:smarttags" w:element="State">
          <w:r w:rsidRPr="000B59E3">
            <w:rPr>
              <w:rFonts w:ascii="Calibri" w:hAnsi="Calibri" w:cs="Calibri"/>
            </w:rPr>
            <w:t>Florida</w:t>
          </w:r>
        </w:smartTag>
      </w:smartTag>
      <w:r w:rsidRPr="000B59E3">
        <w:rPr>
          <w:rFonts w:ascii="Calibri" w:hAnsi="Calibri" w:cs="Calibri"/>
        </w:rPr>
        <w:t xml:space="preserve">’s Sunshine Law </w:t>
      </w:r>
      <w:r w:rsidRPr="000B59E3">
        <w:rPr>
          <w:rFonts w:ascii="Calibri" w:hAnsi="Calibri" w:cs="Calibri"/>
          <w:bCs/>
        </w:rPr>
        <w:t>if</w:t>
      </w:r>
      <w:r w:rsidRPr="000B59E3">
        <w:rPr>
          <w:rFonts w:ascii="Calibri" w:hAnsi="Calibri" w:cs="Calibri"/>
        </w:rPr>
        <w:t xml:space="preserve"> the communication takes place between two or more Commission members except as provided in s. 627.0628(3)(g), F.S.</w:t>
      </w:r>
    </w:p>
    <w:p w14:paraId="0B2781AE" w14:textId="77777777" w:rsidR="000B59E3" w:rsidRPr="000B59E3" w:rsidRDefault="000B59E3" w:rsidP="000B59E3">
      <w:pPr>
        <w:rPr>
          <w:rFonts w:ascii="Calibri" w:hAnsi="Calibri" w:cs="Calibri"/>
          <w:b/>
          <w:bCs/>
        </w:rPr>
      </w:pPr>
    </w:p>
    <w:p w14:paraId="05A6AC75" w14:textId="77777777" w:rsidR="000B59E3" w:rsidRPr="000B59E3" w:rsidRDefault="000B59E3" w:rsidP="000B59E3">
      <w:pPr>
        <w:rPr>
          <w:rFonts w:ascii="Calibri" w:hAnsi="Calibri" w:cs="Calibri"/>
        </w:rPr>
      </w:pPr>
      <w:r w:rsidRPr="000B59E3">
        <w:rPr>
          <w:rFonts w:ascii="Calibri" w:hAnsi="Calibri" w:cs="Calibri"/>
          <w:b/>
          <w:bCs/>
        </w:rPr>
        <w:t>Basic Requirements for Public Meetings:</w:t>
      </w:r>
      <w:r w:rsidRPr="000B59E3">
        <w:rPr>
          <w:rFonts w:ascii="Calibri" w:hAnsi="Calibri" w:cs="Calibri"/>
        </w:rPr>
        <w:t xml:space="preserve"> All meetings subject to the Sunshine Law must be:</w:t>
      </w:r>
    </w:p>
    <w:p w14:paraId="6632B97A" w14:textId="77777777" w:rsidR="000B59E3" w:rsidRPr="000B59E3" w:rsidRDefault="000B59E3" w:rsidP="000B59E3">
      <w:pPr>
        <w:rPr>
          <w:rFonts w:ascii="Calibri" w:hAnsi="Calibri" w:cs="Calibri"/>
        </w:rPr>
      </w:pPr>
    </w:p>
    <w:p w14:paraId="43026745" w14:textId="77777777" w:rsidR="000B59E3" w:rsidRPr="000B59E3" w:rsidRDefault="000B59E3" w:rsidP="000B59E3">
      <w:pPr>
        <w:numPr>
          <w:ilvl w:val="0"/>
          <w:numId w:val="13"/>
        </w:numPr>
        <w:ind w:left="360"/>
        <w:rPr>
          <w:rFonts w:ascii="Calibri" w:hAnsi="Calibri" w:cs="Calibri"/>
        </w:rPr>
      </w:pPr>
      <w:r w:rsidRPr="000B59E3">
        <w:rPr>
          <w:rFonts w:ascii="Calibri" w:hAnsi="Calibri" w:cs="Calibri"/>
        </w:rPr>
        <w:t>Open to the public,</w:t>
      </w:r>
    </w:p>
    <w:p w14:paraId="4E4095C3" w14:textId="77777777" w:rsidR="000B59E3" w:rsidRPr="000B59E3" w:rsidRDefault="000B59E3" w:rsidP="000B59E3">
      <w:pPr>
        <w:ind w:left="360"/>
        <w:rPr>
          <w:rFonts w:ascii="Calibri" w:hAnsi="Calibri" w:cs="Calibri"/>
        </w:rPr>
      </w:pPr>
    </w:p>
    <w:p w14:paraId="1EBE2F8F" w14:textId="77777777" w:rsidR="000B59E3" w:rsidRPr="000B59E3" w:rsidRDefault="000B59E3" w:rsidP="000B59E3">
      <w:pPr>
        <w:numPr>
          <w:ilvl w:val="0"/>
          <w:numId w:val="13"/>
        </w:numPr>
        <w:ind w:left="360"/>
        <w:rPr>
          <w:rFonts w:ascii="Calibri" w:hAnsi="Calibri" w:cs="Calibri"/>
        </w:rPr>
      </w:pPr>
      <w:r w:rsidRPr="000B59E3">
        <w:rPr>
          <w:rFonts w:ascii="Calibri" w:hAnsi="Calibri" w:cs="Calibri"/>
        </w:rPr>
        <w:t>Noticed,</w:t>
      </w:r>
    </w:p>
    <w:p w14:paraId="01335300" w14:textId="77777777" w:rsidR="000B59E3" w:rsidRPr="000B59E3" w:rsidRDefault="000B59E3" w:rsidP="000B59E3">
      <w:pPr>
        <w:rPr>
          <w:rFonts w:ascii="Calibri" w:hAnsi="Calibri" w:cs="Calibri"/>
        </w:rPr>
      </w:pPr>
    </w:p>
    <w:p w14:paraId="2903D682" w14:textId="77777777" w:rsidR="000B59E3" w:rsidRPr="000B59E3" w:rsidRDefault="000B59E3" w:rsidP="000B59E3">
      <w:pPr>
        <w:numPr>
          <w:ilvl w:val="0"/>
          <w:numId w:val="13"/>
        </w:numPr>
        <w:ind w:left="360"/>
        <w:rPr>
          <w:rFonts w:ascii="Calibri" w:hAnsi="Calibri" w:cs="Calibri"/>
        </w:rPr>
      </w:pPr>
      <w:r w:rsidRPr="000B59E3">
        <w:rPr>
          <w:rFonts w:ascii="Calibri" w:hAnsi="Calibri" w:cs="Calibri"/>
        </w:rPr>
        <w:t xml:space="preserve">Recorded by a court reporter, and </w:t>
      </w:r>
    </w:p>
    <w:p w14:paraId="1348F2DA" w14:textId="77777777" w:rsidR="000B59E3" w:rsidRPr="000B59E3" w:rsidRDefault="000B59E3" w:rsidP="000B59E3">
      <w:pPr>
        <w:ind w:left="360"/>
        <w:contextualSpacing/>
        <w:rPr>
          <w:rFonts w:ascii="Calibri" w:hAnsi="Calibri" w:cs="Calibri"/>
        </w:rPr>
      </w:pPr>
    </w:p>
    <w:p w14:paraId="709947F5" w14:textId="77777777" w:rsidR="000B59E3" w:rsidRPr="000B59E3" w:rsidRDefault="000B59E3" w:rsidP="000B59E3">
      <w:pPr>
        <w:numPr>
          <w:ilvl w:val="0"/>
          <w:numId w:val="13"/>
        </w:numPr>
        <w:ind w:left="360"/>
        <w:rPr>
          <w:rFonts w:ascii="Calibri" w:hAnsi="Calibri" w:cs="Calibri"/>
        </w:rPr>
      </w:pPr>
      <w:r w:rsidRPr="000B59E3">
        <w:rPr>
          <w:rFonts w:ascii="Calibri" w:hAnsi="Calibri" w:cs="Calibri"/>
        </w:rPr>
        <w:t xml:space="preserve">Minutes preserved. </w:t>
      </w:r>
    </w:p>
    <w:p w14:paraId="436A7163" w14:textId="77777777" w:rsidR="000B59E3" w:rsidRPr="000B59E3" w:rsidRDefault="000B59E3" w:rsidP="000B59E3">
      <w:pPr>
        <w:ind w:left="720"/>
        <w:contextualSpacing/>
        <w:rPr>
          <w:rFonts w:ascii="Calibri" w:hAnsi="Calibri" w:cs="Calibri"/>
        </w:rPr>
      </w:pPr>
    </w:p>
    <w:p w14:paraId="658CAA12" w14:textId="77777777" w:rsidR="000B59E3" w:rsidRPr="000B59E3" w:rsidRDefault="000B59E3" w:rsidP="000B59E3">
      <w:pPr>
        <w:rPr>
          <w:rFonts w:ascii="Calibri" w:hAnsi="Calibri" w:cs="Calibri"/>
        </w:rPr>
      </w:pPr>
      <w:r w:rsidRPr="000B59E3">
        <w:rPr>
          <w:rFonts w:ascii="Calibri" w:hAnsi="Calibri" w:cs="Calibri"/>
        </w:rPr>
        <w:t xml:space="preserve">The official minutes of the Commission consist of a verbatim transcript unless special circumstances arise. In addition, SBA staff may prepare a summary of the meeting that </w:t>
      </w:r>
    </w:p>
    <w:p w14:paraId="60655CD6" w14:textId="77777777" w:rsidR="000B59E3" w:rsidRPr="000B59E3" w:rsidRDefault="000B59E3" w:rsidP="000B59E3">
      <w:pPr>
        <w:rPr>
          <w:rFonts w:ascii="Calibri" w:hAnsi="Calibri" w:cs="Calibri"/>
        </w:rPr>
      </w:pPr>
      <w:r w:rsidRPr="000B59E3">
        <w:rPr>
          <w:rFonts w:ascii="Calibri" w:hAnsi="Calibri" w:cs="Calibri"/>
        </w:rPr>
        <w:t>will be included with the transcript to comprise the minutes of the meeting.</w:t>
      </w:r>
    </w:p>
    <w:p w14:paraId="2BA777F4" w14:textId="77777777" w:rsidR="000B59E3" w:rsidRPr="000B59E3" w:rsidRDefault="000B59E3" w:rsidP="000B59E3">
      <w:pPr>
        <w:rPr>
          <w:rFonts w:ascii="Calibri" w:hAnsi="Calibri" w:cs="Calibri"/>
        </w:rPr>
      </w:pPr>
    </w:p>
    <w:p w14:paraId="52B188EE" w14:textId="77777777" w:rsidR="000B59E3" w:rsidRPr="000B59E3" w:rsidRDefault="000B59E3" w:rsidP="000B59E3">
      <w:pPr>
        <w:rPr>
          <w:rFonts w:ascii="Calibri" w:hAnsi="Calibri" w:cs="Calibri"/>
        </w:rPr>
      </w:pPr>
      <w:r w:rsidRPr="000B59E3">
        <w:rPr>
          <w:rFonts w:ascii="Calibri" w:hAnsi="Calibri" w:cs="Calibri"/>
        </w:rPr>
        <w:t>SBA staff ensures that all scheduled public meetings of the Commission are filed for public notice in the Florida Administrative Register and a written transcript is taken and preserved.</w:t>
      </w:r>
    </w:p>
    <w:p w14:paraId="7FDF02A0" w14:textId="77777777" w:rsidR="000B59E3" w:rsidRDefault="000B59E3" w:rsidP="000B59E3">
      <w:pPr>
        <w:rPr>
          <w:rFonts w:ascii="Calibri" w:hAnsi="Calibri" w:cs="Calibri"/>
          <w:b/>
        </w:rPr>
      </w:pPr>
    </w:p>
    <w:p w14:paraId="3369D69A" w14:textId="77777777" w:rsidR="006D4DFD" w:rsidRPr="000B59E3" w:rsidRDefault="006D4DFD" w:rsidP="000B59E3">
      <w:pPr>
        <w:rPr>
          <w:rFonts w:ascii="Calibri" w:hAnsi="Calibri" w:cs="Calibri"/>
          <w:b/>
        </w:rPr>
      </w:pPr>
    </w:p>
    <w:p w14:paraId="4F79B6AA" w14:textId="77777777" w:rsidR="006D4DFD" w:rsidRPr="006D4DFD" w:rsidRDefault="000B59E3" w:rsidP="000B59E3">
      <w:pPr>
        <w:rPr>
          <w:rFonts w:ascii="Calibri" w:hAnsi="Calibri" w:cs="Calibri"/>
          <w:b/>
          <w:caps/>
        </w:rPr>
      </w:pPr>
      <w:r w:rsidRPr="006D4DFD">
        <w:rPr>
          <w:rFonts w:ascii="Calibri" w:hAnsi="Calibri" w:cs="Calibri"/>
          <w:b/>
          <w:caps/>
        </w:rPr>
        <w:t>Trade Secret Violations</w:t>
      </w:r>
    </w:p>
    <w:p w14:paraId="7515EB5D" w14:textId="77777777" w:rsidR="006D4DFD" w:rsidRDefault="006D4DFD" w:rsidP="000B59E3">
      <w:pPr>
        <w:rPr>
          <w:rFonts w:ascii="Calibri" w:hAnsi="Calibri" w:cs="Calibri"/>
          <w:b/>
        </w:rPr>
      </w:pPr>
    </w:p>
    <w:p w14:paraId="2974B11B" w14:textId="7BFFA841" w:rsidR="000B59E3" w:rsidRPr="000B59E3" w:rsidRDefault="006D4DFD" w:rsidP="000B59E3">
      <w:pPr>
        <w:rPr>
          <w:rFonts w:ascii="Calibri" w:hAnsi="Calibri" w:cs="Calibri"/>
        </w:rPr>
      </w:pPr>
      <w:r w:rsidRPr="006D4DFD">
        <w:rPr>
          <w:rFonts w:ascii="Calibri" w:hAnsi="Calibri" w:cs="Calibri"/>
          <w:bCs/>
        </w:rPr>
        <w:t xml:space="preserve">Section </w:t>
      </w:r>
      <w:r w:rsidR="000B59E3" w:rsidRPr="000B59E3">
        <w:rPr>
          <w:rFonts w:ascii="Calibri" w:hAnsi="Calibri" w:cs="Calibri"/>
        </w:rPr>
        <w:t>688.002, F.S., defines misappropriation as “disclosure or use of a trade secret of another without express or implied consent by a person who at the time of disclosure or use, knew or had reason to know that her or his knowledge of the trade secret was acquired under circumstances giving rise to a duty to maintain its secrecy or limit its use.”</w:t>
      </w:r>
    </w:p>
    <w:p w14:paraId="7CBB31BF" w14:textId="77777777" w:rsidR="000B59E3" w:rsidRPr="000B59E3" w:rsidRDefault="000B59E3" w:rsidP="000B59E3">
      <w:pPr>
        <w:rPr>
          <w:rFonts w:ascii="Calibri" w:hAnsi="Calibri" w:cs="Calibri"/>
        </w:rPr>
      </w:pPr>
      <w:r w:rsidRPr="000B59E3">
        <w:rPr>
          <w:rFonts w:ascii="Calibri" w:hAnsi="Calibri" w:cs="Calibri"/>
        </w:rPr>
        <w:t xml:space="preserve"> </w:t>
      </w:r>
    </w:p>
    <w:p w14:paraId="34705D88" w14:textId="77777777" w:rsidR="000B59E3" w:rsidRPr="000B59E3" w:rsidRDefault="000B59E3" w:rsidP="000B59E3">
      <w:pPr>
        <w:rPr>
          <w:rFonts w:ascii="Calibri" w:hAnsi="Calibri" w:cs="Calibri"/>
        </w:rPr>
      </w:pPr>
      <w:r w:rsidRPr="000B59E3">
        <w:rPr>
          <w:rFonts w:ascii="Calibri" w:hAnsi="Calibri" w:cs="Calibri"/>
        </w:rPr>
        <w:t xml:space="preserve">Section 688.004, F.S., provides for damages as a result of a trade secret violation, “a complainant is entitled to recover damages for misappropriation. Damages can include </w:t>
      </w:r>
    </w:p>
    <w:p w14:paraId="55C0E8AC" w14:textId="77777777" w:rsidR="000B59E3" w:rsidRPr="000B59E3" w:rsidRDefault="000B59E3" w:rsidP="000B59E3">
      <w:pPr>
        <w:rPr>
          <w:rFonts w:ascii="Calibri" w:hAnsi="Calibri" w:cs="Calibri"/>
        </w:rPr>
      </w:pPr>
      <w:r w:rsidRPr="000B59E3">
        <w:rPr>
          <w:rFonts w:ascii="Calibri" w:hAnsi="Calibri" w:cs="Calibri"/>
        </w:rPr>
        <w:t xml:space="preserve">both the actual loss caused by misappropriation and the unjust enrichment caused by misappropriation that is not taken into account in computing actual loss.” </w:t>
      </w:r>
    </w:p>
    <w:p w14:paraId="64AAE626" w14:textId="77777777" w:rsidR="000B59E3" w:rsidRPr="000B59E3" w:rsidRDefault="000B59E3" w:rsidP="000B59E3">
      <w:pPr>
        <w:rPr>
          <w:rFonts w:ascii="Calibri" w:hAnsi="Calibri" w:cs="Calibri"/>
        </w:rPr>
      </w:pPr>
    </w:p>
    <w:p w14:paraId="0B4C2D94" w14:textId="4A414A16" w:rsidR="000B59E3" w:rsidRPr="000B59E3" w:rsidRDefault="000B59E3" w:rsidP="000B59E3">
      <w:pPr>
        <w:rPr>
          <w:rFonts w:ascii="Calibri" w:hAnsi="Calibri" w:cs="Calibri"/>
        </w:rPr>
      </w:pPr>
      <w:r w:rsidRPr="000B59E3">
        <w:rPr>
          <w:rFonts w:ascii="Calibri" w:hAnsi="Calibri" w:cs="Calibri"/>
        </w:rPr>
        <w:t xml:space="preserve">If a trade secret also meets the definition of a trade secret in s. 812.081, F.S., the following penalty provided in </w:t>
      </w:r>
      <w:r w:rsidR="00264AB5">
        <w:rPr>
          <w:rFonts w:ascii="Calibri" w:hAnsi="Calibri" w:cs="Calibri"/>
        </w:rPr>
        <w:t>that section</w:t>
      </w:r>
      <w:r w:rsidRPr="000B59E3">
        <w:rPr>
          <w:rFonts w:ascii="Calibri" w:hAnsi="Calibri" w:cs="Calibri"/>
        </w:rPr>
        <w:t xml:space="preserve"> for violating the confidentiality of trade secrets could </w:t>
      </w:r>
    </w:p>
    <w:p w14:paraId="047D3E37" w14:textId="77777777" w:rsidR="000B59E3" w:rsidRPr="000B59E3" w:rsidRDefault="000B59E3" w:rsidP="000B59E3">
      <w:pPr>
        <w:rPr>
          <w:rFonts w:ascii="Calibri" w:hAnsi="Calibri" w:cs="Calibri"/>
        </w:rPr>
      </w:pPr>
      <w:r w:rsidRPr="000B59E3">
        <w:rPr>
          <w:rFonts w:ascii="Calibri" w:hAnsi="Calibri" w:cs="Calibri"/>
        </w:rPr>
        <w:t>still apply:</w:t>
      </w:r>
    </w:p>
    <w:p w14:paraId="53C88757" w14:textId="77777777" w:rsidR="000B59E3" w:rsidRPr="000B59E3" w:rsidRDefault="000B59E3" w:rsidP="000B59E3">
      <w:pPr>
        <w:rPr>
          <w:rFonts w:ascii="Calibri" w:hAnsi="Calibri" w:cs="Calibri"/>
        </w:rPr>
      </w:pPr>
    </w:p>
    <w:p w14:paraId="4EFCF9C2" w14:textId="77777777" w:rsidR="000B59E3" w:rsidRPr="000B59E3" w:rsidRDefault="000B59E3" w:rsidP="000B59E3">
      <w:pPr>
        <w:ind w:left="360" w:right="713"/>
        <w:rPr>
          <w:rFonts w:ascii="Calibri" w:hAnsi="Calibri" w:cs="Calibri"/>
          <w:i/>
        </w:rPr>
      </w:pPr>
      <w:r w:rsidRPr="000B59E3">
        <w:rPr>
          <w:rFonts w:ascii="Calibri" w:hAnsi="Calibri" w:cs="Calibri"/>
          <w:i/>
        </w:rPr>
        <w:lastRenderedPageBreak/>
        <w:t>“(2) It is unlawful for a person to willfully and without authorization, obtain or use, or endeavor to obtain or use, a trade secret with the intent to either temporarily or permanently:</w:t>
      </w:r>
    </w:p>
    <w:p w14:paraId="5A06698E" w14:textId="77777777" w:rsidR="000B59E3" w:rsidRPr="000B59E3" w:rsidRDefault="000B59E3" w:rsidP="000B59E3">
      <w:pPr>
        <w:ind w:left="360" w:right="713"/>
        <w:rPr>
          <w:rFonts w:ascii="Calibri" w:hAnsi="Calibri" w:cs="Calibri"/>
          <w:i/>
        </w:rPr>
      </w:pPr>
    </w:p>
    <w:p w14:paraId="430C63DF" w14:textId="77777777" w:rsidR="000B59E3" w:rsidRPr="000B59E3" w:rsidRDefault="000B59E3" w:rsidP="000B59E3">
      <w:pPr>
        <w:numPr>
          <w:ilvl w:val="0"/>
          <w:numId w:val="17"/>
        </w:numPr>
        <w:ind w:left="720" w:right="713"/>
        <w:contextualSpacing/>
        <w:rPr>
          <w:rFonts w:ascii="Calibri" w:hAnsi="Calibri" w:cs="Calibri"/>
          <w:i/>
        </w:rPr>
      </w:pPr>
      <w:r w:rsidRPr="000B59E3">
        <w:rPr>
          <w:rFonts w:ascii="Calibri" w:hAnsi="Calibri" w:cs="Calibri"/>
          <w:i/>
        </w:rPr>
        <w:t xml:space="preserve">Deprive or withhold from the owner thereof the control or benefit of a trade secret; or </w:t>
      </w:r>
    </w:p>
    <w:p w14:paraId="4D604272" w14:textId="77777777" w:rsidR="000B59E3" w:rsidRPr="000B59E3" w:rsidRDefault="000B59E3" w:rsidP="000B59E3">
      <w:pPr>
        <w:ind w:left="720" w:right="713"/>
        <w:contextualSpacing/>
        <w:rPr>
          <w:rFonts w:ascii="Calibri" w:hAnsi="Calibri" w:cs="Calibri"/>
          <w:i/>
        </w:rPr>
      </w:pPr>
    </w:p>
    <w:p w14:paraId="00E1E07E" w14:textId="77777777" w:rsidR="000B59E3" w:rsidRPr="000B59E3" w:rsidRDefault="000B59E3" w:rsidP="000B59E3">
      <w:pPr>
        <w:numPr>
          <w:ilvl w:val="0"/>
          <w:numId w:val="17"/>
        </w:numPr>
        <w:ind w:left="720" w:right="713"/>
        <w:contextualSpacing/>
        <w:rPr>
          <w:rFonts w:ascii="Calibri" w:hAnsi="Calibri" w:cs="Calibri"/>
          <w:i/>
        </w:rPr>
      </w:pPr>
      <w:r w:rsidRPr="000B59E3">
        <w:rPr>
          <w:rFonts w:ascii="Calibri" w:hAnsi="Calibri" w:cs="Calibri"/>
          <w:i/>
        </w:rPr>
        <w:t>Appropriate a trade secret to his or her own use or to the use of another person not entitled to the trade secret.</w:t>
      </w:r>
    </w:p>
    <w:p w14:paraId="746DE36A" w14:textId="77777777" w:rsidR="000B59E3" w:rsidRPr="000B59E3" w:rsidRDefault="000B59E3" w:rsidP="000B59E3">
      <w:pPr>
        <w:ind w:right="713"/>
        <w:rPr>
          <w:rFonts w:ascii="Calibri" w:hAnsi="Calibri" w:cs="Calibri"/>
          <w:i/>
        </w:rPr>
      </w:pPr>
    </w:p>
    <w:p w14:paraId="36BA48B4" w14:textId="77777777" w:rsidR="000B59E3" w:rsidRPr="000B59E3" w:rsidRDefault="000B59E3" w:rsidP="000B59E3">
      <w:pPr>
        <w:ind w:left="360" w:right="713"/>
        <w:rPr>
          <w:rFonts w:ascii="Calibri" w:hAnsi="Calibri" w:cs="Calibri"/>
          <w:i/>
        </w:rPr>
      </w:pPr>
      <w:r w:rsidRPr="000B59E3">
        <w:rPr>
          <w:rFonts w:ascii="Calibri" w:hAnsi="Calibri" w:cs="Calibri"/>
          <w:i/>
        </w:rPr>
        <w:t>A person who violates this subsection commits theft of a trade secret, a felony of the third degree, punishable as provided in s. 775.082, s. 775.083, or s. 775.084.</w:t>
      </w:r>
    </w:p>
    <w:p w14:paraId="2383F5B0" w14:textId="77777777" w:rsidR="000B59E3" w:rsidRPr="000B59E3" w:rsidRDefault="000B59E3" w:rsidP="000B59E3">
      <w:pPr>
        <w:ind w:left="360" w:right="713"/>
        <w:rPr>
          <w:rFonts w:ascii="Calibri" w:hAnsi="Calibri" w:cs="Calibri"/>
          <w:i/>
        </w:rPr>
      </w:pPr>
    </w:p>
    <w:p w14:paraId="187521AE" w14:textId="77777777" w:rsidR="000B59E3" w:rsidRPr="000B59E3" w:rsidRDefault="000B59E3" w:rsidP="000B59E3">
      <w:pPr>
        <w:ind w:left="360" w:right="713"/>
        <w:rPr>
          <w:rFonts w:ascii="Calibri" w:hAnsi="Calibri" w:cs="Calibri"/>
          <w:i/>
        </w:rPr>
      </w:pPr>
      <w:r w:rsidRPr="000B59E3">
        <w:rPr>
          <w:rFonts w:ascii="Calibri" w:hAnsi="Calibri" w:cs="Calibri"/>
          <w:i/>
        </w:rPr>
        <w:t xml:space="preserve">(3) A person who traffics in, or endeavors to traffic in, a trade secret that he or she knows or should know was obtained or used without authorization commits trafficking in trade secrets, a felony of the second degree, punishable as provided </w:t>
      </w:r>
    </w:p>
    <w:p w14:paraId="6099C14A" w14:textId="77777777" w:rsidR="000B59E3" w:rsidRPr="000B59E3" w:rsidRDefault="000B59E3" w:rsidP="000B59E3">
      <w:pPr>
        <w:ind w:left="360" w:right="713"/>
        <w:rPr>
          <w:rFonts w:ascii="Calibri" w:hAnsi="Calibri" w:cs="Calibri"/>
          <w:i/>
        </w:rPr>
      </w:pPr>
      <w:r w:rsidRPr="000B59E3">
        <w:rPr>
          <w:rFonts w:ascii="Calibri" w:hAnsi="Calibri" w:cs="Calibri"/>
          <w:i/>
        </w:rPr>
        <w:t>in s. 775.082, s. 775.083, or s. 775.084.”</w:t>
      </w:r>
    </w:p>
    <w:p w14:paraId="05990CC0" w14:textId="77777777" w:rsidR="000B59E3" w:rsidRPr="000B59E3" w:rsidRDefault="000B59E3" w:rsidP="000B59E3">
      <w:pPr>
        <w:ind w:left="360" w:right="713"/>
        <w:rPr>
          <w:rFonts w:ascii="Calibri" w:hAnsi="Calibri" w:cs="Calibri"/>
          <w:i/>
        </w:rPr>
      </w:pPr>
    </w:p>
    <w:p w14:paraId="5B8AE58F" w14:textId="77777777" w:rsidR="000B59E3" w:rsidRPr="000B59E3" w:rsidRDefault="000B59E3" w:rsidP="000B59E3">
      <w:pPr>
        <w:tabs>
          <w:tab w:val="left" w:pos="720"/>
          <w:tab w:val="left" w:pos="2340"/>
          <w:tab w:val="right" w:pos="9360"/>
        </w:tabs>
        <w:spacing w:line="360" w:lineRule="auto"/>
        <w:ind w:left="2340" w:hanging="2340"/>
        <w:jc w:val="both"/>
        <w:rPr>
          <w:rFonts w:ascii="Calibri" w:hAnsi="Calibri" w:cs="Calibri"/>
        </w:rPr>
      </w:pPr>
    </w:p>
    <w:p w14:paraId="7A95878C" w14:textId="77777777" w:rsidR="000B59E3" w:rsidRPr="000B59E3" w:rsidRDefault="000B59E3" w:rsidP="000B59E3">
      <w:pPr>
        <w:rPr>
          <w:rFonts w:ascii="Calibri" w:hAnsi="Calibri" w:cs="Calibri"/>
        </w:rPr>
      </w:pPr>
      <w:r w:rsidRPr="000B59E3">
        <w:rPr>
          <w:rFonts w:ascii="Calibri" w:hAnsi="Calibri" w:cs="Calibri"/>
        </w:rPr>
        <w:br w:type="page"/>
      </w:r>
    </w:p>
    <w:p w14:paraId="557DF594" w14:textId="77777777" w:rsidR="000B59E3" w:rsidRPr="000B59E3" w:rsidRDefault="000B59E3" w:rsidP="000B59E3">
      <w:pPr>
        <w:tabs>
          <w:tab w:val="left" w:pos="720"/>
          <w:tab w:val="left" w:pos="2340"/>
          <w:tab w:val="right" w:pos="8640"/>
        </w:tabs>
        <w:jc w:val="center"/>
        <w:rPr>
          <w:b/>
          <w:sz w:val="28"/>
        </w:rPr>
      </w:pPr>
    </w:p>
    <w:p w14:paraId="5C430202"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rPr>
          <w:b/>
        </w:rPr>
      </w:pPr>
    </w:p>
    <w:p w14:paraId="11B0FF5D"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4E415732"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3BBAECC9"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0D1AA9C6"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52EFC0BC"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52C1C1CA"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6E3445E3"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6669F7B2"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0A50469A"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44B13ABE"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5E2758B9"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268398E9"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218DE51C"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5B9B1B11"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b/>
        </w:rPr>
      </w:pPr>
    </w:p>
    <w:p w14:paraId="686A4858"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rPr>
      </w:pPr>
    </w:p>
    <w:p w14:paraId="50664AC2"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rPr>
      </w:pPr>
    </w:p>
    <w:p w14:paraId="7F4ED8CD" w14:textId="77777777" w:rsidR="000B59E3" w:rsidRPr="000B59E3" w:rsidRDefault="000B59E3" w:rsidP="000B59E3">
      <w:pPr>
        <w:tabs>
          <w:tab w:val="left" w:pos="-1080"/>
          <w:tab w:val="left" w:pos="-720"/>
          <w:tab w:val="left" w:pos="0"/>
          <w:tab w:val="left" w:pos="720"/>
        </w:tabs>
        <w:jc w:val="center"/>
        <w:rPr>
          <w:rFonts w:ascii="Calibri" w:hAnsi="Calibri" w:cs="Calibri"/>
          <w:b/>
          <w:sz w:val="72"/>
          <w:szCs w:val="72"/>
        </w:rPr>
      </w:pPr>
      <w:r w:rsidRPr="000B59E3">
        <w:rPr>
          <w:rFonts w:ascii="Calibri" w:hAnsi="Calibri" w:cs="Calibri"/>
          <w:b/>
          <w:sz w:val="72"/>
          <w:szCs w:val="72"/>
        </w:rPr>
        <w:t xml:space="preserve">FINDINGS OF THE </w:t>
      </w:r>
    </w:p>
    <w:p w14:paraId="0EE038FF" w14:textId="77777777" w:rsidR="000B59E3" w:rsidRPr="000B59E3" w:rsidRDefault="000B59E3" w:rsidP="000B59E3">
      <w:pPr>
        <w:tabs>
          <w:tab w:val="left" w:pos="-1080"/>
          <w:tab w:val="left" w:pos="-720"/>
          <w:tab w:val="left" w:pos="0"/>
          <w:tab w:val="left" w:pos="720"/>
        </w:tabs>
        <w:jc w:val="center"/>
        <w:rPr>
          <w:rFonts w:ascii="Calibri" w:hAnsi="Calibri" w:cs="Calibri"/>
          <w:b/>
          <w:sz w:val="72"/>
          <w:szCs w:val="72"/>
        </w:rPr>
      </w:pPr>
      <w:r w:rsidRPr="000B59E3">
        <w:rPr>
          <w:rFonts w:ascii="Calibri" w:hAnsi="Calibri" w:cs="Calibri"/>
          <w:b/>
          <w:sz w:val="72"/>
          <w:szCs w:val="72"/>
        </w:rPr>
        <w:t>COMMISSION</w:t>
      </w:r>
    </w:p>
    <w:p w14:paraId="4AF74050" w14:textId="77777777" w:rsidR="000B59E3" w:rsidRPr="000B59E3" w:rsidRDefault="000B59E3" w:rsidP="000B59E3">
      <w:pPr>
        <w:tabs>
          <w:tab w:val="left" w:pos="720"/>
          <w:tab w:val="left" w:pos="2340"/>
          <w:tab w:val="right" w:pos="9360"/>
        </w:tabs>
        <w:spacing w:line="360" w:lineRule="auto"/>
        <w:ind w:left="2340" w:hanging="2340"/>
        <w:jc w:val="both"/>
        <w:rPr>
          <w:rFonts w:ascii="Calibri" w:hAnsi="Calibri" w:cs="Calibri"/>
        </w:rPr>
      </w:pPr>
      <w:r w:rsidRPr="000B59E3">
        <w:rPr>
          <w:rFonts w:ascii="GoudyOlSt BT" w:hAnsi="GoudyOlSt BT"/>
          <w:b/>
          <w:sz w:val="48"/>
        </w:rPr>
        <w:br w:type="page"/>
      </w:r>
    </w:p>
    <w:p w14:paraId="0A6B2750"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rPr>
          <w:rFonts w:ascii="Calibri" w:hAnsi="Calibri" w:cs="Calibri"/>
          <w:b/>
          <w:caps/>
          <w:sz w:val="28"/>
          <w:szCs w:val="28"/>
        </w:rPr>
      </w:pPr>
      <w:r w:rsidRPr="000B59E3">
        <w:rPr>
          <w:rFonts w:ascii="Calibri" w:hAnsi="Calibri" w:cs="Calibri"/>
          <w:b/>
          <w:caps/>
          <w:sz w:val="28"/>
          <w:szCs w:val="28"/>
        </w:rPr>
        <w:lastRenderedPageBreak/>
        <w:t xml:space="preserve">Findings of the Commission </w:t>
      </w:r>
    </w:p>
    <w:p w14:paraId="4BCFF144" w14:textId="77777777" w:rsidR="000B59E3" w:rsidRPr="000B59E3" w:rsidRDefault="000B59E3" w:rsidP="000B59E3">
      <w:pPr>
        <w:tabs>
          <w:tab w:val="center" w:pos="4680"/>
        </w:tabs>
        <w:rPr>
          <w:rFonts w:ascii="Calibri" w:hAnsi="Calibri" w:cs="Calibri"/>
        </w:rPr>
      </w:pPr>
      <w:r w:rsidRPr="000B59E3">
        <w:rPr>
          <w:rFonts w:ascii="Calibri" w:hAnsi="Calibri" w:cs="Calibri"/>
        </w:rPr>
        <w:t xml:space="preserve">(These Findings are applicable to the </w:t>
      </w:r>
      <w:r w:rsidRPr="000B59E3">
        <w:rPr>
          <w:rFonts w:ascii="Calibri" w:hAnsi="Calibri" w:cs="Calibri"/>
          <w:i/>
        </w:rPr>
        <w:t xml:space="preserve">Hurricane Standards Report of Activities </w:t>
      </w:r>
      <w:r w:rsidRPr="000B59E3">
        <w:rPr>
          <w:rFonts w:ascii="Calibri" w:hAnsi="Calibri" w:cs="Calibri"/>
        </w:rPr>
        <w:t xml:space="preserve">or the </w:t>
      </w:r>
      <w:r w:rsidRPr="000B59E3">
        <w:rPr>
          <w:rFonts w:ascii="Calibri" w:hAnsi="Calibri" w:cs="Calibri"/>
          <w:i/>
        </w:rPr>
        <w:t>Flood Standards Report of Activities</w:t>
      </w:r>
      <w:r w:rsidRPr="000B59E3">
        <w:rPr>
          <w:rFonts w:ascii="Calibri" w:hAnsi="Calibri" w:cs="Calibri"/>
        </w:rPr>
        <w:t xml:space="preserve">.) </w:t>
      </w:r>
    </w:p>
    <w:p w14:paraId="0367A94E" w14:textId="77777777" w:rsidR="000B59E3" w:rsidRPr="000B59E3" w:rsidRDefault="000B59E3" w:rsidP="000B59E3">
      <w:pPr>
        <w:tabs>
          <w:tab w:val="center" w:pos="4680"/>
        </w:tabs>
        <w:rPr>
          <w:rFonts w:ascii="Calibri" w:hAnsi="Calibri" w:cs="Calibri"/>
        </w:rPr>
      </w:pPr>
    </w:p>
    <w:p w14:paraId="3AD6C285" w14:textId="77777777" w:rsidR="000B59E3" w:rsidRPr="000B59E3" w:rsidRDefault="000B59E3" w:rsidP="000B59E3">
      <w:pPr>
        <w:tabs>
          <w:tab w:val="center" w:pos="4680"/>
        </w:tabs>
        <w:jc w:val="center"/>
        <w:rPr>
          <w:rFonts w:ascii="Calibri" w:hAnsi="Calibri" w:cs="Calibri"/>
          <w:b/>
          <w:sz w:val="28"/>
        </w:rPr>
      </w:pPr>
    </w:p>
    <w:p w14:paraId="5BF13019" w14:textId="77777777" w:rsidR="000B59E3" w:rsidRPr="00264AB5" w:rsidRDefault="000B59E3" w:rsidP="00264AB5">
      <w:pPr>
        <w:tabs>
          <w:tab w:val="center" w:pos="4680"/>
        </w:tabs>
        <w:rPr>
          <w:rFonts w:ascii="Calibri" w:hAnsi="Calibri" w:cs="Calibri"/>
          <w:b/>
          <w:caps/>
          <w:sz w:val="28"/>
        </w:rPr>
      </w:pPr>
      <w:r w:rsidRPr="00264AB5">
        <w:rPr>
          <w:rFonts w:ascii="Calibri" w:hAnsi="Calibri" w:cs="Calibri"/>
          <w:b/>
          <w:caps/>
          <w:sz w:val="28"/>
        </w:rPr>
        <w:t>Concerning Model Accuracy and Reliability</w:t>
      </w:r>
    </w:p>
    <w:p w14:paraId="4ECF095F" w14:textId="77777777" w:rsidR="000B59E3" w:rsidRPr="000B59E3" w:rsidRDefault="000B59E3" w:rsidP="000B59E3">
      <w:pPr>
        <w:rPr>
          <w:rFonts w:ascii="Calibri" w:hAnsi="Calibri" w:cs="Calibri"/>
        </w:rPr>
      </w:pPr>
    </w:p>
    <w:p w14:paraId="77A756A1" w14:textId="77777777" w:rsidR="000B59E3" w:rsidRPr="000B59E3" w:rsidRDefault="000B59E3" w:rsidP="000B59E3">
      <w:pPr>
        <w:widowControl w:val="0"/>
        <w:outlineLvl w:val="7"/>
        <w:rPr>
          <w:rFonts w:ascii="Calibri" w:hAnsi="Calibri" w:cs="Calibri"/>
          <w:b/>
          <w:i/>
          <w:snapToGrid w:val="0"/>
          <w:szCs w:val="21"/>
        </w:rPr>
      </w:pPr>
      <w:r w:rsidRPr="000B59E3">
        <w:rPr>
          <w:rFonts w:ascii="Calibri" w:hAnsi="Calibri" w:cs="Calibri"/>
          <w:b/>
          <w:i/>
          <w:snapToGrid w:val="0"/>
          <w:szCs w:val="21"/>
        </w:rPr>
        <w:t xml:space="preserve">Background </w:t>
      </w:r>
    </w:p>
    <w:p w14:paraId="69B34583" w14:textId="77777777" w:rsidR="000B59E3" w:rsidRPr="000B59E3" w:rsidRDefault="000B59E3" w:rsidP="000B59E3">
      <w:pPr>
        <w:rPr>
          <w:rFonts w:ascii="Calibri" w:hAnsi="Calibri" w:cs="Calibri"/>
        </w:rPr>
      </w:pPr>
    </w:p>
    <w:p w14:paraId="1D7EA981" w14:textId="77777777" w:rsidR="000B59E3" w:rsidRPr="000B59E3" w:rsidRDefault="000B59E3" w:rsidP="000B59E3">
      <w:pPr>
        <w:rPr>
          <w:rFonts w:ascii="Calibri" w:hAnsi="Calibri" w:cs="Calibri"/>
        </w:rPr>
      </w:pPr>
      <w:r w:rsidRPr="000B59E3">
        <w:rPr>
          <w:rFonts w:ascii="Calibri" w:hAnsi="Calibri" w:cs="Calibri"/>
        </w:rPr>
        <w:t xml:space="preserve">Sections 627.0628(3)(a), (b), and (f), F.S., instructs the Commission to adopt findings from time to time as to the accuracy or reliability of standards and models, among other things, related to hurricane loss projections used in residential property insurance rate filings, flood loss projections used in rate filings for personal lines residential flood insurance coverage, and probable maximum loss calculations. This section also states that the Commission shall revise previously adopted actuarial methods, principles, standards, models, or output ranges every odd-numbered year for hurricane loss projections and no less than every four years for flood loss projections. </w:t>
      </w:r>
    </w:p>
    <w:p w14:paraId="1F397775" w14:textId="77777777" w:rsidR="000B59E3" w:rsidRPr="000B59E3" w:rsidRDefault="000B59E3" w:rsidP="000B59E3">
      <w:pPr>
        <w:rPr>
          <w:rFonts w:ascii="Calibri" w:hAnsi="Calibri" w:cs="Calibri"/>
        </w:rPr>
      </w:pPr>
    </w:p>
    <w:p w14:paraId="7AA882D1" w14:textId="77777777" w:rsidR="000B59E3" w:rsidRPr="000B59E3" w:rsidRDefault="000B59E3" w:rsidP="000B59E3">
      <w:pPr>
        <w:rPr>
          <w:rFonts w:ascii="Calibri" w:hAnsi="Calibri" w:cs="Calibri"/>
        </w:rPr>
      </w:pPr>
      <w:r w:rsidRPr="000B59E3">
        <w:rPr>
          <w:rFonts w:ascii="Calibri" w:hAnsi="Calibri" w:cs="Calibri"/>
        </w:rPr>
        <w:t xml:space="preserve">The following findings address the accuracy or reliability of the hurricane standards that the Commission has adopted since 1996 and the flood standards that the Commission has adopted since 2017, and the accuracy or reliability of the computer simulation models that the Commission has reviewed. The Commission thus far has reviewed computer simulation models exclusively because these constitute the only widely accepted approach to estimate residential hurricane loss costs, personal residential flood loss costs, and probable maximum loss levels. </w:t>
      </w:r>
    </w:p>
    <w:p w14:paraId="2DAF786C" w14:textId="77777777" w:rsidR="000B59E3" w:rsidRPr="000B59E3" w:rsidRDefault="000B59E3" w:rsidP="000B59E3">
      <w:pPr>
        <w:rPr>
          <w:rFonts w:ascii="Calibri" w:hAnsi="Calibri" w:cs="Calibri"/>
        </w:rPr>
      </w:pPr>
    </w:p>
    <w:p w14:paraId="3FABA1AC" w14:textId="77777777" w:rsidR="000B59E3" w:rsidRPr="000B59E3" w:rsidRDefault="000B59E3" w:rsidP="000B59E3">
      <w:pPr>
        <w:rPr>
          <w:rFonts w:ascii="Calibri" w:hAnsi="Calibri" w:cs="Calibri"/>
        </w:rPr>
      </w:pPr>
      <w:r w:rsidRPr="000B59E3">
        <w:rPr>
          <w:rFonts w:ascii="Calibri" w:hAnsi="Calibri" w:cs="Calibri"/>
        </w:rPr>
        <w:t xml:space="preserve">The Commission finds that the computer simulation hurricane and flood models that it reviews are stochastic forecasting models. This means that future hurricane and flood events are stochastically generated, and the associated hurricane and flood loss costs are accumulated, and hurricane and flood probable maximum loss calculations can be made using the applicable model with the consideration of an insurer’s unique exposure data. By generating a sufficient body of hypothetical future hurricane and flood events, the sampling uncertainty in the hurricane and flood output ranges owing to the random variate generation process becomes negligible. The Commission finds that an accepted hurricane or flood model will produce accurate and reliable modeled hurricane or flood loss costs and hurricane or flood probable maximum loss levels for the entire state of Florida given the data and scientific research currently available. Hurricane and flood loss costs and hurricane and flood probable maximum loss levels based on the applicable models are based on actuarially sound and theoretically appropriate techniques that also incorporate scientific evidence, findings, and principles from the areas of meteorology, hydrology, hydraulics, structural engineering, coastal engineering, statistics, and computer/information science. </w:t>
      </w:r>
    </w:p>
    <w:p w14:paraId="3666268A" w14:textId="77777777" w:rsidR="000B59E3" w:rsidRPr="000B59E3" w:rsidRDefault="000B59E3" w:rsidP="000B59E3">
      <w:pPr>
        <w:widowControl w:val="0"/>
        <w:outlineLvl w:val="7"/>
        <w:rPr>
          <w:rFonts w:ascii="Calibri" w:hAnsi="Calibri" w:cs="Calibri"/>
          <w:b/>
          <w:i/>
          <w:snapToGrid w:val="0"/>
          <w:szCs w:val="21"/>
        </w:rPr>
      </w:pPr>
    </w:p>
    <w:p w14:paraId="07E15AEC" w14:textId="77777777" w:rsidR="000B59E3" w:rsidRPr="000B59E3" w:rsidRDefault="000B59E3" w:rsidP="000B59E3">
      <w:pPr>
        <w:widowControl w:val="0"/>
        <w:outlineLvl w:val="7"/>
        <w:rPr>
          <w:rFonts w:ascii="Calibri" w:hAnsi="Calibri" w:cs="Calibri"/>
          <w:b/>
          <w:i/>
          <w:snapToGrid w:val="0"/>
          <w:szCs w:val="21"/>
        </w:rPr>
      </w:pPr>
    </w:p>
    <w:p w14:paraId="6B69BA97" w14:textId="77777777" w:rsidR="000B59E3" w:rsidRPr="000B59E3" w:rsidRDefault="000B59E3" w:rsidP="000B59E3"/>
    <w:p w14:paraId="52282F29" w14:textId="77777777" w:rsidR="000B59E3" w:rsidRPr="000B59E3" w:rsidRDefault="000B59E3" w:rsidP="000B59E3"/>
    <w:p w14:paraId="6AA61EEB" w14:textId="77777777" w:rsidR="000B59E3" w:rsidRPr="000B59E3" w:rsidRDefault="000B59E3" w:rsidP="000B59E3"/>
    <w:p w14:paraId="01FD1436" w14:textId="77777777" w:rsidR="000B59E3" w:rsidRPr="000B59E3" w:rsidRDefault="000B59E3" w:rsidP="000B59E3">
      <w:pPr>
        <w:widowControl w:val="0"/>
        <w:outlineLvl w:val="7"/>
        <w:rPr>
          <w:rFonts w:ascii="Calibri" w:hAnsi="Calibri" w:cs="Calibri"/>
          <w:b/>
          <w:i/>
          <w:snapToGrid w:val="0"/>
          <w:szCs w:val="21"/>
        </w:rPr>
      </w:pPr>
      <w:r w:rsidRPr="000B59E3">
        <w:rPr>
          <w:rFonts w:ascii="Calibri" w:hAnsi="Calibri" w:cs="Calibri"/>
          <w:b/>
          <w:i/>
          <w:snapToGrid w:val="0"/>
          <w:szCs w:val="21"/>
        </w:rPr>
        <w:lastRenderedPageBreak/>
        <w:t>Accurate and Reliable – Defined</w:t>
      </w:r>
    </w:p>
    <w:p w14:paraId="64FD123D" w14:textId="77777777" w:rsidR="000B59E3" w:rsidRPr="000B59E3" w:rsidRDefault="000B59E3" w:rsidP="000B59E3">
      <w:pPr>
        <w:rPr>
          <w:rFonts w:ascii="Calibri" w:hAnsi="Calibri" w:cs="Calibri"/>
        </w:rPr>
      </w:pPr>
    </w:p>
    <w:p w14:paraId="5BB197F6" w14:textId="77777777" w:rsidR="000B59E3" w:rsidRPr="000B59E3" w:rsidRDefault="000B59E3" w:rsidP="000B59E3">
      <w:pPr>
        <w:rPr>
          <w:rFonts w:ascii="Calibri" w:hAnsi="Calibri" w:cs="Calibri"/>
        </w:rPr>
      </w:pPr>
      <w:r w:rsidRPr="000B59E3">
        <w:rPr>
          <w:rFonts w:ascii="Calibri" w:hAnsi="Calibri" w:cs="Calibri"/>
        </w:rPr>
        <w:t>The Commission finds that the computer simulation hurricane models that have been reviewed by the Commission and found acceptable include appropriate model representations to simulate hurricanes and the induced damage on residential property in Florida. The basic features of the hurricane model construction are reflected in the six groups of hurricane standards established and refined since June of 1996.</w:t>
      </w:r>
    </w:p>
    <w:p w14:paraId="471F9521" w14:textId="77777777" w:rsidR="000B59E3" w:rsidRPr="000B59E3" w:rsidRDefault="000B59E3" w:rsidP="000B59E3">
      <w:pPr>
        <w:rPr>
          <w:rFonts w:ascii="Calibri" w:hAnsi="Calibri" w:cs="Calibri"/>
        </w:rPr>
      </w:pPr>
    </w:p>
    <w:p w14:paraId="21A8E7E2" w14:textId="77777777" w:rsidR="000B59E3" w:rsidRPr="000B59E3" w:rsidRDefault="000B59E3" w:rsidP="000B59E3">
      <w:pPr>
        <w:numPr>
          <w:ilvl w:val="0"/>
          <w:numId w:val="22"/>
        </w:numPr>
        <w:ind w:left="360"/>
        <w:contextualSpacing/>
        <w:rPr>
          <w:rFonts w:ascii="Calibri" w:hAnsi="Calibri" w:cs="Calibri"/>
        </w:rPr>
      </w:pPr>
      <w:r w:rsidRPr="000B59E3">
        <w:rPr>
          <w:rFonts w:ascii="Calibri" w:hAnsi="Calibri" w:cs="Calibri"/>
        </w:rPr>
        <w:t xml:space="preserve">General Hurricane Standards addressing the professional status of the hurricane model designers, implementers, and testers, and generic aspects of the hurricane model. </w:t>
      </w:r>
    </w:p>
    <w:p w14:paraId="67D49B39" w14:textId="77777777" w:rsidR="000B59E3" w:rsidRPr="000B59E3" w:rsidRDefault="000B59E3" w:rsidP="000B59E3">
      <w:pPr>
        <w:ind w:left="360"/>
        <w:contextualSpacing/>
        <w:rPr>
          <w:rFonts w:ascii="Calibri" w:hAnsi="Calibri" w:cs="Calibri"/>
        </w:rPr>
      </w:pPr>
    </w:p>
    <w:p w14:paraId="6253B68B" w14:textId="77777777" w:rsidR="000B59E3" w:rsidRPr="000B59E3" w:rsidRDefault="000B59E3" w:rsidP="000B59E3">
      <w:pPr>
        <w:numPr>
          <w:ilvl w:val="0"/>
          <w:numId w:val="22"/>
        </w:numPr>
        <w:ind w:left="360"/>
        <w:contextualSpacing/>
        <w:rPr>
          <w:rFonts w:ascii="Calibri" w:hAnsi="Calibri" w:cs="Calibri"/>
        </w:rPr>
      </w:pPr>
      <w:r w:rsidRPr="000B59E3">
        <w:rPr>
          <w:rFonts w:ascii="Calibri" w:hAnsi="Calibri" w:cs="Calibri"/>
        </w:rPr>
        <w:t>Meteorological Hurricane Standards covering all aspects of this infrequent weather phenomenon.</w:t>
      </w:r>
    </w:p>
    <w:p w14:paraId="408ECE5C" w14:textId="77777777" w:rsidR="000B59E3" w:rsidRPr="000B59E3" w:rsidRDefault="000B59E3" w:rsidP="000B59E3">
      <w:pPr>
        <w:ind w:left="360"/>
        <w:contextualSpacing/>
        <w:rPr>
          <w:rFonts w:ascii="Calibri" w:hAnsi="Calibri" w:cs="Calibri"/>
        </w:rPr>
      </w:pPr>
    </w:p>
    <w:p w14:paraId="418F6D6C" w14:textId="77777777" w:rsidR="000B59E3" w:rsidRPr="000B59E3" w:rsidRDefault="000B59E3" w:rsidP="000B59E3">
      <w:pPr>
        <w:numPr>
          <w:ilvl w:val="0"/>
          <w:numId w:val="22"/>
        </w:numPr>
        <w:ind w:left="360"/>
        <w:contextualSpacing/>
        <w:rPr>
          <w:rFonts w:ascii="Calibri" w:hAnsi="Calibri" w:cs="Calibri"/>
        </w:rPr>
      </w:pPr>
      <w:r w:rsidRPr="000B59E3">
        <w:rPr>
          <w:rFonts w:ascii="Calibri" w:hAnsi="Calibri" w:cs="Calibri"/>
        </w:rPr>
        <w:t>Statistical Hurricane Standards addressing the statistical foundation of the hurricane model and the sensitivity and uncertainty assessment of hurricane model outputs as a function of hurricane model inputs.</w:t>
      </w:r>
    </w:p>
    <w:p w14:paraId="3665A572" w14:textId="77777777" w:rsidR="000B59E3" w:rsidRPr="000B59E3" w:rsidRDefault="000B59E3" w:rsidP="000B59E3">
      <w:pPr>
        <w:rPr>
          <w:rFonts w:ascii="Calibri" w:hAnsi="Calibri" w:cs="Calibri"/>
        </w:rPr>
      </w:pPr>
    </w:p>
    <w:p w14:paraId="7488DEC0" w14:textId="77777777" w:rsidR="000B59E3" w:rsidRPr="000B59E3" w:rsidRDefault="000B59E3" w:rsidP="000B59E3">
      <w:pPr>
        <w:numPr>
          <w:ilvl w:val="0"/>
          <w:numId w:val="22"/>
        </w:numPr>
        <w:ind w:left="360"/>
        <w:contextualSpacing/>
        <w:rPr>
          <w:rFonts w:ascii="Calibri" w:hAnsi="Calibri" w:cs="Calibri"/>
        </w:rPr>
      </w:pPr>
      <w:r w:rsidRPr="000B59E3">
        <w:rPr>
          <w:rFonts w:ascii="Calibri" w:hAnsi="Calibri" w:cs="Calibri"/>
        </w:rPr>
        <w:t xml:space="preserve">Vulnerability Hurricane Standards assessing the impact of the hurricane winds on residential property. </w:t>
      </w:r>
    </w:p>
    <w:p w14:paraId="41D671DF" w14:textId="77777777" w:rsidR="000B59E3" w:rsidRPr="000B59E3" w:rsidRDefault="000B59E3" w:rsidP="000B59E3">
      <w:pPr>
        <w:rPr>
          <w:rFonts w:ascii="Calibri" w:hAnsi="Calibri" w:cs="Calibri"/>
        </w:rPr>
      </w:pPr>
    </w:p>
    <w:p w14:paraId="5ADB573F" w14:textId="77777777" w:rsidR="000B59E3" w:rsidRPr="000B59E3" w:rsidRDefault="000B59E3" w:rsidP="000B59E3">
      <w:pPr>
        <w:numPr>
          <w:ilvl w:val="0"/>
          <w:numId w:val="22"/>
        </w:numPr>
        <w:ind w:left="360"/>
        <w:contextualSpacing/>
        <w:rPr>
          <w:rFonts w:ascii="Calibri" w:hAnsi="Calibri" w:cs="Calibri"/>
        </w:rPr>
      </w:pPr>
      <w:r w:rsidRPr="000B59E3">
        <w:rPr>
          <w:rFonts w:ascii="Calibri" w:hAnsi="Calibri" w:cs="Calibri"/>
        </w:rPr>
        <w:t xml:space="preserve">Actuarial Hurricane Standards assessing the damage impact in insurance terms. </w:t>
      </w:r>
    </w:p>
    <w:p w14:paraId="2BAEE08F" w14:textId="77777777" w:rsidR="000B59E3" w:rsidRPr="000B59E3" w:rsidRDefault="000B59E3" w:rsidP="000B59E3">
      <w:pPr>
        <w:rPr>
          <w:rFonts w:ascii="Calibri" w:hAnsi="Calibri" w:cs="Calibri"/>
        </w:rPr>
      </w:pPr>
    </w:p>
    <w:p w14:paraId="6EE98B2A" w14:textId="77777777" w:rsidR="000B59E3" w:rsidRPr="000B59E3" w:rsidRDefault="000B59E3" w:rsidP="000B59E3">
      <w:pPr>
        <w:numPr>
          <w:ilvl w:val="0"/>
          <w:numId w:val="22"/>
        </w:numPr>
        <w:ind w:left="360"/>
        <w:contextualSpacing/>
        <w:rPr>
          <w:rFonts w:ascii="Calibri" w:hAnsi="Calibri" w:cs="Calibri"/>
        </w:rPr>
      </w:pPr>
      <w:r w:rsidRPr="000B59E3">
        <w:rPr>
          <w:rFonts w:ascii="Calibri" w:hAnsi="Calibri" w:cs="Calibri"/>
        </w:rPr>
        <w:t xml:space="preserve">Computer/Information Hurricane Standards addressing the overall design, construction, and execution of the hurricane model. </w:t>
      </w:r>
    </w:p>
    <w:p w14:paraId="108CB376" w14:textId="77777777" w:rsidR="000B59E3" w:rsidRPr="000B59E3" w:rsidRDefault="000B59E3" w:rsidP="000B59E3">
      <w:pPr>
        <w:ind w:left="720"/>
        <w:contextualSpacing/>
        <w:rPr>
          <w:rFonts w:ascii="Calibri" w:hAnsi="Calibri" w:cs="Calibri"/>
        </w:rPr>
      </w:pPr>
    </w:p>
    <w:p w14:paraId="00CD6A3F" w14:textId="13097629" w:rsidR="000B59E3" w:rsidRPr="000B59E3" w:rsidRDefault="000B59E3" w:rsidP="000B59E3">
      <w:pPr>
        <w:rPr>
          <w:rFonts w:ascii="Calibri" w:hAnsi="Calibri" w:cs="Calibri"/>
        </w:rPr>
      </w:pPr>
      <w:r w:rsidRPr="000B59E3">
        <w:rPr>
          <w:rFonts w:ascii="Calibri" w:hAnsi="Calibri" w:cs="Calibri"/>
        </w:rPr>
        <w:t xml:space="preserve">The Commission finds and recognizes that the scientific fields underlying hurricane models continue to evolve providing further insights into property damage and insurance implications. As a direct consequence, the Commission reviews and revises the hurricane standards comprising its </w:t>
      </w:r>
      <w:r w:rsidRPr="000B59E3">
        <w:rPr>
          <w:rFonts w:ascii="Calibri" w:hAnsi="Calibri" w:cs="Calibri"/>
          <w:i/>
        </w:rPr>
        <w:t xml:space="preserve">Hurricane Standards </w:t>
      </w:r>
      <w:r w:rsidRPr="000B59E3">
        <w:rPr>
          <w:rFonts w:ascii="Calibri" w:hAnsi="Calibri" w:cs="Calibri"/>
          <w:i/>
          <w:iCs/>
        </w:rPr>
        <w:t>Report of Activities</w:t>
      </w:r>
      <w:r w:rsidRPr="000B59E3">
        <w:rPr>
          <w:rFonts w:ascii="Calibri" w:hAnsi="Calibri" w:cs="Calibri"/>
          <w:iCs/>
        </w:rPr>
        <w:t xml:space="preserve"> every odd-numbered year</w:t>
      </w:r>
      <w:r w:rsidRPr="000B59E3">
        <w:rPr>
          <w:rFonts w:ascii="Calibri" w:hAnsi="Calibri" w:cs="Calibri"/>
        </w:rPr>
        <w:t>. Every odd-numbered year is defined as every year ending in an odd number (e.g., 2021, 2023, 2025,</w:t>
      </w:r>
      <w:r w:rsidR="000E4921">
        <w:rPr>
          <w:rFonts w:ascii="Calibri" w:hAnsi="Calibri" w:cs="Calibri"/>
        </w:rPr>
        <w:t xml:space="preserve"> 2027, </w:t>
      </w:r>
      <w:r w:rsidRPr="000B59E3">
        <w:rPr>
          <w:rFonts w:ascii="Calibri" w:hAnsi="Calibri" w:cs="Calibri"/>
        </w:rPr>
        <w:t xml:space="preserve"> </w:t>
      </w:r>
      <w:r w:rsidR="000E4921">
        <w:rPr>
          <w:rFonts w:ascii="Calibri" w:hAnsi="Calibri" w:cs="Calibri"/>
        </w:rPr>
        <w:t>2</w:t>
      </w:r>
      <w:r w:rsidRPr="000B59E3">
        <w:rPr>
          <w:rFonts w:ascii="Calibri" w:hAnsi="Calibri" w:cs="Calibri"/>
        </w:rPr>
        <w:t>02</w:t>
      </w:r>
      <w:r w:rsidR="000E4921">
        <w:rPr>
          <w:rFonts w:ascii="Calibri" w:hAnsi="Calibri" w:cs="Calibri"/>
        </w:rPr>
        <w:t>9</w:t>
      </w:r>
      <w:r w:rsidRPr="000B59E3">
        <w:rPr>
          <w:rFonts w:ascii="Calibri" w:hAnsi="Calibri" w:cs="Calibri"/>
        </w:rPr>
        <w:t>). The Commission finds that the hurricane standards adopted every odd-numbered year represent the current state of actuarial science regarding computer simulation hurricane modeling for purposes of producing hurricane loss costs and hurricane probable maximum loss levels for residential property in Florida that are accurate and reliable.</w:t>
      </w:r>
    </w:p>
    <w:p w14:paraId="6371A516" w14:textId="77777777" w:rsidR="000B59E3" w:rsidRPr="000B59E3" w:rsidRDefault="000B59E3" w:rsidP="000B59E3">
      <w:pPr>
        <w:rPr>
          <w:rFonts w:ascii="Calibri" w:hAnsi="Calibri" w:cs="Calibri"/>
        </w:rPr>
      </w:pPr>
    </w:p>
    <w:p w14:paraId="19D731A9" w14:textId="77777777" w:rsidR="000B59E3" w:rsidRPr="000B59E3" w:rsidRDefault="000B59E3" w:rsidP="000B59E3">
      <w:pPr>
        <w:rPr>
          <w:rFonts w:ascii="Calibri" w:hAnsi="Calibri" w:cs="Calibri"/>
        </w:rPr>
      </w:pPr>
      <w:r w:rsidRPr="000B59E3">
        <w:rPr>
          <w:rFonts w:ascii="Calibri" w:hAnsi="Calibri" w:cs="Calibri"/>
        </w:rPr>
        <w:t>The Commission finds that the computer simulation flood models that have been reviewed by the Commission and found acceptable include appropriate model representations to simulate floods and the induced damage on personal residential property in Florida. The basic features of the flood model construction are reflected in the seven groups of flood standards established and refined since June of 2017.</w:t>
      </w:r>
    </w:p>
    <w:p w14:paraId="6F98D837" w14:textId="77777777" w:rsidR="000B59E3" w:rsidRPr="000B59E3" w:rsidRDefault="000B59E3" w:rsidP="000B59E3">
      <w:pPr>
        <w:rPr>
          <w:rFonts w:ascii="Calibri" w:hAnsi="Calibri" w:cs="Calibri"/>
        </w:rPr>
      </w:pPr>
    </w:p>
    <w:p w14:paraId="55AB9C2F" w14:textId="77777777" w:rsidR="000B59E3" w:rsidRPr="000B59E3" w:rsidRDefault="000B59E3" w:rsidP="000B59E3">
      <w:pPr>
        <w:numPr>
          <w:ilvl w:val="0"/>
          <w:numId w:val="23"/>
        </w:numPr>
        <w:contextualSpacing/>
        <w:rPr>
          <w:rFonts w:ascii="Calibri" w:hAnsi="Calibri" w:cs="Calibri"/>
        </w:rPr>
      </w:pPr>
      <w:r w:rsidRPr="000B59E3">
        <w:rPr>
          <w:rFonts w:ascii="Calibri" w:hAnsi="Calibri" w:cs="Calibri"/>
        </w:rPr>
        <w:t xml:space="preserve">General Flood Standards addressing the professional status of the flood model designers, implementers, and testers, and generic aspects of the flood model. </w:t>
      </w:r>
    </w:p>
    <w:p w14:paraId="339387A0" w14:textId="77777777" w:rsidR="000B59E3" w:rsidRPr="000B59E3" w:rsidRDefault="000B59E3" w:rsidP="000B59E3">
      <w:pPr>
        <w:ind w:left="720"/>
        <w:contextualSpacing/>
        <w:rPr>
          <w:rFonts w:ascii="Calibri" w:hAnsi="Calibri" w:cs="Calibri"/>
        </w:rPr>
      </w:pPr>
    </w:p>
    <w:p w14:paraId="3DC6C2B7" w14:textId="77777777" w:rsidR="000B59E3" w:rsidRPr="000B59E3" w:rsidRDefault="000B59E3" w:rsidP="000B59E3">
      <w:pPr>
        <w:numPr>
          <w:ilvl w:val="0"/>
          <w:numId w:val="23"/>
        </w:numPr>
        <w:contextualSpacing/>
        <w:rPr>
          <w:rFonts w:ascii="Calibri" w:hAnsi="Calibri" w:cs="Calibri"/>
        </w:rPr>
      </w:pPr>
      <w:r w:rsidRPr="000B59E3">
        <w:rPr>
          <w:rFonts w:ascii="Calibri" w:hAnsi="Calibri" w:cs="Calibri"/>
        </w:rPr>
        <w:lastRenderedPageBreak/>
        <w:t xml:space="preserve">Meteorological Flood Standards covering all aspects of coastal and compound flooding including wind and other meteorological elements that drive storm surge and waves. </w:t>
      </w:r>
    </w:p>
    <w:p w14:paraId="0D28CC29" w14:textId="77777777" w:rsidR="000B59E3" w:rsidRPr="000B59E3" w:rsidRDefault="000B59E3" w:rsidP="000B59E3">
      <w:pPr>
        <w:ind w:left="360"/>
        <w:rPr>
          <w:rFonts w:ascii="Calibri" w:hAnsi="Calibri" w:cs="Calibri"/>
        </w:rPr>
      </w:pPr>
    </w:p>
    <w:p w14:paraId="712D0706" w14:textId="77777777" w:rsidR="000B59E3" w:rsidRPr="000B59E3" w:rsidRDefault="000B59E3" w:rsidP="000B59E3">
      <w:pPr>
        <w:numPr>
          <w:ilvl w:val="0"/>
          <w:numId w:val="23"/>
        </w:numPr>
        <w:contextualSpacing/>
        <w:rPr>
          <w:rFonts w:ascii="Calibri" w:hAnsi="Calibri" w:cs="Calibri"/>
        </w:rPr>
      </w:pPr>
      <w:r w:rsidRPr="000B59E3">
        <w:rPr>
          <w:rFonts w:ascii="Calibri" w:hAnsi="Calibri" w:cs="Calibri"/>
        </w:rPr>
        <w:t>Hydrologic and Hydraulic Flood Standards covering all aspects of inland flooding including riverine, lacustrine, surface water, and compound flooding.</w:t>
      </w:r>
    </w:p>
    <w:p w14:paraId="677371FB" w14:textId="77777777" w:rsidR="000B59E3" w:rsidRPr="000B59E3" w:rsidRDefault="000B59E3" w:rsidP="000B59E3">
      <w:pPr>
        <w:ind w:left="720"/>
        <w:rPr>
          <w:rFonts w:ascii="Calibri" w:hAnsi="Calibri" w:cs="Calibri"/>
        </w:rPr>
      </w:pPr>
    </w:p>
    <w:p w14:paraId="52E88D50" w14:textId="77777777" w:rsidR="000B59E3" w:rsidRPr="000B59E3" w:rsidRDefault="000B59E3" w:rsidP="000B59E3">
      <w:pPr>
        <w:numPr>
          <w:ilvl w:val="0"/>
          <w:numId w:val="23"/>
        </w:numPr>
        <w:contextualSpacing/>
        <w:rPr>
          <w:rFonts w:ascii="Calibri" w:hAnsi="Calibri" w:cs="Calibri"/>
        </w:rPr>
      </w:pPr>
      <w:r w:rsidRPr="000B59E3">
        <w:rPr>
          <w:rFonts w:ascii="Calibri" w:hAnsi="Calibri" w:cs="Calibri"/>
        </w:rPr>
        <w:t>Statistical Flood Standards addressing the statistical foundation of the flood model and the sensitivity and uncertainty assessment of flood model outputs as a function of flood model inputs.</w:t>
      </w:r>
    </w:p>
    <w:p w14:paraId="3E821BD1" w14:textId="77777777" w:rsidR="000B59E3" w:rsidRPr="000B59E3" w:rsidRDefault="000B59E3" w:rsidP="000B59E3">
      <w:pPr>
        <w:rPr>
          <w:rFonts w:ascii="Calibri" w:hAnsi="Calibri" w:cs="Calibri"/>
        </w:rPr>
      </w:pPr>
    </w:p>
    <w:p w14:paraId="2071EE07" w14:textId="77777777" w:rsidR="000B59E3" w:rsidRPr="000B59E3" w:rsidRDefault="000B59E3" w:rsidP="000B59E3">
      <w:pPr>
        <w:numPr>
          <w:ilvl w:val="0"/>
          <w:numId w:val="23"/>
        </w:numPr>
        <w:contextualSpacing/>
        <w:rPr>
          <w:rFonts w:ascii="Calibri" w:hAnsi="Calibri" w:cs="Calibri"/>
        </w:rPr>
      </w:pPr>
      <w:r w:rsidRPr="000B59E3">
        <w:rPr>
          <w:rFonts w:ascii="Calibri" w:hAnsi="Calibri" w:cs="Calibri"/>
        </w:rPr>
        <w:t xml:space="preserve">Vulnerability Flood Standards assessing the impact of the coastal, inland, and compound flooding on personal residential property. </w:t>
      </w:r>
    </w:p>
    <w:p w14:paraId="4DC558DC" w14:textId="77777777" w:rsidR="000B59E3" w:rsidRPr="000B59E3" w:rsidRDefault="000B59E3" w:rsidP="000B59E3">
      <w:pPr>
        <w:ind w:left="720"/>
        <w:rPr>
          <w:rFonts w:ascii="Calibri" w:hAnsi="Calibri" w:cs="Calibri"/>
        </w:rPr>
      </w:pPr>
    </w:p>
    <w:p w14:paraId="26EED35B" w14:textId="77777777" w:rsidR="000B59E3" w:rsidRPr="000B59E3" w:rsidRDefault="000B59E3" w:rsidP="000B59E3">
      <w:pPr>
        <w:numPr>
          <w:ilvl w:val="0"/>
          <w:numId w:val="23"/>
        </w:numPr>
        <w:contextualSpacing/>
        <w:rPr>
          <w:rFonts w:ascii="Calibri" w:hAnsi="Calibri" w:cs="Calibri"/>
        </w:rPr>
      </w:pPr>
      <w:r w:rsidRPr="000B59E3">
        <w:rPr>
          <w:rFonts w:ascii="Calibri" w:hAnsi="Calibri" w:cs="Calibri"/>
        </w:rPr>
        <w:t>Actuarial Flood Standards assessing the damage impact in insurance terms.</w:t>
      </w:r>
    </w:p>
    <w:p w14:paraId="332EFEF6" w14:textId="77777777" w:rsidR="000B59E3" w:rsidRPr="000B59E3" w:rsidRDefault="000B59E3" w:rsidP="000B59E3">
      <w:pPr>
        <w:rPr>
          <w:rFonts w:ascii="Calibri" w:hAnsi="Calibri" w:cs="Calibri"/>
        </w:rPr>
      </w:pPr>
    </w:p>
    <w:p w14:paraId="2CF7DFFC" w14:textId="77777777" w:rsidR="000B59E3" w:rsidRPr="000B59E3" w:rsidRDefault="000B59E3" w:rsidP="000B59E3">
      <w:pPr>
        <w:numPr>
          <w:ilvl w:val="0"/>
          <w:numId w:val="23"/>
        </w:numPr>
        <w:contextualSpacing/>
        <w:rPr>
          <w:rFonts w:ascii="Calibri" w:hAnsi="Calibri" w:cs="Calibri"/>
        </w:rPr>
      </w:pPr>
      <w:r w:rsidRPr="000B59E3">
        <w:rPr>
          <w:rFonts w:ascii="Calibri" w:hAnsi="Calibri" w:cs="Calibri"/>
        </w:rPr>
        <w:t xml:space="preserve">Computer/Information Flood Standards addressing the overall design, construction, and execution of the flood model. </w:t>
      </w:r>
    </w:p>
    <w:p w14:paraId="3C589E5D" w14:textId="77777777" w:rsidR="000B59E3" w:rsidRPr="000B59E3" w:rsidRDefault="000B59E3" w:rsidP="000B59E3">
      <w:pPr>
        <w:ind w:left="720"/>
        <w:contextualSpacing/>
        <w:rPr>
          <w:rFonts w:ascii="Calibri" w:hAnsi="Calibri" w:cs="Calibri"/>
        </w:rPr>
      </w:pPr>
    </w:p>
    <w:p w14:paraId="2EC02B21" w14:textId="7A5C8D71" w:rsidR="000B59E3" w:rsidRPr="000B59E3" w:rsidRDefault="000B59E3" w:rsidP="000B59E3">
      <w:pPr>
        <w:rPr>
          <w:rFonts w:ascii="Calibri" w:hAnsi="Calibri" w:cs="Calibri"/>
        </w:rPr>
      </w:pPr>
      <w:r w:rsidRPr="000B59E3">
        <w:rPr>
          <w:rFonts w:ascii="Calibri" w:hAnsi="Calibri" w:cs="Calibri"/>
        </w:rPr>
        <w:t xml:space="preserve">The Commission finds and recognizes that the scientific fields underlying flood models continue to evolve providing further insights into property damage and insurance implications. As a direct consequence, the Commission reviews and revises the flood standards comprising its </w:t>
      </w:r>
      <w:r w:rsidRPr="000B59E3">
        <w:rPr>
          <w:rFonts w:ascii="Calibri" w:hAnsi="Calibri" w:cs="Calibri"/>
          <w:i/>
        </w:rPr>
        <w:t xml:space="preserve">Flood Standards </w:t>
      </w:r>
      <w:r w:rsidRPr="000B59E3">
        <w:rPr>
          <w:rFonts w:ascii="Calibri" w:hAnsi="Calibri" w:cs="Calibri"/>
          <w:i/>
          <w:iCs/>
        </w:rPr>
        <w:t>Report of Activities</w:t>
      </w:r>
      <w:r w:rsidRPr="000B59E3">
        <w:rPr>
          <w:rFonts w:ascii="Calibri" w:hAnsi="Calibri" w:cs="Calibri"/>
          <w:iCs/>
        </w:rPr>
        <w:t xml:space="preserve"> no less than every four years</w:t>
      </w:r>
      <w:r w:rsidRPr="000B59E3">
        <w:rPr>
          <w:rFonts w:ascii="Calibri" w:hAnsi="Calibri" w:cs="Calibri"/>
        </w:rPr>
        <w:t>. No less than every four years is defined as every other year ending in an odd number (e.g., 2021, 2025, 2029</w:t>
      </w:r>
      <w:r w:rsidR="000E4921">
        <w:rPr>
          <w:rFonts w:ascii="Calibri" w:hAnsi="Calibri" w:cs="Calibri"/>
        </w:rPr>
        <w:t>, 2033</w:t>
      </w:r>
      <w:r w:rsidRPr="000B59E3">
        <w:rPr>
          <w:rFonts w:ascii="Calibri" w:hAnsi="Calibri" w:cs="Calibri"/>
        </w:rPr>
        <w:t xml:space="preserve">). The Commission finds that the flood standards adopted no less than every four years represent the current state of actuarial science regarding computer simulation flood modeling for purposes </w:t>
      </w:r>
    </w:p>
    <w:p w14:paraId="1D43668F" w14:textId="77777777" w:rsidR="000B59E3" w:rsidRPr="000B59E3" w:rsidRDefault="000B59E3" w:rsidP="000B59E3">
      <w:pPr>
        <w:rPr>
          <w:rFonts w:ascii="Calibri" w:hAnsi="Calibri" w:cs="Calibri"/>
        </w:rPr>
      </w:pPr>
      <w:r w:rsidRPr="000B59E3">
        <w:rPr>
          <w:rFonts w:ascii="Calibri" w:hAnsi="Calibri" w:cs="Calibri"/>
        </w:rPr>
        <w:t>of producing flood loss costs and flood probable maximum loss levels for personal residential property in Florida that are accurate and reliable.</w:t>
      </w:r>
    </w:p>
    <w:p w14:paraId="3DC2400F" w14:textId="77777777" w:rsidR="000B59E3" w:rsidRPr="000B59E3" w:rsidRDefault="000B59E3" w:rsidP="000B59E3">
      <w:pPr>
        <w:rPr>
          <w:rFonts w:ascii="Calibri" w:hAnsi="Calibri" w:cs="Calibri"/>
        </w:rPr>
      </w:pPr>
    </w:p>
    <w:p w14:paraId="60205D8F" w14:textId="77777777" w:rsidR="000B59E3" w:rsidRPr="000B59E3" w:rsidRDefault="000B59E3" w:rsidP="000B59E3">
      <w:pPr>
        <w:rPr>
          <w:rFonts w:ascii="Calibri" w:hAnsi="Calibri" w:cs="Calibri"/>
        </w:rPr>
      </w:pPr>
      <w:r w:rsidRPr="000B59E3">
        <w:rPr>
          <w:rFonts w:ascii="Calibri" w:hAnsi="Calibri" w:cs="Calibri"/>
        </w:rPr>
        <w:t xml:space="preserve">The words accurate and reliable are used in s. 627.0628, F.S., but are not defined therein. In </w:t>
      </w:r>
    </w:p>
    <w:p w14:paraId="54B2162F" w14:textId="77777777" w:rsidR="000B59E3" w:rsidRPr="000B59E3" w:rsidRDefault="000B59E3" w:rsidP="000B59E3">
      <w:pPr>
        <w:rPr>
          <w:rFonts w:ascii="Calibri" w:hAnsi="Calibri" w:cs="Calibri"/>
        </w:rPr>
      </w:pPr>
      <w:r w:rsidRPr="000B59E3">
        <w:rPr>
          <w:rFonts w:ascii="Calibri" w:hAnsi="Calibri" w:cs="Calibri"/>
        </w:rPr>
        <w:t xml:space="preserve">the context of computer simulation hurricane and flood modeling, accurate means that the hurricane and flood models meet the applicable standards that have been developed and adopted to assure scientifically acceptable hurricane and flood loss cost projections and hurricane and flood probable maximum loss levels. However, accurate cannot necessarily </w:t>
      </w:r>
    </w:p>
    <w:p w14:paraId="4F09DDBE" w14:textId="77777777" w:rsidR="000B59E3" w:rsidRPr="000B59E3" w:rsidRDefault="000B59E3" w:rsidP="000B59E3">
      <w:pPr>
        <w:rPr>
          <w:rFonts w:ascii="Calibri" w:hAnsi="Calibri" w:cs="Calibri"/>
        </w:rPr>
      </w:pPr>
      <w:r w:rsidRPr="000B59E3">
        <w:rPr>
          <w:rFonts w:ascii="Calibri" w:hAnsi="Calibri" w:cs="Calibri"/>
        </w:rPr>
        <w:t xml:space="preserve">mean that a hurricane or flood model conforms exactly to known facts since that contradicts the nature of the hurricane and flood modeling process. Reliable is defined for computer simulation hurricane and flood models as meaning that the hurricane or flood model will consistently produce statistically similar results upon repeated use without inherent or </w:t>
      </w:r>
    </w:p>
    <w:p w14:paraId="488CA59A" w14:textId="77777777" w:rsidR="000B59E3" w:rsidRPr="000B59E3" w:rsidRDefault="000B59E3" w:rsidP="000B59E3">
      <w:pPr>
        <w:rPr>
          <w:rFonts w:ascii="Calibri" w:hAnsi="Calibri" w:cs="Calibri"/>
        </w:rPr>
      </w:pPr>
      <w:r w:rsidRPr="000B59E3">
        <w:rPr>
          <w:rFonts w:ascii="Calibri" w:hAnsi="Calibri" w:cs="Calibri"/>
        </w:rPr>
        <w:t xml:space="preserve">known bias. </w:t>
      </w:r>
    </w:p>
    <w:p w14:paraId="56B9EE25" w14:textId="77777777" w:rsidR="000B59E3" w:rsidRPr="000B59E3" w:rsidRDefault="000B59E3" w:rsidP="000B59E3">
      <w:pPr>
        <w:rPr>
          <w:rFonts w:ascii="Calibri" w:hAnsi="Calibri" w:cs="Calibri"/>
        </w:rPr>
      </w:pPr>
    </w:p>
    <w:p w14:paraId="35F1DC2E" w14:textId="77777777" w:rsidR="000B59E3" w:rsidRPr="000B59E3" w:rsidRDefault="000B59E3" w:rsidP="000B59E3">
      <w:pPr>
        <w:rPr>
          <w:rFonts w:ascii="Calibri" w:hAnsi="Calibri" w:cs="Calibri"/>
          <w:b/>
          <w:sz w:val="28"/>
        </w:rPr>
      </w:pPr>
      <w:r w:rsidRPr="000B59E3">
        <w:rPr>
          <w:rFonts w:ascii="Calibri" w:hAnsi="Calibri" w:cs="Calibri"/>
          <w:b/>
          <w:sz w:val="28"/>
        </w:rPr>
        <w:br w:type="page"/>
      </w:r>
    </w:p>
    <w:p w14:paraId="1A98A947" w14:textId="77777777" w:rsidR="000B59E3" w:rsidRPr="00264AB5" w:rsidRDefault="000B59E3" w:rsidP="00264AB5">
      <w:pPr>
        <w:rPr>
          <w:rFonts w:ascii="Calibri" w:hAnsi="Calibri" w:cs="Calibri"/>
          <w:caps/>
          <w:sz w:val="28"/>
        </w:rPr>
      </w:pPr>
      <w:r w:rsidRPr="00264AB5">
        <w:rPr>
          <w:rFonts w:ascii="Calibri" w:hAnsi="Calibri" w:cs="Calibri"/>
          <w:b/>
          <w:caps/>
          <w:sz w:val="28"/>
        </w:rPr>
        <w:lastRenderedPageBreak/>
        <w:t>Concerning Trade Secrets</w:t>
      </w:r>
    </w:p>
    <w:p w14:paraId="6DA2D717" w14:textId="77777777" w:rsidR="000B59E3" w:rsidRPr="000B59E3" w:rsidRDefault="000B59E3" w:rsidP="000B59E3">
      <w:pPr>
        <w:rPr>
          <w:rFonts w:ascii="Calibri" w:hAnsi="Calibri" w:cs="Calibri"/>
        </w:rPr>
      </w:pPr>
    </w:p>
    <w:p w14:paraId="1B228671" w14:textId="77777777" w:rsidR="000B59E3" w:rsidRPr="000B59E3" w:rsidRDefault="000B59E3" w:rsidP="000B59E3">
      <w:pPr>
        <w:rPr>
          <w:rFonts w:ascii="Calibri" w:hAnsi="Calibri" w:cs="Calibri"/>
        </w:rPr>
      </w:pPr>
      <w:r w:rsidRPr="000B59E3">
        <w:rPr>
          <w:rFonts w:ascii="Calibri" w:hAnsi="Calibri" w:cs="Calibri"/>
        </w:rPr>
        <w:t>The Commission finds the following with respect to Principle #10,</w:t>
      </w:r>
      <w:r w:rsidRPr="000B59E3">
        <w:rPr>
          <w:rFonts w:ascii="Calibri" w:hAnsi="Calibri" w:cs="Calibri"/>
          <w:i/>
        </w:rPr>
        <w:t xml:space="preserve"> The trade secret aspects of models or methods being reviewed by the Commission shall be protected</w:t>
      </w:r>
      <w:r w:rsidRPr="000B59E3">
        <w:rPr>
          <w:rFonts w:ascii="Calibri" w:hAnsi="Calibri" w:cs="Calibri"/>
        </w:rPr>
        <w:t>.</w:t>
      </w:r>
    </w:p>
    <w:p w14:paraId="168C64E9" w14:textId="77777777" w:rsidR="000B59E3" w:rsidRPr="000B59E3" w:rsidRDefault="000B59E3" w:rsidP="000B59E3">
      <w:pPr>
        <w:rPr>
          <w:rFonts w:ascii="Calibri" w:hAnsi="Calibri" w:cs="Calibri"/>
        </w:rPr>
      </w:pPr>
    </w:p>
    <w:p w14:paraId="2307F98A" w14:textId="77777777" w:rsidR="000B59E3" w:rsidRPr="000B59E3" w:rsidRDefault="000B59E3" w:rsidP="000B59E3">
      <w:pPr>
        <w:numPr>
          <w:ilvl w:val="0"/>
          <w:numId w:val="21"/>
        </w:numPr>
        <w:ind w:left="360"/>
        <w:rPr>
          <w:rFonts w:ascii="Calibri" w:hAnsi="Calibri" w:cs="Calibri"/>
        </w:rPr>
      </w:pPr>
      <w:r w:rsidRPr="000B59E3">
        <w:rPr>
          <w:rFonts w:ascii="Calibri" w:hAnsi="Calibri" w:cs="Calibri"/>
        </w:rPr>
        <w:t>Modeling organizations that produce a computer simulation hurricane or flood model may have trade secrets regarding the design and construction of that model.</w:t>
      </w:r>
    </w:p>
    <w:p w14:paraId="03FCF422" w14:textId="77777777" w:rsidR="000B59E3" w:rsidRPr="000B59E3" w:rsidRDefault="000B59E3" w:rsidP="000B59E3">
      <w:pPr>
        <w:rPr>
          <w:rFonts w:ascii="Calibri" w:hAnsi="Calibri" w:cs="Calibri"/>
        </w:rPr>
      </w:pPr>
    </w:p>
    <w:p w14:paraId="1A2E7D64" w14:textId="77777777" w:rsidR="000B59E3" w:rsidRPr="000B59E3" w:rsidRDefault="000B59E3" w:rsidP="000B59E3">
      <w:pPr>
        <w:numPr>
          <w:ilvl w:val="0"/>
          <w:numId w:val="21"/>
        </w:numPr>
        <w:ind w:left="360"/>
        <w:rPr>
          <w:rFonts w:ascii="Calibri" w:hAnsi="Calibri" w:cs="Calibri"/>
        </w:rPr>
      </w:pPr>
      <w:r w:rsidRPr="000B59E3">
        <w:rPr>
          <w:rFonts w:ascii="Calibri" w:hAnsi="Calibri" w:cs="Calibri"/>
        </w:rPr>
        <w:t>Modeling organizations have been unwilling to reveal those trade secrets to the Commission in the context of the public meetings that the Commission holds because their competitors are part of the audience or can obtain a copy of the publicly available transcript of the meeting.</w:t>
      </w:r>
    </w:p>
    <w:p w14:paraId="048D3249" w14:textId="77777777" w:rsidR="000B59E3" w:rsidRPr="000B59E3" w:rsidRDefault="000B59E3" w:rsidP="000B59E3">
      <w:pPr>
        <w:rPr>
          <w:rFonts w:ascii="Calibri" w:hAnsi="Calibri" w:cs="Calibri"/>
        </w:rPr>
      </w:pPr>
    </w:p>
    <w:p w14:paraId="37CEBC8A" w14:textId="77777777" w:rsidR="000B59E3" w:rsidRPr="000B59E3" w:rsidRDefault="000B59E3" w:rsidP="000B59E3">
      <w:pPr>
        <w:numPr>
          <w:ilvl w:val="0"/>
          <w:numId w:val="21"/>
        </w:numPr>
        <w:ind w:left="360"/>
        <w:rPr>
          <w:rFonts w:ascii="Calibri" w:hAnsi="Calibri" w:cs="Calibri"/>
        </w:rPr>
      </w:pPr>
      <w:r w:rsidRPr="000B59E3">
        <w:rPr>
          <w:rFonts w:ascii="Calibri" w:hAnsi="Calibri" w:cs="Calibri"/>
        </w:rPr>
        <w:t>Modeling organizations have been willing to reveal all of their trade secrets if that information can remain confidential and within their control.</w:t>
      </w:r>
    </w:p>
    <w:p w14:paraId="1123BF72" w14:textId="77777777" w:rsidR="000B59E3" w:rsidRPr="000B59E3" w:rsidRDefault="000B59E3" w:rsidP="000B59E3">
      <w:pPr>
        <w:rPr>
          <w:rFonts w:ascii="Calibri" w:hAnsi="Calibri" w:cs="Calibri"/>
        </w:rPr>
      </w:pPr>
    </w:p>
    <w:p w14:paraId="23742C91" w14:textId="77777777" w:rsidR="000B59E3" w:rsidRPr="000B59E3" w:rsidRDefault="000B59E3" w:rsidP="000B59E3">
      <w:pPr>
        <w:numPr>
          <w:ilvl w:val="0"/>
          <w:numId w:val="21"/>
        </w:numPr>
        <w:ind w:left="360"/>
        <w:rPr>
          <w:rFonts w:ascii="Calibri" w:hAnsi="Calibri" w:cs="Calibri"/>
        </w:rPr>
      </w:pPr>
      <w:r w:rsidRPr="000B59E3">
        <w:rPr>
          <w:rFonts w:ascii="Calibri" w:hAnsi="Calibri" w:cs="Calibri"/>
        </w:rPr>
        <w:t>Since that trade secret information would become publicly available in the context of a meeting in the “Sunshine,” the Commission has authorized:</w:t>
      </w:r>
    </w:p>
    <w:p w14:paraId="3ADE7A56" w14:textId="77777777" w:rsidR="000B59E3" w:rsidRPr="000B59E3" w:rsidRDefault="000B59E3" w:rsidP="000B59E3">
      <w:pPr>
        <w:rPr>
          <w:rFonts w:ascii="Calibri" w:hAnsi="Calibri" w:cs="Calibri"/>
        </w:rPr>
      </w:pPr>
    </w:p>
    <w:p w14:paraId="04080FE9" w14:textId="77777777" w:rsidR="000B59E3" w:rsidRPr="000B59E3" w:rsidRDefault="000B59E3" w:rsidP="000B59E3">
      <w:pPr>
        <w:numPr>
          <w:ilvl w:val="1"/>
          <w:numId w:val="21"/>
        </w:numPr>
        <w:tabs>
          <w:tab w:val="num" w:pos="720"/>
          <w:tab w:val="num" w:pos="1800"/>
        </w:tabs>
        <w:ind w:left="720"/>
        <w:rPr>
          <w:rFonts w:ascii="Calibri" w:hAnsi="Calibri" w:cs="Calibri"/>
        </w:rPr>
      </w:pPr>
      <w:r w:rsidRPr="000B59E3">
        <w:rPr>
          <w:rFonts w:ascii="Calibri" w:hAnsi="Calibri" w:cs="Calibri"/>
        </w:rPr>
        <w:t>A Professional Team of experts to review the hurricane and flood models on-site at the modeling organization on behalf of the Commission,</w:t>
      </w:r>
    </w:p>
    <w:p w14:paraId="445708E1" w14:textId="77777777" w:rsidR="000B59E3" w:rsidRPr="000B59E3" w:rsidRDefault="000B59E3" w:rsidP="000B59E3">
      <w:pPr>
        <w:tabs>
          <w:tab w:val="num" w:pos="1800"/>
        </w:tabs>
        <w:ind w:left="360"/>
        <w:rPr>
          <w:rFonts w:ascii="Calibri" w:hAnsi="Calibri" w:cs="Calibri"/>
        </w:rPr>
      </w:pPr>
    </w:p>
    <w:p w14:paraId="59FC7228" w14:textId="77777777" w:rsidR="000B59E3" w:rsidRPr="000B59E3" w:rsidRDefault="000B59E3" w:rsidP="000B59E3">
      <w:pPr>
        <w:numPr>
          <w:ilvl w:val="1"/>
          <w:numId w:val="21"/>
        </w:numPr>
        <w:tabs>
          <w:tab w:val="num" w:pos="720"/>
          <w:tab w:val="num" w:pos="1800"/>
        </w:tabs>
        <w:ind w:left="720"/>
        <w:rPr>
          <w:rFonts w:ascii="Calibri" w:hAnsi="Calibri" w:cs="Calibri"/>
        </w:rPr>
      </w:pPr>
      <w:r w:rsidRPr="000B59E3">
        <w:rPr>
          <w:rFonts w:ascii="Calibri" w:hAnsi="Calibri" w:cs="Calibri"/>
        </w:rPr>
        <w:t>On-site visits to the modeling organizations by Commission members, and</w:t>
      </w:r>
    </w:p>
    <w:p w14:paraId="44B4613E" w14:textId="77777777" w:rsidR="000B59E3" w:rsidRPr="000B59E3" w:rsidRDefault="000B59E3" w:rsidP="000B59E3">
      <w:pPr>
        <w:tabs>
          <w:tab w:val="left" w:pos="1080"/>
          <w:tab w:val="num" w:pos="1800"/>
        </w:tabs>
        <w:rPr>
          <w:rFonts w:ascii="Calibri" w:hAnsi="Calibri" w:cs="Calibri"/>
        </w:rPr>
      </w:pPr>
    </w:p>
    <w:p w14:paraId="570352E6" w14:textId="77777777" w:rsidR="000B59E3" w:rsidRPr="000B59E3" w:rsidRDefault="000B59E3" w:rsidP="000B59E3">
      <w:pPr>
        <w:numPr>
          <w:ilvl w:val="1"/>
          <w:numId w:val="21"/>
        </w:numPr>
        <w:tabs>
          <w:tab w:val="num" w:pos="720"/>
          <w:tab w:val="num" w:pos="1800"/>
        </w:tabs>
        <w:ind w:left="720"/>
        <w:rPr>
          <w:rFonts w:ascii="Calibri" w:hAnsi="Calibri" w:cs="Calibri"/>
        </w:rPr>
      </w:pPr>
      <w:r w:rsidRPr="000B59E3">
        <w:rPr>
          <w:rFonts w:ascii="Calibri" w:hAnsi="Calibri" w:cs="Calibri"/>
        </w:rPr>
        <w:t>Closed meetings for the purpose of discussing and reviewing trade secrets.</w:t>
      </w:r>
    </w:p>
    <w:p w14:paraId="3590376B" w14:textId="77777777" w:rsidR="000B59E3" w:rsidRPr="000B59E3" w:rsidRDefault="000B59E3" w:rsidP="000B59E3">
      <w:pPr>
        <w:tabs>
          <w:tab w:val="num" w:pos="1800"/>
        </w:tabs>
        <w:rPr>
          <w:rFonts w:ascii="Calibri" w:hAnsi="Calibri" w:cs="Calibri"/>
        </w:rPr>
      </w:pPr>
    </w:p>
    <w:p w14:paraId="78AAD2FE" w14:textId="77777777" w:rsidR="000B59E3" w:rsidRPr="000B59E3" w:rsidRDefault="000B59E3" w:rsidP="000B59E3">
      <w:pPr>
        <w:numPr>
          <w:ilvl w:val="0"/>
          <w:numId w:val="21"/>
        </w:numPr>
        <w:ind w:left="360"/>
        <w:rPr>
          <w:rFonts w:ascii="Calibri" w:hAnsi="Calibri" w:cs="Calibri"/>
        </w:rPr>
      </w:pPr>
      <w:r w:rsidRPr="000B59E3">
        <w:rPr>
          <w:rFonts w:ascii="Calibri" w:hAnsi="Calibri" w:cs="Calibri"/>
        </w:rPr>
        <w:t>The law allows an exception from the public records law for trade secrets used in the design and construction of hurricane and flood models.</w:t>
      </w:r>
    </w:p>
    <w:p w14:paraId="4C6D5348" w14:textId="77777777" w:rsidR="000B59E3" w:rsidRPr="000B59E3" w:rsidRDefault="000B59E3" w:rsidP="000B59E3">
      <w:pPr>
        <w:ind w:left="360"/>
        <w:rPr>
          <w:rFonts w:ascii="Calibri" w:hAnsi="Calibri" w:cs="Calibri"/>
        </w:rPr>
      </w:pPr>
    </w:p>
    <w:p w14:paraId="1920D87C" w14:textId="77777777" w:rsidR="000B59E3" w:rsidRPr="000B59E3" w:rsidRDefault="000B59E3" w:rsidP="000B59E3">
      <w:pPr>
        <w:numPr>
          <w:ilvl w:val="0"/>
          <w:numId w:val="21"/>
        </w:numPr>
        <w:ind w:left="360"/>
        <w:rPr>
          <w:rFonts w:ascii="Calibri" w:hAnsi="Calibri" w:cs="Calibri"/>
        </w:rPr>
      </w:pPr>
      <w:r w:rsidRPr="000B59E3">
        <w:rPr>
          <w:rFonts w:ascii="Calibri" w:hAnsi="Calibri" w:cs="Calibri"/>
        </w:rPr>
        <w:t>The Commission may require that the modeling organization provide certain documents for direct review by Commission members, or the modeling organization may voluntarily provide documents containing trade secrets for the Commission’s review.</w:t>
      </w:r>
    </w:p>
    <w:p w14:paraId="1C1DD308" w14:textId="77777777" w:rsidR="000B59E3" w:rsidRPr="000B59E3" w:rsidRDefault="000B59E3" w:rsidP="000B59E3">
      <w:pPr>
        <w:rPr>
          <w:rFonts w:ascii="Calibri" w:hAnsi="Calibri" w:cs="Calibri"/>
        </w:rPr>
      </w:pPr>
    </w:p>
    <w:p w14:paraId="3F35A669" w14:textId="77777777" w:rsidR="000B59E3" w:rsidRPr="000B59E3" w:rsidRDefault="000B59E3" w:rsidP="000B59E3">
      <w:pPr>
        <w:numPr>
          <w:ilvl w:val="0"/>
          <w:numId w:val="21"/>
        </w:numPr>
        <w:ind w:left="360"/>
        <w:rPr>
          <w:rFonts w:ascii="Calibri" w:hAnsi="Calibri" w:cs="Calibri"/>
        </w:rPr>
      </w:pPr>
      <w:r w:rsidRPr="000B59E3">
        <w:rPr>
          <w:rFonts w:ascii="Calibri" w:hAnsi="Calibri" w:cs="Calibri"/>
        </w:rPr>
        <w:t>The law allows for the discussion of trade secrets to be exempt from public meeting requirements.</w:t>
      </w:r>
    </w:p>
    <w:p w14:paraId="083DCF15" w14:textId="77777777" w:rsidR="000B59E3" w:rsidRPr="000B59E3" w:rsidRDefault="000B59E3" w:rsidP="000B59E3">
      <w:pPr>
        <w:rPr>
          <w:rFonts w:ascii="Calibri" w:hAnsi="Calibri" w:cs="Calibri"/>
          <w:bCs/>
          <w:iCs/>
        </w:rPr>
      </w:pPr>
      <w:r w:rsidRPr="000B59E3">
        <w:rPr>
          <w:rFonts w:ascii="Calibri" w:hAnsi="Calibri" w:cs="Calibri"/>
          <w:bCs/>
          <w:iCs/>
        </w:rPr>
        <w:br/>
      </w:r>
    </w:p>
    <w:p w14:paraId="463E104D" w14:textId="77777777" w:rsidR="000B59E3" w:rsidRPr="000B59E3" w:rsidRDefault="000B59E3" w:rsidP="000B59E3">
      <w:pPr>
        <w:spacing w:after="200" w:line="276" w:lineRule="auto"/>
        <w:rPr>
          <w:rFonts w:ascii="Calibri" w:hAnsi="Calibri" w:cs="Calibri"/>
        </w:rPr>
      </w:pPr>
    </w:p>
    <w:p w14:paraId="5604323D" w14:textId="77777777" w:rsidR="000B59E3" w:rsidRPr="000B59E3" w:rsidRDefault="000B59E3" w:rsidP="000B59E3">
      <w:pPr>
        <w:rPr>
          <w:rFonts w:ascii="Calibri" w:hAnsi="Calibri" w:cs="Calibri"/>
        </w:rPr>
      </w:pPr>
      <w:r w:rsidRPr="000B59E3">
        <w:rPr>
          <w:rFonts w:ascii="Calibri" w:hAnsi="Calibri" w:cs="Calibri"/>
        </w:rPr>
        <w:br w:type="page"/>
      </w:r>
    </w:p>
    <w:p w14:paraId="7A0826F2" w14:textId="77777777" w:rsidR="000B59E3" w:rsidRPr="00264AB5" w:rsidRDefault="000B59E3" w:rsidP="00264AB5">
      <w:pPr>
        <w:rPr>
          <w:rFonts w:ascii="Calibri" w:hAnsi="Calibri" w:cs="Calibri"/>
          <w:b/>
          <w:caps/>
          <w:sz w:val="28"/>
        </w:rPr>
      </w:pPr>
      <w:r w:rsidRPr="00264AB5">
        <w:rPr>
          <w:rFonts w:ascii="Calibri" w:hAnsi="Calibri" w:cs="Calibri"/>
          <w:b/>
          <w:caps/>
          <w:sz w:val="28"/>
        </w:rPr>
        <w:lastRenderedPageBreak/>
        <w:t>Concerning Land Use and Land Cover Database</w:t>
      </w:r>
    </w:p>
    <w:p w14:paraId="25CB1B7C" w14:textId="77777777" w:rsidR="000B59E3" w:rsidRPr="000B59E3" w:rsidRDefault="000B59E3" w:rsidP="000B59E3">
      <w:pPr>
        <w:rPr>
          <w:rFonts w:ascii="Calibri" w:hAnsi="Calibri" w:cs="Calibri"/>
        </w:rPr>
      </w:pPr>
    </w:p>
    <w:p w14:paraId="7BEA2A67" w14:textId="16813FE3" w:rsidR="000B59E3" w:rsidRPr="000B59E3" w:rsidRDefault="000B59E3" w:rsidP="000B59E3">
      <w:pPr>
        <w:rPr>
          <w:rFonts w:ascii="Calibri" w:hAnsi="Calibri" w:cs="Calibri"/>
        </w:rPr>
      </w:pPr>
      <w:r w:rsidRPr="000B59E3">
        <w:rPr>
          <w:rFonts w:ascii="Calibri" w:hAnsi="Calibri" w:cs="Calibri"/>
        </w:rPr>
        <w:t xml:space="preserve">The Commission finds that the hurricane models to be submitted under the 2025 hurricane standards </w:t>
      </w:r>
      <w:r w:rsidR="000E4921">
        <w:rPr>
          <w:rFonts w:ascii="Calibri" w:hAnsi="Calibri" w:cs="Calibri"/>
        </w:rPr>
        <w:t>shall</w:t>
      </w:r>
      <w:r w:rsidRPr="000B59E3">
        <w:rPr>
          <w:rFonts w:ascii="Calibri" w:hAnsi="Calibri" w:cs="Calibri"/>
        </w:rPr>
        <w:t xml:space="preserve"> make use of a land use and land cover (LULC) database consistent with National Land Cover Database (NLCD) 2021 or later. Going forward, it is anticipated that the LULC database shall not differ from the NLCD by more than 5 years of the database validation date.  </w:t>
      </w:r>
    </w:p>
    <w:p w14:paraId="6169A0C2" w14:textId="77777777" w:rsidR="000B59E3" w:rsidRPr="000B59E3" w:rsidRDefault="000B59E3" w:rsidP="000B59E3">
      <w:pPr>
        <w:rPr>
          <w:rFonts w:ascii="Calibri" w:hAnsi="Calibri" w:cs="Calibri"/>
        </w:rPr>
      </w:pPr>
    </w:p>
    <w:p w14:paraId="64A860CF" w14:textId="77777777" w:rsidR="00506344" w:rsidRDefault="000B59E3" w:rsidP="000B59E3">
      <w:pPr>
        <w:rPr>
          <w:rFonts w:ascii="Calibri" w:hAnsi="Calibri" w:cs="Calibri"/>
        </w:rPr>
      </w:pPr>
      <w:r w:rsidRPr="000B59E3">
        <w:rPr>
          <w:rFonts w:ascii="Calibri" w:hAnsi="Calibri" w:cs="Calibri"/>
        </w:rPr>
        <w:t xml:space="preserve">The Commission finds that the coastal storm surge and inland flood components of flood models to be submitted under the 2025 flood standards </w:t>
      </w:r>
      <w:r w:rsidR="000E4921">
        <w:rPr>
          <w:rFonts w:ascii="Calibri" w:hAnsi="Calibri" w:cs="Calibri"/>
        </w:rPr>
        <w:t>shall</w:t>
      </w:r>
      <w:r w:rsidRPr="000B59E3">
        <w:rPr>
          <w:rFonts w:ascii="Calibri" w:hAnsi="Calibri" w:cs="Calibri"/>
        </w:rPr>
        <w:t xml:space="preserve"> make use of a LULC database consistent with NLCD 2023 or later. Going forward, it is anticipated that the LULC database </w:t>
      </w:r>
    </w:p>
    <w:p w14:paraId="2C492FAF" w14:textId="68CEE808" w:rsidR="000B59E3" w:rsidRPr="000B59E3" w:rsidRDefault="000B59E3" w:rsidP="000B59E3">
      <w:pPr>
        <w:rPr>
          <w:rFonts w:ascii="Calibri" w:hAnsi="Calibri" w:cs="Calibri"/>
        </w:rPr>
      </w:pPr>
      <w:r w:rsidRPr="000B59E3">
        <w:rPr>
          <w:rFonts w:ascii="Calibri" w:hAnsi="Calibri" w:cs="Calibri"/>
        </w:rPr>
        <w:t xml:space="preserve">shall not differ from the NLCD by more than 5 years of the database validation date. </w:t>
      </w:r>
    </w:p>
    <w:p w14:paraId="0EB7140F" w14:textId="77777777" w:rsidR="000B59E3" w:rsidRPr="000B59E3" w:rsidRDefault="000B59E3" w:rsidP="000B59E3">
      <w:pPr>
        <w:rPr>
          <w:rFonts w:ascii="Calibri" w:hAnsi="Calibri" w:cs="Calibri"/>
        </w:rPr>
      </w:pPr>
    </w:p>
    <w:p w14:paraId="208941DE" w14:textId="77777777" w:rsidR="000B59E3" w:rsidRPr="000B59E3" w:rsidRDefault="000B59E3" w:rsidP="000B59E3">
      <w:pPr>
        <w:rPr>
          <w:rFonts w:ascii="Calibri" w:hAnsi="Calibri" w:cs="Calibri"/>
          <w:color w:val="FF0000"/>
        </w:rPr>
      </w:pPr>
    </w:p>
    <w:p w14:paraId="4CB0A0E3" w14:textId="77777777" w:rsidR="000B59E3" w:rsidRPr="000B59E3" w:rsidRDefault="000B59E3" w:rsidP="000B59E3">
      <w:pPr>
        <w:jc w:val="center"/>
        <w:rPr>
          <w:rFonts w:ascii="Calibri" w:hAnsi="Calibri" w:cs="Calibri"/>
          <w:b/>
          <w:bCs/>
          <w:sz w:val="28"/>
          <w:szCs w:val="28"/>
        </w:rPr>
      </w:pPr>
    </w:p>
    <w:p w14:paraId="2F1909FE" w14:textId="77777777" w:rsidR="000B59E3" w:rsidRPr="00264AB5" w:rsidRDefault="000B59E3" w:rsidP="00264AB5">
      <w:pPr>
        <w:rPr>
          <w:rFonts w:ascii="Calibri" w:hAnsi="Calibri" w:cs="Calibri"/>
          <w:b/>
          <w:bCs/>
          <w:caps/>
          <w:sz w:val="28"/>
          <w:szCs w:val="28"/>
        </w:rPr>
      </w:pPr>
      <w:r w:rsidRPr="00264AB5">
        <w:rPr>
          <w:rFonts w:ascii="Calibri" w:hAnsi="Calibri" w:cs="Calibri"/>
          <w:b/>
          <w:bCs/>
          <w:caps/>
          <w:sz w:val="28"/>
          <w:szCs w:val="28"/>
        </w:rPr>
        <w:t>Concerning FHCF Exposure Data</w:t>
      </w:r>
    </w:p>
    <w:p w14:paraId="6EA133D5" w14:textId="77777777" w:rsidR="000B59E3" w:rsidRPr="000B59E3" w:rsidRDefault="000B59E3" w:rsidP="000B59E3">
      <w:pPr>
        <w:jc w:val="center"/>
        <w:rPr>
          <w:rFonts w:ascii="Calibri" w:hAnsi="Calibri" w:cs="Calibri"/>
        </w:rPr>
      </w:pPr>
    </w:p>
    <w:p w14:paraId="394E550F" w14:textId="77777777" w:rsidR="000B59E3" w:rsidRPr="000B59E3" w:rsidRDefault="000B59E3" w:rsidP="000B59E3">
      <w:pPr>
        <w:rPr>
          <w:rFonts w:ascii="Calibri" w:hAnsi="Calibri" w:cs="Calibri"/>
        </w:rPr>
      </w:pPr>
      <w:r w:rsidRPr="000B59E3">
        <w:rPr>
          <w:rFonts w:ascii="Calibri" w:hAnsi="Calibri" w:cs="Calibri"/>
        </w:rPr>
        <w:t xml:space="preserve">The Commission finds that the FHCF exposure data shall be updated with the 2025 hurricane standards and is anticipated to be updated on a regular cycle or when additional data fields </w:t>
      </w:r>
    </w:p>
    <w:p w14:paraId="0D2202D5" w14:textId="77777777" w:rsidR="000B59E3" w:rsidRPr="000B59E3" w:rsidRDefault="000B59E3" w:rsidP="000B59E3">
      <w:pPr>
        <w:rPr>
          <w:rFonts w:ascii="Calibri" w:hAnsi="Calibri" w:cs="Calibri"/>
        </w:rPr>
      </w:pPr>
      <w:r w:rsidRPr="000B59E3">
        <w:rPr>
          <w:rFonts w:ascii="Calibri" w:hAnsi="Calibri" w:cs="Calibri"/>
        </w:rPr>
        <w:t>are included that warrant an update.</w:t>
      </w:r>
    </w:p>
    <w:p w14:paraId="6CD36BCF" w14:textId="77777777" w:rsidR="000B59E3" w:rsidRPr="000B59E3" w:rsidRDefault="000B59E3" w:rsidP="000B59E3">
      <w:pPr>
        <w:rPr>
          <w:rFonts w:ascii="Calibri" w:hAnsi="Calibri" w:cs="Calibri"/>
        </w:rPr>
      </w:pPr>
    </w:p>
    <w:p w14:paraId="05DBDA84" w14:textId="77777777" w:rsidR="000B59E3" w:rsidRPr="000B59E3" w:rsidRDefault="000B59E3" w:rsidP="000B59E3">
      <w:pPr>
        <w:rPr>
          <w:rFonts w:ascii="Calibri" w:hAnsi="Calibri" w:cs="Calibri"/>
        </w:rPr>
      </w:pPr>
    </w:p>
    <w:p w14:paraId="5E5AA63C" w14:textId="77777777" w:rsidR="000B59E3" w:rsidRPr="000B59E3" w:rsidRDefault="000B59E3" w:rsidP="000B59E3">
      <w:pPr>
        <w:jc w:val="center"/>
        <w:rPr>
          <w:rFonts w:ascii="Calibri" w:hAnsi="Calibri" w:cs="Calibri"/>
          <w:b/>
          <w:bCs/>
          <w:sz w:val="28"/>
          <w:szCs w:val="28"/>
        </w:rPr>
      </w:pPr>
    </w:p>
    <w:p w14:paraId="56A8330C" w14:textId="77777777" w:rsidR="000B59E3" w:rsidRPr="00264AB5" w:rsidRDefault="000B59E3" w:rsidP="00264AB5">
      <w:pPr>
        <w:rPr>
          <w:rFonts w:ascii="Calibri" w:hAnsi="Calibri" w:cs="Calibri"/>
          <w:b/>
          <w:bCs/>
          <w:caps/>
          <w:sz w:val="28"/>
          <w:szCs w:val="28"/>
        </w:rPr>
      </w:pPr>
      <w:r w:rsidRPr="00264AB5">
        <w:rPr>
          <w:rFonts w:ascii="Calibri" w:hAnsi="Calibri" w:cs="Calibri"/>
          <w:b/>
          <w:bCs/>
          <w:caps/>
          <w:sz w:val="28"/>
          <w:szCs w:val="28"/>
        </w:rPr>
        <w:t>Concerning Professional Engineer Expert Certification</w:t>
      </w:r>
    </w:p>
    <w:p w14:paraId="0DBB38BE" w14:textId="77777777" w:rsidR="000B59E3" w:rsidRPr="000B59E3" w:rsidRDefault="000B59E3" w:rsidP="000B59E3">
      <w:pPr>
        <w:rPr>
          <w:rFonts w:ascii="Calibri" w:hAnsi="Calibri" w:cs="Calibri"/>
          <w:b/>
          <w:bCs/>
        </w:rPr>
      </w:pPr>
    </w:p>
    <w:p w14:paraId="627C7B48" w14:textId="5C7E2379" w:rsidR="000B59E3" w:rsidRPr="000B59E3" w:rsidRDefault="000B59E3" w:rsidP="000B59E3">
      <w:pPr>
        <w:rPr>
          <w:rFonts w:ascii="Calibri" w:hAnsi="Calibri" w:cs="Calibri"/>
          <w:shd w:val="clear" w:color="auto" w:fill="D9E2F3"/>
        </w:rPr>
      </w:pPr>
      <w:r w:rsidRPr="000B59E3">
        <w:rPr>
          <w:rFonts w:ascii="Calibri" w:hAnsi="Calibri" w:cs="Calibri"/>
        </w:rPr>
        <w:t xml:space="preserve">The Commission finds that the hurricane models to be submitted under the 2025 hurricane standards </w:t>
      </w:r>
      <w:r w:rsidR="000E4921">
        <w:rPr>
          <w:rFonts w:ascii="Calibri" w:hAnsi="Calibri" w:cs="Calibri"/>
        </w:rPr>
        <w:t>shall</w:t>
      </w:r>
      <w:r w:rsidRPr="000B59E3">
        <w:rPr>
          <w:rFonts w:ascii="Calibri" w:hAnsi="Calibri" w:cs="Calibri"/>
        </w:rPr>
        <w:t xml:space="preserve"> require that the professional engineer certification expert be a Florida licensed professional engineer. </w:t>
      </w:r>
    </w:p>
    <w:p w14:paraId="5C926414" w14:textId="77777777" w:rsidR="000B59E3" w:rsidRPr="000B59E3" w:rsidRDefault="000B59E3" w:rsidP="000B59E3">
      <w:pPr>
        <w:rPr>
          <w:rFonts w:ascii="Calibri" w:hAnsi="Calibri" w:cs="Calibri"/>
          <w:shd w:val="clear" w:color="auto" w:fill="D9E2F3"/>
        </w:rPr>
      </w:pPr>
    </w:p>
    <w:p w14:paraId="771634D2" w14:textId="61054E18" w:rsidR="000B59E3" w:rsidRPr="000B59E3" w:rsidRDefault="000B59E3" w:rsidP="000B59E3">
      <w:pPr>
        <w:rPr>
          <w:rFonts w:ascii="Calibri" w:hAnsi="Calibri" w:cs="Calibri"/>
        </w:rPr>
      </w:pPr>
      <w:r w:rsidRPr="000B59E3">
        <w:rPr>
          <w:rFonts w:ascii="Calibri" w:hAnsi="Calibri" w:cs="Calibri"/>
        </w:rPr>
        <w:t xml:space="preserve">The Commission finds that the flood models to be submitted under the 2025 flood standards </w:t>
      </w:r>
      <w:r w:rsidR="000E4921">
        <w:rPr>
          <w:rFonts w:ascii="Calibri" w:hAnsi="Calibri" w:cs="Calibri"/>
        </w:rPr>
        <w:t>shall</w:t>
      </w:r>
      <w:r w:rsidRPr="000B59E3">
        <w:rPr>
          <w:rFonts w:ascii="Calibri" w:hAnsi="Calibri" w:cs="Calibri"/>
        </w:rPr>
        <w:t xml:space="preserve"> require that the vulnerability professional engineer certification expert be a Florida licensed professional engineer.</w:t>
      </w:r>
    </w:p>
    <w:p w14:paraId="29F54929" w14:textId="77777777" w:rsidR="000B59E3" w:rsidRPr="000B59E3" w:rsidRDefault="000B59E3" w:rsidP="000B59E3">
      <w:pPr>
        <w:rPr>
          <w:rFonts w:ascii="Calibri" w:hAnsi="Calibri" w:cs="Calibri"/>
        </w:rPr>
      </w:pPr>
    </w:p>
    <w:p w14:paraId="420480E3" w14:textId="77777777" w:rsidR="000B59E3" w:rsidRPr="000B59E3" w:rsidRDefault="000B59E3" w:rsidP="000B59E3">
      <w:pPr>
        <w:rPr>
          <w:rFonts w:ascii="Calibri" w:hAnsi="Calibri" w:cs="Calibri"/>
        </w:rPr>
      </w:pPr>
    </w:p>
    <w:p w14:paraId="41D159E2" w14:textId="77777777" w:rsidR="000B59E3" w:rsidRPr="000B59E3" w:rsidRDefault="000B59E3" w:rsidP="000B59E3">
      <w:pPr>
        <w:rPr>
          <w:rFonts w:ascii="Calibri" w:hAnsi="Calibri" w:cs="Calibri"/>
        </w:rPr>
      </w:pPr>
    </w:p>
    <w:p w14:paraId="0DCEC692" w14:textId="16556FFF" w:rsidR="000B59E3" w:rsidRPr="00264AB5" w:rsidRDefault="000B59E3" w:rsidP="00264AB5">
      <w:pPr>
        <w:rPr>
          <w:rFonts w:ascii="Calibri" w:hAnsi="Calibri" w:cs="Calibri"/>
          <w:b/>
          <w:bCs/>
          <w:caps/>
          <w:sz w:val="28"/>
          <w:szCs w:val="28"/>
        </w:rPr>
      </w:pPr>
      <w:r w:rsidRPr="00264AB5">
        <w:rPr>
          <w:rFonts w:ascii="Calibri" w:hAnsi="Calibri" w:cs="Calibri"/>
          <w:b/>
          <w:bCs/>
          <w:caps/>
          <w:sz w:val="28"/>
          <w:szCs w:val="28"/>
        </w:rPr>
        <w:t>Concerning Loss Comparisons Between a Current Accepted Flood Model</w:t>
      </w:r>
      <w:r w:rsidR="00264AB5">
        <w:rPr>
          <w:rFonts w:ascii="Calibri" w:hAnsi="Calibri" w:cs="Calibri"/>
          <w:b/>
          <w:bCs/>
          <w:caps/>
          <w:sz w:val="28"/>
          <w:szCs w:val="28"/>
        </w:rPr>
        <w:t xml:space="preserve"> </w:t>
      </w:r>
      <w:r w:rsidRPr="00264AB5">
        <w:rPr>
          <w:rFonts w:ascii="Calibri" w:hAnsi="Calibri" w:cs="Calibri"/>
          <w:b/>
          <w:bCs/>
          <w:caps/>
          <w:sz w:val="28"/>
          <w:szCs w:val="28"/>
        </w:rPr>
        <w:t>and a Flood Model under Review</w:t>
      </w:r>
    </w:p>
    <w:p w14:paraId="50A48729" w14:textId="77777777" w:rsidR="000B59E3" w:rsidRPr="000B59E3" w:rsidRDefault="000B59E3" w:rsidP="000B59E3">
      <w:pPr>
        <w:rPr>
          <w:rFonts w:ascii="Calibri" w:hAnsi="Calibri" w:cs="Calibri"/>
          <w:b/>
          <w:bCs/>
          <w:sz w:val="28"/>
          <w:szCs w:val="28"/>
        </w:rPr>
      </w:pPr>
    </w:p>
    <w:p w14:paraId="44E41FBC" w14:textId="699A3676" w:rsidR="000B59E3" w:rsidRPr="000B59E3" w:rsidRDefault="000B59E3" w:rsidP="000B59E3">
      <w:pPr>
        <w:rPr>
          <w:rFonts w:ascii="Calibri" w:hAnsi="Calibri" w:cs="Calibri"/>
        </w:rPr>
      </w:pPr>
      <w:r w:rsidRPr="000B59E3">
        <w:rPr>
          <w:rFonts w:ascii="Calibri" w:hAnsi="Calibri" w:cs="Calibri"/>
        </w:rPr>
        <w:t xml:space="preserve">The Commission finds that the flood models </w:t>
      </w:r>
      <w:r w:rsidR="0079459B">
        <w:rPr>
          <w:rFonts w:ascii="Calibri" w:hAnsi="Calibri" w:cs="Calibri"/>
        </w:rPr>
        <w:t xml:space="preserve">to be </w:t>
      </w:r>
      <w:r w:rsidRPr="000B59E3">
        <w:rPr>
          <w:rFonts w:ascii="Calibri" w:hAnsi="Calibri" w:cs="Calibri"/>
        </w:rPr>
        <w:t xml:space="preserve">submitted under the 2025 flood standards </w:t>
      </w:r>
      <w:r w:rsidR="0079459B">
        <w:rPr>
          <w:rFonts w:ascii="Calibri" w:hAnsi="Calibri" w:cs="Calibri"/>
        </w:rPr>
        <w:t>shall</w:t>
      </w:r>
      <w:r w:rsidRPr="000B59E3">
        <w:rPr>
          <w:rFonts w:ascii="Calibri" w:hAnsi="Calibri" w:cs="Calibri"/>
        </w:rPr>
        <w:t xml:space="preserve"> provide loss comparisons to the current accepted flood model by County and by Hydrologic Unit Code (HUC). For the 2029 flood standards and going forward, the comparisons </w:t>
      </w:r>
      <w:r w:rsidR="0079459B">
        <w:rPr>
          <w:rFonts w:ascii="Calibri" w:hAnsi="Calibri" w:cs="Calibri"/>
        </w:rPr>
        <w:t>shall</w:t>
      </w:r>
      <w:r w:rsidRPr="000B59E3">
        <w:rPr>
          <w:rFonts w:ascii="Calibri" w:hAnsi="Calibri" w:cs="Calibri"/>
        </w:rPr>
        <w:t xml:space="preserve"> be by HUC only.</w:t>
      </w:r>
    </w:p>
    <w:p w14:paraId="7EA254BF" w14:textId="77777777" w:rsidR="000B59E3" w:rsidRDefault="000B59E3" w:rsidP="000B59E3">
      <w:pPr>
        <w:tabs>
          <w:tab w:val="left" w:pos="-1440"/>
        </w:tabs>
        <w:ind w:left="2160" w:hanging="2160"/>
        <w:rPr>
          <w:rFonts w:ascii="Calibri" w:hAnsi="Calibri" w:cs="Calibri"/>
          <w:bCs/>
          <w:color w:val="008000"/>
        </w:rPr>
      </w:pPr>
    </w:p>
    <w:p w14:paraId="0FA04E8B" w14:textId="77777777" w:rsidR="0079459B" w:rsidRPr="000B59E3" w:rsidRDefault="0079459B" w:rsidP="000B59E3">
      <w:pPr>
        <w:tabs>
          <w:tab w:val="left" w:pos="-1440"/>
        </w:tabs>
        <w:ind w:left="2160" w:hanging="2160"/>
        <w:rPr>
          <w:rFonts w:ascii="Calibri" w:hAnsi="Calibri" w:cs="Calibri"/>
          <w:bCs/>
          <w:color w:val="008000"/>
        </w:rPr>
      </w:pPr>
    </w:p>
    <w:p w14:paraId="349A2158" w14:textId="77777777" w:rsidR="000B59E3" w:rsidRPr="000B59E3" w:rsidRDefault="000B59E3" w:rsidP="000B59E3">
      <w:pPr>
        <w:rPr>
          <w:rFonts w:ascii="Calibri" w:hAnsi="Calibri" w:cs="Calibri"/>
          <w:color w:val="FF0000"/>
        </w:rPr>
      </w:pPr>
    </w:p>
    <w:p w14:paraId="038C7096" w14:textId="194AC7A9" w:rsidR="000B59E3" w:rsidRPr="00264AB5" w:rsidRDefault="000B59E3" w:rsidP="00264AB5">
      <w:pPr>
        <w:rPr>
          <w:rFonts w:ascii="Calibri" w:hAnsi="Calibri" w:cs="Calibri"/>
          <w:b/>
          <w:bCs/>
          <w:caps/>
          <w:sz w:val="28"/>
          <w:szCs w:val="28"/>
        </w:rPr>
      </w:pPr>
      <w:r w:rsidRPr="00264AB5">
        <w:rPr>
          <w:rFonts w:ascii="Calibri" w:hAnsi="Calibri" w:cs="Calibri"/>
          <w:b/>
          <w:bCs/>
          <w:caps/>
          <w:sz w:val="28"/>
          <w:szCs w:val="28"/>
        </w:rPr>
        <w:lastRenderedPageBreak/>
        <w:t>Concerning Form S-6, Hypothetical Events for Sensitivity</w:t>
      </w:r>
      <w:r w:rsidR="00264AB5">
        <w:rPr>
          <w:rFonts w:ascii="Calibri" w:hAnsi="Calibri" w:cs="Calibri"/>
          <w:b/>
          <w:bCs/>
          <w:caps/>
          <w:sz w:val="28"/>
          <w:szCs w:val="28"/>
        </w:rPr>
        <w:t xml:space="preserve"> </w:t>
      </w:r>
      <w:r w:rsidRPr="00264AB5">
        <w:rPr>
          <w:rFonts w:ascii="Calibri" w:hAnsi="Calibri" w:cs="Calibri"/>
          <w:b/>
          <w:bCs/>
          <w:caps/>
          <w:sz w:val="28"/>
          <w:szCs w:val="28"/>
        </w:rPr>
        <w:t>and Uncertainty Analysis</w:t>
      </w:r>
    </w:p>
    <w:p w14:paraId="3DC7E95C" w14:textId="77777777" w:rsidR="000B59E3" w:rsidRPr="000B59E3" w:rsidRDefault="000B59E3" w:rsidP="000B59E3">
      <w:pPr>
        <w:rPr>
          <w:rFonts w:ascii="Calibri" w:hAnsi="Calibri" w:cs="Calibri"/>
          <w:b/>
          <w:bCs/>
          <w:sz w:val="28"/>
          <w:szCs w:val="28"/>
        </w:rPr>
      </w:pPr>
    </w:p>
    <w:p w14:paraId="3950311C" w14:textId="77777777" w:rsidR="000B59E3" w:rsidRPr="000B59E3" w:rsidRDefault="000B59E3" w:rsidP="000B59E3">
      <w:pPr>
        <w:rPr>
          <w:rFonts w:ascii="Calibri" w:hAnsi="Calibri" w:cs="Calibri"/>
        </w:rPr>
      </w:pPr>
      <w:r w:rsidRPr="000B59E3">
        <w:rPr>
          <w:rFonts w:ascii="Calibri" w:hAnsi="Calibri" w:cs="Calibri"/>
        </w:rPr>
        <w:t>The Commission finds that a modeling organization shall submit a Form S-6 related to the wind peril under the 2027 hurricane standards, and going forward, not less than every other revision of the hurricane standards (e.g., 2031, 2035, 2039).</w:t>
      </w:r>
    </w:p>
    <w:p w14:paraId="5478CBF9" w14:textId="77777777" w:rsidR="000B59E3" w:rsidRPr="000B59E3" w:rsidRDefault="000B59E3" w:rsidP="000B59E3">
      <w:pPr>
        <w:rPr>
          <w:rFonts w:ascii="Calibri" w:hAnsi="Calibri" w:cs="Calibri"/>
        </w:rPr>
      </w:pPr>
    </w:p>
    <w:p w14:paraId="3935F044" w14:textId="79D28A2F" w:rsidR="000B59E3" w:rsidRPr="000B59E3" w:rsidRDefault="000B59E3" w:rsidP="000B59E3">
      <w:pPr>
        <w:rPr>
          <w:rFonts w:ascii="Calibri" w:hAnsi="Calibri" w:cs="Calibri"/>
          <w:color w:val="FF0000"/>
        </w:rPr>
      </w:pPr>
      <w:r w:rsidRPr="000B59E3">
        <w:rPr>
          <w:rFonts w:ascii="Calibri" w:hAnsi="Calibri" w:cs="Calibri"/>
        </w:rPr>
        <w:t xml:space="preserve">The Commission finds that a sensitivity and uncertainty analysis form, analogous to Form S-6, </w:t>
      </w:r>
      <w:r w:rsidR="0079459B">
        <w:rPr>
          <w:rFonts w:ascii="Calibri" w:hAnsi="Calibri" w:cs="Calibri"/>
        </w:rPr>
        <w:t>shall</w:t>
      </w:r>
      <w:r w:rsidRPr="000B59E3">
        <w:rPr>
          <w:rFonts w:ascii="Calibri" w:hAnsi="Calibri" w:cs="Calibri"/>
        </w:rPr>
        <w:t xml:space="preserve"> be developed for the 2029 flood standards.</w:t>
      </w:r>
    </w:p>
    <w:p w14:paraId="654F2E41" w14:textId="77777777" w:rsidR="000B59E3" w:rsidRPr="000B59E3" w:rsidRDefault="000B59E3" w:rsidP="000B59E3">
      <w:pPr>
        <w:tabs>
          <w:tab w:val="left" w:pos="-1440"/>
        </w:tabs>
        <w:ind w:left="2160" w:hanging="2160"/>
        <w:rPr>
          <w:rFonts w:ascii="Calibri" w:hAnsi="Calibri" w:cs="Calibri"/>
          <w:bCs/>
          <w:color w:val="008000"/>
        </w:rPr>
      </w:pPr>
    </w:p>
    <w:p w14:paraId="29AE4D61" w14:textId="77777777" w:rsidR="000B59E3" w:rsidRPr="000B59E3" w:rsidRDefault="000B59E3" w:rsidP="000B59E3">
      <w:pPr>
        <w:rPr>
          <w:rFonts w:ascii="Calibri" w:hAnsi="Calibri" w:cs="Calibri"/>
          <w:color w:val="FF0000"/>
        </w:rPr>
      </w:pPr>
    </w:p>
    <w:p w14:paraId="1EDB4CF2" w14:textId="77777777" w:rsidR="000B59E3" w:rsidRPr="000B59E3" w:rsidRDefault="000B59E3" w:rsidP="000B59E3">
      <w:p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bCs/>
          <w:i/>
          <w:iCs/>
        </w:rPr>
      </w:pPr>
    </w:p>
    <w:p w14:paraId="5E23970F" w14:textId="77777777" w:rsidR="000B59E3" w:rsidRPr="00264AB5" w:rsidRDefault="000B59E3" w:rsidP="00264AB5">
      <w:pPr>
        <w:rPr>
          <w:rFonts w:ascii="Calibri" w:hAnsi="Calibri" w:cs="Calibri"/>
          <w:b/>
          <w:bCs/>
          <w:caps/>
          <w:sz w:val="28"/>
          <w:szCs w:val="28"/>
        </w:rPr>
      </w:pPr>
      <w:r w:rsidRPr="00264AB5">
        <w:rPr>
          <w:rFonts w:ascii="Calibri" w:hAnsi="Calibri" w:cs="Calibri"/>
          <w:b/>
          <w:bCs/>
          <w:caps/>
          <w:sz w:val="28"/>
          <w:szCs w:val="28"/>
        </w:rPr>
        <w:t>Concerning Interactive Traceability within Software</w:t>
      </w:r>
    </w:p>
    <w:p w14:paraId="16670EAA" w14:textId="77777777" w:rsidR="000B59E3" w:rsidRPr="000B59E3" w:rsidRDefault="000B59E3" w:rsidP="000B59E3">
      <w:p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bCs/>
          <w:i/>
          <w:iCs/>
        </w:rPr>
      </w:pPr>
    </w:p>
    <w:p w14:paraId="0AAA5F09" w14:textId="56AF498C" w:rsidR="000B59E3" w:rsidRPr="000B59E3" w:rsidRDefault="000B59E3" w:rsidP="000B59E3">
      <w:p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rPr>
      </w:pPr>
      <w:r w:rsidRPr="000B59E3">
        <w:rPr>
          <w:rFonts w:ascii="Calibri" w:hAnsi="Calibri" w:cs="Calibri"/>
        </w:rPr>
        <w:t xml:space="preserve">The Commission finds that interactive traceability within software </w:t>
      </w:r>
      <w:r w:rsidR="0079459B">
        <w:rPr>
          <w:rFonts w:ascii="Calibri" w:hAnsi="Calibri" w:cs="Calibri"/>
        </w:rPr>
        <w:t>shall</w:t>
      </w:r>
      <w:r w:rsidRPr="000B59E3">
        <w:rPr>
          <w:rFonts w:ascii="Calibri" w:hAnsi="Calibri" w:cs="Calibri"/>
        </w:rPr>
        <w:t xml:space="preserve"> be considered for the 2027 hurricane standards and the 2029 flood standards. It is anticipated that this requirement </w:t>
      </w:r>
      <w:r w:rsidR="0079459B">
        <w:rPr>
          <w:rFonts w:ascii="Calibri" w:hAnsi="Calibri" w:cs="Calibri"/>
        </w:rPr>
        <w:t>shall</w:t>
      </w:r>
      <w:r w:rsidRPr="000B59E3">
        <w:rPr>
          <w:rFonts w:ascii="Calibri" w:hAnsi="Calibri" w:cs="Calibri"/>
        </w:rPr>
        <w:t xml:space="preserve"> apply to newly developed code and not required for all existing code or research code.</w:t>
      </w:r>
    </w:p>
    <w:p w14:paraId="450C967D" w14:textId="77777777" w:rsidR="000B59E3" w:rsidRPr="000B59E3" w:rsidRDefault="000B59E3" w:rsidP="000B59E3">
      <w:p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rPr>
      </w:pPr>
    </w:p>
    <w:p w14:paraId="0EF6186C" w14:textId="77777777" w:rsidR="000B59E3" w:rsidRPr="000B59E3" w:rsidRDefault="000B59E3" w:rsidP="000B59E3">
      <w:p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rPr>
      </w:pPr>
      <w:r w:rsidRPr="000B59E3">
        <w:rPr>
          <w:rFonts w:ascii="Calibri" w:hAnsi="Calibri" w:cs="Calibri"/>
        </w:rPr>
        <w:t xml:space="preserve">Interactive traceability in the context of computer software auditing and review refers to the dynamic ability to trace and verify the relationships between software artifacts (such </w:t>
      </w:r>
    </w:p>
    <w:p w14:paraId="1213A700" w14:textId="77777777" w:rsidR="000B59E3" w:rsidRPr="000B59E3" w:rsidRDefault="000B59E3" w:rsidP="000B59E3">
      <w:p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rPr>
      </w:pPr>
      <w:r w:rsidRPr="000B59E3">
        <w:rPr>
          <w:rFonts w:ascii="Calibri" w:hAnsi="Calibri" w:cs="Calibri"/>
        </w:rPr>
        <w:t>as requirements, design elements, code, and test cases) in real-time or through user-driven interactions during an audit or review process. </w:t>
      </w:r>
    </w:p>
    <w:p w14:paraId="16FA7495" w14:textId="77777777" w:rsidR="000B59E3" w:rsidRPr="000B59E3" w:rsidRDefault="000B59E3" w:rsidP="000B59E3">
      <w:p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bCs/>
          <w:i/>
          <w:iCs/>
        </w:rPr>
      </w:pPr>
    </w:p>
    <w:p w14:paraId="215739D8" w14:textId="77777777" w:rsidR="000B59E3" w:rsidRPr="000B59E3" w:rsidRDefault="000B59E3" w:rsidP="000B59E3">
      <w:pPr>
        <w:rPr>
          <w:rFonts w:ascii="Calibri" w:hAnsi="Calibri" w:cs="Calibri"/>
          <w:color w:val="FF0000"/>
        </w:rPr>
      </w:pPr>
    </w:p>
    <w:p w14:paraId="2A52D269" w14:textId="77777777" w:rsidR="000B59E3" w:rsidRPr="000B59E3" w:rsidRDefault="000B59E3" w:rsidP="000B59E3">
      <w:pPr>
        <w:tabs>
          <w:tab w:val="left" w:pos="720"/>
          <w:tab w:val="left" w:pos="2340"/>
          <w:tab w:val="right" w:pos="9360"/>
        </w:tabs>
        <w:spacing w:line="360" w:lineRule="auto"/>
        <w:ind w:left="2340" w:hanging="2340"/>
        <w:jc w:val="both"/>
        <w:rPr>
          <w:rFonts w:ascii="Calibri" w:hAnsi="Calibri" w:cs="Calibri"/>
        </w:rPr>
      </w:pPr>
    </w:p>
    <w:p w14:paraId="465ECFCD" w14:textId="77777777" w:rsidR="000B59E3" w:rsidRPr="000B59E3" w:rsidRDefault="000B59E3" w:rsidP="000B59E3">
      <w:pPr>
        <w:rPr>
          <w:rFonts w:ascii="Calibri" w:hAnsi="Calibri" w:cs="Calibri"/>
        </w:rPr>
      </w:pPr>
      <w:r w:rsidRPr="000B59E3">
        <w:rPr>
          <w:rFonts w:ascii="Calibri" w:hAnsi="Calibri" w:cs="Calibri"/>
        </w:rPr>
        <w:br w:type="page"/>
      </w:r>
    </w:p>
    <w:p w14:paraId="3E56B427"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pPr>
    </w:p>
    <w:p w14:paraId="1F4A1D5A"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pPr>
    </w:p>
    <w:p w14:paraId="7954CFB9"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pPr>
    </w:p>
    <w:p w14:paraId="45B1D7BB"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pPr>
    </w:p>
    <w:p w14:paraId="52ADED96"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pPr>
    </w:p>
    <w:p w14:paraId="7580665C"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pPr>
    </w:p>
    <w:p w14:paraId="59E3D394"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pPr>
    </w:p>
    <w:p w14:paraId="1438ADDC"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pPr>
    </w:p>
    <w:p w14:paraId="5D728346"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pPr>
    </w:p>
    <w:p w14:paraId="0D22F0AB"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pPr>
    </w:p>
    <w:p w14:paraId="10779A9A"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pPr>
    </w:p>
    <w:p w14:paraId="5772CE8D"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pPr>
    </w:p>
    <w:p w14:paraId="6A6AD16F"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pPr>
    </w:p>
    <w:p w14:paraId="1EF183D7"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pPr>
    </w:p>
    <w:p w14:paraId="325B93E4" w14:textId="77777777" w:rsidR="000B59E3" w:rsidRPr="000B59E3" w:rsidRDefault="000B59E3" w:rsidP="000B59E3">
      <w:pPr>
        <w:tabs>
          <w:tab w:val="left" w:pos="-1080"/>
          <w:tab w:val="left" w:pos="-720"/>
          <w:tab w:val="left" w:pos="0"/>
          <w:tab w:val="left" w:pos="720"/>
          <w:tab w:val="left" w:pos="1440"/>
          <w:tab w:val="left" w:pos="2160"/>
          <w:tab w:val="left" w:pos="2880"/>
          <w:tab w:val="right" w:pos="9000"/>
          <w:tab w:val="left" w:pos="9360"/>
        </w:tabs>
        <w:jc w:val="center"/>
      </w:pPr>
    </w:p>
    <w:p w14:paraId="7E4561EC" w14:textId="77777777" w:rsidR="000B59E3" w:rsidRPr="000B59E3" w:rsidRDefault="000B59E3" w:rsidP="000B59E3">
      <w:pPr>
        <w:tabs>
          <w:tab w:val="left" w:pos="-1080"/>
          <w:tab w:val="left" w:pos="-720"/>
          <w:tab w:val="left" w:pos="540"/>
          <w:tab w:val="left" w:pos="720"/>
          <w:tab w:val="left" w:pos="1440"/>
          <w:tab w:val="left" w:pos="1620"/>
          <w:tab w:val="left" w:pos="2880"/>
          <w:tab w:val="right" w:pos="9000"/>
          <w:tab w:val="left" w:pos="9360"/>
        </w:tabs>
        <w:jc w:val="center"/>
        <w:rPr>
          <w:rFonts w:ascii="Calibri" w:hAnsi="Calibri" w:cs="Calibri"/>
          <w:b/>
          <w:sz w:val="72"/>
          <w:szCs w:val="72"/>
        </w:rPr>
      </w:pPr>
      <w:r w:rsidRPr="000B59E3">
        <w:rPr>
          <w:rFonts w:ascii="Calibri" w:hAnsi="Calibri" w:cs="Calibri"/>
          <w:b/>
          <w:sz w:val="72"/>
          <w:szCs w:val="72"/>
        </w:rPr>
        <w:t>PROCESS FOR DETERMINING</w:t>
      </w:r>
    </w:p>
    <w:p w14:paraId="46CAA19B" w14:textId="6E16458A" w:rsidR="000B59E3" w:rsidRPr="000B59E3" w:rsidRDefault="000B59E3" w:rsidP="000B59E3">
      <w:pPr>
        <w:tabs>
          <w:tab w:val="left" w:pos="-1080"/>
          <w:tab w:val="left" w:pos="-720"/>
          <w:tab w:val="left" w:pos="0"/>
          <w:tab w:val="left" w:pos="720"/>
          <w:tab w:val="left" w:pos="1440"/>
          <w:tab w:val="left" w:pos="1800"/>
          <w:tab w:val="left" w:pos="2880"/>
          <w:tab w:val="right" w:pos="9000"/>
          <w:tab w:val="left" w:pos="9360"/>
        </w:tabs>
        <w:jc w:val="center"/>
        <w:rPr>
          <w:rFonts w:ascii="Calibri" w:hAnsi="Calibri" w:cs="Calibri"/>
          <w:sz w:val="72"/>
          <w:szCs w:val="72"/>
        </w:rPr>
      </w:pPr>
      <w:r w:rsidRPr="000B59E3">
        <w:rPr>
          <w:rFonts w:ascii="Calibri" w:hAnsi="Calibri" w:cs="Calibri"/>
          <w:b/>
          <w:sz w:val="72"/>
          <w:szCs w:val="72"/>
        </w:rPr>
        <w:t xml:space="preserve">THE ACCEPTABILITY OF A COMPUTER SIMULATION </w:t>
      </w:r>
      <w:r w:rsidR="0079459B">
        <w:rPr>
          <w:rFonts w:ascii="Calibri" w:hAnsi="Calibri" w:cs="Calibri"/>
          <w:b/>
          <w:sz w:val="72"/>
          <w:szCs w:val="72"/>
        </w:rPr>
        <w:t>FLOOD</w:t>
      </w:r>
      <w:r w:rsidRPr="000B59E3">
        <w:rPr>
          <w:rFonts w:ascii="Calibri" w:hAnsi="Calibri" w:cs="Calibri"/>
          <w:b/>
          <w:sz w:val="72"/>
          <w:szCs w:val="72"/>
        </w:rPr>
        <w:t xml:space="preserve"> MODEL</w:t>
      </w:r>
    </w:p>
    <w:p w14:paraId="4474AA96" w14:textId="77777777" w:rsidR="00BB33F0" w:rsidRDefault="00BB33F0" w:rsidP="000B59E3">
      <w:pPr>
        <w:jc w:val="center"/>
      </w:pPr>
    </w:p>
    <w:p w14:paraId="51CED84E" w14:textId="77777777" w:rsidR="001C70C4" w:rsidRPr="00C15BA7" w:rsidRDefault="000B59E3" w:rsidP="001C70C4">
      <w:pPr>
        <w:tabs>
          <w:tab w:val="left" w:pos="-1080"/>
          <w:tab w:val="left" w:pos="-720"/>
          <w:tab w:val="left" w:pos="0"/>
          <w:tab w:val="left" w:pos="720"/>
          <w:tab w:val="left" w:pos="1440"/>
          <w:tab w:val="left" w:pos="2160"/>
          <w:tab w:val="left" w:pos="2880"/>
          <w:tab w:val="right" w:pos="9000"/>
          <w:tab w:val="left" w:pos="9360"/>
        </w:tabs>
        <w:jc w:val="center"/>
        <w:rPr>
          <w:rFonts w:ascii="Calibri" w:hAnsi="Calibri" w:cs="Calibri"/>
          <w:b/>
          <w:sz w:val="28"/>
          <w:szCs w:val="28"/>
        </w:rPr>
      </w:pPr>
      <w:r w:rsidRPr="000B59E3">
        <w:br w:type="page"/>
      </w:r>
      <w:r w:rsidR="001C70C4" w:rsidRPr="00C15BA7">
        <w:rPr>
          <w:rFonts w:ascii="Calibri" w:hAnsi="Calibri" w:cs="Calibri"/>
          <w:b/>
          <w:sz w:val="28"/>
          <w:szCs w:val="28"/>
        </w:rPr>
        <w:lastRenderedPageBreak/>
        <w:t>PROCESS FOR DETERMINING THE ACCEPTABILITY OF A COMPUTER SIMULATION FLOOD MODEL (ACCEPTABILITY PROCESS)</w:t>
      </w:r>
    </w:p>
    <w:p w14:paraId="074CFA50" w14:textId="77777777" w:rsidR="001C70C4" w:rsidRPr="001C70C4" w:rsidRDefault="001C70C4" w:rsidP="001C70C4">
      <w:pPr>
        <w:jc w:val="both"/>
        <w:rPr>
          <w:rFonts w:ascii="Calibri" w:hAnsi="Calibri" w:cs="Calibri"/>
        </w:rPr>
      </w:pPr>
    </w:p>
    <w:p w14:paraId="2F2B779A" w14:textId="77777777" w:rsidR="001C70C4" w:rsidRPr="001C70C4" w:rsidRDefault="001C70C4" w:rsidP="001C70C4">
      <w:pPr>
        <w:jc w:val="both"/>
        <w:rPr>
          <w:rFonts w:ascii="Calibri" w:hAnsi="Calibri" w:cs="Calibri"/>
          <w:b/>
          <w:bCs/>
        </w:rPr>
      </w:pPr>
      <w:r w:rsidRPr="001C70C4">
        <w:rPr>
          <w:rFonts w:ascii="Calibri" w:hAnsi="Calibri" w:cs="Calibri"/>
          <w:b/>
          <w:bCs/>
        </w:rPr>
        <w:t>INTRODUCTION</w:t>
      </w:r>
    </w:p>
    <w:p w14:paraId="31980CB0" w14:textId="77777777" w:rsidR="001C70C4" w:rsidRPr="001C70C4" w:rsidRDefault="001C70C4" w:rsidP="001C70C4">
      <w:pPr>
        <w:jc w:val="both"/>
        <w:rPr>
          <w:rFonts w:ascii="Calibri" w:hAnsi="Calibri" w:cs="Calibri"/>
          <w:b/>
          <w:bCs/>
        </w:rPr>
      </w:pPr>
    </w:p>
    <w:p w14:paraId="312B8931" w14:textId="77777777" w:rsidR="001C70C4" w:rsidRPr="001C70C4" w:rsidRDefault="001C70C4" w:rsidP="001C70C4">
      <w:pPr>
        <w:rPr>
          <w:rFonts w:ascii="Calibri" w:hAnsi="Calibri" w:cs="Calibri"/>
        </w:rPr>
      </w:pPr>
      <w:r w:rsidRPr="001C70C4">
        <w:rPr>
          <w:rFonts w:ascii="Calibri" w:hAnsi="Calibri" w:cs="Calibri"/>
        </w:rPr>
        <w:t xml:space="preserve">This chapter specifies the Commission’s process for the determination of acceptability of a computer simulation flood model (model), and provides guidance to modeling organizations </w:t>
      </w:r>
    </w:p>
    <w:p w14:paraId="6E3ADAB0" w14:textId="77777777" w:rsidR="001C70C4" w:rsidRPr="001C70C4" w:rsidRDefault="001C70C4" w:rsidP="001C70C4">
      <w:pPr>
        <w:rPr>
          <w:rFonts w:ascii="Calibri" w:hAnsi="Calibri" w:cs="Calibri"/>
        </w:rPr>
      </w:pPr>
      <w:r w:rsidRPr="001C70C4">
        <w:rPr>
          <w:rFonts w:ascii="Calibri" w:hAnsi="Calibri" w:cs="Calibri"/>
        </w:rPr>
        <w:t xml:space="preserve">for preparing and submitting required documentation. </w:t>
      </w:r>
    </w:p>
    <w:p w14:paraId="62E4937D" w14:textId="77777777" w:rsidR="001C70C4" w:rsidRPr="001C70C4" w:rsidRDefault="001C70C4" w:rsidP="001C70C4">
      <w:pPr>
        <w:jc w:val="both"/>
        <w:rPr>
          <w:rFonts w:ascii="Calibri" w:hAnsi="Calibri" w:cs="Calibri"/>
          <w:b/>
          <w:bCs/>
        </w:rPr>
      </w:pPr>
    </w:p>
    <w:p w14:paraId="75FAFE7E" w14:textId="77777777" w:rsidR="001C70C4" w:rsidRPr="001C70C4" w:rsidRDefault="001C70C4" w:rsidP="001C70C4">
      <w:pPr>
        <w:rPr>
          <w:rFonts w:ascii="Calibri" w:hAnsi="Calibri" w:cs="Calibri"/>
        </w:rPr>
      </w:pPr>
      <w:r w:rsidRPr="001C70C4">
        <w:rPr>
          <w:rFonts w:ascii="Calibri" w:hAnsi="Calibri" w:cs="Calibri"/>
        </w:rPr>
        <w:t xml:space="preserve">Due to the complex and unique nature of flood and hurricane perils, and recognizing that a modeling organization may submit only a flood model or only a hurricane model, the Commission has determined that the review of flood and hurricane models for acceptability shall be independent of each other. Therefore, a flood model and a hurricane model shall be submitted separately and reviewed separately. </w:t>
      </w:r>
    </w:p>
    <w:p w14:paraId="3902310B" w14:textId="77777777" w:rsidR="001C70C4" w:rsidRPr="001C70C4" w:rsidRDefault="001C70C4" w:rsidP="001C70C4">
      <w:pPr>
        <w:rPr>
          <w:rFonts w:ascii="Calibri" w:hAnsi="Calibri" w:cs="Calibri"/>
        </w:rPr>
      </w:pPr>
    </w:p>
    <w:p w14:paraId="242043D9" w14:textId="77777777" w:rsidR="001C70C4" w:rsidRPr="001C70C4" w:rsidRDefault="001C70C4" w:rsidP="001C70C4">
      <w:pPr>
        <w:rPr>
          <w:rFonts w:ascii="Calibri" w:hAnsi="Calibri" w:cs="Calibri"/>
        </w:rPr>
      </w:pPr>
      <w:r w:rsidRPr="001C70C4">
        <w:rPr>
          <w:rFonts w:ascii="Calibri" w:hAnsi="Calibri" w:cs="Calibri"/>
        </w:rPr>
        <w:t xml:space="preserve">The Commission has determined, if a model is found acceptable or fails under one group of standards applicable to flood or hurricane, it shall have no bearing or impact on the other type of model’s acceptability or failure under the respective group of standards. A modeling organization submitting both a flood model and a hurricane model shall have each model reviewed separately and independently under the respective unique group of standards applicable to flood or hurricane. </w:t>
      </w:r>
    </w:p>
    <w:p w14:paraId="04D78EF0" w14:textId="77777777" w:rsidR="001C70C4" w:rsidRPr="001C70C4" w:rsidRDefault="001C70C4" w:rsidP="001C70C4">
      <w:pPr>
        <w:rPr>
          <w:rFonts w:ascii="Calibri" w:hAnsi="Calibri" w:cs="Calibri"/>
        </w:rPr>
      </w:pPr>
    </w:p>
    <w:p w14:paraId="478A9834" w14:textId="77777777" w:rsidR="001C70C4" w:rsidRDefault="001C70C4" w:rsidP="001C70C4">
      <w:pPr>
        <w:rPr>
          <w:rFonts w:ascii="Calibri" w:hAnsi="Calibri" w:cs="Calibri"/>
        </w:rPr>
      </w:pPr>
      <w:r w:rsidRPr="001C70C4">
        <w:rPr>
          <w:rFonts w:ascii="Calibri" w:hAnsi="Calibri" w:cs="Calibri"/>
        </w:rPr>
        <w:t xml:space="preserve">It should be understood that if a modeling organization submits both a flood model and a hurricane model, if an error is found in the course of a review (e.g., internal review, Professional Team on-site review, Commission review) in either the flood model or the hurricane model, that is also likely to co-exist in the other model, then it is incumbent on </w:t>
      </w:r>
    </w:p>
    <w:p w14:paraId="08A4C2CC" w14:textId="77777777" w:rsidR="0079459B" w:rsidRDefault="001C70C4" w:rsidP="001C70C4">
      <w:pPr>
        <w:rPr>
          <w:rFonts w:ascii="Calibri" w:hAnsi="Calibri" w:cs="Calibri"/>
        </w:rPr>
      </w:pPr>
      <w:r w:rsidRPr="001C70C4">
        <w:rPr>
          <w:rFonts w:ascii="Calibri" w:hAnsi="Calibri" w:cs="Calibri"/>
        </w:rPr>
        <w:t xml:space="preserve">the modeling organization to report this error in accordance with </w:t>
      </w:r>
      <w:r w:rsidR="0079459B">
        <w:rPr>
          <w:rFonts w:ascii="Calibri" w:hAnsi="Calibri" w:cs="Calibri"/>
        </w:rPr>
        <w:t xml:space="preserve">either the </w:t>
      </w:r>
      <w:r w:rsidRPr="001C70C4">
        <w:rPr>
          <w:rFonts w:ascii="Calibri" w:hAnsi="Calibri" w:cs="Calibri"/>
        </w:rPr>
        <w:t xml:space="preserve">Commission Review of Submission Documentation and Resolution of Deficiencies or </w:t>
      </w:r>
      <w:r w:rsidR="0079459B">
        <w:rPr>
          <w:rFonts w:ascii="Calibri" w:hAnsi="Calibri" w:cs="Calibri"/>
        </w:rPr>
        <w:t xml:space="preserve">the </w:t>
      </w:r>
      <w:r w:rsidRPr="001C70C4">
        <w:rPr>
          <w:rFonts w:ascii="Calibri" w:hAnsi="Calibri" w:cs="Calibri"/>
        </w:rPr>
        <w:t xml:space="preserve">Discovery of Differences in a Model after a Model has been Determined to be Acceptable by the </w:t>
      </w:r>
      <w:r w:rsidR="0079459B">
        <w:rPr>
          <w:rFonts w:ascii="Calibri" w:hAnsi="Calibri" w:cs="Calibri"/>
        </w:rPr>
        <w:t>C</w:t>
      </w:r>
      <w:r w:rsidRPr="001C70C4">
        <w:rPr>
          <w:rFonts w:ascii="Calibri" w:hAnsi="Calibri" w:cs="Calibri"/>
        </w:rPr>
        <w:t xml:space="preserve">ommission, as appropriate. Consequently, the onus is on the modeling organization to </w:t>
      </w:r>
    </w:p>
    <w:p w14:paraId="1233BDB5" w14:textId="77777777" w:rsidR="0079459B" w:rsidRDefault="001C70C4" w:rsidP="001C70C4">
      <w:pPr>
        <w:rPr>
          <w:rFonts w:ascii="Calibri" w:hAnsi="Calibri" w:cs="Calibri"/>
        </w:rPr>
      </w:pPr>
      <w:r w:rsidRPr="001C70C4">
        <w:rPr>
          <w:rFonts w:ascii="Calibri" w:hAnsi="Calibri" w:cs="Calibri"/>
        </w:rPr>
        <w:t xml:space="preserve">make the correction in both models as appropriate, in keeping with the independence </w:t>
      </w:r>
    </w:p>
    <w:p w14:paraId="17725373" w14:textId="33D1C9B4" w:rsidR="001C70C4" w:rsidRPr="001C70C4" w:rsidRDefault="001C70C4" w:rsidP="001C70C4">
      <w:pPr>
        <w:rPr>
          <w:rFonts w:ascii="Calibri" w:hAnsi="Calibri" w:cs="Calibri"/>
        </w:rPr>
      </w:pPr>
      <w:r w:rsidRPr="001C70C4">
        <w:rPr>
          <w:rFonts w:ascii="Calibri" w:hAnsi="Calibri" w:cs="Calibri"/>
        </w:rPr>
        <w:t>of the two model reviews.</w:t>
      </w:r>
    </w:p>
    <w:p w14:paraId="17F82F22" w14:textId="77777777" w:rsidR="001C70C4" w:rsidRPr="001C70C4" w:rsidRDefault="001C70C4" w:rsidP="001C70C4">
      <w:pPr>
        <w:rPr>
          <w:rFonts w:ascii="Calibri" w:hAnsi="Calibri" w:cs="Calibri"/>
        </w:rPr>
      </w:pPr>
    </w:p>
    <w:p w14:paraId="2734E25A" w14:textId="77777777" w:rsidR="001C70C4" w:rsidRPr="001C70C4" w:rsidRDefault="001C70C4" w:rsidP="001C70C4">
      <w:pPr>
        <w:rPr>
          <w:rFonts w:ascii="Calibri" w:hAnsi="Calibri" w:cs="Calibri"/>
        </w:rPr>
      </w:pPr>
    </w:p>
    <w:p w14:paraId="32DC569C" w14:textId="77777777" w:rsidR="001C70C4" w:rsidRPr="001C70C4" w:rsidRDefault="001C70C4" w:rsidP="001C70C4">
      <w:pPr>
        <w:rPr>
          <w:rFonts w:ascii="Calibri" w:hAnsi="Calibri" w:cs="Calibri"/>
          <w:b/>
          <w:bCs/>
        </w:rPr>
      </w:pPr>
      <w:r w:rsidRPr="001C70C4">
        <w:rPr>
          <w:rFonts w:ascii="Calibri" w:hAnsi="Calibri" w:cs="Calibri"/>
          <w:b/>
          <w:bCs/>
        </w:rPr>
        <w:t>STANDARDS IMPLEMENTATION SCHEDULE</w:t>
      </w:r>
    </w:p>
    <w:p w14:paraId="49F37630" w14:textId="77777777" w:rsidR="001C70C4" w:rsidRPr="001C70C4" w:rsidRDefault="001C70C4" w:rsidP="001C70C4">
      <w:pPr>
        <w:rPr>
          <w:rFonts w:ascii="Calibri" w:hAnsi="Calibri" w:cs="Calibri"/>
          <w:b/>
          <w:bCs/>
        </w:rPr>
      </w:pPr>
    </w:p>
    <w:p w14:paraId="1C09EF46" w14:textId="77777777" w:rsidR="001C70C4" w:rsidRPr="001C70C4" w:rsidRDefault="001C70C4" w:rsidP="001C70C4">
      <w:pPr>
        <w:rPr>
          <w:rFonts w:ascii="Calibri" w:hAnsi="Calibri" w:cs="Calibri"/>
        </w:rPr>
      </w:pPr>
      <w:r w:rsidRPr="001C70C4">
        <w:rPr>
          <w:rFonts w:ascii="Calibri" w:hAnsi="Calibri" w:cs="Calibri"/>
        </w:rPr>
        <w:t xml:space="preserve">The Commission has determined that prior to November 1 of every other odd-numbered year, new flood standards, revisions to existing flood standards, and revisions to the Acceptability Process will be adopted. The effective date of new or revised flood standards (standards) will be November 1 of that year unless otherwise specified by the Commission. </w:t>
      </w:r>
    </w:p>
    <w:p w14:paraId="442D101E" w14:textId="77777777" w:rsidR="001C70C4" w:rsidRPr="001C70C4" w:rsidRDefault="001C70C4" w:rsidP="001C70C4">
      <w:pPr>
        <w:rPr>
          <w:rFonts w:ascii="Calibri" w:hAnsi="Calibri" w:cs="Calibri"/>
        </w:rPr>
      </w:pPr>
    </w:p>
    <w:p w14:paraId="0FD037E0" w14:textId="77777777" w:rsidR="001C70C4" w:rsidRPr="001C70C4" w:rsidRDefault="001C70C4" w:rsidP="001C70C4">
      <w:pPr>
        <w:rPr>
          <w:rFonts w:ascii="Calibri" w:hAnsi="Calibri" w:cs="Calibri"/>
        </w:rPr>
      </w:pPr>
      <w:r w:rsidRPr="001C70C4">
        <w:rPr>
          <w:rFonts w:ascii="Calibri" w:hAnsi="Calibri" w:cs="Calibri"/>
        </w:rPr>
        <w:t xml:space="preserve">The standards and procedures published in the </w:t>
      </w:r>
      <w:r w:rsidRPr="001C70C4">
        <w:rPr>
          <w:rFonts w:ascii="Calibri" w:hAnsi="Calibri" w:cs="Calibri"/>
          <w:i/>
        </w:rPr>
        <w:t>Flood Standards Report of Activities as of November 1, 2025</w:t>
      </w:r>
      <w:r w:rsidRPr="001C70C4">
        <w:rPr>
          <w:rFonts w:ascii="Calibri" w:hAnsi="Calibri" w:cs="Calibri"/>
        </w:rPr>
        <w:t>, will not be scheduled for revision until 2029.</w:t>
      </w:r>
    </w:p>
    <w:p w14:paraId="41FC5235" w14:textId="77777777" w:rsidR="001C70C4" w:rsidRPr="001C70C4" w:rsidRDefault="001C70C4" w:rsidP="001C70C4">
      <w:pPr>
        <w:rPr>
          <w:rFonts w:ascii="Calibri" w:hAnsi="Calibri" w:cs="Calibri"/>
        </w:rPr>
      </w:pPr>
    </w:p>
    <w:p w14:paraId="07EAA030" w14:textId="77777777" w:rsidR="001C70C4" w:rsidRPr="001C70C4" w:rsidRDefault="001C70C4" w:rsidP="001C70C4">
      <w:pPr>
        <w:rPr>
          <w:rFonts w:ascii="Calibri" w:hAnsi="Calibri" w:cs="Calibri"/>
        </w:rPr>
      </w:pPr>
    </w:p>
    <w:p w14:paraId="32B38C89" w14:textId="77777777" w:rsidR="001C70C4" w:rsidRPr="001C70C4" w:rsidRDefault="001C70C4" w:rsidP="001C70C4">
      <w:pPr>
        <w:rPr>
          <w:rFonts w:ascii="Calibri" w:hAnsi="Calibri" w:cs="Calibri"/>
        </w:rPr>
      </w:pPr>
      <w:r w:rsidRPr="001C70C4">
        <w:rPr>
          <w:rFonts w:ascii="Calibri" w:hAnsi="Calibri" w:cs="Calibri"/>
        </w:rPr>
        <w:lastRenderedPageBreak/>
        <w:t xml:space="preserve">The Commission has further determined that the period between the effective date of new </w:t>
      </w:r>
    </w:p>
    <w:p w14:paraId="2D234314" w14:textId="77777777" w:rsidR="001C70C4" w:rsidRPr="001C70C4" w:rsidRDefault="001C70C4" w:rsidP="001C70C4">
      <w:pPr>
        <w:rPr>
          <w:rFonts w:ascii="Calibri" w:hAnsi="Calibri" w:cs="Calibri"/>
        </w:rPr>
      </w:pPr>
      <w:r w:rsidRPr="001C70C4">
        <w:rPr>
          <w:rFonts w:ascii="Calibri" w:hAnsi="Calibri" w:cs="Calibri"/>
        </w:rPr>
        <w:t xml:space="preserve">and revised standards and November 1 of the following odd-numbered year (the deadline </w:t>
      </w:r>
    </w:p>
    <w:p w14:paraId="3CD131E7" w14:textId="77777777" w:rsidR="001C70C4" w:rsidRPr="001C70C4" w:rsidRDefault="001C70C4" w:rsidP="001C70C4">
      <w:pPr>
        <w:rPr>
          <w:rFonts w:ascii="Calibri" w:hAnsi="Calibri" w:cs="Calibri"/>
        </w:rPr>
      </w:pPr>
      <w:r w:rsidRPr="001C70C4">
        <w:rPr>
          <w:rFonts w:ascii="Calibri" w:hAnsi="Calibri" w:cs="Calibri"/>
        </w:rPr>
        <w:t xml:space="preserve">for notification by the modeling organization) is a reasonable length of time for any modeling organization to comply with the standards adopted by the Commission. </w:t>
      </w:r>
    </w:p>
    <w:p w14:paraId="40744A60" w14:textId="77777777" w:rsidR="001C70C4" w:rsidRPr="001C70C4" w:rsidRDefault="001C70C4" w:rsidP="001C70C4">
      <w:pPr>
        <w:rPr>
          <w:rFonts w:ascii="Calibri" w:hAnsi="Calibri" w:cs="Calibri"/>
        </w:rPr>
      </w:pPr>
    </w:p>
    <w:p w14:paraId="48562E73" w14:textId="77777777" w:rsidR="001C70C4" w:rsidRPr="001C70C4" w:rsidRDefault="001C70C4" w:rsidP="001C70C4">
      <w:pPr>
        <w:rPr>
          <w:rFonts w:ascii="Calibri" w:hAnsi="Calibri" w:cs="Calibri"/>
        </w:rPr>
      </w:pPr>
      <w:r w:rsidRPr="001C70C4">
        <w:rPr>
          <w:rFonts w:ascii="Calibri" w:hAnsi="Calibri" w:cs="Calibri"/>
        </w:rPr>
        <w:t xml:space="preserve">If the Commission determines that this time frame is not sufficient, based on the nature of the revisions to the standards or based on other circumstances that might necessitate a longer period of time for compliance, then the Commission will adjust this period of time accordingly. </w:t>
      </w:r>
    </w:p>
    <w:p w14:paraId="2D40C8FF" w14:textId="77777777" w:rsidR="001C70C4" w:rsidRPr="001C70C4" w:rsidRDefault="001C70C4" w:rsidP="001C70C4">
      <w:pPr>
        <w:rPr>
          <w:rFonts w:ascii="Calibri" w:hAnsi="Calibri" w:cs="Calibri"/>
        </w:rPr>
      </w:pPr>
    </w:p>
    <w:p w14:paraId="296BA299" w14:textId="77777777" w:rsidR="001C70C4" w:rsidRPr="001C70C4" w:rsidRDefault="001C70C4" w:rsidP="001C70C4">
      <w:pPr>
        <w:rPr>
          <w:rFonts w:ascii="Calibri" w:hAnsi="Calibri" w:cs="Calibri"/>
        </w:rPr>
      </w:pPr>
      <w:r w:rsidRPr="001C70C4">
        <w:rPr>
          <w:rFonts w:ascii="Calibri" w:hAnsi="Calibri" w:cs="Calibri"/>
        </w:rPr>
        <w:t>If requested by a modeling organization, the Commission Chair shall have the authority to grant a reasonable extension should the Commission Chair determine that an emergency or unusual situation exists that warrants an extension and is determined to be beyond the control of the modeling organization.</w:t>
      </w:r>
    </w:p>
    <w:p w14:paraId="214997C2" w14:textId="77777777" w:rsidR="001C70C4" w:rsidRPr="001C70C4" w:rsidRDefault="001C70C4" w:rsidP="001C70C4">
      <w:pPr>
        <w:rPr>
          <w:rFonts w:ascii="Calibri" w:hAnsi="Calibri" w:cs="Calibri"/>
        </w:rPr>
      </w:pPr>
    </w:p>
    <w:p w14:paraId="1F4FAE97" w14:textId="77777777" w:rsidR="001C70C4" w:rsidRPr="001C70C4" w:rsidRDefault="001C70C4" w:rsidP="001C70C4">
      <w:pPr>
        <w:rPr>
          <w:rFonts w:ascii="Calibri" w:hAnsi="Calibri" w:cs="Calibri"/>
        </w:rPr>
      </w:pPr>
      <w:r w:rsidRPr="001C70C4">
        <w:rPr>
          <w:rFonts w:ascii="Calibri" w:hAnsi="Calibri" w:cs="Calibri"/>
        </w:rPr>
        <w:t xml:space="preserve">The Commission has determined that the Acceptability Process adopted and published in the </w:t>
      </w:r>
      <w:r w:rsidRPr="001C70C4">
        <w:rPr>
          <w:rFonts w:ascii="Calibri" w:hAnsi="Calibri" w:cs="Calibri"/>
          <w:i/>
          <w:iCs/>
        </w:rPr>
        <w:t>Flood Standards Report of Activities as of November 1, 2025,</w:t>
      </w:r>
      <w:r w:rsidRPr="001C70C4">
        <w:rPr>
          <w:rFonts w:ascii="Calibri" w:hAnsi="Calibri" w:cs="Calibri"/>
        </w:rPr>
        <w:t xml:space="preserve"> shall apply to reporting and review of:</w:t>
      </w:r>
    </w:p>
    <w:p w14:paraId="4EE9AAC6" w14:textId="77777777" w:rsidR="001C70C4" w:rsidRPr="001C70C4" w:rsidRDefault="001C70C4" w:rsidP="001C70C4">
      <w:pPr>
        <w:rPr>
          <w:rFonts w:ascii="Calibri" w:hAnsi="Calibri" w:cs="Calibri"/>
        </w:rPr>
      </w:pPr>
    </w:p>
    <w:p w14:paraId="7549588D" w14:textId="77777777" w:rsidR="001C70C4" w:rsidRPr="001C70C4" w:rsidRDefault="001C70C4" w:rsidP="00506344">
      <w:pPr>
        <w:numPr>
          <w:ilvl w:val="0"/>
          <w:numId w:val="42"/>
        </w:numPr>
        <w:ind w:left="360"/>
        <w:rPr>
          <w:rFonts w:ascii="Calibri" w:hAnsi="Calibri" w:cs="Calibri"/>
        </w:rPr>
      </w:pPr>
      <w:r w:rsidRPr="001C70C4">
        <w:rPr>
          <w:rFonts w:ascii="Calibri" w:hAnsi="Calibri" w:cs="Calibri"/>
        </w:rPr>
        <w:t xml:space="preserve">Editorial errors and differences discovered in models determined acceptable under the 2021 flood standards, </w:t>
      </w:r>
    </w:p>
    <w:p w14:paraId="19D70546" w14:textId="77777777" w:rsidR="001C70C4" w:rsidRPr="001C70C4" w:rsidRDefault="001C70C4" w:rsidP="00506344">
      <w:pPr>
        <w:ind w:left="360"/>
        <w:rPr>
          <w:rFonts w:ascii="Calibri" w:hAnsi="Calibri" w:cs="Calibri"/>
        </w:rPr>
      </w:pPr>
    </w:p>
    <w:p w14:paraId="68F1FF35" w14:textId="77777777" w:rsidR="001C70C4" w:rsidRPr="001C70C4" w:rsidRDefault="001C70C4" w:rsidP="00506344">
      <w:pPr>
        <w:numPr>
          <w:ilvl w:val="0"/>
          <w:numId w:val="42"/>
        </w:numPr>
        <w:ind w:left="360"/>
        <w:rPr>
          <w:rFonts w:ascii="Calibri" w:hAnsi="Calibri" w:cs="Calibri"/>
        </w:rPr>
      </w:pPr>
      <w:r w:rsidRPr="001C70C4">
        <w:rPr>
          <w:rFonts w:ascii="Calibri" w:hAnsi="Calibri" w:cs="Calibri"/>
        </w:rPr>
        <w:t xml:space="preserve">Interim model and platform updates, and </w:t>
      </w:r>
    </w:p>
    <w:p w14:paraId="26D8779C" w14:textId="77777777" w:rsidR="001C70C4" w:rsidRPr="001C70C4" w:rsidRDefault="001C70C4" w:rsidP="00506344">
      <w:pPr>
        <w:rPr>
          <w:rFonts w:ascii="Calibri" w:hAnsi="Calibri" w:cs="Calibri"/>
        </w:rPr>
      </w:pPr>
    </w:p>
    <w:p w14:paraId="59716FF7" w14:textId="77777777" w:rsidR="001C70C4" w:rsidRPr="001C70C4" w:rsidRDefault="001C70C4" w:rsidP="00506344">
      <w:pPr>
        <w:numPr>
          <w:ilvl w:val="0"/>
          <w:numId w:val="42"/>
        </w:numPr>
        <w:ind w:left="360"/>
        <w:rPr>
          <w:rFonts w:ascii="Calibri" w:hAnsi="Calibri" w:cs="Calibri"/>
        </w:rPr>
      </w:pPr>
      <w:r w:rsidRPr="001C70C4">
        <w:rPr>
          <w:rFonts w:ascii="Calibri" w:hAnsi="Calibri" w:cs="Calibri"/>
        </w:rPr>
        <w:t>Updates for consistency of flood and hurricane models.</w:t>
      </w:r>
    </w:p>
    <w:p w14:paraId="6FE13DD4" w14:textId="77777777" w:rsidR="001C70C4" w:rsidRPr="001C70C4" w:rsidRDefault="001C70C4" w:rsidP="001C70C4">
      <w:pPr>
        <w:rPr>
          <w:rFonts w:ascii="Calibri" w:hAnsi="Calibri" w:cs="Calibri"/>
          <w:color w:val="008000"/>
        </w:rPr>
      </w:pPr>
    </w:p>
    <w:p w14:paraId="2F0DEBD2" w14:textId="77777777" w:rsidR="001C70C4" w:rsidRPr="001C70C4" w:rsidRDefault="001C70C4" w:rsidP="001C70C4">
      <w:pPr>
        <w:rPr>
          <w:rFonts w:ascii="Calibri" w:hAnsi="Calibri" w:cs="Calibri"/>
        </w:rPr>
      </w:pPr>
    </w:p>
    <w:p w14:paraId="441CB03B" w14:textId="77777777" w:rsidR="001C70C4" w:rsidRPr="001C70C4" w:rsidRDefault="001C70C4" w:rsidP="001C70C4">
      <w:pPr>
        <w:rPr>
          <w:rFonts w:ascii="Calibri" w:hAnsi="Calibri" w:cs="Calibri"/>
          <w:b/>
          <w:bCs/>
        </w:rPr>
      </w:pPr>
      <w:r w:rsidRPr="001C70C4">
        <w:rPr>
          <w:rFonts w:ascii="Calibri" w:hAnsi="Calibri" w:cs="Calibri"/>
          <w:b/>
          <w:bCs/>
        </w:rPr>
        <w:t>MODEL SUBMISSION DOCUMENTATION: SCHEDULE, GUIDELINES, AND NOTIFICATION REQUIREMENTS</w:t>
      </w:r>
    </w:p>
    <w:p w14:paraId="1BA19237" w14:textId="77777777" w:rsidR="001C70C4" w:rsidRPr="001C70C4" w:rsidRDefault="001C70C4" w:rsidP="001C70C4">
      <w:pPr>
        <w:rPr>
          <w:rFonts w:ascii="Calibri" w:hAnsi="Calibri" w:cs="Calibri"/>
          <w:b/>
          <w:bCs/>
        </w:rPr>
      </w:pPr>
    </w:p>
    <w:p w14:paraId="20730619" w14:textId="77777777" w:rsidR="001C70C4" w:rsidRPr="001C70C4" w:rsidRDefault="001C70C4" w:rsidP="001C70C4">
      <w:pPr>
        <w:rPr>
          <w:rFonts w:ascii="Calibri" w:hAnsi="Calibri" w:cs="Calibri"/>
        </w:rPr>
      </w:pPr>
      <w:r w:rsidRPr="001C70C4">
        <w:rPr>
          <w:rFonts w:ascii="Calibri" w:hAnsi="Calibri" w:cs="Calibri"/>
        </w:rPr>
        <w:t>Any modeling organization that desires to have a model reviewed for compliance with the 2025 flood standards shall notify the Commission in accordance with the requirements set out below by November 1, 2027.</w:t>
      </w:r>
    </w:p>
    <w:p w14:paraId="77BDB6CF" w14:textId="77777777" w:rsidR="001C70C4" w:rsidRPr="001C70C4" w:rsidRDefault="001C70C4" w:rsidP="001C70C4">
      <w:pPr>
        <w:rPr>
          <w:rFonts w:ascii="Calibri" w:hAnsi="Calibri" w:cs="Calibri"/>
        </w:rPr>
      </w:pPr>
    </w:p>
    <w:p w14:paraId="441B1936" w14:textId="77777777" w:rsidR="001C70C4" w:rsidRPr="001C70C4" w:rsidRDefault="001C70C4" w:rsidP="001C70C4">
      <w:pPr>
        <w:rPr>
          <w:rFonts w:ascii="Calibri" w:hAnsi="Calibri" w:cs="Calibri"/>
        </w:rPr>
      </w:pPr>
      <w:r w:rsidRPr="001C70C4">
        <w:rPr>
          <w:rFonts w:ascii="Calibri" w:hAnsi="Calibri" w:cs="Calibri"/>
        </w:rPr>
        <w:t>If any deadline provided for within this chapter falls on a Saturday, Sunday, or on a legal State of Florida or federal holiday, then the actual due date shall be the day immediately following the applicable due date which is not a Saturday, Sunday, or legal State of Florida or federal holiday.</w:t>
      </w:r>
    </w:p>
    <w:p w14:paraId="5EA309C0" w14:textId="77777777" w:rsidR="001C70C4" w:rsidRPr="001C70C4" w:rsidRDefault="001C70C4" w:rsidP="001C70C4">
      <w:pPr>
        <w:rPr>
          <w:rFonts w:ascii="Calibri" w:hAnsi="Calibri" w:cs="Calibri"/>
        </w:rPr>
      </w:pPr>
    </w:p>
    <w:p w14:paraId="2FBA027D" w14:textId="77777777" w:rsidR="001C70C4" w:rsidRPr="001C70C4" w:rsidRDefault="001C70C4" w:rsidP="001C70C4">
      <w:pPr>
        <w:rPr>
          <w:rFonts w:ascii="Calibri" w:hAnsi="Calibri" w:cs="Calibri"/>
        </w:rPr>
      </w:pPr>
      <w:r w:rsidRPr="001C70C4">
        <w:rPr>
          <w:rFonts w:ascii="Calibri" w:hAnsi="Calibri" w:cs="Calibri"/>
        </w:rPr>
        <w:t xml:space="preserve">The modeling organization shall generate a Submission for model review providing evidence-based information (e.g., discussion, data, figures, tables, references) that clearly demonstrates compliance with each individual standard, disclosure, and form listed in the </w:t>
      </w:r>
      <w:r w:rsidRPr="001C70C4">
        <w:rPr>
          <w:rFonts w:ascii="Calibri" w:hAnsi="Calibri" w:cs="Calibri"/>
          <w:i/>
          <w:iCs/>
        </w:rPr>
        <w:t>Flood Standards Report of Activities</w:t>
      </w:r>
      <w:r w:rsidRPr="001C70C4">
        <w:rPr>
          <w:rFonts w:ascii="Calibri" w:hAnsi="Calibri" w:cs="Calibri"/>
        </w:rPr>
        <w:t xml:space="preserve">. </w:t>
      </w:r>
    </w:p>
    <w:p w14:paraId="0DFE32EE" w14:textId="77777777" w:rsidR="001C70C4" w:rsidRPr="001C70C4" w:rsidRDefault="001C70C4" w:rsidP="001C70C4">
      <w:pPr>
        <w:rPr>
          <w:rFonts w:ascii="Calibri" w:hAnsi="Calibri" w:cs="Calibri"/>
        </w:rPr>
      </w:pPr>
    </w:p>
    <w:p w14:paraId="6BF48CCE" w14:textId="77777777" w:rsidR="001C70C4" w:rsidRPr="001C70C4" w:rsidRDefault="001C70C4" w:rsidP="001C70C4">
      <w:pPr>
        <w:rPr>
          <w:rFonts w:ascii="Calibri" w:hAnsi="Calibri" w:cs="Calibri"/>
        </w:rPr>
      </w:pPr>
    </w:p>
    <w:p w14:paraId="1FCAAB75" w14:textId="77777777" w:rsidR="001C70C4" w:rsidRPr="001C70C4" w:rsidRDefault="001C70C4" w:rsidP="001C70C4">
      <w:pPr>
        <w:rPr>
          <w:rFonts w:ascii="Calibri" w:hAnsi="Calibri" w:cs="Calibri"/>
        </w:rPr>
      </w:pPr>
    </w:p>
    <w:p w14:paraId="3D205B48" w14:textId="27F844F5" w:rsidR="001C70C4" w:rsidRPr="001C70C4" w:rsidRDefault="001C70C4" w:rsidP="001C70C4">
      <w:pPr>
        <w:rPr>
          <w:rFonts w:ascii="Calibri" w:hAnsi="Calibri" w:cs="Calibri"/>
        </w:rPr>
      </w:pPr>
      <w:r w:rsidRPr="001C70C4">
        <w:rPr>
          <w:rFonts w:ascii="Calibri" w:hAnsi="Calibri" w:cs="Calibri"/>
        </w:rPr>
        <w:lastRenderedPageBreak/>
        <w:t xml:space="preserve">Final Submission documentation for a model that has been found acceptable by the Commission is available on the Commission website at </w:t>
      </w:r>
      <w:hyperlink r:id="rId14" w:history="1">
        <w:r w:rsidR="0079459B" w:rsidRPr="0079459B">
          <w:rPr>
            <w:rStyle w:val="Hyperlink"/>
            <w:rFonts w:ascii="Calibri" w:hAnsi="Calibri" w:cs="Calibri"/>
            <w:i/>
            <w:iCs/>
            <w:color w:val="auto"/>
            <w:u w:val="none"/>
          </w:rPr>
          <w:t>https://fchlpm.sbafla.com/model-submissions/</w:t>
        </w:r>
      </w:hyperlink>
      <w:r w:rsidR="0079459B">
        <w:rPr>
          <w:rFonts w:ascii="Calibri" w:hAnsi="Calibri" w:cs="Calibri"/>
        </w:rPr>
        <w:t>.</w:t>
      </w:r>
      <w:r w:rsidRPr="001C70C4">
        <w:rPr>
          <w:rFonts w:ascii="Calibri" w:hAnsi="Calibri" w:cs="Calibri"/>
          <w:iCs/>
        </w:rPr>
        <w:t xml:space="preserve"> </w:t>
      </w:r>
      <w:r w:rsidRPr="001C70C4">
        <w:rPr>
          <w:rFonts w:ascii="Calibri" w:hAnsi="Calibri" w:cs="Calibri"/>
        </w:rPr>
        <w:t xml:space="preserve">A note is posted on the web page with instructions for submitting a public records request to obtain a copy of initial Submission documentation. </w:t>
      </w:r>
    </w:p>
    <w:p w14:paraId="1D5AA057" w14:textId="77777777" w:rsidR="001C70C4" w:rsidRPr="001C70C4" w:rsidRDefault="001C70C4" w:rsidP="001C70C4">
      <w:pPr>
        <w:rPr>
          <w:rFonts w:ascii="Calibri" w:hAnsi="Calibri" w:cs="Calibri"/>
          <w:iCs/>
        </w:rPr>
      </w:pPr>
    </w:p>
    <w:p w14:paraId="38C5F283" w14:textId="77777777" w:rsidR="001C70C4" w:rsidRPr="001C70C4" w:rsidRDefault="001C70C4" w:rsidP="001C70C4">
      <w:pPr>
        <w:jc w:val="both"/>
        <w:rPr>
          <w:rFonts w:ascii="Calibri" w:hAnsi="Calibri" w:cs="Calibri"/>
        </w:rPr>
      </w:pPr>
      <w:r w:rsidRPr="001C70C4">
        <w:rPr>
          <w:rFonts w:ascii="Calibri" w:hAnsi="Calibri" w:cs="Calibri"/>
          <w:b/>
          <w:bCs/>
          <w:i/>
          <w:iCs/>
        </w:rPr>
        <w:t>Schedule</w:t>
      </w:r>
    </w:p>
    <w:p w14:paraId="1CF55B51" w14:textId="77777777" w:rsidR="001C70C4" w:rsidRPr="001C70C4" w:rsidRDefault="001C70C4" w:rsidP="001C70C4">
      <w:pPr>
        <w:tabs>
          <w:tab w:val="left" w:pos="4320"/>
        </w:tabs>
        <w:rPr>
          <w:rFonts w:ascii="Calibri" w:hAnsi="Calibri" w:cs="Calibri"/>
        </w:rPr>
      </w:pPr>
    </w:p>
    <w:tbl>
      <w:tblPr>
        <w:tblStyle w:val="TableGrid9"/>
        <w:tblW w:w="0" w:type="auto"/>
        <w:tblLook w:val="04A0" w:firstRow="1" w:lastRow="0" w:firstColumn="1" w:lastColumn="0" w:noHBand="0" w:noVBand="1"/>
      </w:tblPr>
      <w:tblGrid>
        <w:gridCol w:w="3055"/>
        <w:gridCol w:w="6295"/>
      </w:tblGrid>
      <w:tr w:rsidR="001C70C4" w:rsidRPr="001C70C4" w14:paraId="22A1DB61" w14:textId="77777777" w:rsidTr="00F40F8B">
        <w:tc>
          <w:tcPr>
            <w:tcW w:w="3055" w:type="dxa"/>
          </w:tcPr>
          <w:p w14:paraId="0BBCF018" w14:textId="77777777" w:rsidR="001C70C4" w:rsidRPr="001C70C4" w:rsidRDefault="001C70C4" w:rsidP="001C70C4">
            <w:pPr>
              <w:spacing w:before="80" w:after="120"/>
              <w:rPr>
                <w:rFonts w:ascii="Calibri" w:hAnsi="Calibri" w:cs="Calibri"/>
              </w:rPr>
            </w:pPr>
            <w:r w:rsidRPr="001C70C4">
              <w:rPr>
                <w:rFonts w:ascii="Calibri" w:hAnsi="Calibri" w:cs="Calibri"/>
                <w:bCs/>
              </w:rPr>
              <w:t>September 2025</w:t>
            </w:r>
          </w:p>
        </w:tc>
        <w:tc>
          <w:tcPr>
            <w:tcW w:w="6295" w:type="dxa"/>
          </w:tcPr>
          <w:p w14:paraId="6A538F00" w14:textId="77777777" w:rsidR="001C70C4" w:rsidRPr="001C70C4" w:rsidRDefault="001C70C4" w:rsidP="001C70C4">
            <w:pPr>
              <w:spacing w:before="80" w:after="120"/>
              <w:rPr>
                <w:rFonts w:ascii="Calibri" w:hAnsi="Calibri" w:cs="Calibri"/>
              </w:rPr>
            </w:pPr>
            <w:r w:rsidRPr="001C70C4">
              <w:rPr>
                <w:rFonts w:ascii="Calibri" w:hAnsi="Calibri" w:cs="Calibri"/>
                <w:bCs/>
              </w:rPr>
              <w:t>Committee meetings for the 2025 flood standards</w:t>
            </w:r>
          </w:p>
        </w:tc>
      </w:tr>
      <w:tr w:rsidR="001C70C4" w:rsidRPr="001C70C4" w14:paraId="5467FB23" w14:textId="77777777" w:rsidTr="00F40F8B">
        <w:tc>
          <w:tcPr>
            <w:tcW w:w="3055" w:type="dxa"/>
            <w:vAlign w:val="center"/>
          </w:tcPr>
          <w:p w14:paraId="3669CCB0" w14:textId="77777777" w:rsidR="001C70C4" w:rsidRPr="001C70C4" w:rsidRDefault="001C70C4" w:rsidP="001C70C4">
            <w:pPr>
              <w:spacing w:before="80" w:after="120"/>
              <w:rPr>
                <w:rFonts w:ascii="Calibri" w:hAnsi="Calibri" w:cs="Calibri"/>
              </w:rPr>
            </w:pPr>
            <w:r w:rsidRPr="001C70C4">
              <w:rPr>
                <w:rFonts w:ascii="Calibri" w:hAnsi="Calibri" w:cs="Calibri"/>
                <w:bCs/>
              </w:rPr>
              <w:t>October 2025</w:t>
            </w:r>
          </w:p>
        </w:tc>
        <w:tc>
          <w:tcPr>
            <w:tcW w:w="6295" w:type="dxa"/>
          </w:tcPr>
          <w:p w14:paraId="13DE5B79" w14:textId="77777777" w:rsidR="001C70C4" w:rsidRPr="001C70C4" w:rsidRDefault="001C70C4" w:rsidP="001C70C4">
            <w:pPr>
              <w:spacing w:before="80" w:after="120"/>
              <w:rPr>
                <w:rFonts w:ascii="Calibri" w:hAnsi="Calibri" w:cs="Calibri"/>
              </w:rPr>
            </w:pPr>
            <w:r w:rsidRPr="001C70C4">
              <w:rPr>
                <w:rFonts w:ascii="Calibri" w:hAnsi="Calibri" w:cs="Calibri"/>
                <w:bCs/>
              </w:rPr>
              <w:t xml:space="preserve">Adopt 2025 flood standards and the </w:t>
            </w:r>
            <w:r w:rsidRPr="001C70C4">
              <w:rPr>
                <w:rFonts w:ascii="Calibri" w:hAnsi="Calibri" w:cs="Calibri"/>
                <w:bCs/>
                <w:i/>
              </w:rPr>
              <w:t>Flood Standards Report of Activities</w:t>
            </w:r>
          </w:p>
        </w:tc>
      </w:tr>
      <w:tr w:rsidR="001C70C4" w:rsidRPr="001C70C4" w14:paraId="097B5736" w14:textId="77777777" w:rsidTr="00F40F8B">
        <w:tc>
          <w:tcPr>
            <w:tcW w:w="3055" w:type="dxa"/>
          </w:tcPr>
          <w:p w14:paraId="341A40D0" w14:textId="77777777" w:rsidR="001C70C4" w:rsidRPr="001C70C4" w:rsidRDefault="001C70C4" w:rsidP="001C70C4">
            <w:pPr>
              <w:spacing w:before="80" w:after="120"/>
              <w:rPr>
                <w:rFonts w:ascii="Calibri" w:hAnsi="Calibri" w:cs="Calibri"/>
              </w:rPr>
            </w:pPr>
            <w:r w:rsidRPr="001C70C4">
              <w:rPr>
                <w:rFonts w:ascii="Calibri" w:hAnsi="Calibri" w:cs="Calibri"/>
                <w:bCs/>
              </w:rPr>
              <w:t>November 2025</w:t>
            </w:r>
          </w:p>
        </w:tc>
        <w:tc>
          <w:tcPr>
            <w:tcW w:w="6295" w:type="dxa"/>
          </w:tcPr>
          <w:p w14:paraId="6E352FE5" w14:textId="77777777" w:rsidR="001C70C4" w:rsidRPr="001C70C4" w:rsidRDefault="001C70C4" w:rsidP="001C70C4">
            <w:pPr>
              <w:spacing w:before="80" w:after="120"/>
              <w:rPr>
                <w:rFonts w:ascii="Calibri" w:hAnsi="Calibri" w:cs="Calibri"/>
              </w:rPr>
            </w:pPr>
            <w:r w:rsidRPr="001C70C4">
              <w:rPr>
                <w:rFonts w:ascii="Calibri" w:hAnsi="Calibri" w:cs="Calibri"/>
                <w:bCs/>
                <w:i/>
              </w:rPr>
              <w:t>2025</w:t>
            </w:r>
            <w:r w:rsidRPr="001C70C4">
              <w:rPr>
                <w:rFonts w:ascii="Calibri" w:hAnsi="Calibri" w:cs="Calibri"/>
                <w:bCs/>
              </w:rPr>
              <w:t xml:space="preserve"> </w:t>
            </w:r>
            <w:r w:rsidRPr="001C70C4">
              <w:rPr>
                <w:rFonts w:ascii="Calibri" w:hAnsi="Calibri" w:cs="Calibri"/>
                <w:bCs/>
                <w:i/>
              </w:rPr>
              <w:t>Flood Standards</w:t>
            </w:r>
            <w:r w:rsidRPr="001C70C4">
              <w:rPr>
                <w:rFonts w:ascii="Calibri" w:hAnsi="Calibri" w:cs="Calibri"/>
                <w:bCs/>
              </w:rPr>
              <w:t xml:space="preserve"> </w:t>
            </w:r>
            <w:r w:rsidRPr="001C70C4">
              <w:rPr>
                <w:rFonts w:ascii="Calibri" w:hAnsi="Calibri" w:cs="Calibri"/>
                <w:bCs/>
                <w:i/>
              </w:rPr>
              <w:t>Report of Activities</w:t>
            </w:r>
            <w:r w:rsidRPr="001C70C4">
              <w:rPr>
                <w:rFonts w:ascii="Calibri" w:hAnsi="Calibri" w:cs="Calibri"/>
                <w:bCs/>
              </w:rPr>
              <w:t xml:space="preserve"> published</w:t>
            </w:r>
          </w:p>
        </w:tc>
      </w:tr>
      <w:tr w:rsidR="001C70C4" w:rsidRPr="001C70C4" w14:paraId="11135FC8" w14:textId="77777777" w:rsidTr="00F40F8B">
        <w:tc>
          <w:tcPr>
            <w:tcW w:w="3055" w:type="dxa"/>
          </w:tcPr>
          <w:p w14:paraId="5BCD5F33" w14:textId="77777777" w:rsidR="001C70C4" w:rsidRPr="001C70C4" w:rsidRDefault="001C70C4" w:rsidP="001C70C4">
            <w:pPr>
              <w:spacing w:before="80" w:after="120"/>
              <w:rPr>
                <w:rFonts w:ascii="Calibri" w:hAnsi="Calibri" w:cs="Calibri"/>
              </w:rPr>
            </w:pPr>
            <w:r w:rsidRPr="001C70C4">
              <w:rPr>
                <w:rFonts w:ascii="Calibri" w:hAnsi="Calibri" w:cs="Calibri"/>
                <w:bCs/>
              </w:rPr>
              <w:t>November 1, 2027</w:t>
            </w:r>
          </w:p>
        </w:tc>
        <w:tc>
          <w:tcPr>
            <w:tcW w:w="6295" w:type="dxa"/>
          </w:tcPr>
          <w:p w14:paraId="70CA0449" w14:textId="77777777" w:rsidR="001C70C4" w:rsidRPr="001C70C4" w:rsidRDefault="001C70C4" w:rsidP="001C70C4">
            <w:pPr>
              <w:spacing w:before="80" w:after="120"/>
              <w:rPr>
                <w:rFonts w:ascii="Calibri" w:hAnsi="Calibri" w:cs="Calibri"/>
              </w:rPr>
            </w:pPr>
            <w:r w:rsidRPr="001C70C4">
              <w:rPr>
                <w:rFonts w:ascii="Calibri" w:hAnsi="Calibri" w:cs="Calibri"/>
                <w:bCs/>
              </w:rPr>
              <w:t>Deadline for notification by modeling organization</w:t>
            </w:r>
          </w:p>
        </w:tc>
      </w:tr>
      <w:tr w:rsidR="001C70C4" w:rsidRPr="001C70C4" w14:paraId="175377B9" w14:textId="77777777" w:rsidTr="00F40F8B">
        <w:tc>
          <w:tcPr>
            <w:tcW w:w="3055" w:type="dxa"/>
          </w:tcPr>
          <w:p w14:paraId="2F4E277E" w14:textId="77777777" w:rsidR="001C70C4" w:rsidRPr="001C70C4" w:rsidRDefault="001C70C4" w:rsidP="001C70C4">
            <w:pPr>
              <w:spacing w:before="80" w:after="120"/>
              <w:rPr>
                <w:rFonts w:ascii="Calibri" w:hAnsi="Calibri" w:cs="Calibri"/>
              </w:rPr>
            </w:pPr>
            <w:r w:rsidRPr="001C70C4">
              <w:rPr>
                <w:rFonts w:ascii="Calibri" w:hAnsi="Calibri" w:cs="Calibri"/>
                <w:bCs/>
              </w:rPr>
              <w:t>January 2028</w:t>
            </w:r>
          </w:p>
        </w:tc>
        <w:tc>
          <w:tcPr>
            <w:tcW w:w="6295" w:type="dxa"/>
          </w:tcPr>
          <w:p w14:paraId="644DCA36" w14:textId="77777777" w:rsidR="001C70C4" w:rsidRPr="001C70C4" w:rsidRDefault="001C70C4" w:rsidP="001C70C4">
            <w:pPr>
              <w:spacing w:before="80" w:after="120"/>
              <w:rPr>
                <w:rFonts w:ascii="Calibri" w:hAnsi="Calibri" w:cs="Calibri"/>
              </w:rPr>
            </w:pPr>
            <w:r w:rsidRPr="001C70C4">
              <w:rPr>
                <w:rFonts w:ascii="Calibri" w:hAnsi="Calibri" w:cs="Calibri"/>
                <w:bCs/>
              </w:rPr>
              <w:t>Commission meeting to review Submissions</w:t>
            </w:r>
          </w:p>
        </w:tc>
      </w:tr>
      <w:tr w:rsidR="001C70C4" w:rsidRPr="001C70C4" w14:paraId="65B7E719" w14:textId="77777777" w:rsidTr="00F40F8B">
        <w:tc>
          <w:tcPr>
            <w:tcW w:w="3055" w:type="dxa"/>
          </w:tcPr>
          <w:p w14:paraId="7824C294" w14:textId="77777777" w:rsidR="001C70C4" w:rsidRPr="001C70C4" w:rsidRDefault="001C70C4" w:rsidP="001C70C4">
            <w:pPr>
              <w:spacing w:before="80" w:after="120"/>
              <w:rPr>
                <w:rFonts w:ascii="Calibri" w:hAnsi="Calibri" w:cs="Calibri"/>
              </w:rPr>
            </w:pPr>
            <w:r w:rsidRPr="001C70C4">
              <w:rPr>
                <w:rFonts w:ascii="Calibri" w:hAnsi="Calibri" w:cs="Calibri"/>
                <w:bCs/>
              </w:rPr>
              <w:t>January – April 2028</w:t>
            </w:r>
          </w:p>
        </w:tc>
        <w:tc>
          <w:tcPr>
            <w:tcW w:w="6295" w:type="dxa"/>
          </w:tcPr>
          <w:p w14:paraId="3549A7D2" w14:textId="77777777" w:rsidR="001C70C4" w:rsidRPr="001C70C4" w:rsidRDefault="001C70C4" w:rsidP="001C70C4">
            <w:pPr>
              <w:spacing w:before="80" w:after="120"/>
              <w:rPr>
                <w:rFonts w:ascii="Calibri" w:hAnsi="Calibri" w:cs="Calibri"/>
              </w:rPr>
            </w:pPr>
            <w:r w:rsidRPr="001C70C4">
              <w:rPr>
                <w:rFonts w:ascii="Calibri" w:hAnsi="Calibri" w:cs="Calibri"/>
                <w:bCs/>
              </w:rPr>
              <w:t xml:space="preserve">On-site reviews </w:t>
            </w:r>
          </w:p>
        </w:tc>
      </w:tr>
      <w:tr w:rsidR="001C70C4" w:rsidRPr="001C70C4" w14:paraId="7515D9A1" w14:textId="77777777" w:rsidTr="00F40F8B">
        <w:tc>
          <w:tcPr>
            <w:tcW w:w="3055" w:type="dxa"/>
          </w:tcPr>
          <w:p w14:paraId="5B2992AE" w14:textId="77777777" w:rsidR="001C70C4" w:rsidRPr="001C70C4" w:rsidRDefault="001C70C4" w:rsidP="001C70C4">
            <w:pPr>
              <w:spacing w:before="80" w:after="120"/>
              <w:rPr>
                <w:rFonts w:ascii="Calibri" w:hAnsi="Calibri" w:cs="Calibri"/>
                <w:bCs/>
              </w:rPr>
            </w:pPr>
            <w:r w:rsidRPr="001C70C4">
              <w:rPr>
                <w:rFonts w:ascii="Calibri" w:hAnsi="Calibri" w:cs="Calibri"/>
                <w:bCs/>
              </w:rPr>
              <w:t>April – May 2028</w:t>
            </w:r>
          </w:p>
        </w:tc>
        <w:tc>
          <w:tcPr>
            <w:tcW w:w="6295" w:type="dxa"/>
          </w:tcPr>
          <w:p w14:paraId="64ED0CED" w14:textId="77777777" w:rsidR="001C70C4" w:rsidRPr="001C70C4" w:rsidRDefault="001C70C4" w:rsidP="001C70C4">
            <w:pPr>
              <w:spacing w:before="80" w:after="120"/>
              <w:rPr>
                <w:rFonts w:ascii="Calibri" w:hAnsi="Calibri" w:cs="Calibri"/>
                <w:bCs/>
              </w:rPr>
            </w:pPr>
            <w:r w:rsidRPr="001C70C4">
              <w:rPr>
                <w:rFonts w:ascii="Calibri" w:hAnsi="Calibri" w:cs="Calibri"/>
                <w:bCs/>
              </w:rPr>
              <w:t>Additional verification reviews, if necessary</w:t>
            </w:r>
          </w:p>
        </w:tc>
      </w:tr>
      <w:tr w:rsidR="001C70C4" w:rsidRPr="001C70C4" w14:paraId="0CC8C2EF" w14:textId="77777777" w:rsidTr="00F40F8B">
        <w:tc>
          <w:tcPr>
            <w:tcW w:w="3055" w:type="dxa"/>
            <w:vAlign w:val="center"/>
          </w:tcPr>
          <w:p w14:paraId="624AE727" w14:textId="77777777" w:rsidR="001C70C4" w:rsidRPr="001C70C4" w:rsidRDefault="001C70C4" w:rsidP="001C70C4">
            <w:pPr>
              <w:spacing w:before="80" w:after="120"/>
              <w:rPr>
                <w:rFonts w:ascii="Calibri" w:hAnsi="Calibri" w:cs="Calibri"/>
                <w:bCs/>
              </w:rPr>
            </w:pPr>
            <w:r w:rsidRPr="001C70C4">
              <w:rPr>
                <w:rFonts w:ascii="Calibri" w:hAnsi="Calibri" w:cs="Calibri"/>
                <w:bCs/>
              </w:rPr>
              <w:t>May – June 2028</w:t>
            </w:r>
          </w:p>
        </w:tc>
        <w:tc>
          <w:tcPr>
            <w:tcW w:w="6295" w:type="dxa"/>
          </w:tcPr>
          <w:p w14:paraId="6E92B222" w14:textId="77777777" w:rsidR="001C70C4" w:rsidRPr="001C70C4" w:rsidRDefault="001C70C4" w:rsidP="001C70C4">
            <w:pPr>
              <w:spacing w:before="80" w:after="120"/>
              <w:rPr>
                <w:rFonts w:ascii="Calibri" w:hAnsi="Calibri" w:cs="Calibri"/>
                <w:bCs/>
              </w:rPr>
            </w:pPr>
            <w:r w:rsidRPr="001C70C4">
              <w:rPr>
                <w:rFonts w:ascii="Calibri" w:hAnsi="Calibri" w:cs="Calibri"/>
                <w:bCs/>
              </w:rPr>
              <w:t>Commission meetings to review models for acceptability under the 2025 flood standards</w:t>
            </w:r>
            <w:r w:rsidRPr="001C70C4" w:rsidDel="002A59D6">
              <w:rPr>
                <w:rFonts w:ascii="Calibri" w:hAnsi="Calibri" w:cs="Calibri"/>
                <w:bCs/>
              </w:rPr>
              <w:t xml:space="preserve"> </w:t>
            </w:r>
          </w:p>
        </w:tc>
      </w:tr>
    </w:tbl>
    <w:p w14:paraId="0CEAF29D" w14:textId="77777777" w:rsidR="001C70C4" w:rsidRPr="001C70C4" w:rsidRDefault="001C70C4" w:rsidP="001C70C4">
      <w:pPr>
        <w:tabs>
          <w:tab w:val="left" w:pos="4320"/>
        </w:tabs>
        <w:rPr>
          <w:rFonts w:ascii="Calibri" w:hAnsi="Calibri" w:cs="Calibri"/>
        </w:rPr>
      </w:pPr>
    </w:p>
    <w:p w14:paraId="2C6A35D2" w14:textId="77777777" w:rsidR="001C70C4" w:rsidRPr="001C70C4" w:rsidRDefault="001C70C4" w:rsidP="001C70C4">
      <w:pPr>
        <w:jc w:val="both"/>
        <w:rPr>
          <w:rFonts w:ascii="Calibri" w:hAnsi="Calibri" w:cs="Calibri"/>
          <w:b/>
          <w:i/>
          <w:iCs/>
        </w:rPr>
      </w:pPr>
      <w:r w:rsidRPr="001C70C4">
        <w:rPr>
          <w:rFonts w:ascii="Calibri" w:hAnsi="Calibri" w:cs="Calibri"/>
          <w:b/>
          <w:i/>
          <w:iCs/>
        </w:rPr>
        <w:t>Guidelines</w:t>
      </w:r>
    </w:p>
    <w:p w14:paraId="019F8964" w14:textId="77777777" w:rsidR="001C70C4" w:rsidRPr="001C70C4" w:rsidRDefault="001C70C4" w:rsidP="001C70C4">
      <w:pPr>
        <w:jc w:val="both"/>
        <w:rPr>
          <w:rFonts w:ascii="Calibri" w:hAnsi="Calibri" w:cs="Calibri"/>
          <w:b/>
          <w:i/>
          <w:iCs/>
        </w:rPr>
      </w:pPr>
    </w:p>
    <w:p w14:paraId="60667B79" w14:textId="77777777" w:rsidR="001C70C4" w:rsidRPr="001C70C4" w:rsidRDefault="001C70C4" w:rsidP="001C70C4">
      <w:pPr>
        <w:rPr>
          <w:rFonts w:ascii="Calibri" w:hAnsi="Calibri" w:cs="Calibri"/>
        </w:rPr>
      </w:pPr>
      <w:r w:rsidRPr="001C70C4">
        <w:rPr>
          <w:rFonts w:ascii="Calibri" w:hAnsi="Calibri" w:cs="Calibri"/>
        </w:rPr>
        <w:t xml:space="preserve">An existing modeling organization is defined as an organization whose model was found acceptable by the Commission under the 2021 flood standards. All other modeling organizations are considered new. </w:t>
      </w:r>
    </w:p>
    <w:p w14:paraId="569BA8FF" w14:textId="77777777" w:rsidR="001C70C4" w:rsidRPr="001C70C4" w:rsidRDefault="001C70C4" w:rsidP="001C70C4">
      <w:pPr>
        <w:rPr>
          <w:rFonts w:ascii="Calibri" w:hAnsi="Calibri" w:cs="Calibri"/>
        </w:rPr>
      </w:pPr>
    </w:p>
    <w:p w14:paraId="2CAF345A" w14:textId="77777777" w:rsidR="001C70C4" w:rsidRPr="001C70C4" w:rsidRDefault="001C70C4" w:rsidP="001C70C4">
      <w:pPr>
        <w:tabs>
          <w:tab w:val="num" w:pos="1080"/>
        </w:tabs>
        <w:rPr>
          <w:rFonts w:ascii="Calibri" w:hAnsi="Calibri" w:cs="Calibri"/>
        </w:rPr>
      </w:pPr>
      <w:r w:rsidRPr="001C70C4">
        <w:rPr>
          <w:rFonts w:ascii="Calibri" w:hAnsi="Calibri" w:cs="Calibri"/>
        </w:rPr>
        <w:t xml:space="preserve">The modeling organization shall contact SBA staff for any needed clarification of Submission instructions and requirements, especially if the instructions necessitate additional assumptions.  </w:t>
      </w:r>
    </w:p>
    <w:p w14:paraId="587821E2" w14:textId="77777777" w:rsidR="001C70C4" w:rsidRPr="001C70C4" w:rsidRDefault="001C70C4" w:rsidP="001C70C4">
      <w:pPr>
        <w:ind w:left="900"/>
        <w:rPr>
          <w:rFonts w:ascii="Calibri" w:hAnsi="Calibri" w:cs="Calibri"/>
        </w:rPr>
      </w:pPr>
    </w:p>
    <w:p w14:paraId="6A2BEB08" w14:textId="77777777" w:rsidR="001C70C4" w:rsidRDefault="001C70C4" w:rsidP="001C70C4">
      <w:pPr>
        <w:tabs>
          <w:tab w:val="num" w:pos="1080"/>
        </w:tabs>
        <w:rPr>
          <w:rFonts w:ascii="Calibri" w:hAnsi="Calibri" w:cs="Calibri"/>
        </w:rPr>
      </w:pPr>
      <w:r w:rsidRPr="001C70C4">
        <w:rPr>
          <w:rFonts w:ascii="Calibri" w:hAnsi="Calibri" w:cs="Calibri"/>
        </w:rPr>
        <w:t xml:space="preserve">All modifications, adjustments, assumptions, or other criteria that are included in producing </w:t>
      </w:r>
    </w:p>
    <w:p w14:paraId="13B8B5FE" w14:textId="2AFDEAF8" w:rsidR="001C70C4" w:rsidRPr="001C70C4" w:rsidRDefault="001C70C4" w:rsidP="001C70C4">
      <w:pPr>
        <w:tabs>
          <w:tab w:val="num" w:pos="1080"/>
        </w:tabs>
        <w:rPr>
          <w:rFonts w:ascii="Calibri" w:hAnsi="Calibri" w:cs="Calibri"/>
        </w:rPr>
      </w:pPr>
      <w:r w:rsidRPr="001C70C4">
        <w:rPr>
          <w:rFonts w:ascii="Calibri" w:hAnsi="Calibri" w:cs="Calibri"/>
        </w:rPr>
        <w:t xml:space="preserve">the information required by the Commission in the Submission shall be disclosed and will be reviewed. </w:t>
      </w:r>
    </w:p>
    <w:p w14:paraId="302A916A" w14:textId="77777777" w:rsidR="001C70C4" w:rsidRPr="001C70C4" w:rsidRDefault="001C70C4" w:rsidP="001C70C4">
      <w:pPr>
        <w:rPr>
          <w:rFonts w:ascii="Calibri" w:hAnsi="Calibri" w:cs="Calibri"/>
        </w:rPr>
      </w:pPr>
    </w:p>
    <w:p w14:paraId="6C195590" w14:textId="77777777" w:rsidR="001C70C4" w:rsidRPr="001C70C4" w:rsidRDefault="001C70C4" w:rsidP="001C70C4">
      <w:pPr>
        <w:rPr>
          <w:rFonts w:ascii="Calibri" w:hAnsi="Calibri" w:cs="Calibri"/>
          <w:bCs/>
          <w:i/>
          <w:iCs/>
        </w:rPr>
      </w:pPr>
      <w:r w:rsidRPr="001C70C4">
        <w:rPr>
          <w:rFonts w:ascii="Calibri" w:hAnsi="Calibri" w:cs="Calibri"/>
        </w:rPr>
        <w:t xml:space="preserve">Failure to follow the requirements as set forth below shall result in a deficiency. </w:t>
      </w:r>
      <w:r w:rsidRPr="001C70C4">
        <w:rPr>
          <w:rFonts w:ascii="Calibri" w:hAnsi="Calibri" w:cs="Calibri"/>
          <w:bCs/>
        </w:rPr>
        <w:t xml:space="preserve">(See Definitions and further details under </w:t>
      </w:r>
      <w:r w:rsidRPr="001C70C4">
        <w:rPr>
          <w:rFonts w:ascii="Calibri" w:hAnsi="Calibri" w:cs="Calibri"/>
          <w:bCs/>
          <w:i/>
          <w:iCs/>
        </w:rPr>
        <w:t xml:space="preserve">Commission Meetings to Review Hurricane or </w:t>
      </w:r>
    </w:p>
    <w:p w14:paraId="22F46F26" w14:textId="77777777" w:rsidR="001C70C4" w:rsidRPr="001C70C4" w:rsidRDefault="001C70C4" w:rsidP="001C70C4">
      <w:pPr>
        <w:rPr>
          <w:rFonts w:ascii="Calibri" w:hAnsi="Calibri" w:cs="Calibri"/>
        </w:rPr>
      </w:pPr>
      <w:r w:rsidRPr="001C70C4">
        <w:rPr>
          <w:rFonts w:ascii="Calibri" w:hAnsi="Calibri" w:cs="Calibri"/>
          <w:bCs/>
          <w:i/>
          <w:iCs/>
        </w:rPr>
        <w:t>Flood Model Submissions</w:t>
      </w:r>
      <w:r w:rsidRPr="001C70C4">
        <w:rPr>
          <w:rFonts w:ascii="Calibri" w:hAnsi="Calibri" w:cs="Calibri"/>
          <w:bCs/>
        </w:rPr>
        <w:t xml:space="preserve"> in the “Commission Structure” chapter.)</w:t>
      </w:r>
    </w:p>
    <w:p w14:paraId="1658C5C5" w14:textId="77777777" w:rsidR="001C70C4" w:rsidRPr="001C70C4" w:rsidRDefault="001C70C4" w:rsidP="001C70C4">
      <w:pPr>
        <w:ind w:left="360"/>
        <w:rPr>
          <w:rFonts w:ascii="Calibri" w:hAnsi="Calibri" w:cs="Calibri"/>
        </w:rPr>
      </w:pPr>
    </w:p>
    <w:p w14:paraId="66A7DC8C" w14:textId="77777777" w:rsidR="001C70C4" w:rsidRPr="001C70C4" w:rsidRDefault="001C70C4" w:rsidP="001C70C4">
      <w:pPr>
        <w:rPr>
          <w:rFonts w:ascii="Calibri" w:hAnsi="Calibri" w:cs="Calibri"/>
        </w:rPr>
      </w:pPr>
      <w:r w:rsidRPr="001C70C4">
        <w:rPr>
          <w:rFonts w:ascii="Calibri" w:hAnsi="Calibri" w:cs="Calibri"/>
        </w:rPr>
        <w:t xml:space="preserve">The modeling organization shall notify the Commission Chair in writing, as soon as possible, </w:t>
      </w:r>
    </w:p>
    <w:p w14:paraId="50C4D9B9" w14:textId="77777777" w:rsidR="001C70C4" w:rsidRPr="001C70C4" w:rsidRDefault="001C70C4" w:rsidP="001C70C4">
      <w:pPr>
        <w:rPr>
          <w:rFonts w:ascii="Calibri" w:hAnsi="Calibri" w:cs="Calibri"/>
          <w:b/>
        </w:rPr>
      </w:pPr>
      <w:r w:rsidRPr="001C70C4">
        <w:rPr>
          <w:rFonts w:ascii="Calibri" w:hAnsi="Calibri" w:cs="Calibri"/>
        </w:rPr>
        <w:t xml:space="preserve">of any unusual circumstances that may impact the model or the model submission. </w:t>
      </w:r>
    </w:p>
    <w:p w14:paraId="2AE17982" w14:textId="77777777" w:rsidR="001C70C4" w:rsidRPr="001C70C4" w:rsidRDefault="001C70C4" w:rsidP="001C70C4">
      <w:pPr>
        <w:ind w:left="720" w:hanging="720"/>
        <w:rPr>
          <w:rFonts w:ascii="Calibri" w:hAnsi="Calibri" w:cs="Calibri"/>
        </w:rPr>
      </w:pPr>
    </w:p>
    <w:p w14:paraId="26FF27E6" w14:textId="77777777" w:rsidR="001C70C4" w:rsidRPr="001C70C4" w:rsidRDefault="001C70C4" w:rsidP="001C70C4">
      <w:pPr>
        <w:ind w:left="720" w:hanging="720"/>
        <w:rPr>
          <w:rFonts w:ascii="Calibri" w:hAnsi="Calibri" w:cs="Calibri"/>
        </w:rPr>
      </w:pPr>
    </w:p>
    <w:p w14:paraId="25AA7AD2" w14:textId="77777777" w:rsidR="001C70C4" w:rsidRPr="001C70C4" w:rsidRDefault="001C70C4" w:rsidP="001C70C4">
      <w:pPr>
        <w:ind w:left="720" w:hanging="720"/>
        <w:rPr>
          <w:rFonts w:ascii="Calibri" w:hAnsi="Calibri" w:cs="Calibri"/>
        </w:rPr>
      </w:pPr>
    </w:p>
    <w:p w14:paraId="1836A315" w14:textId="77777777" w:rsidR="001C70C4" w:rsidRPr="001C70C4" w:rsidRDefault="001C70C4" w:rsidP="001C70C4">
      <w:pPr>
        <w:ind w:left="540" w:hanging="540"/>
        <w:rPr>
          <w:rFonts w:ascii="Calibri" w:hAnsi="Calibri" w:cs="Calibri"/>
          <w:b/>
          <w:bCs/>
        </w:rPr>
      </w:pPr>
      <w:r w:rsidRPr="001C70C4">
        <w:rPr>
          <w:rFonts w:ascii="Calibri" w:hAnsi="Calibri" w:cs="Calibri"/>
          <w:b/>
          <w:bCs/>
          <w:i/>
          <w:iCs/>
        </w:rPr>
        <w:lastRenderedPageBreak/>
        <w:t>Notification Requirements</w:t>
      </w:r>
    </w:p>
    <w:p w14:paraId="031B197A" w14:textId="77777777" w:rsidR="001C70C4" w:rsidRPr="001C70C4" w:rsidRDefault="001C70C4" w:rsidP="001C70C4">
      <w:pPr>
        <w:ind w:left="720" w:hanging="720"/>
        <w:rPr>
          <w:rFonts w:ascii="Calibri" w:hAnsi="Calibri" w:cs="Calibri"/>
        </w:rPr>
      </w:pPr>
    </w:p>
    <w:p w14:paraId="41ACFD51" w14:textId="77777777" w:rsidR="001C70C4" w:rsidRPr="001C70C4" w:rsidRDefault="001C70C4" w:rsidP="001C70C4">
      <w:pPr>
        <w:numPr>
          <w:ilvl w:val="0"/>
          <w:numId w:val="28"/>
        </w:numPr>
        <w:ind w:left="360"/>
        <w:contextualSpacing/>
        <w:rPr>
          <w:rFonts w:ascii="Calibri" w:hAnsi="Calibri" w:cs="Calibri"/>
        </w:rPr>
      </w:pPr>
      <w:r w:rsidRPr="001C70C4">
        <w:rPr>
          <w:rFonts w:ascii="Calibri" w:hAnsi="Calibri" w:cs="Calibri"/>
        </w:rPr>
        <w:t>A notification letter, which shall include:</w:t>
      </w:r>
    </w:p>
    <w:p w14:paraId="247ED569" w14:textId="77777777" w:rsidR="001C70C4" w:rsidRPr="001C70C4" w:rsidRDefault="001C70C4" w:rsidP="001C70C4">
      <w:pPr>
        <w:ind w:left="360" w:hanging="360"/>
        <w:rPr>
          <w:rFonts w:ascii="Calibri" w:hAnsi="Calibri" w:cs="Calibri"/>
        </w:rPr>
      </w:pPr>
    </w:p>
    <w:p w14:paraId="30CDE47A" w14:textId="77777777" w:rsidR="001C70C4" w:rsidRPr="001C70C4" w:rsidRDefault="001C70C4" w:rsidP="001C70C4">
      <w:pPr>
        <w:numPr>
          <w:ilvl w:val="1"/>
          <w:numId w:val="28"/>
        </w:numPr>
        <w:ind w:left="720"/>
        <w:contextualSpacing/>
        <w:rPr>
          <w:rFonts w:ascii="Calibri" w:hAnsi="Calibri" w:cs="Calibri"/>
        </w:rPr>
      </w:pPr>
      <w:r w:rsidRPr="001C70C4">
        <w:rPr>
          <w:rFonts w:ascii="Calibri" w:hAnsi="Calibri" w:cs="Calibri"/>
        </w:rPr>
        <w:t xml:space="preserve">The name and version of the model ready for review and the name and version of each platform, with the primary platform designated, on which the model is implemented; </w:t>
      </w:r>
    </w:p>
    <w:p w14:paraId="65C2F329" w14:textId="77777777" w:rsidR="001C70C4" w:rsidRPr="001C70C4" w:rsidRDefault="001C70C4" w:rsidP="001C70C4">
      <w:pPr>
        <w:ind w:left="360" w:hanging="360"/>
        <w:contextualSpacing/>
        <w:jc w:val="both"/>
        <w:rPr>
          <w:rFonts w:ascii="Calibri" w:hAnsi="Calibri" w:cs="Calibri"/>
        </w:rPr>
      </w:pPr>
    </w:p>
    <w:p w14:paraId="02F759BE" w14:textId="77777777" w:rsidR="001C70C4" w:rsidRPr="001C70C4" w:rsidRDefault="001C70C4" w:rsidP="001C70C4">
      <w:pPr>
        <w:numPr>
          <w:ilvl w:val="1"/>
          <w:numId w:val="28"/>
        </w:numPr>
        <w:ind w:left="720"/>
        <w:contextualSpacing/>
        <w:rPr>
          <w:rFonts w:ascii="Calibri" w:hAnsi="Calibri" w:cs="Calibri"/>
        </w:rPr>
      </w:pPr>
      <w:r w:rsidRPr="001C70C4">
        <w:rPr>
          <w:rFonts w:ascii="Calibri" w:hAnsi="Calibri" w:cs="Calibri"/>
        </w:rPr>
        <w:t xml:space="preserve">A detailed explanation of any caveats to the certifications (i.e., Forms GF-1 through </w:t>
      </w:r>
    </w:p>
    <w:p w14:paraId="663A8C70" w14:textId="77777777" w:rsidR="001C70C4" w:rsidRPr="001C70C4" w:rsidRDefault="001C70C4" w:rsidP="001C70C4">
      <w:pPr>
        <w:ind w:left="720"/>
        <w:contextualSpacing/>
        <w:rPr>
          <w:rFonts w:ascii="Calibri" w:hAnsi="Calibri" w:cs="Calibri"/>
        </w:rPr>
      </w:pPr>
      <w:r w:rsidRPr="001C70C4">
        <w:rPr>
          <w:rFonts w:ascii="Calibri" w:hAnsi="Calibri" w:cs="Calibri"/>
        </w:rPr>
        <w:t>GF-</w:t>
      </w:r>
      <w:r w:rsidRPr="001C70C4">
        <w:rPr>
          <w:rFonts w:ascii="Calibri" w:hAnsi="Calibri" w:cs="Calibri"/>
        </w:rPr>
        <w:softHyphen/>
        <w:t xml:space="preserve">9); and </w:t>
      </w:r>
    </w:p>
    <w:p w14:paraId="6F2A8A4A" w14:textId="77777777" w:rsidR="001C70C4" w:rsidRPr="001C70C4" w:rsidRDefault="001C70C4" w:rsidP="001C70C4">
      <w:pPr>
        <w:ind w:left="360" w:hanging="360"/>
        <w:contextualSpacing/>
        <w:rPr>
          <w:rFonts w:ascii="Calibri" w:hAnsi="Calibri" w:cs="Calibri"/>
        </w:rPr>
      </w:pPr>
    </w:p>
    <w:p w14:paraId="4E08356A" w14:textId="77777777" w:rsidR="001C70C4" w:rsidRPr="001C70C4" w:rsidRDefault="001C70C4" w:rsidP="001C70C4">
      <w:pPr>
        <w:numPr>
          <w:ilvl w:val="1"/>
          <w:numId w:val="28"/>
        </w:numPr>
        <w:ind w:left="720"/>
        <w:contextualSpacing/>
        <w:rPr>
          <w:rFonts w:ascii="Calibri" w:hAnsi="Calibri" w:cs="Calibri"/>
        </w:rPr>
      </w:pPr>
      <w:r w:rsidRPr="001C70C4">
        <w:rPr>
          <w:rFonts w:ascii="Calibri" w:hAnsi="Calibri" w:cs="Calibri"/>
        </w:rPr>
        <w:t xml:space="preserve">A statement that the model is ready to be reviewed by the Professional Team. </w:t>
      </w:r>
    </w:p>
    <w:p w14:paraId="2BF5F927" w14:textId="77777777" w:rsidR="001C70C4" w:rsidRPr="001C70C4" w:rsidRDefault="001C70C4" w:rsidP="001C70C4">
      <w:pPr>
        <w:ind w:left="720" w:hanging="720"/>
        <w:rPr>
          <w:rFonts w:ascii="Calibri" w:hAnsi="Calibri" w:cs="Calibri"/>
        </w:rPr>
      </w:pPr>
    </w:p>
    <w:p w14:paraId="16641840" w14:textId="77777777" w:rsidR="001C70C4" w:rsidRPr="001C70C4" w:rsidRDefault="001C70C4" w:rsidP="001C70C4">
      <w:pPr>
        <w:tabs>
          <w:tab w:val="num" w:pos="360"/>
        </w:tabs>
        <w:ind w:left="360" w:hanging="360"/>
        <w:rPr>
          <w:rFonts w:ascii="Calibri" w:hAnsi="Calibri" w:cs="Calibri"/>
        </w:rPr>
      </w:pPr>
      <w:r w:rsidRPr="001C70C4">
        <w:rPr>
          <w:rFonts w:ascii="Calibri" w:hAnsi="Calibri" w:cs="Calibri"/>
        </w:rPr>
        <w:t xml:space="preserve">2. </w:t>
      </w:r>
      <w:r w:rsidRPr="001C70C4">
        <w:rPr>
          <w:rFonts w:ascii="Calibri" w:hAnsi="Calibri" w:cs="Calibri"/>
        </w:rPr>
        <w:tab/>
        <w:t xml:space="preserve">A Submission document, which shall include: </w:t>
      </w:r>
    </w:p>
    <w:p w14:paraId="190302E1" w14:textId="77777777" w:rsidR="001C70C4" w:rsidRPr="001C70C4" w:rsidRDefault="001C70C4" w:rsidP="001C70C4">
      <w:pPr>
        <w:tabs>
          <w:tab w:val="num" w:pos="1260"/>
        </w:tabs>
        <w:ind w:left="1260" w:hanging="360"/>
        <w:rPr>
          <w:rFonts w:ascii="Calibri" w:hAnsi="Calibri" w:cs="Calibri"/>
        </w:rPr>
      </w:pPr>
    </w:p>
    <w:p w14:paraId="23922AFC" w14:textId="6361A574" w:rsidR="001C70C4" w:rsidRPr="001C70C4" w:rsidRDefault="001C70C4" w:rsidP="001C70C4">
      <w:pPr>
        <w:numPr>
          <w:ilvl w:val="0"/>
          <w:numId w:val="40"/>
        </w:numPr>
        <w:tabs>
          <w:tab w:val="left" w:pos="720"/>
        </w:tabs>
        <w:ind w:left="720"/>
        <w:contextualSpacing/>
        <w:rPr>
          <w:rFonts w:ascii="Calibri" w:hAnsi="Calibri" w:cs="Calibri"/>
        </w:rPr>
      </w:pPr>
      <w:r w:rsidRPr="001C70C4">
        <w:rPr>
          <w:rFonts w:ascii="Calibri" w:hAnsi="Calibri" w:cs="Calibri"/>
        </w:rPr>
        <w:t xml:space="preserve">A statement in support of compliance with each standard and each standard subpart (see </w:t>
      </w:r>
      <w:r w:rsidRPr="001C70C4">
        <w:rPr>
          <w:rFonts w:ascii="Calibri" w:hAnsi="Calibri" w:cs="Calibri"/>
          <w:i/>
          <w:iCs/>
        </w:rPr>
        <w:t xml:space="preserve">Text Formatting Guidelines, </w:t>
      </w:r>
      <w:r w:rsidRPr="007E79FA">
        <w:rPr>
          <w:rFonts w:ascii="Calibri" w:hAnsi="Calibri" w:cs="Calibri"/>
        </w:rPr>
        <w:t xml:space="preserve">page </w:t>
      </w:r>
      <w:r w:rsidR="007E79FA" w:rsidRPr="007E79FA">
        <w:rPr>
          <w:rFonts w:ascii="Calibri" w:hAnsi="Calibri" w:cs="Calibri"/>
        </w:rPr>
        <w:t>59</w:t>
      </w:r>
      <w:r w:rsidRPr="001C70C4">
        <w:rPr>
          <w:rFonts w:ascii="Calibri" w:hAnsi="Calibri" w:cs="Calibri"/>
        </w:rPr>
        <w:t xml:space="preserve">). For existing modeling organizations, the material shall be updated as appropriate to reflect compliance with the new or revised standards even if the modeling organization submitted this material as part of a determination of acceptability under the previous group of standards; and  </w:t>
      </w:r>
    </w:p>
    <w:p w14:paraId="3987D6B2" w14:textId="77777777" w:rsidR="001C70C4" w:rsidRPr="001C70C4" w:rsidRDefault="001C70C4" w:rsidP="001C70C4">
      <w:pPr>
        <w:tabs>
          <w:tab w:val="num" w:pos="1260"/>
        </w:tabs>
        <w:ind w:left="1260" w:hanging="360"/>
        <w:rPr>
          <w:rFonts w:ascii="Calibri" w:hAnsi="Calibri" w:cs="Calibri"/>
        </w:rPr>
      </w:pPr>
    </w:p>
    <w:p w14:paraId="2B4439A4" w14:textId="77777777" w:rsidR="001C70C4" w:rsidRPr="001C70C4" w:rsidRDefault="001C70C4" w:rsidP="001C70C4">
      <w:pPr>
        <w:tabs>
          <w:tab w:val="num" w:pos="1260"/>
          <w:tab w:val="left" w:pos="1710"/>
        </w:tabs>
        <w:ind w:left="720" w:hanging="360"/>
        <w:rPr>
          <w:rFonts w:ascii="Calibri" w:hAnsi="Calibri" w:cs="Calibri"/>
        </w:rPr>
      </w:pPr>
      <w:r w:rsidRPr="001C70C4">
        <w:rPr>
          <w:rFonts w:ascii="Calibri" w:hAnsi="Calibri" w:cs="Calibri"/>
        </w:rPr>
        <w:t xml:space="preserve">b. </w:t>
      </w:r>
      <w:r w:rsidRPr="001C70C4">
        <w:rPr>
          <w:rFonts w:ascii="Calibri" w:hAnsi="Calibri" w:cs="Calibri"/>
        </w:rPr>
        <w:tab/>
        <w:t xml:space="preserve">All required disclosure and form information. </w:t>
      </w:r>
    </w:p>
    <w:p w14:paraId="73640D49" w14:textId="77777777" w:rsidR="001C70C4" w:rsidRPr="001C70C4" w:rsidRDefault="001C70C4" w:rsidP="001C70C4">
      <w:pPr>
        <w:tabs>
          <w:tab w:val="num" w:pos="1260"/>
        </w:tabs>
        <w:ind w:left="1260" w:hanging="360"/>
        <w:rPr>
          <w:rFonts w:ascii="Calibri" w:hAnsi="Calibri" w:cs="Calibri"/>
        </w:rPr>
      </w:pPr>
    </w:p>
    <w:p w14:paraId="605E9903" w14:textId="77777777" w:rsidR="001C70C4" w:rsidRPr="001C70C4" w:rsidRDefault="001C70C4" w:rsidP="001C70C4">
      <w:pPr>
        <w:numPr>
          <w:ilvl w:val="0"/>
          <w:numId w:val="41"/>
        </w:numPr>
        <w:ind w:left="360"/>
        <w:contextualSpacing/>
        <w:rPr>
          <w:rFonts w:ascii="Calibri" w:hAnsi="Calibri" w:cs="Calibri"/>
        </w:rPr>
      </w:pPr>
      <w:r w:rsidRPr="001C70C4">
        <w:rPr>
          <w:rFonts w:ascii="Calibri" w:hAnsi="Calibri" w:cs="Calibri"/>
        </w:rPr>
        <w:t xml:space="preserve">Seven duplexed, bound copies of the Submission document. </w:t>
      </w:r>
    </w:p>
    <w:p w14:paraId="2820ECB8" w14:textId="77777777" w:rsidR="001C70C4" w:rsidRPr="001C70C4" w:rsidRDefault="001C70C4" w:rsidP="001C70C4">
      <w:pPr>
        <w:ind w:left="1260"/>
        <w:contextualSpacing/>
        <w:rPr>
          <w:rFonts w:ascii="Calibri" w:hAnsi="Calibri" w:cs="Calibri"/>
        </w:rPr>
      </w:pPr>
    </w:p>
    <w:p w14:paraId="12262683" w14:textId="77777777" w:rsidR="001C70C4" w:rsidRPr="001C70C4" w:rsidRDefault="001C70C4" w:rsidP="001C70C4">
      <w:pPr>
        <w:numPr>
          <w:ilvl w:val="0"/>
          <w:numId w:val="41"/>
        </w:numPr>
        <w:ind w:left="360"/>
        <w:contextualSpacing/>
        <w:rPr>
          <w:rFonts w:ascii="Calibri" w:hAnsi="Calibri" w:cs="Calibri"/>
        </w:rPr>
      </w:pPr>
      <w:r w:rsidRPr="001C70C4">
        <w:rPr>
          <w:rFonts w:ascii="Calibri" w:hAnsi="Calibri" w:cs="Calibri"/>
        </w:rPr>
        <w:t>A link e-mailed to SBA staff providing access to and download capabilities of the complete electronic Submission with all required documentation as a single compressed file.</w:t>
      </w:r>
    </w:p>
    <w:p w14:paraId="5CA036FF" w14:textId="77777777" w:rsidR="001C70C4" w:rsidRPr="001C70C4" w:rsidRDefault="001C70C4" w:rsidP="001C70C4">
      <w:pPr>
        <w:tabs>
          <w:tab w:val="num" w:pos="1260"/>
        </w:tabs>
        <w:ind w:left="1260" w:hanging="360"/>
        <w:rPr>
          <w:rFonts w:ascii="Calibri" w:hAnsi="Calibri" w:cs="Calibri"/>
        </w:rPr>
      </w:pPr>
    </w:p>
    <w:p w14:paraId="096AB273" w14:textId="77777777" w:rsidR="001C70C4" w:rsidRPr="001C70C4" w:rsidRDefault="001C70C4" w:rsidP="001C70C4">
      <w:pPr>
        <w:tabs>
          <w:tab w:val="num" w:pos="720"/>
        </w:tabs>
        <w:ind w:left="720" w:hanging="360"/>
        <w:rPr>
          <w:rFonts w:ascii="Calibri" w:hAnsi="Calibri" w:cs="Calibri"/>
        </w:rPr>
      </w:pPr>
      <w:r w:rsidRPr="001C70C4">
        <w:rPr>
          <w:rFonts w:ascii="Calibri" w:hAnsi="Calibri" w:cs="Calibri"/>
        </w:rPr>
        <w:t xml:space="preserve">A complete electronic Submission shall include: </w:t>
      </w:r>
    </w:p>
    <w:p w14:paraId="5D4CA923" w14:textId="77777777" w:rsidR="001C70C4" w:rsidRPr="001C70C4" w:rsidRDefault="001C70C4" w:rsidP="001C70C4">
      <w:pPr>
        <w:rPr>
          <w:rFonts w:ascii="Calibri" w:hAnsi="Calibri" w:cs="Calibri"/>
        </w:rPr>
      </w:pPr>
    </w:p>
    <w:p w14:paraId="610188DE" w14:textId="55312AF4" w:rsidR="001C70C4" w:rsidRPr="001C70C4" w:rsidRDefault="001C70C4" w:rsidP="001C70C4">
      <w:pPr>
        <w:numPr>
          <w:ilvl w:val="0"/>
          <w:numId w:val="24"/>
        </w:numPr>
        <w:tabs>
          <w:tab w:val="num" w:pos="720"/>
        </w:tabs>
        <w:ind w:left="720"/>
        <w:rPr>
          <w:rFonts w:ascii="Calibri" w:hAnsi="Calibri" w:cs="Calibri"/>
        </w:rPr>
      </w:pPr>
      <w:r w:rsidRPr="001C70C4">
        <w:rPr>
          <w:rFonts w:ascii="Calibri" w:hAnsi="Calibri" w:cs="Calibri"/>
        </w:rPr>
        <w:t>Form VF-3, Form VF-4, Form VF-5, Form VF-6, Form AF</w:t>
      </w:r>
      <w:r w:rsidRPr="001C70C4">
        <w:rPr>
          <w:rFonts w:ascii="Calibri" w:hAnsi="Calibri" w:cs="Calibri"/>
        </w:rPr>
        <w:noBreakHyphen/>
        <w:t xml:space="preserve">2, Form AF-4, </w:t>
      </w:r>
      <w:r w:rsidR="00DE6983">
        <w:rPr>
          <w:rFonts w:ascii="Calibri" w:hAnsi="Calibri" w:cs="Calibri"/>
        </w:rPr>
        <w:t xml:space="preserve">Form AF-5, </w:t>
      </w:r>
      <w:r w:rsidRPr="001C70C4">
        <w:rPr>
          <w:rFonts w:ascii="Calibri" w:hAnsi="Calibri" w:cs="Calibri"/>
        </w:rPr>
        <w:t xml:space="preserve">and Form AF-8 in Excel format; </w:t>
      </w:r>
    </w:p>
    <w:p w14:paraId="12EC8EBC" w14:textId="77777777" w:rsidR="001C70C4" w:rsidRPr="001C70C4" w:rsidRDefault="001C70C4" w:rsidP="001C70C4">
      <w:pPr>
        <w:ind w:left="720"/>
        <w:rPr>
          <w:rFonts w:ascii="Calibri" w:hAnsi="Calibri" w:cs="Calibri"/>
        </w:rPr>
      </w:pPr>
    </w:p>
    <w:p w14:paraId="182C6CDC" w14:textId="77777777" w:rsidR="001C70C4" w:rsidRPr="001C70C4" w:rsidRDefault="001C70C4" w:rsidP="001C70C4">
      <w:pPr>
        <w:numPr>
          <w:ilvl w:val="0"/>
          <w:numId w:val="24"/>
        </w:numPr>
        <w:tabs>
          <w:tab w:val="num" w:pos="720"/>
        </w:tabs>
        <w:ind w:left="720"/>
        <w:rPr>
          <w:rFonts w:ascii="Calibri" w:hAnsi="Calibri" w:cs="Calibri"/>
        </w:rPr>
      </w:pPr>
      <w:r w:rsidRPr="001C70C4">
        <w:rPr>
          <w:rFonts w:ascii="Calibri" w:hAnsi="Calibri" w:cs="Calibri"/>
        </w:rPr>
        <w:t>Form AF-1 and Form AF-3 in both Excel and PDF format;</w:t>
      </w:r>
    </w:p>
    <w:p w14:paraId="7B58EDFD" w14:textId="77777777" w:rsidR="001C70C4" w:rsidRPr="001C70C4" w:rsidRDefault="001C70C4" w:rsidP="001C70C4">
      <w:pPr>
        <w:tabs>
          <w:tab w:val="num" w:pos="1620"/>
        </w:tabs>
        <w:ind w:left="1620" w:hanging="360"/>
        <w:rPr>
          <w:rFonts w:ascii="Calibri" w:hAnsi="Calibri" w:cs="Calibri"/>
        </w:rPr>
      </w:pPr>
    </w:p>
    <w:p w14:paraId="1DAEFA59" w14:textId="77777777" w:rsidR="001C70C4" w:rsidRPr="001C70C4" w:rsidRDefault="001C70C4" w:rsidP="001C70C4">
      <w:pPr>
        <w:numPr>
          <w:ilvl w:val="0"/>
          <w:numId w:val="24"/>
        </w:numPr>
        <w:tabs>
          <w:tab w:val="num" w:pos="720"/>
        </w:tabs>
        <w:ind w:left="720"/>
        <w:rPr>
          <w:rFonts w:ascii="Calibri" w:hAnsi="Calibri" w:cs="Calibri"/>
        </w:rPr>
      </w:pPr>
      <w:r w:rsidRPr="001C70C4">
        <w:rPr>
          <w:rFonts w:ascii="Calibri" w:hAnsi="Calibri" w:cs="Calibri"/>
        </w:rPr>
        <w:t>Form HHF-3, Form HHF-5, and Form AF-6, if not considered as trade secret by the modeling organization, in Excel format; and</w:t>
      </w:r>
    </w:p>
    <w:p w14:paraId="5CC6F07D" w14:textId="77777777" w:rsidR="001C70C4" w:rsidRPr="001C70C4" w:rsidRDefault="001C70C4" w:rsidP="001C70C4">
      <w:pPr>
        <w:tabs>
          <w:tab w:val="num" w:pos="1620"/>
        </w:tabs>
        <w:ind w:left="1620" w:hanging="360"/>
        <w:rPr>
          <w:rFonts w:ascii="Calibri" w:hAnsi="Calibri" w:cs="Calibri"/>
        </w:rPr>
      </w:pPr>
    </w:p>
    <w:p w14:paraId="5704C22D" w14:textId="77777777" w:rsidR="001C70C4" w:rsidRPr="001C70C4" w:rsidRDefault="001C70C4" w:rsidP="001C70C4">
      <w:pPr>
        <w:numPr>
          <w:ilvl w:val="0"/>
          <w:numId w:val="24"/>
        </w:numPr>
        <w:tabs>
          <w:tab w:val="num" w:pos="720"/>
        </w:tabs>
        <w:ind w:left="720"/>
        <w:rPr>
          <w:rFonts w:ascii="Calibri" w:hAnsi="Calibri" w:cs="Calibri"/>
        </w:rPr>
      </w:pPr>
      <w:r w:rsidRPr="001C70C4">
        <w:rPr>
          <w:rFonts w:ascii="Calibri" w:hAnsi="Calibri" w:cs="Calibri"/>
        </w:rPr>
        <w:t xml:space="preserve">The Submission document in PDF format which shall support highlighting and hyperlinking, and shall be bookmarked by standard, form, and chapter. </w:t>
      </w:r>
    </w:p>
    <w:p w14:paraId="6C9A1F39" w14:textId="77777777" w:rsidR="001C70C4" w:rsidRPr="001C70C4" w:rsidRDefault="001C70C4" w:rsidP="001C70C4">
      <w:pPr>
        <w:tabs>
          <w:tab w:val="num" w:pos="1620"/>
        </w:tabs>
        <w:rPr>
          <w:rFonts w:ascii="Calibri" w:hAnsi="Calibri" w:cs="Calibri"/>
        </w:rPr>
      </w:pPr>
    </w:p>
    <w:p w14:paraId="6FACB69B" w14:textId="77777777" w:rsidR="001C70C4" w:rsidRPr="001C70C4" w:rsidRDefault="001C70C4" w:rsidP="001C70C4">
      <w:pPr>
        <w:tabs>
          <w:tab w:val="left" w:pos="450"/>
        </w:tabs>
        <w:ind w:left="360"/>
        <w:rPr>
          <w:rFonts w:ascii="Calibri" w:hAnsi="Calibri" w:cs="Calibri"/>
        </w:rPr>
      </w:pPr>
      <w:r w:rsidRPr="001C70C4">
        <w:rPr>
          <w:rFonts w:ascii="Calibri" w:hAnsi="Calibri" w:cs="Calibri"/>
        </w:rPr>
        <w:t>All Submission file names shall include the abbreviated name of the modeling organization, the standards year, and the form name (when applicable).</w:t>
      </w:r>
    </w:p>
    <w:p w14:paraId="4FE63D89" w14:textId="77777777" w:rsidR="001C70C4" w:rsidRPr="001C70C4" w:rsidRDefault="001C70C4" w:rsidP="001C70C4">
      <w:pPr>
        <w:ind w:left="1620" w:hanging="360"/>
        <w:rPr>
          <w:rFonts w:ascii="Calibri" w:hAnsi="Calibri" w:cs="Calibri"/>
        </w:rPr>
      </w:pPr>
    </w:p>
    <w:p w14:paraId="4ED399E5" w14:textId="77777777" w:rsidR="001C70C4" w:rsidRPr="001C70C4" w:rsidRDefault="001C70C4" w:rsidP="001C70C4">
      <w:pPr>
        <w:rPr>
          <w:rFonts w:ascii="Calibri" w:hAnsi="Calibri" w:cs="Calibri"/>
        </w:rPr>
      </w:pPr>
    </w:p>
    <w:p w14:paraId="26C3B9F7" w14:textId="77777777" w:rsidR="001C70C4" w:rsidRPr="001C70C4" w:rsidRDefault="001C70C4" w:rsidP="001C70C4">
      <w:pPr>
        <w:rPr>
          <w:rFonts w:ascii="Calibri" w:hAnsi="Calibri" w:cs="Calibri"/>
        </w:rPr>
      </w:pPr>
    </w:p>
    <w:p w14:paraId="3DC1EF0E" w14:textId="77777777" w:rsidR="001C70C4" w:rsidRPr="001C70C4" w:rsidRDefault="001C70C4" w:rsidP="001C70C4">
      <w:pPr>
        <w:rPr>
          <w:rFonts w:ascii="Calibri" w:hAnsi="Calibri" w:cs="Calibri"/>
        </w:rPr>
      </w:pPr>
    </w:p>
    <w:p w14:paraId="53FCBA03" w14:textId="77777777" w:rsidR="001C70C4" w:rsidRPr="001C70C4" w:rsidRDefault="001C70C4" w:rsidP="001C70C4">
      <w:pPr>
        <w:rPr>
          <w:rFonts w:ascii="Calibri" w:hAnsi="Calibri" w:cs="Calibri"/>
          <w:b/>
          <w:bCs/>
        </w:rPr>
      </w:pPr>
      <w:r w:rsidRPr="001C70C4">
        <w:rPr>
          <w:rFonts w:ascii="Calibri" w:hAnsi="Calibri" w:cs="Calibri"/>
          <w:b/>
          <w:bCs/>
        </w:rPr>
        <w:lastRenderedPageBreak/>
        <w:t>SUBMISSION ORGANIZATION AND FORMATTING GUIDELINES</w:t>
      </w:r>
    </w:p>
    <w:p w14:paraId="2178DB56" w14:textId="77777777" w:rsidR="001C70C4" w:rsidRPr="001C70C4" w:rsidRDefault="001C70C4" w:rsidP="001C70C4">
      <w:pPr>
        <w:rPr>
          <w:rFonts w:ascii="Calibri" w:hAnsi="Calibri" w:cs="Calibri"/>
          <w:b/>
          <w:bCs/>
        </w:rPr>
      </w:pPr>
    </w:p>
    <w:p w14:paraId="34832857" w14:textId="77777777" w:rsidR="001C70C4" w:rsidRPr="001C70C4" w:rsidRDefault="001C70C4" w:rsidP="001C70C4">
      <w:pPr>
        <w:tabs>
          <w:tab w:val="left" w:pos="1800"/>
        </w:tabs>
        <w:rPr>
          <w:rFonts w:ascii="Calibri" w:hAnsi="Calibri" w:cs="Calibri"/>
        </w:rPr>
      </w:pPr>
      <w:r w:rsidRPr="001C70C4">
        <w:rPr>
          <w:rFonts w:ascii="Calibri" w:hAnsi="Calibri" w:cs="Calibri"/>
        </w:rPr>
        <w:t>The Submission shall be organized as follows:</w:t>
      </w:r>
    </w:p>
    <w:p w14:paraId="26AF70FE" w14:textId="77777777" w:rsidR="001C70C4" w:rsidRPr="001C70C4" w:rsidRDefault="001C70C4" w:rsidP="001C70C4">
      <w:pPr>
        <w:tabs>
          <w:tab w:val="left" w:pos="1800"/>
        </w:tabs>
        <w:rPr>
          <w:rFonts w:ascii="Calibri" w:hAnsi="Calibri" w:cs="Calibri"/>
        </w:rPr>
      </w:pPr>
    </w:p>
    <w:p w14:paraId="338E7C84" w14:textId="77777777" w:rsidR="001C70C4" w:rsidRPr="001C70C4" w:rsidRDefault="001C70C4" w:rsidP="001C70C4">
      <w:pPr>
        <w:numPr>
          <w:ilvl w:val="0"/>
          <w:numId w:val="58"/>
        </w:numPr>
        <w:tabs>
          <w:tab w:val="left" w:pos="2520"/>
        </w:tabs>
        <w:ind w:left="360"/>
        <w:contextualSpacing/>
        <w:rPr>
          <w:rFonts w:ascii="Calibri" w:hAnsi="Calibri" w:cs="Calibri"/>
        </w:rPr>
      </w:pPr>
      <w:r w:rsidRPr="001C70C4">
        <w:rPr>
          <w:rFonts w:ascii="Calibri" w:hAnsi="Calibri" w:cs="Calibri"/>
        </w:rPr>
        <w:t>Table of Contents;</w:t>
      </w:r>
    </w:p>
    <w:p w14:paraId="7C4BAF4A" w14:textId="77777777" w:rsidR="001C70C4" w:rsidRPr="001C70C4" w:rsidRDefault="001C70C4" w:rsidP="001C70C4">
      <w:pPr>
        <w:tabs>
          <w:tab w:val="num" w:pos="360"/>
        </w:tabs>
        <w:ind w:hanging="360"/>
        <w:rPr>
          <w:rFonts w:ascii="Calibri" w:hAnsi="Calibri" w:cs="Calibri"/>
        </w:rPr>
      </w:pPr>
    </w:p>
    <w:p w14:paraId="7E9093D4" w14:textId="77777777" w:rsidR="001C70C4" w:rsidRPr="001C70C4" w:rsidRDefault="001C70C4" w:rsidP="001C70C4">
      <w:pPr>
        <w:numPr>
          <w:ilvl w:val="0"/>
          <w:numId w:val="58"/>
        </w:numPr>
        <w:tabs>
          <w:tab w:val="left" w:pos="2520"/>
        </w:tabs>
        <w:ind w:left="360"/>
        <w:contextualSpacing/>
        <w:rPr>
          <w:rFonts w:ascii="Calibri" w:hAnsi="Calibri" w:cs="Calibri"/>
        </w:rPr>
      </w:pPr>
      <w:r w:rsidRPr="001C70C4">
        <w:rPr>
          <w:rFonts w:ascii="Calibri" w:hAnsi="Calibri" w:cs="Calibri"/>
        </w:rPr>
        <w:t xml:space="preserve">Pages consecutively numbered from the first page (including cover) using a single numbering system from the beginning to the end of the Submission; </w:t>
      </w:r>
    </w:p>
    <w:p w14:paraId="0B84263A" w14:textId="77777777" w:rsidR="001C70C4" w:rsidRPr="001C70C4" w:rsidRDefault="001C70C4" w:rsidP="001C70C4">
      <w:pPr>
        <w:tabs>
          <w:tab w:val="num" w:pos="360"/>
        </w:tabs>
        <w:ind w:hanging="360"/>
        <w:contextualSpacing/>
        <w:rPr>
          <w:rFonts w:ascii="Calibri" w:hAnsi="Calibri" w:cs="Calibri"/>
        </w:rPr>
      </w:pPr>
    </w:p>
    <w:p w14:paraId="67BB3C6F" w14:textId="77777777" w:rsidR="001C70C4" w:rsidRPr="001C70C4" w:rsidRDefault="001C70C4" w:rsidP="001C70C4">
      <w:pPr>
        <w:numPr>
          <w:ilvl w:val="0"/>
          <w:numId w:val="58"/>
        </w:numPr>
        <w:tabs>
          <w:tab w:val="left" w:pos="2520"/>
        </w:tabs>
        <w:ind w:left="360"/>
        <w:contextualSpacing/>
        <w:rPr>
          <w:rFonts w:ascii="Calibri" w:hAnsi="Calibri" w:cs="Calibri"/>
        </w:rPr>
      </w:pPr>
      <w:r w:rsidRPr="001C70C4">
        <w:rPr>
          <w:rFonts w:ascii="Calibri" w:hAnsi="Calibri" w:cs="Calibri"/>
        </w:rPr>
        <w:t xml:space="preserve">Document date in a footer; </w:t>
      </w:r>
    </w:p>
    <w:p w14:paraId="150A6577" w14:textId="77777777" w:rsidR="001C70C4" w:rsidRPr="001C70C4" w:rsidRDefault="001C70C4" w:rsidP="001C70C4">
      <w:pPr>
        <w:tabs>
          <w:tab w:val="left" w:pos="2520"/>
        </w:tabs>
        <w:rPr>
          <w:rFonts w:ascii="Calibri" w:hAnsi="Calibri" w:cs="Calibri"/>
          <w:sz w:val="20"/>
          <w:szCs w:val="20"/>
        </w:rPr>
      </w:pPr>
    </w:p>
    <w:p w14:paraId="4AE3325D" w14:textId="77777777" w:rsidR="001C70C4" w:rsidRPr="001C70C4" w:rsidRDefault="001C70C4" w:rsidP="001C70C4">
      <w:pPr>
        <w:numPr>
          <w:ilvl w:val="0"/>
          <w:numId w:val="58"/>
        </w:numPr>
        <w:tabs>
          <w:tab w:val="left" w:pos="2520"/>
        </w:tabs>
        <w:ind w:left="360"/>
        <w:contextualSpacing/>
        <w:rPr>
          <w:rFonts w:ascii="Calibri" w:hAnsi="Calibri" w:cs="Calibri"/>
        </w:rPr>
      </w:pPr>
      <w:r w:rsidRPr="001C70C4">
        <w:rPr>
          <w:rFonts w:ascii="Calibri" w:hAnsi="Calibri" w:cs="Calibri"/>
        </w:rPr>
        <w:t>The modeling organization name in a header or footer;</w:t>
      </w:r>
    </w:p>
    <w:p w14:paraId="090FF31A" w14:textId="77777777" w:rsidR="001C70C4" w:rsidRPr="001C70C4" w:rsidRDefault="001C70C4" w:rsidP="001C70C4">
      <w:pPr>
        <w:tabs>
          <w:tab w:val="num" w:pos="360"/>
          <w:tab w:val="left" w:pos="2520"/>
        </w:tabs>
        <w:ind w:hanging="360"/>
        <w:rPr>
          <w:rFonts w:ascii="Calibri" w:hAnsi="Calibri" w:cs="Calibri"/>
        </w:rPr>
      </w:pPr>
    </w:p>
    <w:p w14:paraId="43EDF3B4" w14:textId="77777777" w:rsidR="001C70C4" w:rsidRPr="001C70C4" w:rsidRDefault="001C70C4" w:rsidP="001C70C4">
      <w:pPr>
        <w:numPr>
          <w:ilvl w:val="0"/>
          <w:numId w:val="58"/>
        </w:numPr>
        <w:tabs>
          <w:tab w:val="left" w:pos="2520"/>
        </w:tabs>
        <w:ind w:left="360"/>
        <w:contextualSpacing/>
        <w:rPr>
          <w:rFonts w:ascii="Calibri" w:hAnsi="Calibri" w:cs="Calibri"/>
        </w:rPr>
      </w:pPr>
      <w:r w:rsidRPr="001C70C4">
        <w:rPr>
          <w:rFonts w:ascii="Calibri" w:hAnsi="Calibri" w:cs="Calibri"/>
        </w:rPr>
        <w:t xml:space="preserve">All tables, graphs, equations, and other non-text items consecutively numbered using whole numbers, specifically listed in the Table of Contents, and clearly labeled with abbreviations defined; </w:t>
      </w:r>
    </w:p>
    <w:p w14:paraId="1AAB1044" w14:textId="77777777" w:rsidR="001C70C4" w:rsidRPr="001C70C4" w:rsidRDefault="001C70C4" w:rsidP="001C70C4">
      <w:pPr>
        <w:tabs>
          <w:tab w:val="num" w:pos="360"/>
        </w:tabs>
        <w:ind w:hanging="360"/>
        <w:rPr>
          <w:rFonts w:ascii="Calibri" w:hAnsi="Calibri" w:cs="Calibri"/>
        </w:rPr>
      </w:pPr>
    </w:p>
    <w:p w14:paraId="2F9BCC4F" w14:textId="77777777" w:rsidR="001C70C4" w:rsidRPr="001C70C4" w:rsidRDefault="001C70C4" w:rsidP="001C70C4">
      <w:pPr>
        <w:numPr>
          <w:ilvl w:val="0"/>
          <w:numId w:val="58"/>
        </w:numPr>
        <w:tabs>
          <w:tab w:val="left" w:pos="360"/>
        </w:tabs>
        <w:ind w:left="360"/>
        <w:contextualSpacing/>
        <w:rPr>
          <w:rFonts w:ascii="Calibri" w:hAnsi="Calibri" w:cs="Calibri"/>
        </w:rPr>
      </w:pPr>
      <w:r w:rsidRPr="001C70C4">
        <w:rPr>
          <w:rFonts w:ascii="Calibri" w:hAnsi="Calibri" w:cs="Calibri"/>
        </w:rPr>
        <w:t>All forms included in a Submission appendix except for Form AF</w:t>
      </w:r>
      <w:r w:rsidRPr="001C70C4">
        <w:rPr>
          <w:rFonts w:ascii="Calibri" w:hAnsi="Calibri" w:cs="Calibri"/>
        </w:rPr>
        <w:noBreakHyphen/>
        <w:t>1, Form AF</w:t>
      </w:r>
      <w:r w:rsidRPr="001C70C4">
        <w:rPr>
          <w:rFonts w:ascii="Calibri" w:hAnsi="Calibri" w:cs="Calibri"/>
        </w:rPr>
        <w:noBreakHyphen/>
        <w:t xml:space="preserve">3, and forms designated as a Trade Secret Item. If forms designated as a Trade Secret Item are not considered trade secret by the modeling organization, those forms shall be included in </w:t>
      </w:r>
    </w:p>
    <w:p w14:paraId="06F9B0BE" w14:textId="77777777" w:rsidR="001C70C4" w:rsidRPr="001C70C4" w:rsidRDefault="001C70C4" w:rsidP="001C70C4">
      <w:pPr>
        <w:tabs>
          <w:tab w:val="left" w:pos="360"/>
        </w:tabs>
        <w:ind w:left="360"/>
        <w:contextualSpacing/>
        <w:rPr>
          <w:rFonts w:ascii="Calibri" w:hAnsi="Calibri" w:cs="Calibri"/>
        </w:rPr>
      </w:pPr>
      <w:r w:rsidRPr="001C70C4">
        <w:rPr>
          <w:rFonts w:ascii="Calibri" w:hAnsi="Calibri" w:cs="Calibri"/>
        </w:rPr>
        <w:t xml:space="preserve">a Submission appendix. </w:t>
      </w:r>
    </w:p>
    <w:p w14:paraId="33FE2BC9" w14:textId="77777777" w:rsidR="001C70C4" w:rsidRPr="001C70C4" w:rsidRDefault="001C70C4" w:rsidP="001C70C4">
      <w:pPr>
        <w:ind w:hanging="360"/>
        <w:rPr>
          <w:rFonts w:ascii="Calibri" w:hAnsi="Calibri" w:cs="Calibri"/>
        </w:rPr>
      </w:pPr>
    </w:p>
    <w:p w14:paraId="38E291CA" w14:textId="77777777" w:rsidR="001C70C4" w:rsidRPr="001C70C4" w:rsidRDefault="001C70C4" w:rsidP="001C70C4">
      <w:pPr>
        <w:ind w:left="360"/>
        <w:contextualSpacing/>
        <w:rPr>
          <w:rFonts w:ascii="Calibri" w:hAnsi="Calibri" w:cs="Calibri"/>
        </w:rPr>
      </w:pPr>
      <w:r w:rsidRPr="001C70C4">
        <w:rPr>
          <w:rFonts w:ascii="Calibri" w:hAnsi="Calibri" w:cs="Calibri"/>
        </w:rPr>
        <w:t>Failure to provide the forms in a Submission appendix will result in a deficiency.</w:t>
      </w:r>
    </w:p>
    <w:p w14:paraId="66FFCF11" w14:textId="77777777" w:rsidR="001C70C4" w:rsidRPr="001C70C4" w:rsidRDefault="001C70C4" w:rsidP="001C70C4">
      <w:pPr>
        <w:ind w:hanging="360"/>
        <w:rPr>
          <w:rFonts w:ascii="Calibri" w:hAnsi="Calibri" w:cs="Calibri"/>
        </w:rPr>
      </w:pPr>
    </w:p>
    <w:p w14:paraId="37679B32" w14:textId="77777777" w:rsidR="00DE6983" w:rsidRDefault="001C70C4" w:rsidP="001C70C4">
      <w:pPr>
        <w:numPr>
          <w:ilvl w:val="0"/>
          <w:numId w:val="58"/>
        </w:numPr>
        <w:ind w:left="360"/>
        <w:contextualSpacing/>
        <w:rPr>
          <w:rFonts w:ascii="Calibri" w:hAnsi="Calibri" w:cs="Calibri"/>
        </w:rPr>
      </w:pPr>
      <w:r w:rsidRPr="001C70C4">
        <w:rPr>
          <w:rFonts w:ascii="Calibri" w:hAnsi="Calibri" w:cs="Calibri"/>
        </w:rPr>
        <w:t xml:space="preserve">A complete list of all acronyms used in the Submission shall be </w:t>
      </w:r>
      <w:r w:rsidR="00DE6983">
        <w:rPr>
          <w:rFonts w:ascii="Calibri" w:hAnsi="Calibri" w:cs="Calibri"/>
        </w:rPr>
        <w:t>included</w:t>
      </w:r>
      <w:r w:rsidRPr="001C70C4">
        <w:rPr>
          <w:rFonts w:ascii="Calibri" w:hAnsi="Calibri" w:cs="Calibri"/>
        </w:rPr>
        <w:t xml:space="preserve"> and defined in </w:t>
      </w:r>
    </w:p>
    <w:p w14:paraId="7EB7B376" w14:textId="111A4221" w:rsidR="001C70C4" w:rsidRPr="001C70C4" w:rsidRDefault="001C70C4" w:rsidP="00DE6983">
      <w:pPr>
        <w:ind w:left="360"/>
        <w:contextualSpacing/>
        <w:rPr>
          <w:rFonts w:ascii="Calibri" w:hAnsi="Calibri" w:cs="Calibri"/>
        </w:rPr>
      </w:pPr>
      <w:r w:rsidRPr="001C70C4">
        <w:rPr>
          <w:rFonts w:ascii="Calibri" w:hAnsi="Calibri" w:cs="Calibri"/>
        </w:rPr>
        <w:t>a Submission appendix. Acronyms shall be defined on their first use in the Submission.</w:t>
      </w:r>
    </w:p>
    <w:p w14:paraId="686CB279" w14:textId="77777777" w:rsidR="001C70C4" w:rsidRPr="001C70C4" w:rsidRDefault="001C70C4" w:rsidP="001C70C4">
      <w:pPr>
        <w:tabs>
          <w:tab w:val="left" w:pos="2520"/>
        </w:tabs>
        <w:rPr>
          <w:rFonts w:ascii="Calibri" w:hAnsi="Calibri" w:cs="Calibri"/>
          <w:b/>
          <w:bCs/>
          <w:i/>
          <w:iCs/>
        </w:rPr>
      </w:pPr>
    </w:p>
    <w:p w14:paraId="2D07A87F" w14:textId="77777777" w:rsidR="001C70C4" w:rsidRPr="001C70C4" w:rsidRDefault="001C70C4" w:rsidP="001C70C4">
      <w:pPr>
        <w:tabs>
          <w:tab w:val="left" w:pos="2520"/>
        </w:tabs>
        <w:rPr>
          <w:rFonts w:ascii="Calibri" w:hAnsi="Calibri" w:cs="Calibri"/>
          <w:b/>
          <w:bCs/>
          <w:i/>
          <w:iCs/>
        </w:rPr>
      </w:pPr>
      <w:r w:rsidRPr="001C70C4">
        <w:rPr>
          <w:rFonts w:ascii="Calibri" w:hAnsi="Calibri" w:cs="Calibri"/>
          <w:b/>
          <w:bCs/>
          <w:i/>
          <w:iCs/>
        </w:rPr>
        <w:t>Text Formatting Guidelines</w:t>
      </w:r>
    </w:p>
    <w:p w14:paraId="19D7D021" w14:textId="77777777" w:rsidR="001C70C4" w:rsidRPr="001C70C4" w:rsidRDefault="001C70C4" w:rsidP="001C70C4">
      <w:pPr>
        <w:tabs>
          <w:tab w:val="left" w:pos="2520"/>
        </w:tabs>
        <w:rPr>
          <w:rFonts w:ascii="Calibri" w:hAnsi="Calibri" w:cs="Calibri"/>
          <w:b/>
          <w:bCs/>
          <w:i/>
          <w:iCs/>
        </w:rPr>
      </w:pPr>
    </w:p>
    <w:p w14:paraId="07583A1D" w14:textId="77777777" w:rsidR="001C70C4" w:rsidRPr="001C70C4" w:rsidRDefault="001C70C4" w:rsidP="001C70C4">
      <w:pPr>
        <w:tabs>
          <w:tab w:val="left" w:pos="2520"/>
        </w:tabs>
        <w:rPr>
          <w:rFonts w:ascii="Calibri" w:hAnsi="Calibri" w:cs="Calibri"/>
        </w:rPr>
      </w:pPr>
      <w:r w:rsidRPr="001C70C4">
        <w:rPr>
          <w:rFonts w:ascii="Calibri" w:hAnsi="Calibri" w:cs="Calibri"/>
        </w:rPr>
        <w:t xml:space="preserve">Each standard, disclosure, or form shall be stated in </w:t>
      </w:r>
      <w:r w:rsidRPr="001C70C4">
        <w:rPr>
          <w:rFonts w:ascii="Calibri" w:hAnsi="Calibri" w:cs="Calibri"/>
          <w:i/>
        </w:rPr>
        <w:t>italics</w:t>
      </w:r>
      <w:r w:rsidRPr="001C70C4">
        <w:rPr>
          <w:rFonts w:ascii="Calibri" w:hAnsi="Calibri" w:cs="Calibri"/>
        </w:rPr>
        <w:t xml:space="preserve"> directly followed by the response in non-italics text, following the order as they appear in the </w:t>
      </w:r>
      <w:r w:rsidRPr="001C70C4">
        <w:rPr>
          <w:rFonts w:ascii="Calibri" w:hAnsi="Calibri" w:cs="Calibri"/>
          <w:i/>
          <w:iCs/>
        </w:rPr>
        <w:t>Report of Activities</w:t>
      </w:r>
      <w:r w:rsidRPr="001C70C4">
        <w:rPr>
          <w:rFonts w:ascii="Calibri" w:hAnsi="Calibri" w:cs="Calibri"/>
        </w:rPr>
        <w:t xml:space="preserve">. </w:t>
      </w:r>
      <w:r w:rsidRPr="001C70C4">
        <w:rPr>
          <w:rFonts w:ascii="Calibri" w:hAnsi="Calibri" w:cs="Calibri"/>
          <w:bCs/>
        </w:rPr>
        <w:t>The Purpose, Relevant Forms, and Audit portions shall not be restated.</w:t>
      </w:r>
      <w:r w:rsidRPr="001C70C4">
        <w:rPr>
          <w:rFonts w:ascii="Calibri" w:hAnsi="Calibri" w:cs="Calibri"/>
        </w:rPr>
        <w:t xml:space="preserve"> Portions of form instructions that </w:t>
      </w:r>
    </w:p>
    <w:p w14:paraId="5EBA1FE2" w14:textId="77777777" w:rsidR="001C70C4" w:rsidRPr="001C70C4" w:rsidRDefault="001C70C4" w:rsidP="001C70C4">
      <w:pPr>
        <w:tabs>
          <w:tab w:val="left" w:pos="2520"/>
        </w:tabs>
        <w:rPr>
          <w:rFonts w:ascii="Calibri" w:hAnsi="Calibri" w:cs="Calibri"/>
        </w:rPr>
      </w:pPr>
      <w:r w:rsidRPr="001C70C4">
        <w:rPr>
          <w:rFonts w:ascii="Calibri" w:hAnsi="Calibri" w:cs="Calibri"/>
        </w:rPr>
        <w:t>do not require a response (e.g., Flood Output Range Specifications) shall not be restated.</w:t>
      </w:r>
    </w:p>
    <w:p w14:paraId="25660788" w14:textId="77777777" w:rsidR="001C70C4" w:rsidRPr="001C70C4" w:rsidRDefault="001C70C4" w:rsidP="001C70C4">
      <w:pPr>
        <w:rPr>
          <w:rFonts w:ascii="Calibri" w:hAnsi="Calibri" w:cs="Calibri"/>
        </w:rPr>
      </w:pPr>
    </w:p>
    <w:p w14:paraId="563BAB7F" w14:textId="77777777" w:rsidR="001C70C4" w:rsidRPr="001C70C4" w:rsidRDefault="001C70C4" w:rsidP="001C70C4">
      <w:pPr>
        <w:tabs>
          <w:tab w:val="left" w:pos="2520"/>
        </w:tabs>
        <w:rPr>
          <w:rFonts w:ascii="Calibri" w:hAnsi="Calibri" w:cs="Calibri"/>
          <w:bCs/>
        </w:rPr>
      </w:pPr>
      <w:r w:rsidRPr="001C70C4">
        <w:rPr>
          <w:rFonts w:ascii="Calibri" w:hAnsi="Calibri" w:cs="Calibri"/>
        </w:rPr>
        <w:t xml:space="preserve">The modeling organization response shall include a statement in support of compliance following each standard, including each standard subpart. </w:t>
      </w:r>
      <w:r w:rsidRPr="001C70C4">
        <w:rPr>
          <w:rFonts w:ascii="Calibri" w:hAnsi="Calibri" w:cs="Calibri"/>
          <w:bCs/>
        </w:rPr>
        <w:t xml:space="preserve">The response to the standard </w:t>
      </w:r>
    </w:p>
    <w:p w14:paraId="4A2EFEBA" w14:textId="77777777" w:rsidR="001C70C4" w:rsidRPr="001C70C4" w:rsidRDefault="001C70C4" w:rsidP="001C70C4">
      <w:pPr>
        <w:tabs>
          <w:tab w:val="left" w:pos="2520"/>
        </w:tabs>
        <w:rPr>
          <w:rFonts w:ascii="Calibri" w:hAnsi="Calibri" w:cs="Calibri"/>
        </w:rPr>
      </w:pPr>
      <w:r w:rsidRPr="001C70C4">
        <w:rPr>
          <w:rFonts w:ascii="Calibri" w:hAnsi="Calibri" w:cs="Calibri"/>
          <w:bCs/>
        </w:rPr>
        <w:t>shall not be a restatement of the standard</w:t>
      </w:r>
      <w:r w:rsidRPr="001C70C4">
        <w:rPr>
          <w:rFonts w:ascii="Calibri" w:hAnsi="Calibri" w:cs="Calibri"/>
        </w:rPr>
        <w:t xml:space="preserve">, but shall rather explain how the model meets </w:t>
      </w:r>
    </w:p>
    <w:p w14:paraId="07EF0C60" w14:textId="77777777" w:rsidR="001C70C4" w:rsidRPr="001C70C4" w:rsidRDefault="001C70C4" w:rsidP="001C70C4">
      <w:pPr>
        <w:tabs>
          <w:tab w:val="left" w:pos="2520"/>
        </w:tabs>
        <w:rPr>
          <w:rFonts w:ascii="Calibri" w:hAnsi="Calibri" w:cs="Calibri"/>
        </w:rPr>
      </w:pPr>
      <w:r w:rsidRPr="001C70C4">
        <w:rPr>
          <w:rFonts w:ascii="Calibri" w:hAnsi="Calibri" w:cs="Calibri"/>
        </w:rPr>
        <w:t xml:space="preserve">the requirements of the standard by including (as appropriate): </w:t>
      </w:r>
    </w:p>
    <w:p w14:paraId="78BA7A71" w14:textId="77777777" w:rsidR="001C70C4" w:rsidRPr="001C70C4" w:rsidRDefault="001C70C4" w:rsidP="001C70C4">
      <w:pPr>
        <w:tabs>
          <w:tab w:val="left" w:pos="2520"/>
        </w:tabs>
        <w:rPr>
          <w:rFonts w:ascii="Calibri" w:hAnsi="Calibri" w:cs="Calibri"/>
        </w:rPr>
      </w:pPr>
    </w:p>
    <w:p w14:paraId="24F82A67" w14:textId="77777777" w:rsidR="001C70C4" w:rsidRPr="001C70C4" w:rsidRDefault="001C70C4" w:rsidP="001C70C4">
      <w:pPr>
        <w:tabs>
          <w:tab w:val="left" w:pos="720"/>
          <w:tab w:val="left" w:pos="2520"/>
        </w:tabs>
        <w:ind w:firstLine="360"/>
        <w:rPr>
          <w:rFonts w:ascii="Calibri" w:hAnsi="Calibri" w:cs="Calibri"/>
        </w:rPr>
      </w:pPr>
      <w:r w:rsidRPr="001C70C4">
        <w:rPr>
          <w:rFonts w:ascii="Calibri" w:hAnsi="Calibri" w:cs="Calibri"/>
        </w:rPr>
        <w:t xml:space="preserve">(1) </w:t>
      </w:r>
      <w:r w:rsidRPr="001C70C4">
        <w:rPr>
          <w:rFonts w:ascii="Calibri" w:hAnsi="Calibri" w:cs="Calibri"/>
        </w:rPr>
        <w:tab/>
        <w:t xml:space="preserve">a statement in support of compliance with the standard, </w:t>
      </w:r>
    </w:p>
    <w:p w14:paraId="5F7F73E1" w14:textId="77777777" w:rsidR="001C70C4" w:rsidRPr="001C70C4" w:rsidRDefault="001C70C4" w:rsidP="001C70C4">
      <w:pPr>
        <w:tabs>
          <w:tab w:val="left" w:pos="2520"/>
        </w:tabs>
        <w:ind w:firstLine="360"/>
        <w:rPr>
          <w:rFonts w:ascii="Calibri" w:hAnsi="Calibri" w:cs="Calibri"/>
        </w:rPr>
      </w:pPr>
    </w:p>
    <w:p w14:paraId="378D5D00" w14:textId="77777777" w:rsidR="001C70C4" w:rsidRPr="001C70C4" w:rsidRDefault="001C70C4" w:rsidP="001C70C4">
      <w:pPr>
        <w:tabs>
          <w:tab w:val="left" w:pos="720"/>
          <w:tab w:val="left" w:pos="2520"/>
        </w:tabs>
        <w:ind w:firstLine="360"/>
        <w:rPr>
          <w:rFonts w:ascii="Calibri" w:hAnsi="Calibri" w:cs="Calibri"/>
        </w:rPr>
      </w:pPr>
      <w:r w:rsidRPr="001C70C4">
        <w:rPr>
          <w:rFonts w:ascii="Calibri" w:hAnsi="Calibri" w:cs="Calibri"/>
        </w:rPr>
        <w:t xml:space="preserve">(2) </w:t>
      </w:r>
      <w:r w:rsidRPr="001C70C4">
        <w:rPr>
          <w:rFonts w:ascii="Calibri" w:hAnsi="Calibri" w:cs="Calibri"/>
        </w:rPr>
        <w:tab/>
        <w:t xml:space="preserve">a reference to applicable disclosures, or </w:t>
      </w:r>
    </w:p>
    <w:p w14:paraId="45358FCF" w14:textId="77777777" w:rsidR="001C70C4" w:rsidRPr="001C70C4" w:rsidRDefault="001C70C4" w:rsidP="001C70C4">
      <w:pPr>
        <w:tabs>
          <w:tab w:val="left" w:pos="2520"/>
        </w:tabs>
        <w:ind w:firstLine="360"/>
        <w:rPr>
          <w:rFonts w:ascii="Calibri" w:hAnsi="Calibri" w:cs="Calibri"/>
        </w:rPr>
      </w:pPr>
    </w:p>
    <w:p w14:paraId="32DAC4A1" w14:textId="77777777" w:rsidR="001C70C4" w:rsidRPr="001C70C4" w:rsidRDefault="001C70C4" w:rsidP="001C70C4">
      <w:pPr>
        <w:tabs>
          <w:tab w:val="left" w:pos="2520"/>
        </w:tabs>
        <w:ind w:left="720" w:hanging="360"/>
        <w:rPr>
          <w:rFonts w:ascii="Calibri" w:hAnsi="Calibri" w:cs="Calibri"/>
        </w:rPr>
      </w:pPr>
      <w:r w:rsidRPr="001C70C4">
        <w:rPr>
          <w:rFonts w:ascii="Calibri" w:hAnsi="Calibri" w:cs="Calibri"/>
        </w:rPr>
        <w:t xml:space="preserve">(3)  a general description of applicable trade secret information that will be shown to the Professional Team during the on-site review and how the trade secret information supports compliance with the standard. </w:t>
      </w:r>
    </w:p>
    <w:p w14:paraId="0DB61275" w14:textId="77777777" w:rsidR="001C70C4" w:rsidRPr="001C70C4" w:rsidRDefault="001C70C4" w:rsidP="001C70C4">
      <w:pPr>
        <w:tabs>
          <w:tab w:val="num" w:pos="0"/>
        </w:tabs>
        <w:rPr>
          <w:rFonts w:ascii="Calibri" w:hAnsi="Calibri" w:cs="Calibri"/>
        </w:rPr>
      </w:pPr>
      <w:r w:rsidRPr="001C70C4">
        <w:rPr>
          <w:rFonts w:ascii="Calibri" w:hAnsi="Calibri" w:cs="Calibri"/>
        </w:rPr>
        <w:lastRenderedPageBreak/>
        <w:t xml:space="preserve">If a standard, disclosure, or form has multiple parts, respond to each part separately. </w:t>
      </w:r>
    </w:p>
    <w:p w14:paraId="1CEECE4D" w14:textId="77777777" w:rsidR="001C70C4" w:rsidRPr="001C70C4" w:rsidRDefault="001C70C4" w:rsidP="001C70C4">
      <w:pPr>
        <w:tabs>
          <w:tab w:val="num" w:pos="1620"/>
        </w:tabs>
        <w:rPr>
          <w:rFonts w:ascii="Calibri" w:hAnsi="Calibri" w:cs="Calibri"/>
        </w:rPr>
      </w:pPr>
    </w:p>
    <w:p w14:paraId="106D1181" w14:textId="77777777" w:rsidR="001C70C4" w:rsidRPr="001C70C4" w:rsidRDefault="001C70C4" w:rsidP="001C70C4">
      <w:pPr>
        <w:tabs>
          <w:tab w:val="left" w:pos="2520"/>
        </w:tabs>
        <w:rPr>
          <w:rFonts w:ascii="Calibri" w:hAnsi="Calibri" w:cs="Calibri"/>
        </w:rPr>
      </w:pPr>
      <w:r w:rsidRPr="001C70C4">
        <w:rPr>
          <w:rFonts w:ascii="Calibri" w:hAnsi="Calibri" w:cs="Calibri"/>
        </w:rPr>
        <w:t>Failure to provide a response to a standard, disclosure, or form, and failure to provide a response for each part separately for standards, disclosures, and forms with multiple parts, shall result in a deficiency.</w:t>
      </w:r>
    </w:p>
    <w:p w14:paraId="434537D0" w14:textId="77777777" w:rsidR="001C70C4" w:rsidRPr="001C70C4" w:rsidRDefault="001C70C4" w:rsidP="001C70C4">
      <w:pPr>
        <w:tabs>
          <w:tab w:val="num" w:pos="0"/>
        </w:tabs>
        <w:rPr>
          <w:rFonts w:ascii="Calibri" w:hAnsi="Calibri" w:cs="Calibri"/>
        </w:rPr>
      </w:pPr>
    </w:p>
    <w:p w14:paraId="517AF802" w14:textId="77777777" w:rsidR="001C70C4" w:rsidRPr="001C70C4" w:rsidRDefault="001C70C4" w:rsidP="001C70C4">
      <w:pPr>
        <w:tabs>
          <w:tab w:val="num" w:pos="0"/>
        </w:tabs>
        <w:rPr>
          <w:rFonts w:ascii="Calibri" w:hAnsi="Calibri" w:cs="Calibri"/>
        </w:rPr>
      </w:pPr>
      <w:r w:rsidRPr="001C70C4">
        <w:rPr>
          <w:rFonts w:ascii="Calibri" w:hAnsi="Calibri" w:cs="Calibri"/>
        </w:rPr>
        <w:t xml:space="preserve">The disclosures are not designed to require trade secret information. Therefore, the response to a disclosure shall not contain a statement similar to “will be shown to the Professional Team” unless a response to the disclosure has been provided and additional test results, assumptions, and documentation will be available for the Professional Team during the on-site review. </w:t>
      </w:r>
    </w:p>
    <w:p w14:paraId="75894F92" w14:textId="77777777" w:rsidR="001C70C4" w:rsidRPr="001C70C4" w:rsidRDefault="001C70C4" w:rsidP="001C70C4">
      <w:pPr>
        <w:tabs>
          <w:tab w:val="num" w:pos="1620"/>
        </w:tabs>
        <w:rPr>
          <w:rFonts w:ascii="Calibri" w:hAnsi="Calibri" w:cs="Calibri"/>
          <w:b/>
          <w:bCs/>
          <w:i/>
          <w:iCs/>
        </w:rPr>
      </w:pPr>
    </w:p>
    <w:p w14:paraId="2FBE94FE" w14:textId="77777777" w:rsidR="001C70C4" w:rsidRPr="001C70C4" w:rsidRDefault="001C70C4" w:rsidP="001C70C4">
      <w:pPr>
        <w:tabs>
          <w:tab w:val="num" w:pos="1620"/>
        </w:tabs>
        <w:rPr>
          <w:rFonts w:ascii="Calibri" w:hAnsi="Calibri" w:cs="Calibri"/>
          <w:b/>
          <w:bCs/>
          <w:i/>
          <w:iCs/>
        </w:rPr>
      </w:pPr>
      <w:r w:rsidRPr="001C70C4">
        <w:rPr>
          <w:rFonts w:ascii="Calibri" w:hAnsi="Calibri" w:cs="Calibri"/>
          <w:b/>
          <w:bCs/>
          <w:i/>
          <w:iCs/>
        </w:rPr>
        <w:t>Data Formatting Guidelines</w:t>
      </w:r>
    </w:p>
    <w:p w14:paraId="3D669EFA" w14:textId="77777777" w:rsidR="001C70C4" w:rsidRPr="001C70C4" w:rsidRDefault="001C70C4" w:rsidP="001C70C4">
      <w:pPr>
        <w:tabs>
          <w:tab w:val="num" w:pos="1620"/>
        </w:tabs>
        <w:rPr>
          <w:rFonts w:ascii="Calibri" w:hAnsi="Calibri" w:cs="Calibri"/>
          <w:b/>
          <w:bCs/>
          <w:i/>
          <w:iCs/>
        </w:rPr>
      </w:pPr>
    </w:p>
    <w:p w14:paraId="24EDBA55" w14:textId="77777777" w:rsidR="001C70C4" w:rsidRPr="001C70C4" w:rsidRDefault="001C70C4" w:rsidP="001C70C4">
      <w:pPr>
        <w:tabs>
          <w:tab w:val="left" w:pos="360"/>
        </w:tabs>
        <w:rPr>
          <w:rFonts w:ascii="Calibri" w:hAnsi="Calibri" w:cs="Calibri"/>
        </w:rPr>
      </w:pPr>
      <w:r w:rsidRPr="001C70C4">
        <w:rPr>
          <w:rFonts w:ascii="Calibri" w:hAnsi="Calibri" w:cs="Calibri"/>
        </w:rPr>
        <w:t xml:space="preserve">1. </w:t>
      </w:r>
      <w:r w:rsidRPr="001C70C4">
        <w:rPr>
          <w:rFonts w:ascii="Calibri" w:hAnsi="Calibri" w:cs="Calibri"/>
        </w:rPr>
        <w:tab/>
        <w:t xml:space="preserve">Graphs and colormaps shall be accompanied by legends and labels for all elements. </w:t>
      </w:r>
    </w:p>
    <w:p w14:paraId="4F121CBB" w14:textId="77777777" w:rsidR="001C70C4" w:rsidRPr="001C70C4" w:rsidRDefault="001C70C4" w:rsidP="001C70C4">
      <w:pPr>
        <w:rPr>
          <w:rFonts w:ascii="Calibri" w:hAnsi="Calibri" w:cs="Calibri"/>
        </w:rPr>
      </w:pPr>
    </w:p>
    <w:p w14:paraId="04E50136" w14:textId="77777777" w:rsidR="001C70C4" w:rsidRPr="001C70C4" w:rsidRDefault="001C70C4" w:rsidP="001C70C4">
      <w:pPr>
        <w:numPr>
          <w:ilvl w:val="0"/>
          <w:numId w:val="59"/>
        </w:numPr>
        <w:tabs>
          <w:tab w:val="left" w:pos="360"/>
        </w:tabs>
        <w:contextualSpacing/>
        <w:rPr>
          <w:rFonts w:ascii="Calibri" w:hAnsi="Calibri" w:cs="Calibri"/>
        </w:rPr>
      </w:pPr>
      <w:r w:rsidRPr="001C70C4">
        <w:rPr>
          <w:rFonts w:ascii="Calibri" w:hAnsi="Calibri" w:cs="Calibri"/>
        </w:rPr>
        <w:t>Individual elements shall be clearly distinguishable, whether presented in original or copy form.</w:t>
      </w:r>
    </w:p>
    <w:p w14:paraId="606C2ED6" w14:textId="77777777" w:rsidR="001C70C4" w:rsidRPr="001C70C4" w:rsidRDefault="001C70C4" w:rsidP="001C70C4">
      <w:pPr>
        <w:tabs>
          <w:tab w:val="num" w:pos="720"/>
          <w:tab w:val="left" w:pos="2520"/>
        </w:tabs>
        <w:ind w:left="720" w:hanging="360"/>
        <w:rPr>
          <w:rFonts w:ascii="Calibri" w:hAnsi="Calibri" w:cs="Calibri"/>
        </w:rPr>
      </w:pPr>
    </w:p>
    <w:p w14:paraId="314DA6C1" w14:textId="77777777" w:rsidR="001C70C4" w:rsidRPr="001C70C4" w:rsidRDefault="001C70C4" w:rsidP="001C70C4">
      <w:pPr>
        <w:numPr>
          <w:ilvl w:val="0"/>
          <w:numId w:val="59"/>
        </w:numPr>
        <w:contextualSpacing/>
        <w:rPr>
          <w:rFonts w:ascii="Calibri" w:hAnsi="Calibri" w:cs="Calibri"/>
        </w:rPr>
      </w:pPr>
      <w:r w:rsidRPr="001C70C4">
        <w:rPr>
          <w:rFonts w:ascii="Calibri" w:hAnsi="Calibri" w:cs="Calibri"/>
        </w:rPr>
        <w:t>For graphs using a log scale axis or axes, annotate significant data points on the graph with their specific axes values.</w:t>
      </w:r>
    </w:p>
    <w:p w14:paraId="0B02F9E1" w14:textId="77777777" w:rsidR="001C70C4" w:rsidRPr="001C70C4" w:rsidRDefault="001C70C4" w:rsidP="001C70C4">
      <w:pPr>
        <w:tabs>
          <w:tab w:val="num" w:pos="720"/>
          <w:tab w:val="left" w:pos="2520"/>
        </w:tabs>
        <w:ind w:left="720" w:hanging="360"/>
        <w:rPr>
          <w:rFonts w:ascii="Calibri" w:hAnsi="Calibri" w:cs="Calibri"/>
        </w:rPr>
      </w:pPr>
    </w:p>
    <w:p w14:paraId="0C38F652" w14:textId="77777777" w:rsidR="001C70C4" w:rsidRPr="001C70C4" w:rsidRDefault="001C70C4" w:rsidP="001C70C4">
      <w:pPr>
        <w:numPr>
          <w:ilvl w:val="0"/>
          <w:numId w:val="59"/>
        </w:numPr>
        <w:contextualSpacing/>
        <w:rPr>
          <w:rFonts w:ascii="Calibri" w:hAnsi="Calibri" w:cs="Calibri"/>
        </w:rPr>
      </w:pPr>
      <w:r w:rsidRPr="001C70C4">
        <w:rPr>
          <w:rFonts w:ascii="Calibri" w:hAnsi="Calibri" w:cs="Calibri"/>
        </w:rPr>
        <w:t xml:space="preserve">Map-based data figures shall use color scales with appropriate increments to ensure sufficient gradation across the color legend. Map data colors shall be easily discernable from map backgrounds. Color schemes and scales shall be selected to facilitate comparison among colormaps showing similar information. </w:t>
      </w:r>
    </w:p>
    <w:p w14:paraId="004E6981" w14:textId="77777777" w:rsidR="001C70C4" w:rsidRPr="001C70C4" w:rsidRDefault="001C70C4" w:rsidP="001C70C4">
      <w:pPr>
        <w:ind w:left="720"/>
        <w:contextualSpacing/>
        <w:rPr>
          <w:rFonts w:ascii="Calibri" w:hAnsi="Calibri" w:cs="Calibri"/>
        </w:rPr>
      </w:pPr>
    </w:p>
    <w:p w14:paraId="5B3238CD" w14:textId="77777777" w:rsidR="001C70C4" w:rsidRPr="001C70C4" w:rsidRDefault="001C70C4" w:rsidP="001C70C4">
      <w:pPr>
        <w:ind w:left="720"/>
        <w:contextualSpacing/>
        <w:rPr>
          <w:rFonts w:ascii="Calibri" w:hAnsi="Calibri" w:cs="Calibri"/>
        </w:rPr>
      </w:pPr>
      <w:r w:rsidRPr="001C70C4">
        <w:rPr>
          <w:rFonts w:ascii="Calibri" w:hAnsi="Calibri" w:cs="Calibri"/>
        </w:rPr>
        <w:t>For colormaps that depict a change or difference (e.g., anomalies, deltas), a diverging colormap centered on zero shall be used with grey at the midpoint.</w:t>
      </w:r>
    </w:p>
    <w:p w14:paraId="30BA007E" w14:textId="77777777" w:rsidR="001C70C4" w:rsidRPr="001C70C4" w:rsidRDefault="001C70C4" w:rsidP="001C70C4">
      <w:pPr>
        <w:ind w:left="720"/>
        <w:contextualSpacing/>
        <w:rPr>
          <w:rFonts w:ascii="Calibri" w:hAnsi="Calibri" w:cs="Calibri"/>
        </w:rPr>
      </w:pPr>
    </w:p>
    <w:p w14:paraId="6AB1B8D6" w14:textId="77777777" w:rsidR="001C70C4" w:rsidRPr="001C70C4" w:rsidRDefault="001C70C4" w:rsidP="001C70C4">
      <w:pPr>
        <w:ind w:left="720"/>
        <w:contextualSpacing/>
        <w:rPr>
          <w:rFonts w:ascii="Calibri" w:hAnsi="Calibri" w:cs="Calibri"/>
        </w:rPr>
      </w:pPr>
      <w:r w:rsidRPr="001C70C4">
        <w:rPr>
          <w:rFonts w:ascii="Calibri" w:hAnsi="Calibri" w:cs="Calibri"/>
        </w:rPr>
        <w:t>For other types of data, colormaps shall be logically aligned with the variable type being visualized and selected to facilitate comparison as needed (e.g., sequential colormaps for continuous unidirectional variables (e.g., windspeed), categorical colormaps for discrete classifications).</w:t>
      </w:r>
    </w:p>
    <w:p w14:paraId="3F0CEC7E" w14:textId="77777777" w:rsidR="001C70C4" w:rsidRPr="001C70C4" w:rsidRDefault="001C70C4" w:rsidP="001C70C4">
      <w:pPr>
        <w:ind w:left="720"/>
        <w:contextualSpacing/>
        <w:rPr>
          <w:rFonts w:ascii="Calibri" w:hAnsi="Calibri" w:cs="Calibri"/>
        </w:rPr>
      </w:pPr>
    </w:p>
    <w:p w14:paraId="4A97F62A" w14:textId="7383C49C" w:rsidR="001C70C4" w:rsidRPr="00DE6983" w:rsidRDefault="001C70C4" w:rsidP="001C70C4">
      <w:pPr>
        <w:numPr>
          <w:ilvl w:val="0"/>
          <w:numId w:val="59"/>
        </w:numPr>
        <w:contextualSpacing/>
        <w:rPr>
          <w:rFonts w:ascii="Calibri" w:hAnsi="Calibri" w:cs="Calibri"/>
        </w:rPr>
      </w:pPr>
      <w:r w:rsidRPr="00DE6983">
        <w:rPr>
          <w:rFonts w:ascii="Calibri" w:hAnsi="Calibri" w:cs="Calibri"/>
        </w:rPr>
        <w:t xml:space="preserve">Relevant geographic boundaries (e.g., counties, Hydrologic Unit Code (HUC) watersheds or subbasins) shall be included in all map-based data figures for which they are relevant. </w:t>
      </w:r>
    </w:p>
    <w:p w14:paraId="42CB844C" w14:textId="77777777" w:rsidR="001C70C4" w:rsidRPr="001C70C4" w:rsidRDefault="001C70C4" w:rsidP="001C70C4">
      <w:pPr>
        <w:ind w:left="360"/>
        <w:rPr>
          <w:rFonts w:ascii="Calibri" w:hAnsi="Calibri" w:cs="Calibri"/>
        </w:rPr>
      </w:pPr>
    </w:p>
    <w:p w14:paraId="149F25B0" w14:textId="77777777" w:rsidR="001C70C4" w:rsidRPr="001C70C4" w:rsidRDefault="001C70C4" w:rsidP="001C70C4">
      <w:pPr>
        <w:numPr>
          <w:ilvl w:val="0"/>
          <w:numId w:val="59"/>
        </w:numPr>
        <w:contextualSpacing/>
        <w:rPr>
          <w:rFonts w:ascii="Calibri" w:hAnsi="Calibri" w:cs="Calibri"/>
        </w:rPr>
      </w:pPr>
      <w:r w:rsidRPr="001C70C4">
        <w:rPr>
          <w:rFonts w:ascii="Calibri" w:hAnsi="Calibri" w:cs="Calibri"/>
        </w:rPr>
        <w:t>Minimum and maximum data values and their physical locations shall be plotted on the map-based data figures, when applicable.</w:t>
      </w:r>
    </w:p>
    <w:p w14:paraId="38758EC1" w14:textId="77777777" w:rsidR="001C70C4" w:rsidRPr="001C70C4" w:rsidRDefault="001C70C4" w:rsidP="001C70C4">
      <w:pPr>
        <w:ind w:left="1980"/>
        <w:rPr>
          <w:rFonts w:ascii="Calibri" w:hAnsi="Calibri" w:cs="Calibri"/>
        </w:rPr>
      </w:pPr>
    </w:p>
    <w:p w14:paraId="10F25656" w14:textId="77777777" w:rsidR="001C70C4" w:rsidRPr="001C70C4" w:rsidRDefault="001C70C4" w:rsidP="001C70C4">
      <w:pPr>
        <w:tabs>
          <w:tab w:val="left" w:pos="360"/>
          <w:tab w:val="num" w:pos="1620"/>
        </w:tabs>
        <w:rPr>
          <w:rFonts w:ascii="Calibri" w:hAnsi="Calibri" w:cs="Calibri"/>
        </w:rPr>
      </w:pPr>
      <w:r w:rsidRPr="001C70C4">
        <w:rPr>
          <w:rFonts w:ascii="Calibri" w:hAnsi="Calibri" w:cs="Calibri"/>
        </w:rPr>
        <w:tab/>
        <w:t xml:space="preserve">Additional map specifications are indicated on individual disclosures or form instructions. </w:t>
      </w:r>
    </w:p>
    <w:p w14:paraId="3BE6DB03" w14:textId="77777777" w:rsidR="001C70C4" w:rsidRPr="001C70C4" w:rsidRDefault="001C70C4" w:rsidP="001C70C4">
      <w:pPr>
        <w:tabs>
          <w:tab w:val="num" w:pos="1980"/>
        </w:tabs>
        <w:ind w:left="1980" w:hanging="360"/>
        <w:rPr>
          <w:rFonts w:ascii="Calibri" w:hAnsi="Calibri" w:cs="Calibri"/>
        </w:rPr>
      </w:pPr>
    </w:p>
    <w:p w14:paraId="226CDDA8" w14:textId="77777777" w:rsidR="001C70C4" w:rsidRPr="001C70C4" w:rsidRDefault="001C70C4" w:rsidP="001C70C4">
      <w:pPr>
        <w:numPr>
          <w:ilvl w:val="0"/>
          <w:numId w:val="28"/>
        </w:numPr>
        <w:ind w:left="360"/>
        <w:contextualSpacing/>
        <w:rPr>
          <w:rFonts w:ascii="Calibri" w:hAnsi="Calibri" w:cs="Calibri"/>
        </w:rPr>
      </w:pPr>
      <w:r w:rsidRPr="001C70C4">
        <w:rPr>
          <w:rFonts w:ascii="Calibri" w:hAnsi="Calibri" w:cs="Calibri"/>
        </w:rPr>
        <w:t xml:space="preserve"> NA shall be used with tabular data to signify no exposure.</w:t>
      </w:r>
      <w:r w:rsidRPr="001C70C4" w:rsidDel="00E66962">
        <w:rPr>
          <w:rFonts w:ascii="Calibri" w:hAnsi="Calibri" w:cs="Calibri"/>
        </w:rPr>
        <w:t xml:space="preserve"> </w:t>
      </w:r>
    </w:p>
    <w:p w14:paraId="45802829" w14:textId="77777777" w:rsidR="001C70C4" w:rsidRPr="001C70C4" w:rsidRDefault="001C70C4" w:rsidP="001C70C4">
      <w:pPr>
        <w:tabs>
          <w:tab w:val="num" w:pos="1620"/>
        </w:tabs>
        <w:ind w:left="1620" w:hanging="360"/>
        <w:contextualSpacing/>
        <w:rPr>
          <w:rFonts w:ascii="Calibri" w:hAnsi="Calibri" w:cs="Calibri"/>
        </w:rPr>
      </w:pPr>
    </w:p>
    <w:p w14:paraId="4724ABE9" w14:textId="77777777" w:rsidR="001C70C4" w:rsidRPr="001C70C4" w:rsidRDefault="001C70C4" w:rsidP="001C70C4">
      <w:pPr>
        <w:numPr>
          <w:ilvl w:val="0"/>
          <w:numId w:val="28"/>
        </w:numPr>
        <w:ind w:left="360"/>
        <w:contextualSpacing/>
        <w:rPr>
          <w:rFonts w:ascii="Calibri" w:hAnsi="Calibri" w:cs="Calibri"/>
        </w:rPr>
      </w:pPr>
      <w:r w:rsidRPr="001C70C4">
        <w:rPr>
          <w:rFonts w:ascii="Calibri" w:hAnsi="Calibri" w:cs="Calibri"/>
        </w:rPr>
        <w:t>All units of measurement for model inputs and outputs shall be clearly identified.</w:t>
      </w:r>
    </w:p>
    <w:p w14:paraId="64E3F77D" w14:textId="77777777" w:rsidR="001C70C4" w:rsidRPr="001C70C4" w:rsidRDefault="001C70C4" w:rsidP="001C70C4">
      <w:pPr>
        <w:tabs>
          <w:tab w:val="num" w:pos="1620"/>
        </w:tabs>
        <w:ind w:left="1620" w:hanging="360"/>
        <w:rPr>
          <w:rFonts w:ascii="Calibri" w:hAnsi="Calibri" w:cs="Calibri"/>
        </w:rPr>
      </w:pPr>
    </w:p>
    <w:p w14:paraId="189A5B31" w14:textId="77777777" w:rsidR="001C70C4" w:rsidRPr="001C70C4" w:rsidRDefault="001C70C4" w:rsidP="001C70C4">
      <w:pPr>
        <w:numPr>
          <w:ilvl w:val="0"/>
          <w:numId w:val="60"/>
        </w:numPr>
        <w:ind w:left="360"/>
        <w:contextualSpacing/>
        <w:rPr>
          <w:rFonts w:ascii="Calibri" w:hAnsi="Calibri" w:cs="Calibri"/>
        </w:rPr>
      </w:pPr>
      <w:r w:rsidRPr="001C70C4">
        <w:rPr>
          <w:rFonts w:ascii="Calibri" w:hAnsi="Calibri" w:cs="Calibri"/>
        </w:rPr>
        <w:lastRenderedPageBreak/>
        <w:t>All model outputs related to flood extent and elevation or depth, flow velocity, flow length, and flood area shall be quantified using English standard units of measurement, as appropriate.</w:t>
      </w:r>
    </w:p>
    <w:p w14:paraId="74A9260A" w14:textId="77777777" w:rsidR="001C70C4" w:rsidRPr="001C70C4" w:rsidRDefault="001C70C4" w:rsidP="001C70C4">
      <w:pPr>
        <w:tabs>
          <w:tab w:val="num" w:pos="1620"/>
        </w:tabs>
        <w:rPr>
          <w:rFonts w:ascii="Calibri" w:hAnsi="Calibri" w:cs="Calibri"/>
        </w:rPr>
      </w:pPr>
    </w:p>
    <w:p w14:paraId="1825332A" w14:textId="77777777" w:rsidR="001C70C4" w:rsidRPr="001C70C4" w:rsidRDefault="001C70C4" w:rsidP="001C70C4">
      <w:pPr>
        <w:numPr>
          <w:ilvl w:val="0"/>
          <w:numId w:val="60"/>
        </w:numPr>
        <w:ind w:left="360"/>
        <w:contextualSpacing/>
        <w:rPr>
          <w:rFonts w:ascii="Calibri" w:hAnsi="Calibri" w:cs="Calibri"/>
        </w:rPr>
      </w:pPr>
      <w:r w:rsidRPr="001C70C4">
        <w:rPr>
          <w:rFonts w:ascii="Calibri" w:hAnsi="Calibri" w:cs="Calibri"/>
        </w:rPr>
        <w:t>Unless otherwise specified, windfields generated by the model shall be used for completing relevant forms and tables in the Submission.</w:t>
      </w:r>
    </w:p>
    <w:p w14:paraId="66288A87" w14:textId="77777777" w:rsidR="001C70C4" w:rsidRPr="001C70C4" w:rsidRDefault="001C70C4" w:rsidP="001C70C4">
      <w:pPr>
        <w:tabs>
          <w:tab w:val="num" w:pos="1620"/>
        </w:tabs>
        <w:ind w:left="1620" w:hanging="360"/>
        <w:rPr>
          <w:rFonts w:ascii="Calibri" w:hAnsi="Calibri" w:cs="Calibri"/>
        </w:rPr>
      </w:pPr>
    </w:p>
    <w:p w14:paraId="3C5746B1" w14:textId="77777777" w:rsidR="001C70C4" w:rsidRPr="001C70C4" w:rsidRDefault="001C70C4" w:rsidP="001C70C4">
      <w:pPr>
        <w:numPr>
          <w:ilvl w:val="0"/>
          <w:numId w:val="61"/>
        </w:numPr>
        <w:ind w:left="360"/>
        <w:contextualSpacing/>
        <w:rPr>
          <w:rFonts w:ascii="Calibri" w:hAnsi="Calibri" w:cs="Calibri"/>
        </w:rPr>
      </w:pPr>
      <w:r w:rsidRPr="001C70C4">
        <w:rPr>
          <w:rFonts w:ascii="Calibri" w:hAnsi="Calibri" w:cs="Calibri"/>
        </w:rPr>
        <w:t xml:space="preserve">All column headings shall be shown and repeated at the top of each subsequent page for forms and tables that span multiple pages. </w:t>
      </w:r>
    </w:p>
    <w:p w14:paraId="7B3FD27B" w14:textId="77777777" w:rsidR="001C70C4" w:rsidRPr="001C70C4" w:rsidRDefault="001C70C4" w:rsidP="001C70C4">
      <w:pPr>
        <w:rPr>
          <w:rFonts w:ascii="Calibri" w:hAnsi="Calibri" w:cs="Calibri"/>
        </w:rPr>
      </w:pPr>
    </w:p>
    <w:p w14:paraId="5A7AC53F" w14:textId="77777777" w:rsidR="001C70C4" w:rsidRPr="001C70C4" w:rsidRDefault="001C70C4" w:rsidP="001C70C4">
      <w:pPr>
        <w:numPr>
          <w:ilvl w:val="0"/>
          <w:numId w:val="61"/>
        </w:numPr>
        <w:ind w:left="360"/>
        <w:contextualSpacing/>
        <w:rPr>
          <w:rFonts w:ascii="Calibri" w:hAnsi="Calibri" w:cs="Calibri"/>
        </w:rPr>
      </w:pPr>
      <w:r w:rsidRPr="001C70C4">
        <w:rPr>
          <w:rFonts w:ascii="Calibri" w:hAnsi="Calibri" w:cs="Calibri"/>
        </w:rPr>
        <w:t>All storm name references shall include the year of the storm.</w:t>
      </w:r>
    </w:p>
    <w:p w14:paraId="32EDF8CD" w14:textId="77777777" w:rsidR="001C70C4" w:rsidRPr="001C70C4" w:rsidRDefault="001C70C4" w:rsidP="001C70C4">
      <w:pPr>
        <w:rPr>
          <w:rFonts w:ascii="Calibri" w:hAnsi="Calibri" w:cs="Calibri"/>
        </w:rPr>
      </w:pPr>
    </w:p>
    <w:p w14:paraId="6E6E8E10" w14:textId="77777777" w:rsidR="001C70C4" w:rsidRPr="001C70C4" w:rsidRDefault="001C70C4" w:rsidP="001C70C4">
      <w:pPr>
        <w:tabs>
          <w:tab w:val="num" w:pos="360"/>
          <w:tab w:val="num" w:pos="1800"/>
        </w:tabs>
        <w:ind w:left="360" w:hanging="360"/>
        <w:rPr>
          <w:rFonts w:ascii="Calibri" w:hAnsi="Calibri" w:cs="Calibri"/>
          <w:b/>
        </w:rPr>
      </w:pPr>
    </w:p>
    <w:p w14:paraId="224CE17E" w14:textId="7459B23C" w:rsidR="001C70C4" w:rsidRPr="001C70C4" w:rsidRDefault="001C70C4" w:rsidP="001C70C4">
      <w:pPr>
        <w:tabs>
          <w:tab w:val="num" w:pos="540"/>
          <w:tab w:val="num" w:pos="1800"/>
        </w:tabs>
        <w:rPr>
          <w:rFonts w:ascii="Calibri" w:hAnsi="Calibri" w:cs="Calibri"/>
          <w:b/>
        </w:rPr>
      </w:pPr>
      <w:r w:rsidRPr="001C70C4">
        <w:rPr>
          <w:rFonts w:ascii="Calibri" w:hAnsi="Calibri" w:cs="Calibri"/>
          <w:b/>
        </w:rPr>
        <w:t xml:space="preserve">COMMISSION </w:t>
      </w:r>
      <w:r w:rsidRPr="001C70C4">
        <w:rPr>
          <w:rFonts w:ascii="Calibri" w:hAnsi="Calibri" w:cs="Calibri"/>
          <w:b/>
          <w:caps/>
        </w:rPr>
        <w:t>Review of</w:t>
      </w:r>
      <w:r w:rsidRPr="001C70C4">
        <w:rPr>
          <w:rFonts w:ascii="Calibri" w:hAnsi="Calibri" w:cs="Calibri"/>
          <w:b/>
        </w:rPr>
        <w:t xml:space="preserve"> SUBMISSION DOCUMENTATION AND RESOLUTION OF </w:t>
      </w:r>
      <w:r w:rsidR="00506344">
        <w:rPr>
          <w:rFonts w:ascii="Calibri" w:hAnsi="Calibri" w:cs="Calibri"/>
          <w:b/>
        </w:rPr>
        <w:t>D</w:t>
      </w:r>
      <w:r w:rsidRPr="001C70C4">
        <w:rPr>
          <w:rFonts w:ascii="Calibri" w:hAnsi="Calibri" w:cs="Calibri"/>
          <w:b/>
        </w:rPr>
        <w:t>EFICIENCIES</w:t>
      </w:r>
    </w:p>
    <w:p w14:paraId="7A7364FA" w14:textId="77777777" w:rsidR="001C70C4" w:rsidRPr="001C70C4" w:rsidRDefault="001C70C4" w:rsidP="001C70C4">
      <w:pPr>
        <w:ind w:left="720"/>
        <w:rPr>
          <w:rFonts w:ascii="Calibri" w:hAnsi="Calibri" w:cs="Calibri"/>
          <w:b/>
          <w:i/>
        </w:rPr>
      </w:pPr>
    </w:p>
    <w:p w14:paraId="37F5D297" w14:textId="77777777" w:rsidR="001C70C4" w:rsidRPr="001C70C4" w:rsidRDefault="001C70C4" w:rsidP="001C70C4">
      <w:pPr>
        <w:rPr>
          <w:rFonts w:ascii="Calibri" w:hAnsi="Calibri" w:cs="Calibri"/>
        </w:rPr>
      </w:pPr>
      <w:r w:rsidRPr="001C70C4">
        <w:rPr>
          <w:rFonts w:ascii="Calibri" w:hAnsi="Calibri" w:cs="Calibri"/>
        </w:rPr>
        <w:t xml:space="preserve">For modeling organization Submissions received by the November 1, 2027, deadline, the Professional Team shall review the Submissions and report to the Commission any deficiencies identified in the Submissions. The Commission shall hold a meeting to review the Submissions and the deficiencies identified by the Professional Team as discussed in the “Commission Structure” chapter of the </w:t>
      </w:r>
      <w:r w:rsidRPr="001C70C4">
        <w:rPr>
          <w:rFonts w:ascii="Calibri" w:hAnsi="Calibri" w:cs="Calibri"/>
          <w:i/>
        </w:rPr>
        <w:t>Flood Standards Report of Activities</w:t>
      </w:r>
      <w:r w:rsidRPr="001C70C4">
        <w:rPr>
          <w:rFonts w:ascii="Calibri" w:hAnsi="Calibri" w:cs="Calibri"/>
        </w:rPr>
        <w:t>.</w:t>
      </w:r>
    </w:p>
    <w:p w14:paraId="6C9CC9CA" w14:textId="77777777" w:rsidR="001C70C4" w:rsidRPr="001C70C4" w:rsidRDefault="001C70C4" w:rsidP="001C70C4">
      <w:pPr>
        <w:ind w:left="540"/>
        <w:rPr>
          <w:rFonts w:ascii="Calibri" w:hAnsi="Calibri" w:cs="Calibri"/>
        </w:rPr>
      </w:pPr>
    </w:p>
    <w:p w14:paraId="55F6298A" w14:textId="77777777" w:rsidR="001C70C4" w:rsidRPr="001C70C4" w:rsidRDefault="001C70C4" w:rsidP="001C70C4">
      <w:pPr>
        <w:rPr>
          <w:rFonts w:ascii="Calibri" w:hAnsi="Calibri" w:cs="Calibri"/>
        </w:rPr>
      </w:pPr>
      <w:r w:rsidRPr="001C70C4">
        <w:rPr>
          <w:rFonts w:ascii="Calibri" w:hAnsi="Calibri" w:cs="Calibri"/>
        </w:rPr>
        <w:t xml:space="preserve">Prior to the Professional Team on-site review and in accordance with the time frame specified by the Commission during the meeting to review the Submissions, the modeling organization shall submit, in electronic format via email to SBA staff, corrections for the deficiencies identified during the meeting. An annotated list of revisions, including the revision dates, </w:t>
      </w:r>
    </w:p>
    <w:p w14:paraId="5FA48758" w14:textId="77777777" w:rsidR="001C70C4" w:rsidRPr="001C70C4" w:rsidRDefault="001C70C4" w:rsidP="001C70C4">
      <w:pPr>
        <w:rPr>
          <w:rFonts w:ascii="Calibri" w:hAnsi="Calibri" w:cs="Calibri"/>
        </w:rPr>
      </w:pPr>
      <w:r w:rsidRPr="001C70C4">
        <w:rPr>
          <w:rFonts w:ascii="Calibri" w:hAnsi="Calibri" w:cs="Calibri"/>
        </w:rPr>
        <w:t>shall be provided with the corrections to the deficiencies.</w:t>
      </w:r>
    </w:p>
    <w:p w14:paraId="45E9309B" w14:textId="77777777" w:rsidR="001C70C4" w:rsidRPr="001C70C4" w:rsidRDefault="001C70C4" w:rsidP="001C70C4">
      <w:pPr>
        <w:rPr>
          <w:rFonts w:ascii="Calibri" w:hAnsi="Calibri" w:cs="Calibri"/>
        </w:rPr>
      </w:pPr>
      <w:r w:rsidRPr="001C70C4">
        <w:rPr>
          <w:rFonts w:ascii="Calibri" w:hAnsi="Calibri" w:cs="Calibri"/>
        </w:rPr>
        <w:t xml:space="preserve"> </w:t>
      </w:r>
    </w:p>
    <w:p w14:paraId="1DFA8AE5" w14:textId="77777777" w:rsidR="001C70C4" w:rsidRPr="001C70C4" w:rsidRDefault="001C70C4" w:rsidP="001C70C4">
      <w:pPr>
        <w:rPr>
          <w:rFonts w:ascii="Calibri" w:hAnsi="Calibri" w:cs="Calibri"/>
        </w:rPr>
      </w:pPr>
      <w:r w:rsidRPr="001C70C4">
        <w:rPr>
          <w:rFonts w:ascii="Calibri" w:hAnsi="Calibri" w:cs="Calibri"/>
        </w:rPr>
        <w:t xml:space="preserve">In response to the deficiencies identified, revised pages and forms shall be provided using revision marks as specified under Submission Revisions. </w:t>
      </w:r>
    </w:p>
    <w:p w14:paraId="2FAF2BD7" w14:textId="77777777" w:rsidR="001C70C4" w:rsidRPr="001C70C4" w:rsidRDefault="001C70C4" w:rsidP="001C70C4">
      <w:pPr>
        <w:ind w:left="540"/>
        <w:rPr>
          <w:rFonts w:ascii="Calibri" w:hAnsi="Calibri" w:cs="Calibri"/>
        </w:rPr>
      </w:pPr>
    </w:p>
    <w:p w14:paraId="6E3196DE" w14:textId="77777777" w:rsidR="001C70C4" w:rsidRPr="001C70C4" w:rsidRDefault="001C70C4" w:rsidP="001C70C4">
      <w:pPr>
        <w:rPr>
          <w:rFonts w:ascii="Calibri" w:hAnsi="Calibri" w:cs="Calibri"/>
        </w:rPr>
      </w:pPr>
      <w:r w:rsidRPr="001C70C4">
        <w:rPr>
          <w:rFonts w:ascii="Calibri" w:hAnsi="Calibri" w:cs="Calibri"/>
        </w:rPr>
        <w:t xml:space="preserve">If more than twenty pages (exclusive of forms in a Submission appendix) are impacted by corrections for the deficiencies, then an entire Submission document shall be submitted </w:t>
      </w:r>
    </w:p>
    <w:p w14:paraId="7F75B296" w14:textId="59767F36" w:rsidR="001C70C4" w:rsidRPr="001C70C4" w:rsidRDefault="001C70C4" w:rsidP="001C70C4">
      <w:pPr>
        <w:rPr>
          <w:rFonts w:ascii="Calibri" w:hAnsi="Calibri" w:cs="Calibri"/>
        </w:rPr>
      </w:pPr>
      <w:r w:rsidRPr="001C70C4">
        <w:rPr>
          <w:rFonts w:ascii="Calibri" w:hAnsi="Calibri" w:cs="Calibri"/>
        </w:rPr>
        <w:t xml:space="preserve">(seven duplexed, bound copies) in addition to the electronic documentation emailed to </w:t>
      </w:r>
    </w:p>
    <w:p w14:paraId="61513314" w14:textId="77777777" w:rsidR="001C70C4" w:rsidRPr="001C70C4" w:rsidRDefault="001C70C4" w:rsidP="001C70C4">
      <w:pPr>
        <w:rPr>
          <w:rFonts w:ascii="Calibri" w:hAnsi="Calibri" w:cs="Calibri"/>
        </w:rPr>
      </w:pPr>
      <w:r w:rsidRPr="001C70C4">
        <w:rPr>
          <w:rFonts w:ascii="Calibri" w:hAnsi="Calibri" w:cs="Calibri"/>
        </w:rPr>
        <w:t xml:space="preserve">SBA staff. </w:t>
      </w:r>
    </w:p>
    <w:p w14:paraId="03217996" w14:textId="77777777" w:rsidR="001C70C4" w:rsidRPr="001C70C4" w:rsidRDefault="001C70C4" w:rsidP="001C70C4">
      <w:pPr>
        <w:rPr>
          <w:rFonts w:ascii="Calibri" w:hAnsi="Calibri" w:cs="Calibri"/>
        </w:rPr>
      </w:pPr>
    </w:p>
    <w:p w14:paraId="36421183" w14:textId="77777777" w:rsidR="001C70C4" w:rsidRPr="001C70C4" w:rsidRDefault="001C70C4" w:rsidP="001C70C4">
      <w:pPr>
        <w:rPr>
          <w:rFonts w:ascii="Calibri" w:hAnsi="Calibri" w:cs="Calibri"/>
        </w:rPr>
      </w:pPr>
      <w:r w:rsidRPr="001C70C4">
        <w:rPr>
          <w:rFonts w:ascii="Calibri" w:hAnsi="Calibri" w:cs="Calibri"/>
        </w:rPr>
        <w:t xml:space="preserve">All revised file names shall include the revision date, the abbreviated name of the modeling organization, the standards year, and the form name (when applicable) in the file name. </w:t>
      </w:r>
    </w:p>
    <w:p w14:paraId="1FA693E7" w14:textId="77777777" w:rsidR="001C70C4" w:rsidRPr="001C70C4" w:rsidRDefault="001C70C4" w:rsidP="001C70C4">
      <w:pPr>
        <w:ind w:left="540"/>
        <w:jc w:val="both"/>
        <w:rPr>
          <w:rFonts w:ascii="Calibri" w:hAnsi="Calibri" w:cs="Calibri"/>
        </w:rPr>
      </w:pPr>
    </w:p>
    <w:p w14:paraId="5484D012" w14:textId="77777777" w:rsidR="001C70C4" w:rsidRPr="001C70C4" w:rsidRDefault="001C70C4" w:rsidP="001C70C4">
      <w:pPr>
        <w:rPr>
          <w:rFonts w:ascii="Calibri" w:hAnsi="Calibri" w:cs="Calibri"/>
        </w:rPr>
      </w:pPr>
      <w:r w:rsidRPr="001C70C4">
        <w:rPr>
          <w:rFonts w:ascii="Calibri" w:hAnsi="Calibri" w:cs="Calibri"/>
        </w:rPr>
        <w:t xml:space="preserve">Revised Submission documentation provided to correct deficiencies shall include updated Expert Certification forms as applicable. </w:t>
      </w:r>
    </w:p>
    <w:p w14:paraId="062F2380" w14:textId="77777777" w:rsidR="001C70C4" w:rsidRPr="001C70C4" w:rsidRDefault="001C70C4" w:rsidP="001C70C4">
      <w:pPr>
        <w:ind w:left="540"/>
        <w:rPr>
          <w:rFonts w:ascii="Calibri" w:hAnsi="Calibri" w:cs="Calibri"/>
        </w:rPr>
      </w:pPr>
    </w:p>
    <w:p w14:paraId="6C8954C1" w14:textId="77777777" w:rsidR="001C70C4" w:rsidRPr="001C70C4" w:rsidRDefault="001C70C4" w:rsidP="001C70C4">
      <w:pPr>
        <w:rPr>
          <w:rFonts w:ascii="Calibri" w:hAnsi="Calibri" w:cs="Calibri"/>
        </w:rPr>
      </w:pPr>
      <w:r w:rsidRPr="001C70C4">
        <w:rPr>
          <w:rFonts w:ascii="Calibri" w:hAnsi="Calibri" w:cs="Calibri"/>
        </w:rPr>
        <w:t xml:space="preserve">In addition to responding to deficiencies specifically, the modeling organization may opt </w:t>
      </w:r>
    </w:p>
    <w:p w14:paraId="7286A08B" w14:textId="77777777" w:rsidR="00E61F35" w:rsidRDefault="001C70C4" w:rsidP="001C70C4">
      <w:pPr>
        <w:rPr>
          <w:rFonts w:ascii="Calibri" w:hAnsi="Calibri" w:cs="Calibri"/>
        </w:rPr>
      </w:pPr>
      <w:r w:rsidRPr="001C70C4">
        <w:rPr>
          <w:rFonts w:ascii="Calibri" w:hAnsi="Calibri" w:cs="Calibri"/>
        </w:rPr>
        <w:t>to make further minor corrections elsewhere in the Submission document. Modeling organizations shall also correct editorial issues noted in the Professional Team pre</w:t>
      </w:r>
      <w:r w:rsidRPr="001C70C4">
        <w:rPr>
          <w:rFonts w:ascii="Calibri" w:hAnsi="Calibri" w:cs="Calibri"/>
        </w:rPr>
        <w:noBreakHyphen/>
        <w:t xml:space="preserve">visit </w:t>
      </w:r>
    </w:p>
    <w:p w14:paraId="78B42ADC" w14:textId="2AA0B684" w:rsidR="001C70C4" w:rsidRPr="001C70C4" w:rsidRDefault="001C70C4" w:rsidP="001C70C4">
      <w:pPr>
        <w:rPr>
          <w:rFonts w:ascii="Calibri" w:hAnsi="Calibri" w:cs="Calibri"/>
        </w:rPr>
      </w:pPr>
      <w:r w:rsidRPr="001C70C4">
        <w:rPr>
          <w:rFonts w:ascii="Calibri" w:hAnsi="Calibri" w:cs="Calibri"/>
        </w:rPr>
        <w:t xml:space="preserve">letter. </w:t>
      </w:r>
    </w:p>
    <w:p w14:paraId="6B763618" w14:textId="77777777" w:rsidR="001C70C4" w:rsidRPr="001C70C4" w:rsidRDefault="001C70C4" w:rsidP="001C70C4">
      <w:pPr>
        <w:rPr>
          <w:rFonts w:ascii="Calibri" w:hAnsi="Calibri" w:cs="Calibri"/>
        </w:rPr>
      </w:pPr>
      <w:r w:rsidRPr="001C70C4">
        <w:rPr>
          <w:rFonts w:ascii="Calibri" w:hAnsi="Calibri" w:cs="Calibri"/>
        </w:rPr>
        <w:lastRenderedPageBreak/>
        <w:t>Failure of the modeling organization to correct any deficiencies within the time frame specified shall result in the termination of the review process. The modeling organization will be notified in writing that the review process has been terminated. Upon termination of the review process, the modeling organization shall be required to wait until after the next revision or review of the standards before requesting the Commission to review the model.</w:t>
      </w:r>
    </w:p>
    <w:p w14:paraId="31062D8E" w14:textId="77777777" w:rsidR="001C70C4" w:rsidRPr="001C70C4" w:rsidRDefault="001C70C4" w:rsidP="001C70C4">
      <w:pPr>
        <w:rPr>
          <w:rFonts w:ascii="Calibri" w:hAnsi="Calibri" w:cs="Calibri"/>
        </w:rPr>
      </w:pPr>
    </w:p>
    <w:p w14:paraId="550E7DB9" w14:textId="77777777" w:rsidR="001C70C4" w:rsidRPr="001C70C4" w:rsidRDefault="001C70C4" w:rsidP="001C70C4">
      <w:pPr>
        <w:rPr>
          <w:rFonts w:ascii="Calibri" w:hAnsi="Calibri" w:cs="Calibri"/>
        </w:rPr>
      </w:pPr>
    </w:p>
    <w:p w14:paraId="27F9F395" w14:textId="77777777" w:rsidR="001C70C4" w:rsidRPr="001C70C4" w:rsidRDefault="001C70C4" w:rsidP="001C70C4">
      <w:pPr>
        <w:rPr>
          <w:rFonts w:ascii="Calibri" w:hAnsi="Calibri" w:cs="Calibri"/>
          <w:b/>
          <w:bCs/>
        </w:rPr>
      </w:pPr>
      <w:r w:rsidRPr="001C70C4">
        <w:rPr>
          <w:rFonts w:ascii="Calibri" w:hAnsi="Calibri" w:cs="Calibri"/>
          <w:b/>
          <w:bCs/>
        </w:rPr>
        <w:t>SUBMISSION OR MODEL REVISIONS NECESSARY PRIOR TO AN ON-SITE REVIEW</w:t>
      </w:r>
    </w:p>
    <w:p w14:paraId="3B0258A5" w14:textId="77777777" w:rsidR="001C70C4" w:rsidRPr="001C70C4" w:rsidRDefault="001C70C4" w:rsidP="001C70C4">
      <w:pPr>
        <w:rPr>
          <w:rFonts w:ascii="Calibri" w:hAnsi="Calibri" w:cs="Calibri"/>
        </w:rPr>
      </w:pPr>
    </w:p>
    <w:p w14:paraId="640F90A6" w14:textId="77777777" w:rsidR="001C70C4" w:rsidRPr="001C70C4" w:rsidRDefault="001C70C4" w:rsidP="001C70C4">
      <w:pPr>
        <w:rPr>
          <w:rFonts w:ascii="Calibri" w:hAnsi="Calibri" w:cs="Calibri"/>
        </w:rPr>
      </w:pPr>
      <w:r w:rsidRPr="001C70C4">
        <w:rPr>
          <w:rFonts w:ascii="Calibri" w:hAnsi="Calibri" w:cs="Calibri"/>
        </w:rPr>
        <w:t xml:space="preserve">If a modeling organization realizes the initial Submission or the model has material errors </w:t>
      </w:r>
    </w:p>
    <w:p w14:paraId="442D20EC" w14:textId="77777777" w:rsidR="001C70C4" w:rsidRPr="001C70C4" w:rsidRDefault="001C70C4" w:rsidP="001C70C4">
      <w:pPr>
        <w:rPr>
          <w:rFonts w:ascii="Calibri" w:hAnsi="Calibri" w:cs="Calibri"/>
        </w:rPr>
      </w:pPr>
      <w:r w:rsidRPr="001C70C4">
        <w:rPr>
          <w:rFonts w:ascii="Calibri" w:hAnsi="Calibri" w:cs="Calibri"/>
        </w:rPr>
        <w:t xml:space="preserve">and needs revision prior to the scheduled on-site review, the modeling organization shall immediately notify the Commission Chair in writing. </w:t>
      </w:r>
    </w:p>
    <w:p w14:paraId="1254D7CD" w14:textId="77777777" w:rsidR="001C70C4" w:rsidRPr="001C70C4" w:rsidRDefault="001C70C4" w:rsidP="001C70C4">
      <w:pPr>
        <w:rPr>
          <w:rFonts w:ascii="Calibri" w:hAnsi="Calibri" w:cs="Calibri"/>
        </w:rPr>
      </w:pPr>
    </w:p>
    <w:p w14:paraId="5BE793AF" w14:textId="77777777" w:rsidR="001C70C4" w:rsidRPr="001C70C4" w:rsidRDefault="001C70C4" w:rsidP="001C70C4">
      <w:pPr>
        <w:rPr>
          <w:rFonts w:ascii="Calibri" w:hAnsi="Calibri" w:cs="Calibri"/>
        </w:rPr>
      </w:pPr>
      <w:r w:rsidRPr="001C70C4">
        <w:rPr>
          <w:rFonts w:ascii="Calibri" w:hAnsi="Calibri" w:cs="Calibri"/>
        </w:rPr>
        <w:t xml:space="preserve">The notification shall detail: </w:t>
      </w:r>
    </w:p>
    <w:p w14:paraId="5E1993F6" w14:textId="77777777" w:rsidR="001C70C4" w:rsidRPr="001C70C4" w:rsidRDefault="001C70C4" w:rsidP="001C70C4">
      <w:pPr>
        <w:rPr>
          <w:rFonts w:ascii="Calibri" w:hAnsi="Calibri" w:cs="Calibri"/>
        </w:rPr>
      </w:pPr>
    </w:p>
    <w:p w14:paraId="164E3A15" w14:textId="77777777" w:rsidR="001C70C4" w:rsidRPr="001C70C4" w:rsidRDefault="001C70C4" w:rsidP="00E61F35">
      <w:pPr>
        <w:numPr>
          <w:ilvl w:val="0"/>
          <w:numId w:val="43"/>
        </w:numPr>
        <w:ind w:left="360"/>
        <w:contextualSpacing/>
        <w:rPr>
          <w:rFonts w:ascii="Calibri" w:hAnsi="Calibri" w:cs="Calibri"/>
        </w:rPr>
      </w:pPr>
      <w:r w:rsidRPr="001C70C4">
        <w:rPr>
          <w:rFonts w:ascii="Calibri" w:hAnsi="Calibri" w:cs="Calibri"/>
        </w:rPr>
        <w:t xml:space="preserve">The nature of the error and revisions to the Submission or the model, </w:t>
      </w:r>
    </w:p>
    <w:p w14:paraId="5216F8D1" w14:textId="77777777" w:rsidR="001C70C4" w:rsidRPr="001C70C4" w:rsidRDefault="001C70C4" w:rsidP="00E61F35">
      <w:pPr>
        <w:contextualSpacing/>
        <w:rPr>
          <w:rFonts w:ascii="Calibri" w:hAnsi="Calibri" w:cs="Calibri"/>
        </w:rPr>
      </w:pPr>
    </w:p>
    <w:p w14:paraId="565444D0" w14:textId="77777777" w:rsidR="001C70C4" w:rsidRPr="001C70C4" w:rsidRDefault="001C70C4" w:rsidP="00E61F35">
      <w:pPr>
        <w:numPr>
          <w:ilvl w:val="0"/>
          <w:numId w:val="43"/>
        </w:numPr>
        <w:ind w:left="360"/>
        <w:contextualSpacing/>
        <w:rPr>
          <w:rFonts w:ascii="Calibri" w:hAnsi="Calibri" w:cs="Calibri"/>
        </w:rPr>
      </w:pPr>
      <w:r w:rsidRPr="001C70C4">
        <w:rPr>
          <w:rFonts w:ascii="Calibri" w:hAnsi="Calibri" w:cs="Calibri"/>
        </w:rPr>
        <w:t xml:space="preserve">When and how the error was discovered, </w:t>
      </w:r>
    </w:p>
    <w:p w14:paraId="79E0C610" w14:textId="77777777" w:rsidR="001C70C4" w:rsidRPr="001C70C4" w:rsidRDefault="001C70C4" w:rsidP="00E61F35">
      <w:pPr>
        <w:contextualSpacing/>
        <w:rPr>
          <w:rFonts w:ascii="Calibri" w:hAnsi="Calibri" w:cs="Calibri"/>
        </w:rPr>
      </w:pPr>
    </w:p>
    <w:p w14:paraId="3F1B403C" w14:textId="77777777" w:rsidR="001C70C4" w:rsidRPr="001C70C4" w:rsidRDefault="001C70C4" w:rsidP="00E61F35">
      <w:pPr>
        <w:numPr>
          <w:ilvl w:val="0"/>
          <w:numId w:val="43"/>
        </w:numPr>
        <w:ind w:left="360"/>
        <w:contextualSpacing/>
        <w:rPr>
          <w:rFonts w:ascii="Calibri" w:hAnsi="Calibri" w:cs="Calibri"/>
        </w:rPr>
      </w:pPr>
      <w:r w:rsidRPr="001C70C4">
        <w:rPr>
          <w:rFonts w:ascii="Calibri" w:hAnsi="Calibri" w:cs="Calibri"/>
        </w:rPr>
        <w:t xml:space="preserve">Why the error occurred, </w:t>
      </w:r>
    </w:p>
    <w:p w14:paraId="137C1158" w14:textId="77777777" w:rsidR="001C70C4" w:rsidRPr="001C70C4" w:rsidRDefault="001C70C4" w:rsidP="00E61F35">
      <w:pPr>
        <w:rPr>
          <w:rFonts w:ascii="Calibri" w:hAnsi="Calibri" w:cs="Calibri"/>
          <w:sz w:val="20"/>
          <w:szCs w:val="20"/>
        </w:rPr>
      </w:pPr>
    </w:p>
    <w:p w14:paraId="19B224C1" w14:textId="77777777" w:rsidR="001C70C4" w:rsidRPr="001C70C4" w:rsidRDefault="001C70C4" w:rsidP="00E61F35">
      <w:pPr>
        <w:numPr>
          <w:ilvl w:val="0"/>
          <w:numId w:val="43"/>
        </w:numPr>
        <w:ind w:left="360"/>
        <w:contextualSpacing/>
        <w:rPr>
          <w:rFonts w:ascii="Calibri" w:hAnsi="Calibri" w:cs="Calibri"/>
        </w:rPr>
      </w:pPr>
      <w:r w:rsidRPr="001C70C4">
        <w:rPr>
          <w:rFonts w:ascii="Calibri" w:hAnsi="Calibri" w:cs="Calibri"/>
        </w:rPr>
        <w:t>How the error was corrected,</w:t>
      </w:r>
    </w:p>
    <w:p w14:paraId="6238B409" w14:textId="77777777" w:rsidR="001C70C4" w:rsidRPr="001C70C4" w:rsidRDefault="001C70C4" w:rsidP="00E61F35">
      <w:pPr>
        <w:contextualSpacing/>
        <w:rPr>
          <w:rFonts w:ascii="Calibri" w:hAnsi="Calibri" w:cs="Calibri"/>
        </w:rPr>
      </w:pPr>
    </w:p>
    <w:p w14:paraId="345FB8C1" w14:textId="77777777" w:rsidR="001C70C4" w:rsidRPr="001C70C4" w:rsidRDefault="001C70C4" w:rsidP="00E61F35">
      <w:pPr>
        <w:numPr>
          <w:ilvl w:val="0"/>
          <w:numId w:val="43"/>
        </w:numPr>
        <w:ind w:left="360"/>
        <w:contextualSpacing/>
        <w:rPr>
          <w:rFonts w:ascii="Calibri" w:hAnsi="Calibri" w:cs="Calibri"/>
        </w:rPr>
      </w:pPr>
      <w:r w:rsidRPr="001C70C4">
        <w:rPr>
          <w:rFonts w:ascii="Calibri" w:hAnsi="Calibri" w:cs="Calibri"/>
        </w:rPr>
        <w:t xml:space="preserve">How the modeling organization plans to mitigate against future errors of the sort, and </w:t>
      </w:r>
    </w:p>
    <w:p w14:paraId="573F84C6" w14:textId="77777777" w:rsidR="001C70C4" w:rsidRPr="001C70C4" w:rsidRDefault="001C70C4" w:rsidP="00E61F35">
      <w:pPr>
        <w:contextualSpacing/>
        <w:rPr>
          <w:rFonts w:ascii="Calibri" w:hAnsi="Calibri" w:cs="Calibri"/>
        </w:rPr>
      </w:pPr>
    </w:p>
    <w:p w14:paraId="3AD596C4" w14:textId="77777777" w:rsidR="001C70C4" w:rsidRPr="001C70C4" w:rsidRDefault="001C70C4" w:rsidP="00E61F35">
      <w:pPr>
        <w:numPr>
          <w:ilvl w:val="0"/>
          <w:numId w:val="43"/>
        </w:numPr>
        <w:ind w:left="360"/>
        <w:contextualSpacing/>
        <w:rPr>
          <w:rFonts w:ascii="Calibri" w:hAnsi="Calibri" w:cs="Calibri"/>
        </w:rPr>
      </w:pPr>
      <w:r w:rsidRPr="001C70C4">
        <w:rPr>
          <w:rFonts w:ascii="Calibri" w:hAnsi="Calibri" w:cs="Calibri"/>
        </w:rPr>
        <w:t xml:space="preserve">Any other relevant documentation necessary to describe both the error and the corrections. </w:t>
      </w:r>
    </w:p>
    <w:p w14:paraId="2F05BA31" w14:textId="77777777" w:rsidR="001C70C4" w:rsidRPr="001C70C4" w:rsidRDefault="001C70C4" w:rsidP="001C70C4">
      <w:pPr>
        <w:ind w:left="540"/>
        <w:rPr>
          <w:rFonts w:ascii="Calibri" w:hAnsi="Calibri" w:cs="Calibri"/>
        </w:rPr>
      </w:pPr>
    </w:p>
    <w:p w14:paraId="09C4AD3D" w14:textId="77777777" w:rsidR="001C70C4" w:rsidRPr="001C70C4" w:rsidRDefault="001C70C4" w:rsidP="001C70C4">
      <w:pPr>
        <w:rPr>
          <w:rFonts w:ascii="Calibri" w:hAnsi="Calibri" w:cs="Calibri"/>
        </w:rPr>
      </w:pPr>
      <w:r w:rsidRPr="001C70C4">
        <w:rPr>
          <w:rFonts w:ascii="Calibri" w:hAnsi="Calibri" w:cs="Calibri"/>
        </w:rPr>
        <w:t>The Commission Chair shall:</w:t>
      </w:r>
    </w:p>
    <w:p w14:paraId="5936C2EB" w14:textId="77777777" w:rsidR="001C70C4" w:rsidRPr="001C70C4" w:rsidRDefault="001C70C4" w:rsidP="001C70C4">
      <w:pPr>
        <w:rPr>
          <w:rFonts w:ascii="Calibri" w:hAnsi="Calibri" w:cs="Calibri"/>
        </w:rPr>
      </w:pPr>
    </w:p>
    <w:p w14:paraId="24E08F55" w14:textId="77777777" w:rsidR="001C70C4" w:rsidRPr="001C70C4" w:rsidRDefault="001C70C4" w:rsidP="001C70C4">
      <w:pPr>
        <w:numPr>
          <w:ilvl w:val="0"/>
          <w:numId w:val="62"/>
        </w:numPr>
        <w:ind w:left="360"/>
        <w:contextualSpacing/>
        <w:rPr>
          <w:rFonts w:ascii="Calibri" w:hAnsi="Calibri" w:cs="Calibri"/>
        </w:rPr>
      </w:pPr>
      <w:r w:rsidRPr="001C70C4">
        <w:rPr>
          <w:rFonts w:ascii="Calibri" w:hAnsi="Calibri" w:cs="Calibri"/>
        </w:rPr>
        <w:t xml:space="preserve">Review the notification and inform the Commission members as soon as possible, </w:t>
      </w:r>
    </w:p>
    <w:p w14:paraId="55E7812D" w14:textId="77777777" w:rsidR="001C70C4" w:rsidRPr="001C70C4" w:rsidRDefault="001C70C4" w:rsidP="001C70C4">
      <w:pPr>
        <w:rPr>
          <w:rFonts w:ascii="Calibri" w:hAnsi="Calibri" w:cs="Calibri"/>
        </w:rPr>
      </w:pPr>
    </w:p>
    <w:p w14:paraId="2D537843" w14:textId="77777777" w:rsidR="001C70C4" w:rsidRPr="001C70C4" w:rsidRDefault="001C70C4" w:rsidP="001C70C4">
      <w:pPr>
        <w:numPr>
          <w:ilvl w:val="0"/>
          <w:numId w:val="62"/>
        </w:numPr>
        <w:ind w:left="360"/>
        <w:contextualSpacing/>
        <w:rPr>
          <w:rFonts w:ascii="Calibri" w:hAnsi="Calibri" w:cs="Calibri"/>
        </w:rPr>
      </w:pPr>
      <w:r w:rsidRPr="001C70C4">
        <w:rPr>
          <w:rFonts w:ascii="Calibri" w:hAnsi="Calibri" w:cs="Calibri"/>
        </w:rPr>
        <w:t xml:space="preserve">Assess, with at least three Professional Team members, the severity of the error, and </w:t>
      </w:r>
    </w:p>
    <w:p w14:paraId="76395ECE" w14:textId="77777777" w:rsidR="001C70C4" w:rsidRPr="001C70C4" w:rsidRDefault="001C70C4" w:rsidP="001C70C4">
      <w:pPr>
        <w:rPr>
          <w:rFonts w:ascii="Calibri" w:hAnsi="Calibri" w:cs="Calibri"/>
        </w:rPr>
      </w:pPr>
    </w:p>
    <w:p w14:paraId="11F6F515" w14:textId="77777777" w:rsidR="001C70C4" w:rsidRPr="001C70C4" w:rsidRDefault="001C70C4" w:rsidP="001C70C4">
      <w:pPr>
        <w:numPr>
          <w:ilvl w:val="0"/>
          <w:numId w:val="62"/>
        </w:numPr>
        <w:ind w:left="360"/>
        <w:contextualSpacing/>
        <w:rPr>
          <w:rFonts w:ascii="Calibri" w:hAnsi="Calibri" w:cs="Calibri"/>
        </w:rPr>
      </w:pPr>
      <w:r w:rsidRPr="001C70C4">
        <w:rPr>
          <w:rFonts w:ascii="Calibri" w:hAnsi="Calibri" w:cs="Calibri"/>
        </w:rPr>
        <w:t>Determine whether to postpone the scheduled on-site review pending consideration of potential deficiencies and the overall schedule of on-site reviews.</w:t>
      </w:r>
    </w:p>
    <w:p w14:paraId="4A24DE00" w14:textId="77777777" w:rsidR="001C70C4" w:rsidRPr="001C70C4" w:rsidRDefault="001C70C4" w:rsidP="001C70C4">
      <w:pPr>
        <w:ind w:left="540"/>
        <w:rPr>
          <w:rFonts w:ascii="Calibri" w:hAnsi="Calibri" w:cs="Calibri"/>
        </w:rPr>
      </w:pPr>
    </w:p>
    <w:p w14:paraId="5FC54B22" w14:textId="77777777" w:rsidR="001C70C4" w:rsidRPr="001C70C4" w:rsidRDefault="001C70C4" w:rsidP="001C70C4">
      <w:pPr>
        <w:tabs>
          <w:tab w:val="left" w:pos="360"/>
          <w:tab w:val="num" w:pos="2880"/>
        </w:tabs>
        <w:rPr>
          <w:rFonts w:ascii="Calibri" w:hAnsi="Calibri" w:cs="Calibri"/>
        </w:rPr>
      </w:pPr>
      <w:r w:rsidRPr="001C70C4">
        <w:rPr>
          <w:rFonts w:ascii="Calibri" w:hAnsi="Calibri" w:cs="Calibri"/>
        </w:rPr>
        <w:t xml:space="preserve">If it is determined to proceed with the originally scheduled on-site review, the modeling organization shall submit revised documentation no less than fourteen calendar days prior </w:t>
      </w:r>
    </w:p>
    <w:p w14:paraId="2EE04CEA" w14:textId="77777777" w:rsidR="001C70C4" w:rsidRPr="001C70C4" w:rsidRDefault="001C70C4" w:rsidP="001C70C4">
      <w:pPr>
        <w:tabs>
          <w:tab w:val="left" w:pos="360"/>
          <w:tab w:val="num" w:pos="2880"/>
        </w:tabs>
        <w:rPr>
          <w:rFonts w:ascii="Calibri" w:hAnsi="Calibri" w:cs="Calibri"/>
        </w:rPr>
      </w:pPr>
      <w:r w:rsidRPr="001C70C4">
        <w:rPr>
          <w:rFonts w:ascii="Calibri" w:hAnsi="Calibri" w:cs="Calibri"/>
        </w:rPr>
        <w:t xml:space="preserve">to the scheduled on-site review by the Professional Team. The revised documentation shall include an annotated list of the revisions, including the revision dates, and updated Expert Certification forms as applicable. If the modeling organization cannot correct the problems </w:t>
      </w:r>
    </w:p>
    <w:p w14:paraId="6DF3869F" w14:textId="77777777" w:rsidR="001C70C4" w:rsidRPr="001C70C4" w:rsidRDefault="001C70C4" w:rsidP="001C70C4">
      <w:pPr>
        <w:tabs>
          <w:tab w:val="left" w:pos="360"/>
          <w:tab w:val="num" w:pos="2880"/>
        </w:tabs>
        <w:rPr>
          <w:rFonts w:ascii="Calibri" w:hAnsi="Calibri" w:cs="Calibri"/>
        </w:rPr>
      </w:pPr>
      <w:r w:rsidRPr="001C70C4">
        <w:rPr>
          <w:rFonts w:ascii="Calibri" w:hAnsi="Calibri" w:cs="Calibri"/>
        </w:rPr>
        <w:t>and submit revised documentation fourteen calendar days prior to the scheduled on-site review, then all associated standards shall not be verified during the scheduled on</w:t>
      </w:r>
      <w:r w:rsidRPr="001C70C4">
        <w:rPr>
          <w:rFonts w:ascii="Calibri" w:hAnsi="Calibri" w:cs="Calibri"/>
        </w:rPr>
        <w:noBreakHyphen/>
        <w:t xml:space="preserve">site review. </w:t>
      </w:r>
    </w:p>
    <w:p w14:paraId="328064E5" w14:textId="77777777" w:rsidR="001C70C4" w:rsidRPr="001C70C4" w:rsidRDefault="001C70C4" w:rsidP="001C70C4">
      <w:pPr>
        <w:tabs>
          <w:tab w:val="left" w:pos="360"/>
          <w:tab w:val="num" w:pos="2880"/>
        </w:tabs>
        <w:ind w:left="540"/>
        <w:jc w:val="both"/>
        <w:rPr>
          <w:rFonts w:ascii="Calibri" w:hAnsi="Calibri" w:cs="Calibri"/>
        </w:rPr>
      </w:pPr>
    </w:p>
    <w:p w14:paraId="02AB64A9" w14:textId="77777777" w:rsidR="001C70C4" w:rsidRDefault="001C70C4" w:rsidP="001C70C4">
      <w:pPr>
        <w:tabs>
          <w:tab w:val="left" w:pos="360"/>
          <w:tab w:val="num" w:pos="2880"/>
        </w:tabs>
        <w:ind w:left="540"/>
        <w:jc w:val="both"/>
        <w:rPr>
          <w:rFonts w:ascii="Calibri" w:hAnsi="Calibri" w:cs="Calibri"/>
        </w:rPr>
      </w:pPr>
    </w:p>
    <w:p w14:paraId="60A92972" w14:textId="77777777" w:rsidR="00E61F35" w:rsidRPr="001C70C4" w:rsidRDefault="00E61F35" w:rsidP="001C70C4">
      <w:pPr>
        <w:tabs>
          <w:tab w:val="left" w:pos="360"/>
          <w:tab w:val="num" w:pos="2880"/>
        </w:tabs>
        <w:ind w:left="540"/>
        <w:jc w:val="both"/>
        <w:rPr>
          <w:rFonts w:ascii="Calibri" w:hAnsi="Calibri" w:cs="Calibri"/>
        </w:rPr>
      </w:pPr>
    </w:p>
    <w:p w14:paraId="0441551B" w14:textId="77777777" w:rsidR="001C70C4" w:rsidRPr="001C70C4" w:rsidRDefault="001C70C4" w:rsidP="001C70C4">
      <w:pPr>
        <w:jc w:val="both"/>
        <w:rPr>
          <w:rFonts w:ascii="Calibri" w:hAnsi="Calibri" w:cs="Calibri"/>
          <w:b/>
        </w:rPr>
      </w:pPr>
      <w:r w:rsidRPr="001C70C4">
        <w:rPr>
          <w:rFonts w:ascii="Calibri" w:hAnsi="Calibri" w:cs="Calibri"/>
          <w:b/>
          <w:caps/>
        </w:rPr>
        <w:lastRenderedPageBreak/>
        <w:t>Professional Team On-Site Review: FINDINGS AND RESOLUTION PROCESS</w:t>
      </w:r>
    </w:p>
    <w:p w14:paraId="596A98A5" w14:textId="77777777" w:rsidR="001C70C4" w:rsidRPr="001C70C4" w:rsidRDefault="001C70C4" w:rsidP="001C70C4">
      <w:pPr>
        <w:rPr>
          <w:rFonts w:ascii="Calibri" w:hAnsi="Calibri" w:cs="Calibri"/>
        </w:rPr>
      </w:pPr>
    </w:p>
    <w:p w14:paraId="696EC660" w14:textId="6D566905" w:rsidR="001C70C4" w:rsidRPr="001C70C4" w:rsidRDefault="001C70C4" w:rsidP="001C70C4">
      <w:pPr>
        <w:rPr>
          <w:rFonts w:ascii="Calibri" w:hAnsi="Calibri" w:cs="Calibri"/>
        </w:rPr>
      </w:pPr>
      <w:r w:rsidRPr="001C70C4">
        <w:rPr>
          <w:rFonts w:ascii="Calibri" w:hAnsi="Calibri" w:cs="Calibri"/>
        </w:rPr>
        <w:t>The Professional Team on-site review process is discussed in detail in the “On-Site Review” chapter</w:t>
      </w:r>
      <w:r w:rsidR="00E61F35">
        <w:rPr>
          <w:rFonts w:ascii="Calibri" w:hAnsi="Calibri" w:cs="Calibri"/>
        </w:rPr>
        <w:t xml:space="preserve"> of the </w:t>
      </w:r>
      <w:r w:rsidR="00E61F35">
        <w:rPr>
          <w:rFonts w:ascii="Calibri" w:hAnsi="Calibri" w:cs="Calibri"/>
          <w:i/>
          <w:iCs/>
        </w:rPr>
        <w:t>Flood Standards Report of Activities</w:t>
      </w:r>
      <w:r w:rsidRPr="001C70C4">
        <w:rPr>
          <w:rFonts w:ascii="Calibri" w:hAnsi="Calibri" w:cs="Calibri"/>
        </w:rPr>
        <w:t>.</w:t>
      </w:r>
    </w:p>
    <w:p w14:paraId="59BD36A0" w14:textId="77777777" w:rsidR="001C70C4" w:rsidRPr="001C70C4" w:rsidRDefault="001C70C4" w:rsidP="001C70C4">
      <w:pPr>
        <w:rPr>
          <w:rFonts w:ascii="Calibri" w:hAnsi="Calibri" w:cs="Calibri"/>
        </w:rPr>
      </w:pPr>
    </w:p>
    <w:p w14:paraId="4AE58B97" w14:textId="77777777" w:rsidR="001C70C4" w:rsidRPr="001C70C4" w:rsidRDefault="001C70C4" w:rsidP="001C70C4">
      <w:pPr>
        <w:rPr>
          <w:rFonts w:ascii="Calibri" w:hAnsi="Calibri" w:cs="Calibri"/>
        </w:rPr>
      </w:pPr>
      <w:r w:rsidRPr="001C70C4">
        <w:rPr>
          <w:rFonts w:ascii="Calibri" w:hAnsi="Calibri" w:cs="Calibri"/>
        </w:rPr>
        <w:t xml:space="preserve">There are two possible outcomes of the Professional Team on-site review regarding auditing </w:t>
      </w:r>
    </w:p>
    <w:p w14:paraId="6328F62C" w14:textId="77777777" w:rsidR="001C70C4" w:rsidRPr="001C70C4" w:rsidRDefault="001C70C4" w:rsidP="001C70C4">
      <w:pPr>
        <w:rPr>
          <w:rFonts w:ascii="Calibri" w:hAnsi="Calibri" w:cs="Calibri"/>
        </w:rPr>
      </w:pPr>
      <w:r w:rsidRPr="001C70C4">
        <w:rPr>
          <w:rFonts w:ascii="Calibri" w:hAnsi="Calibri" w:cs="Calibri"/>
        </w:rPr>
        <w:t>for compliance with the standards.</w:t>
      </w:r>
    </w:p>
    <w:p w14:paraId="3578D96A" w14:textId="77777777" w:rsidR="001C70C4" w:rsidRPr="001C70C4" w:rsidRDefault="001C70C4" w:rsidP="001C70C4">
      <w:pPr>
        <w:ind w:left="540"/>
        <w:rPr>
          <w:rFonts w:ascii="Calibri" w:hAnsi="Calibri" w:cs="Calibri"/>
        </w:rPr>
      </w:pPr>
    </w:p>
    <w:p w14:paraId="783992C4" w14:textId="77777777" w:rsidR="001C70C4" w:rsidRPr="001C70C4" w:rsidRDefault="001C70C4" w:rsidP="001C70C4">
      <w:pPr>
        <w:tabs>
          <w:tab w:val="left" w:pos="720"/>
          <w:tab w:val="num" w:pos="1080"/>
        </w:tabs>
        <w:ind w:left="720" w:hanging="360"/>
        <w:rPr>
          <w:rFonts w:ascii="Calibri" w:hAnsi="Calibri" w:cs="Calibri"/>
        </w:rPr>
      </w:pPr>
      <w:r w:rsidRPr="001C70C4">
        <w:rPr>
          <w:rFonts w:ascii="Calibri" w:hAnsi="Calibri" w:cs="Calibri"/>
        </w:rPr>
        <w:t>1.</w:t>
      </w:r>
      <w:r w:rsidRPr="001C70C4">
        <w:rPr>
          <w:rFonts w:ascii="Calibri" w:hAnsi="Calibri" w:cs="Calibri"/>
        </w:rPr>
        <w:tab/>
        <w:t xml:space="preserve">The Professional Team determines that, in its opinion, the model complies with the standards, and so reports to the Commission. </w:t>
      </w:r>
    </w:p>
    <w:p w14:paraId="53C0728C" w14:textId="77777777" w:rsidR="001C70C4" w:rsidRPr="001C70C4" w:rsidRDefault="001C70C4" w:rsidP="001C70C4">
      <w:pPr>
        <w:tabs>
          <w:tab w:val="left" w:pos="720"/>
          <w:tab w:val="num" w:pos="1080"/>
        </w:tabs>
        <w:ind w:left="720" w:hanging="360"/>
        <w:rPr>
          <w:rFonts w:ascii="Calibri" w:hAnsi="Calibri" w:cs="Calibri"/>
        </w:rPr>
      </w:pPr>
    </w:p>
    <w:p w14:paraId="18F73CC1" w14:textId="77777777" w:rsidR="001C70C4" w:rsidRPr="001C70C4" w:rsidRDefault="001C70C4" w:rsidP="001C70C4">
      <w:pPr>
        <w:tabs>
          <w:tab w:val="left" w:pos="720"/>
          <w:tab w:val="num" w:pos="1080"/>
        </w:tabs>
        <w:ind w:left="720" w:hanging="360"/>
        <w:rPr>
          <w:rFonts w:ascii="Calibri" w:hAnsi="Calibri" w:cs="Calibri"/>
        </w:rPr>
      </w:pPr>
      <w:r w:rsidRPr="001C70C4">
        <w:rPr>
          <w:rFonts w:ascii="Calibri" w:hAnsi="Calibri" w:cs="Calibri"/>
        </w:rPr>
        <w:t>2.</w:t>
      </w:r>
      <w:r w:rsidRPr="001C70C4">
        <w:rPr>
          <w:rFonts w:ascii="Calibri" w:hAnsi="Calibri" w:cs="Calibri"/>
        </w:rPr>
        <w:tab/>
        <w:t xml:space="preserve">The Professional Team determines that, in its opinion, the model does not comply </w:t>
      </w:r>
    </w:p>
    <w:p w14:paraId="5FE26E0F" w14:textId="77777777" w:rsidR="001C70C4" w:rsidRPr="001C70C4" w:rsidRDefault="001C70C4" w:rsidP="001C70C4">
      <w:pPr>
        <w:tabs>
          <w:tab w:val="left" w:pos="720"/>
          <w:tab w:val="num" w:pos="1080"/>
        </w:tabs>
        <w:ind w:left="720" w:hanging="360"/>
        <w:rPr>
          <w:rFonts w:ascii="Calibri" w:hAnsi="Calibri" w:cs="Calibri"/>
        </w:rPr>
      </w:pPr>
      <w:r w:rsidRPr="001C70C4">
        <w:rPr>
          <w:rFonts w:ascii="Calibri" w:hAnsi="Calibri" w:cs="Calibri"/>
        </w:rPr>
        <w:tab/>
        <w:t xml:space="preserve">with the requirements in one or more standards.  </w:t>
      </w:r>
    </w:p>
    <w:p w14:paraId="0CA52D43" w14:textId="77777777" w:rsidR="001C70C4" w:rsidRPr="001C70C4" w:rsidRDefault="001C70C4" w:rsidP="001C70C4">
      <w:pPr>
        <w:widowControl w:val="0"/>
        <w:tabs>
          <w:tab w:val="left" w:pos="-1080"/>
          <w:tab w:val="left" w:pos="-990"/>
          <w:tab w:val="left" w:pos="-720"/>
          <w:tab w:val="num" w:pos="180"/>
          <w:tab w:val="left" w:pos="2880"/>
          <w:tab w:val="left" w:pos="3600"/>
          <w:tab w:val="left" w:pos="4320"/>
          <w:tab w:val="left" w:pos="5040"/>
          <w:tab w:val="left" w:pos="5760"/>
          <w:tab w:val="left" w:pos="6480"/>
          <w:tab w:val="left" w:pos="7200"/>
          <w:tab w:val="left" w:pos="7920"/>
        </w:tabs>
        <w:rPr>
          <w:rFonts w:ascii="Calibri" w:hAnsi="Calibri" w:cs="Calibri"/>
        </w:rPr>
      </w:pPr>
    </w:p>
    <w:p w14:paraId="37C627D3" w14:textId="77777777" w:rsidR="001C70C4" w:rsidRPr="001C70C4" w:rsidRDefault="001C70C4" w:rsidP="001C70C4">
      <w:pPr>
        <w:widowControl w:val="0"/>
        <w:tabs>
          <w:tab w:val="left" w:pos="-1080"/>
          <w:tab w:val="left" w:pos="-990"/>
          <w:tab w:val="left" w:pos="-720"/>
          <w:tab w:val="num" w:pos="180"/>
          <w:tab w:val="left" w:pos="2880"/>
          <w:tab w:val="left" w:pos="3600"/>
          <w:tab w:val="left" w:pos="4320"/>
          <w:tab w:val="left" w:pos="5040"/>
          <w:tab w:val="left" w:pos="5760"/>
          <w:tab w:val="left" w:pos="6480"/>
          <w:tab w:val="left" w:pos="7200"/>
          <w:tab w:val="left" w:pos="7920"/>
        </w:tabs>
        <w:rPr>
          <w:rFonts w:ascii="Calibri" w:hAnsi="Calibri" w:cs="Calibri"/>
        </w:rPr>
      </w:pPr>
      <w:r w:rsidRPr="001C70C4">
        <w:rPr>
          <w:rFonts w:ascii="Calibri" w:hAnsi="Calibri" w:cs="Calibri"/>
        </w:rPr>
        <w:t xml:space="preserve">The Professional Team may react to possible corrections proposed by the modeling organization but shall not tell the modeling organization how to correct the non-compliance. </w:t>
      </w:r>
    </w:p>
    <w:p w14:paraId="47F2A43E" w14:textId="77777777" w:rsidR="001C70C4" w:rsidRPr="001C70C4" w:rsidRDefault="001C70C4" w:rsidP="001C70C4">
      <w:pPr>
        <w:widowControl w:val="0"/>
        <w:tabs>
          <w:tab w:val="left" w:pos="-1080"/>
          <w:tab w:val="left" w:pos="-990"/>
          <w:tab w:val="left" w:pos="-720"/>
          <w:tab w:val="num" w:pos="1260"/>
          <w:tab w:val="left" w:pos="2880"/>
          <w:tab w:val="left" w:pos="3600"/>
          <w:tab w:val="left" w:pos="4320"/>
          <w:tab w:val="left" w:pos="5040"/>
          <w:tab w:val="left" w:pos="5760"/>
          <w:tab w:val="left" w:pos="6480"/>
          <w:tab w:val="left" w:pos="7200"/>
          <w:tab w:val="left" w:pos="7920"/>
        </w:tabs>
        <w:ind w:left="1260"/>
        <w:rPr>
          <w:rFonts w:ascii="Calibri" w:hAnsi="Calibri" w:cs="Calibri"/>
        </w:rPr>
      </w:pPr>
    </w:p>
    <w:p w14:paraId="4293A927" w14:textId="77777777" w:rsidR="001C70C4" w:rsidRPr="001C70C4" w:rsidRDefault="001C70C4" w:rsidP="001C70C4">
      <w:pPr>
        <w:widowControl w:val="0"/>
        <w:tabs>
          <w:tab w:val="left" w:pos="-1080"/>
          <w:tab w:val="left" w:pos="-990"/>
          <w:tab w:val="left" w:pos="-720"/>
          <w:tab w:val="num" w:pos="1260"/>
          <w:tab w:val="left" w:pos="2880"/>
          <w:tab w:val="left" w:pos="3600"/>
          <w:tab w:val="left" w:pos="4320"/>
          <w:tab w:val="left" w:pos="5040"/>
          <w:tab w:val="left" w:pos="5760"/>
          <w:tab w:val="left" w:pos="6480"/>
          <w:tab w:val="left" w:pos="7200"/>
          <w:tab w:val="left" w:pos="7920"/>
        </w:tabs>
        <w:rPr>
          <w:rFonts w:ascii="Calibri" w:hAnsi="Calibri" w:cs="Calibri"/>
        </w:rPr>
      </w:pPr>
      <w:r w:rsidRPr="001C70C4">
        <w:rPr>
          <w:rFonts w:ascii="Calibri" w:hAnsi="Calibri" w:cs="Calibri"/>
        </w:rPr>
        <w:t xml:space="preserve">If the problems can be remedied while the Professional Team is on-site, the Professional Team shall review the corrective actions taken, including revisions to the Submission, before determining verification of a standard.  </w:t>
      </w:r>
    </w:p>
    <w:p w14:paraId="35CD13B6" w14:textId="77777777" w:rsidR="001C70C4" w:rsidRPr="001C70C4" w:rsidRDefault="001C70C4" w:rsidP="001C70C4">
      <w:pPr>
        <w:widowControl w:val="0"/>
        <w:tabs>
          <w:tab w:val="left" w:pos="-1080"/>
          <w:tab w:val="left" w:pos="-990"/>
          <w:tab w:val="left" w:pos="-720"/>
          <w:tab w:val="num" w:pos="1260"/>
          <w:tab w:val="left" w:pos="1980"/>
          <w:tab w:val="left" w:pos="2880"/>
          <w:tab w:val="left" w:pos="3600"/>
          <w:tab w:val="left" w:pos="4320"/>
          <w:tab w:val="left" w:pos="5040"/>
          <w:tab w:val="left" w:pos="5760"/>
          <w:tab w:val="left" w:pos="6480"/>
          <w:tab w:val="left" w:pos="7200"/>
          <w:tab w:val="left" w:pos="7920"/>
        </w:tabs>
        <w:rPr>
          <w:rFonts w:ascii="Calibri" w:hAnsi="Calibri" w:cs="Calibri"/>
        </w:rPr>
      </w:pPr>
    </w:p>
    <w:p w14:paraId="1779FF17" w14:textId="77777777" w:rsidR="001C70C4" w:rsidRPr="001C70C4" w:rsidRDefault="001C70C4" w:rsidP="001C70C4">
      <w:pPr>
        <w:widowControl w:val="0"/>
        <w:tabs>
          <w:tab w:val="left" w:pos="-1080"/>
          <w:tab w:val="left" w:pos="-990"/>
          <w:tab w:val="left" w:pos="-720"/>
          <w:tab w:val="num" w:pos="1260"/>
          <w:tab w:val="left" w:pos="1980"/>
          <w:tab w:val="left" w:pos="2880"/>
          <w:tab w:val="left" w:pos="3600"/>
          <w:tab w:val="left" w:pos="4320"/>
          <w:tab w:val="left" w:pos="5040"/>
          <w:tab w:val="left" w:pos="5760"/>
          <w:tab w:val="left" w:pos="6480"/>
          <w:tab w:val="left" w:pos="7200"/>
          <w:tab w:val="left" w:pos="7920"/>
        </w:tabs>
        <w:rPr>
          <w:rFonts w:ascii="Calibri" w:hAnsi="Calibri" w:cs="Calibri"/>
        </w:rPr>
      </w:pPr>
      <w:r w:rsidRPr="001C70C4">
        <w:rPr>
          <w:rFonts w:ascii="Calibri" w:hAnsi="Calibri" w:cs="Calibri"/>
        </w:rPr>
        <w:t xml:space="preserve">If the problems cannot be corrected while the Professional Team is on-site, then the modeling organization shall submit to the Commission Chair in writing a request for an additional verification review within seven calendar days from the final day of the on-site review. </w:t>
      </w:r>
    </w:p>
    <w:p w14:paraId="3E3BE441" w14:textId="77777777" w:rsidR="001C70C4" w:rsidRPr="001C70C4" w:rsidRDefault="001C70C4" w:rsidP="001C70C4">
      <w:pPr>
        <w:ind w:left="720"/>
        <w:contextualSpacing/>
        <w:rPr>
          <w:rFonts w:ascii="Calibri" w:hAnsi="Calibri" w:cs="Calibri"/>
        </w:rPr>
      </w:pPr>
    </w:p>
    <w:p w14:paraId="1AB075B8" w14:textId="77777777" w:rsidR="001C70C4" w:rsidRPr="001C70C4" w:rsidRDefault="001C70C4" w:rsidP="001C70C4">
      <w:pPr>
        <w:widowControl w:val="0"/>
        <w:tabs>
          <w:tab w:val="left" w:pos="-1080"/>
          <w:tab w:val="left" w:pos="-990"/>
          <w:tab w:val="left" w:pos="-720"/>
          <w:tab w:val="num" w:pos="1260"/>
          <w:tab w:val="left" w:pos="1980"/>
          <w:tab w:val="left" w:pos="2880"/>
          <w:tab w:val="left" w:pos="3600"/>
          <w:tab w:val="left" w:pos="4320"/>
          <w:tab w:val="left" w:pos="5040"/>
          <w:tab w:val="left" w:pos="5760"/>
          <w:tab w:val="left" w:pos="6480"/>
          <w:tab w:val="left" w:pos="7200"/>
          <w:tab w:val="left" w:pos="7920"/>
        </w:tabs>
        <w:rPr>
          <w:rFonts w:ascii="Calibri" w:hAnsi="Calibri" w:cs="Calibri"/>
        </w:rPr>
      </w:pPr>
      <w:r w:rsidRPr="001C70C4">
        <w:rPr>
          <w:rFonts w:ascii="Calibri" w:hAnsi="Calibri" w:cs="Calibri"/>
        </w:rPr>
        <w:t>The modeling organization shall submit all revised documentation as specified under Submission Revisions within sixty calendar days of the request for an additional verification review</w:t>
      </w:r>
      <w:bookmarkStart w:id="4" w:name="_Hlk211929628"/>
      <w:r w:rsidRPr="001C70C4">
        <w:rPr>
          <w:rFonts w:ascii="Calibri" w:hAnsi="Calibri" w:cs="Calibri"/>
        </w:rPr>
        <w:t>, but no later than seven calendar days prior to the additional verification review.</w:t>
      </w:r>
      <w:r w:rsidRPr="001C70C4">
        <w:rPr>
          <w:rFonts w:ascii="Calibri" w:hAnsi="Calibri" w:cs="Calibri"/>
          <w:b/>
          <w:i/>
        </w:rPr>
        <w:t xml:space="preserve"> </w:t>
      </w:r>
      <w:r w:rsidRPr="001C70C4">
        <w:rPr>
          <w:rFonts w:ascii="Calibri" w:hAnsi="Calibri" w:cs="Calibri"/>
          <w:b/>
        </w:rPr>
        <w:t xml:space="preserve"> </w:t>
      </w:r>
    </w:p>
    <w:p w14:paraId="7EA0E117" w14:textId="77777777" w:rsidR="001C70C4" w:rsidRPr="001C70C4" w:rsidRDefault="001C70C4" w:rsidP="001C70C4">
      <w:pPr>
        <w:widowControl w:val="0"/>
        <w:tabs>
          <w:tab w:val="left" w:pos="-1080"/>
          <w:tab w:val="left" w:pos="-990"/>
          <w:tab w:val="left" w:pos="-720"/>
          <w:tab w:val="num" w:pos="1260"/>
          <w:tab w:val="left" w:pos="1980"/>
          <w:tab w:val="left" w:pos="2880"/>
          <w:tab w:val="left" w:pos="3600"/>
          <w:tab w:val="left" w:pos="4320"/>
          <w:tab w:val="left" w:pos="5040"/>
          <w:tab w:val="left" w:pos="5760"/>
          <w:tab w:val="left" w:pos="6480"/>
          <w:tab w:val="left" w:pos="7200"/>
          <w:tab w:val="left" w:pos="7920"/>
        </w:tabs>
        <w:ind w:left="1260" w:hanging="360"/>
        <w:rPr>
          <w:rFonts w:ascii="Calibri" w:hAnsi="Calibri" w:cs="Calibri"/>
        </w:rPr>
      </w:pPr>
    </w:p>
    <w:bookmarkEnd w:id="4"/>
    <w:p w14:paraId="7CE839F8" w14:textId="77777777" w:rsidR="001C70C4" w:rsidRPr="001C70C4" w:rsidRDefault="001C70C4" w:rsidP="001C70C4">
      <w:pPr>
        <w:tabs>
          <w:tab w:val="num" w:pos="1260"/>
          <w:tab w:val="left" w:pos="1980"/>
        </w:tabs>
        <w:rPr>
          <w:rFonts w:ascii="Calibri" w:hAnsi="Calibri" w:cs="Calibri"/>
        </w:rPr>
      </w:pPr>
      <w:r w:rsidRPr="001C70C4">
        <w:rPr>
          <w:rFonts w:ascii="Calibri" w:hAnsi="Calibri" w:cs="Calibri"/>
        </w:rPr>
        <w:t xml:space="preserve">SBA staff shall assemble the Professional Team, or an appropriate subset of the Professional Team, for an additional verification review to ensure that the corrections have been incorporated into the version of the model under review. </w:t>
      </w:r>
    </w:p>
    <w:p w14:paraId="7404E0CB" w14:textId="77777777" w:rsidR="001C70C4" w:rsidRPr="001C70C4" w:rsidRDefault="001C70C4" w:rsidP="001C70C4">
      <w:pPr>
        <w:widowControl w:val="0"/>
        <w:tabs>
          <w:tab w:val="left" w:pos="-1080"/>
          <w:tab w:val="left" w:pos="-990"/>
          <w:tab w:val="left" w:pos="-720"/>
          <w:tab w:val="num" w:pos="1260"/>
          <w:tab w:val="left" w:pos="2880"/>
          <w:tab w:val="left" w:pos="3600"/>
          <w:tab w:val="left" w:pos="4320"/>
          <w:tab w:val="left" w:pos="5040"/>
          <w:tab w:val="left" w:pos="5760"/>
          <w:tab w:val="left" w:pos="6480"/>
          <w:tab w:val="left" w:pos="7200"/>
          <w:tab w:val="left" w:pos="7920"/>
        </w:tabs>
        <w:rPr>
          <w:rFonts w:ascii="Calibri" w:hAnsi="Calibri" w:cs="Calibri"/>
        </w:rPr>
      </w:pPr>
    </w:p>
    <w:p w14:paraId="0BB349F5" w14:textId="77777777" w:rsidR="001C70C4" w:rsidRPr="001C70C4" w:rsidRDefault="001C70C4" w:rsidP="001C70C4">
      <w:pPr>
        <w:widowControl w:val="0"/>
        <w:tabs>
          <w:tab w:val="left" w:pos="-1440"/>
          <w:tab w:val="left" w:pos="-1080"/>
          <w:tab w:val="left" w:pos="-720"/>
          <w:tab w:val="left" w:pos="0"/>
          <w:tab w:val="left" w:pos="720"/>
          <w:tab w:val="left" w:pos="1800"/>
          <w:tab w:val="right" w:pos="9000"/>
          <w:tab w:val="left" w:pos="9360"/>
        </w:tabs>
        <w:rPr>
          <w:rFonts w:ascii="Calibri" w:hAnsi="Calibri" w:cs="Calibri"/>
        </w:rPr>
      </w:pPr>
      <w:r w:rsidRPr="001C70C4">
        <w:rPr>
          <w:rFonts w:ascii="Calibri" w:hAnsi="Calibri" w:cs="Calibri"/>
        </w:rPr>
        <w:t xml:space="preserve">If the modeling organization disagrees with the Professional Team as to compliance with one or more standards, the modeling organization has two options: </w:t>
      </w:r>
    </w:p>
    <w:p w14:paraId="7829044E" w14:textId="77777777" w:rsidR="001C70C4" w:rsidRPr="001C70C4" w:rsidRDefault="001C70C4" w:rsidP="001C70C4">
      <w:pPr>
        <w:widowControl w:val="0"/>
        <w:tabs>
          <w:tab w:val="left" w:pos="-1440"/>
          <w:tab w:val="left" w:pos="-1080"/>
          <w:tab w:val="left" w:pos="-720"/>
          <w:tab w:val="left" w:pos="0"/>
          <w:tab w:val="left" w:pos="720"/>
          <w:tab w:val="num" w:pos="1080"/>
          <w:tab w:val="left" w:pos="1800"/>
          <w:tab w:val="right" w:pos="9000"/>
          <w:tab w:val="left" w:pos="9360"/>
        </w:tabs>
        <w:ind w:left="1080"/>
        <w:rPr>
          <w:rFonts w:ascii="Calibri" w:hAnsi="Calibri" w:cs="Calibri"/>
        </w:rPr>
      </w:pPr>
    </w:p>
    <w:p w14:paraId="58972F67" w14:textId="77777777" w:rsidR="001C70C4" w:rsidRPr="001C70C4" w:rsidRDefault="001C70C4" w:rsidP="001C70C4">
      <w:pPr>
        <w:widowControl w:val="0"/>
        <w:numPr>
          <w:ilvl w:val="3"/>
          <w:numId w:val="26"/>
        </w:numPr>
        <w:tabs>
          <w:tab w:val="left" w:pos="-1440"/>
          <w:tab w:val="left" w:pos="-1080"/>
          <w:tab w:val="left" w:pos="-720"/>
          <w:tab w:val="left" w:pos="0"/>
          <w:tab w:val="left" w:pos="720"/>
          <w:tab w:val="left" w:pos="1800"/>
          <w:tab w:val="right" w:pos="9000"/>
          <w:tab w:val="left" w:pos="9360"/>
        </w:tabs>
        <w:ind w:left="720"/>
        <w:contextualSpacing/>
        <w:rPr>
          <w:rFonts w:ascii="Calibri" w:hAnsi="Calibri" w:cs="Calibri"/>
        </w:rPr>
      </w:pPr>
      <w:r w:rsidRPr="001C70C4">
        <w:rPr>
          <w:rFonts w:ascii="Calibri" w:hAnsi="Calibri" w:cs="Calibri"/>
        </w:rPr>
        <w:t xml:space="preserve">It can proceed to the scheduled Commission meeting to review models for acceptability under the 2025 flood standards and present its arguments to the Commission to determine acceptability, or </w:t>
      </w:r>
    </w:p>
    <w:p w14:paraId="3B02610E" w14:textId="77777777" w:rsidR="001C70C4" w:rsidRPr="001C70C4" w:rsidRDefault="001C70C4" w:rsidP="001C70C4">
      <w:pPr>
        <w:widowControl w:val="0"/>
        <w:tabs>
          <w:tab w:val="left" w:pos="-1440"/>
          <w:tab w:val="left" w:pos="-1080"/>
          <w:tab w:val="left" w:pos="-720"/>
          <w:tab w:val="left" w:pos="0"/>
          <w:tab w:val="left" w:pos="720"/>
          <w:tab w:val="left" w:pos="1800"/>
          <w:tab w:val="right" w:pos="9000"/>
          <w:tab w:val="left" w:pos="9360"/>
        </w:tabs>
        <w:ind w:left="720"/>
        <w:contextualSpacing/>
        <w:rPr>
          <w:rFonts w:ascii="Calibri" w:hAnsi="Calibri" w:cs="Calibri"/>
        </w:rPr>
      </w:pPr>
    </w:p>
    <w:p w14:paraId="6552195F" w14:textId="77777777" w:rsidR="001C70C4" w:rsidRPr="001C70C4" w:rsidRDefault="001C70C4" w:rsidP="001C70C4">
      <w:pPr>
        <w:widowControl w:val="0"/>
        <w:numPr>
          <w:ilvl w:val="3"/>
          <w:numId w:val="26"/>
        </w:numPr>
        <w:tabs>
          <w:tab w:val="left" w:pos="-1440"/>
          <w:tab w:val="left" w:pos="-1080"/>
          <w:tab w:val="left" w:pos="-720"/>
          <w:tab w:val="left" w:pos="0"/>
          <w:tab w:val="left" w:pos="720"/>
          <w:tab w:val="left" w:pos="1800"/>
          <w:tab w:val="right" w:pos="9000"/>
          <w:tab w:val="left" w:pos="9360"/>
        </w:tabs>
        <w:ind w:left="720"/>
        <w:contextualSpacing/>
        <w:rPr>
          <w:rFonts w:ascii="Calibri" w:hAnsi="Calibri" w:cs="Calibri"/>
        </w:rPr>
      </w:pPr>
      <w:r w:rsidRPr="001C70C4">
        <w:rPr>
          <w:rFonts w:ascii="Calibri" w:hAnsi="Calibri" w:cs="Calibri"/>
        </w:rPr>
        <w:t xml:space="preserve">It can withdraw its request for review. Such a withdrawal shall result in the modeling organization waiting until after the next revision or review of the standards before requesting the Commission review its model. </w:t>
      </w:r>
    </w:p>
    <w:p w14:paraId="19A42FB3" w14:textId="77777777" w:rsidR="001C70C4" w:rsidRDefault="001C70C4" w:rsidP="001C70C4">
      <w:pPr>
        <w:widowControl w:val="0"/>
        <w:tabs>
          <w:tab w:val="left" w:pos="-1080"/>
          <w:tab w:val="left" w:pos="-990"/>
          <w:tab w:val="left" w:pos="-720"/>
          <w:tab w:val="num" w:pos="1260"/>
          <w:tab w:val="left" w:pos="2880"/>
          <w:tab w:val="left" w:pos="3600"/>
          <w:tab w:val="left" w:pos="4320"/>
          <w:tab w:val="left" w:pos="5040"/>
          <w:tab w:val="left" w:pos="5760"/>
          <w:tab w:val="left" w:pos="6480"/>
          <w:tab w:val="left" w:pos="7200"/>
          <w:tab w:val="left" w:pos="7920"/>
        </w:tabs>
        <w:rPr>
          <w:rFonts w:ascii="Calibri" w:hAnsi="Calibri" w:cs="Calibri"/>
        </w:rPr>
      </w:pPr>
    </w:p>
    <w:p w14:paraId="735754AA" w14:textId="77777777" w:rsidR="00E61F35" w:rsidRDefault="00E61F35" w:rsidP="001C70C4">
      <w:pPr>
        <w:widowControl w:val="0"/>
        <w:tabs>
          <w:tab w:val="left" w:pos="-1080"/>
          <w:tab w:val="left" w:pos="-990"/>
          <w:tab w:val="left" w:pos="-720"/>
          <w:tab w:val="num" w:pos="1260"/>
          <w:tab w:val="left" w:pos="2880"/>
          <w:tab w:val="left" w:pos="3600"/>
          <w:tab w:val="left" w:pos="4320"/>
          <w:tab w:val="left" w:pos="5040"/>
          <w:tab w:val="left" w:pos="5760"/>
          <w:tab w:val="left" w:pos="6480"/>
          <w:tab w:val="left" w:pos="7200"/>
          <w:tab w:val="left" w:pos="7920"/>
        </w:tabs>
        <w:rPr>
          <w:rFonts w:ascii="Calibri" w:hAnsi="Calibri" w:cs="Calibri"/>
        </w:rPr>
      </w:pPr>
    </w:p>
    <w:p w14:paraId="63EA2A59" w14:textId="77777777" w:rsidR="00E61F35" w:rsidRPr="001C70C4" w:rsidRDefault="00E61F35" w:rsidP="001C70C4">
      <w:pPr>
        <w:widowControl w:val="0"/>
        <w:tabs>
          <w:tab w:val="left" w:pos="-1080"/>
          <w:tab w:val="left" w:pos="-990"/>
          <w:tab w:val="left" w:pos="-720"/>
          <w:tab w:val="num" w:pos="1260"/>
          <w:tab w:val="left" w:pos="2880"/>
          <w:tab w:val="left" w:pos="3600"/>
          <w:tab w:val="left" w:pos="4320"/>
          <w:tab w:val="left" w:pos="5040"/>
          <w:tab w:val="left" w:pos="5760"/>
          <w:tab w:val="left" w:pos="6480"/>
          <w:tab w:val="left" w:pos="7200"/>
          <w:tab w:val="left" w:pos="7920"/>
        </w:tabs>
        <w:rPr>
          <w:rFonts w:ascii="Calibri" w:hAnsi="Calibri" w:cs="Calibri"/>
        </w:rPr>
      </w:pPr>
    </w:p>
    <w:p w14:paraId="4AC6A5DE" w14:textId="77777777" w:rsidR="001C70C4" w:rsidRPr="001C70C4" w:rsidRDefault="001C70C4" w:rsidP="001C70C4">
      <w:pPr>
        <w:widowControl w:val="0"/>
        <w:tabs>
          <w:tab w:val="left" w:pos="-1080"/>
          <w:tab w:val="left" w:pos="-990"/>
          <w:tab w:val="left" w:pos="-720"/>
          <w:tab w:val="num" w:pos="1260"/>
          <w:tab w:val="left" w:pos="2880"/>
          <w:tab w:val="left" w:pos="3600"/>
          <w:tab w:val="left" w:pos="4320"/>
          <w:tab w:val="left" w:pos="5040"/>
          <w:tab w:val="left" w:pos="5760"/>
          <w:tab w:val="left" w:pos="6480"/>
          <w:tab w:val="left" w:pos="7200"/>
          <w:tab w:val="left" w:pos="7920"/>
        </w:tabs>
        <w:rPr>
          <w:rFonts w:ascii="Calibri" w:hAnsi="Calibri" w:cs="Calibri"/>
          <w:b/>
          <w:bCs/>
          <w:i/>
          <w:iCs/>
        </w:rPr>
      </w:pPr>
      <w:r w:rsidRPr="001C70C4">
        <w:rPr>
          <w:rFonts w:ascii="Calibri" w:hAnsi="Calibri" w:cs="Calibri"/>
          <w:b/>
          <w:bCs/>
          <w:i/>
          <w:iCs/>
        </w:rPr>
        <w:lastRenderedPageBreak/>
        <w:t>Discrepancy Discovered after Completion of On-Site Review</w:t>
      </w:r>
    </w:p>
    <w:p w14:paraId="41D60632" w14:textId="77777777" w:rsidR="001C70C4" w:rsidRPr="001C70C4" w:rsidRDefault="001C70C4" w:rsidP="001C70C4">
      <w:pPr>
        <w:widowControl w:val="0"/>
        <w:tabs>
          <w:tab w:val="left" w:pos="-1080"/>
          <w:tab w:val="left" w:pos="-990"/>
          <w:tab w:val="left" w:pos="-720"/>
          <w:tab w:val="num" w:pos="1260"/>
          <w:tab w:val="left" w:pos="2880"/>
          <w:tab w:val="left" w:pos="3600"/>
          <w:tab w:val="left" w:pos="4320"/>
          <w:tab w:val="left" w:pos="5040"/>
          <w:tab w:val="left" w:pos="5760"/>
          <w:tab w:val="left" w:pos="6480"/>
          <w:tab w:val="left" w:pos="7200"/>
          <w:tab w:val="left" w:pos="7920"/>
        </w:tabs>
        <w:rPr>
          <w:rFonts w:ascii="Calibri" w:hAnsi="Calibri" w:cs="Calibri"/>
          <w:b/>
          <w:bCs/>
          <w:i/>
          <w:iCs/>
        </w:rPr>
      </w:pPr>
    </w:p>
    <w:p w14:paraId="4AB8901E" w14:textId="77777777" w:rsidR="001C70C4" w:rsidRPr="001C70C4" w:rsidRDefault="001C70C4" w:rsidP="001C70C4">
      <w:pPr>
        <w:widowControl w:val="0"/>
        <w:tabs>
          <w:tab w:val="left" w:pos="-1080"/>
          <w:tab w:val="left" w:pos="-990"/>
          <w:tab w:val="left" w:pos="-720"/>
          <w:tab w:val="left" w:pos="270"/>
          <w:tab w:val="left" w:pos="1980"/>
          <w:tab w:val="left" w:pos="2880"/>
          <w:tab w:val="left" w:pos="3600"/>
          <w:tab w:val="left" w:pos="4320"/>
          <w:tab w:val="left" w:pos="5040"/>
          <w:tab w:val="left" w:pos="5760"/>
          <w:tab w:val="left" w:pos="6480"/>
          <w:tab w:val="left" w:pos="7200"/>
          <w:tab w:val="left" w:pos="7920"/>
        </w:tabs>
        <w:rPr>
          <w:rFonts w:ascii="Calibri" w:hAnsi="Calibri" w:cs="Calibri"/>
        </w:rPr>
      </w:pPr>
      <w:r w:rsidRPr="001C70C4">
        <w:rPr>
          <w:rFonts w:ascii="Calibri" w:hAnsi="Calibri" w:cs="Calibri"/>
        </w:rPr>
        <w:t>If a discrepancy in the model or model Submission is discovered by the modeling organization after the Professional Team has completed its on-site review, then the modeling organization shall without delay notify the Commission Chair in writing providing:</w:t>
      </w:r>
    </w:p>
    <w:p w14:paraId="257DB494" w14:textId="77777777" w:rsidR="001C70C4" w:rsidRPr="001C70C4" w:rsidRDefault="001C70C4" w:rsidP="001C70C4">
      <w:pPr>
        <w:widowControl w:val="0"/>
        <w:tabs>
          <w:tab w:val="left" w:pos="-1080"/>
          <w:tab w:val="left" w:pos="-990"/>
          <w:tab w:val="left" w:pos="-720"/>
          <w:tab w:val="left" w:pos="270"/>
          <w:tab w:val="left" w:pos="1980"/>
          <w:tab w:val="left" w:pos="2880"/>
          <w:tab w:val="left" w:pos="3600"/>
          <w:tab w:val="left" w:pos="4320"/>
          <w:tab w:val="left" w:pos="5040"/>
          <w:tab w:val="left" w:pos="5760"/>
          <w:tab w:val="left" w:pos="6480"/>
          <w:tab w:val="left" w:pos="7200"/>
          <w:tab w:val="left" w:pos="7920"/>
        </w:tabs>
        <w:rPr>
          <w:rFonts w:ascii="Calibri" w:hAnsi="Calibri" w:cs="Calibri"/>
        </w:rPr>
      </w:pPr>
    </w:p>
    <w:p w14:paraId="628557E6" w14:textId="77777777" w:rsidR="001C70C4" w:rsidRPr="001C70C4" w:rsidRDefault="001C70C4" w:rsidP="001C70C4">
      <w:pPr>
        <w:widowControl w:val="0"/>
        <w:numPr>
          <w:ilvl w:val="0"/>
          <w:numId w:val="63"/>
        </w:numPr>
        <w:tabs>
          <w:tab w:val="left" w:pos="-1080"/>
          <w:tab w:val="left" w:pos="-990"/>
          <w:tab w:val="left" w:pos="-720"/>
          <w:tab w:val="left" w:pos="1980"/>
          <w:tab w:val="left" w:pos="2880"/>
          <w:tab w:val="left" w:pos="3600"/>
          <w:tab w:val="left" w:pos="4320"/>
          <w:tab w:val="left" w:pos="5040"/>
          <w:tab w:val="left" w:pos="5760"/>
          <w:tab w:val="left" w:pos="6480"/>
          <w:tab w:val="left" w:pos="7200"/>
          <w:tab w:val="left" w:pos="7920"/>
        </w:tabs>
        <w:ind w:left="360"/>
        <w:contextualSpacing/>
        <w:rPr>
          <w:rFonts w:ascii="Calibri" w:hAnsi="Calibri" w:cs="Calibri"/>
        </w:rPr>
      </w:pPr>
      <w:r w:rsidRPr="001C70C4">
        <w:rPr>
          <w:rFonts w:ascii="Calibri" w:hAnsi="Calibri" w:cs="Calibri"/>
        </w:rPr>
        <w:t xml:space="preserve">A detailed description of the discrepancies, </w:t>
      </w:r>
    </w:p>
    <w:p w14:paraId="3089ECFF" w14:textId="77777777" w:rsidR="001C70C4" w:rsidRPr="001C70C4" w:rsidRDefault="001C70C4" w:rsidP="001C70C4">
      <w:pPr>
        <w:widowControl w:val="0"/>
        <w:tabs>
          <w:tab w:val="left" w:pos="-1080"/>
          <w:tab w:val="left" w:pos="-990"/>
          <w:tab w:val="left" w:pos="-720"/>
          <w:tab w:val="left" w:pos="270"/>
          <w:tab w:val="left" w:pos="1980"/>
          <w:tab w:val="left" w:pos="2880"/>
          <w:tab w:val="left" w:pos="3600"/>
          <w:tab w:val="left" w:pos="4320"/>
          <w:tab w:val="left" w:pos="5040"/>
          <w:tab w:val="left" w:pos="5760"/>
          <w:tab w:val="left" w:pos="6480"/>
          <w:tab w:val="left" w:pos="7200"/>
          <w:tab w:val="left" w:pos="7920"/>
        </w:tabs>
        <w:rPr>
          <w:rFonts w:ascii="Calibri" w:hAnsi="Calibri" w:cs="Calibri"/>
        </w:rPr>
      </w:pPr>
    </w:p>
    <w:p w14:paraId="3655AF54" w14:textId="77777777" w:rsidR="001C70C4" w:rsidRPr="001C70C4" w:rsidRDefault="001C70C4" w:rsidP="001C70C4">
      <w:pPr>
        <w:widowControl w:val="0"/>
        <w:numPr>
          <w:ilvl w:val="0"/>
          <w:numId w:val="63"/>
        </w:numPr>
        <w:tabs>
          <w:tab w:val="left" w:pos="-1080"/>
          <w:tab w:val="left" w:pos="-990"/>
          <w:tab w:val="left" w:pos="-720"/>
          <w:tab w:val="left" w:pos="1980"/>
          <w:tab w:val="left" w:pos="2880"/>
          <w:tab w:val="left" w:pos="3600"/>
          <w:tab w:val="left" w:pos="4320"/>
          <w:tab w:val="left" w:pos="5040"/>
          <w:tab w:val="left" w:pos="5760"/>
          <w:tab w:val="left" w:pos="6480"/>
          <w:tab w:val="left" w:pos="7200"/>
          <w:tab w:val="left" w:pos="7920"/>
        </w:tabs>
        <w:ind w:left="360"/>
        <w:contextualSpacing/>
        <w:rPr>
          <w:rFonts w:ascii="Calibri" w:hAnsi="Calibri" w:cs="Calibri"/>
        </w:rPr>
      </w:pPr>
      <w:r w:rsidRPr="001C70C4">
        <w:rPr>
          <w:rFonts w:ascii="Calibri" w:hAnsi="Calibri" w:cs="Calibri"/>
        </w:rPr>
        <w:t xml:space="preserve">A request for an additional verification review, and </w:t>
      </w:r>
    </w:p>
    <w:p w14:paraId="1034084E" w14:textId="77777777" w:rsidR="001C70C4" w:rsidRPr="001C70C4" w:rsidRDefault="001C70C4" w:rsidP="001C70C4">
      <w:pPr>
        <w:widowControl w:val="0"/>
        <w:tabs>
          <w:tab w:val="left" w:pos="-1080"/>
          <w:tab w:val="left" w:pos="-990"/>
          <w:tab w:val="left" w:pos="-720"/>
          <w:tab w:val="left" w:pos="270"/>
          <w:tab w:val="left" w:pos="1980"/>
          <w:tab w:val="left" w:pos="2880"/>
          <w:tab w:val="left" w:pos="3600"/>
          <w:tab w:val="left" w:pos="4320"/>
          <w:tab w:val="left" w:pos="5040"/>
          <w:tab w:val="left" w:pos="5760"/>
          <w:tab w:val="left" w:pos="6480"/>
          <w:tab w:val="left" w:pos="7200"/>
          <w:tab w:val="left" w:pos="7920"/>
        </w:tabs>
        <w:rPr>
          <w:rFonts w:ascii="Calibri" w:hAnsi="Calibri" w:cs="Calibri"/>
        </w:rPr>
      </w:pPr>
    </w:p>
    <w:p w14:paraId="372F4332" w14:textId="77777777" w:rsidR="001C70C4" w:rsidRPr="001C70C4" w:rsidRDefault="001C70C4" w:rsidP="001C70C4">
      <w:pPr>
        <w:widowControl w:val="0"/>
        <w:numPr>
          <w:ilvl w:val="0"/>
          <w:numId w:val="63"/>
        </w:numPr>
        <w:tabs>
          <w:tab w:val="left" w:pos="-1080"/>
          <w:tab w:val="left" w:pos="-990"/>
          <w:tab w:val="left" w:pos="-720"/>
          <w:tab w:val="left" w:pos="1980"/>
          <w:tab w:val="left" w:pos="2880"/>
          <w:tab w:val="left" w:pos="3600"/>
          <w:tab w:val="left" w:pos="4320"/>
          <w:tab w:val="left" w:pos="5040"/>
          <w:tab w:val="left" w:pos="5760"/>
          <w:tab w:val="left" w:pos="6480"/>
          <w:tab w:val="left" w:pos="7200"/>
          <w:tab w:val="left" w:pos="7920"/>
        </w:tabs>
        <w:ind w:left="360"/>
        <w:contextualSpacing/>
        <w:rPr>
          <w:rFonts w:ascii="Calibri" w:hAnsi="Calibri" w:cs="Calibri"/>
        </w:rPr>
      </w:pPr>
      <w:r w:rsidRPr="001C70C4">
        <w:rPr>
          <w:rFonts w:ascii="Calibri" w:hAnsi="Calibri" w:cs="Calibri"/>
        </w:rPr>
        <w:t xml:space="preserve">An indication of when the modeling organization will be ready for the additional verification review. </w:t>
      </w:r>
    </w:p>
    <w:p w14:paraId="2B31AB1C" w14:textId="77777777" w:rsidR="001C70C4" w:rsidRPr="001C70C4" w:rsidRDefault="001C70C4" w:rsidP="001C70C4">
      <w:pPr>
        <w:widowControl w:val="0"/>
        <w:tabs>
          <w:tab w:val="left" w:pos="-1080"/>
          <w:tab w:val="left" w:pos="-990"/>
          <w:tab w:val="left" w:pos="-720"/>
          <w:tab w:val="left" w:pos="270"/>
          <w:tab w:val="left" w:pos="1980"/>
          <w:tab w:val="left" w:pos="2880"/>
          <w:tab w:val="left" w:pos="3600"/>
          <w:tab w:val="left" w:pos="4320"/>
          <w:tab w:val="left" w:pos="5040"/>
          <w:tab w:val="left" w:pos="5760"/>
          <w:tab w:val="left" w:pos="6480"/>
          <w:tab w:val="left" w:pos="7200"/>
          <w:tab w:val="left" w:pos="7920"/>
        </w:tabs>
        <w:rPr>
          <w:rFonts w:ascii="Calibri" w:hAnsi="Calibri" w:cs="Calibri"/>
        </w:rPr>
      </w:pPr>
    </w:p>
    <w:p w14:paraId="2B7E11C3" w14:textId="77777777" w:rsidR="001C70C4" w:rsidRPr="001C70C4" w:rsidRDefault="001C70C4" w:rsidP="001C70C4">
      <w:pPr>
        <w:widowControl w:val="0"/>
        <w:tabs>
          <w:tab w:val="left" w:pos="-1080"/>
          <w:tab w:val="left" w:pos="-990"/>
          <w:tab w:val="left" w:pos="-720"/>
          <w:tab w:val="left" w:pos="270"/>
          <w:tab w:val="left" w:pos="1980"/>
          <w:tab w:val="left" w:pos="2880"/>
          <w:tab w:val="left" w:pos="3600"/>
          <w:tab w:val="left" w:pos="4320"/>
          <w:tab w:val="left" w:pos="5040"/>
          <w:tab w:val="left" w:pos="5760"/>
          <w:tab w:val="left" w:pos="6480"/>
          <w:tab w:val="left" w:pos="7200"/>
          <w:tab w:val="left" w:pos="7920"/>
        </w:tabs>
        <w:rPr>
          <w:rFonts w:ascii="Calibri" w:hAnsi="Calibri" w:cs="Calibri"/>
        </w:rPr>
      </w:pPr>
      <w:r w:rsidRPr="001C70C4">
        <w:rPr>
          <w:rFonts w:ascii="Calibri" w:hAnsi="Calibri" w:cs="Calibri"/>
        </w:rPr>
        <w:t>The modeling organization shall submit all revised documentation as specified under Submission Revisions.</w:t>
      </w:r>
      <w:r w:rsidRPr="001C70C4">
        <w:rPr>
          <w:rFonts w:ascii="Calibri" w:hAnsi="Calibri" w:cs="Calibri"/>
          <w:b/>
          <w:i/>
        </w:rPr>
        <w:t xml:space="preserve"> </w:t>
      </w:r>
      <w:r w:rsidRPr="001C70C4">
        <w:rPr>
          <w:rFonts w:ascii="Calibri" w:hAnsi="Calibri" w:cs="Calibri"/>
          <w:b/>
        </w:rPr>
        <w:t xml:space="preserve"> </w:t>
      </w:r>
    </w:p>
    <w:p w14:paraId="1E7C2F59" w14:textId="77777777" w:rsidR="001C70C4" w:rsidRPr="001C70C4" w:rsidRDefault="001C70C4" w:rsidP="001C70C4">
      <w:pPr>
        <w:tabs>
          <w:tab w:val="num" w:pos="1260"/>
          <w:tab w:val="left" w:pos="1980"/>
        </w:tabs>
        <w:rPr>
          <w:rFonts w:ascii="Calibri" w:hAnsi="Calibri" w:cs="Calibri"/>
        </w:rPr>
      </w:pPr>
    </w:p>
    <w:p w14:paraId="1D312414" w14:textId="77777777" w:rsidR="001C70C4" w:rsidRPr="001C70C4" w:rsidRDefault="001C70C4" w:rsidP="001C70C4">
      <w:pPr>
        <w:tabs>
          <w:tab w:val="num" w:pos="1260"/>
          <w:tab w:val="left" w:pos="1980"/>
        </w:tabs>
        <w:rPr>
          <w:rFonts w:ascii="Calibri" w:hAnsi="Calibri" w:cs="Calibri"/>
        </w:rPr>
      </w:pPr>
      <w:r w:rsidRPr="001C70C4">
        <w:rPr>
          <w:rFonts w:ascii="Calibri" w:hAnsi="Calibri" w:cs="Calibri"/>
        </w:rPr>
        <w:t xml:space="preserve">If an additional verification review has not been conducted, SBA staff shall assemble the Professional Team or an appropriate subset of the Professional Team for an additional verification review to ensure that the corrections have been incorporated into the version </w:t>
      </w:r>
    </w:p>
    <w:p w14:paraId="0141D655" w14:textId="77777777" w:rsidR="001C70C4" w:rsidRPr="001C70C4" w:rsidRDefault="001C70C4" w:rsidP="001C70C4">
      <w:pPr>
        <w:tabs>
          <w:tab w:val="num" w:pos="1260"/>
          <w:tab w:val="left" w:pos="1980"/>
        </w:tabs>
        <w:rPr>
          <w:rFonts w:ascii="Calibri" w:hAnsi="Calibri" w:cs="Calibri"/>
        </w:rPr>
      </w:pPr>
      <w:r w:rsidRPr="001C70C4">
        <w:rPr>
          <w:rFonts w:ascii="Calibri" w:hAnsi="Calibri" w:cs="Calibri"/>
        </w:rPr>
        <w:t xml:space="preserve">of the model under review. </w:t>
      </w:r>
    </w:p>
    <w:p w14:paraId="55C81DCB" w14:textId="77777777" w:rsidR="001C70C4" w:rsidRPr="001C70C4" w:rsidRDefault="001C70C4" w:rsidP="001C70C4">
      <w:pPr>
        <w:tabs>
          <w:tab w:val="num" w:pos="1260"/>
          <w:tab w:val="left" w:pos="1980"/>
        </w:tabs>
        <w:rPr>
          <w:rFonts w:ascii="Calibri" w:hAnsi="Calibri" w:cs="Calibri"/>
        </w:rPr>
      </w:pPr>
    </w:p>
    <w:p w14:paraId="792BE74F" w14:textId="77777777" w:rsidR="001C70C4" w:rsidRPr="001C70C4" w:rsidRDefault="001C70C4" w:rsidP="001C70C4">
      <w:pPr>
        <w:tabs>
          <w:tab w:val="num" w:pos="1260"/>
          <w:tab w:val="left" w:pos="1980"/>
        </w:tabs>
        <w:rPr>
          <w:rFonts w:ascii="Calibri" w:hAnsi="Calibri" w:cs="Calibri"/>
        </w:rPr>
      </w:pPr>
      <w:r w:rsidRPr="001C70C4">
        <w:rPr>
          <w:rFonts w:ascii="Calibri" w:hAnsi="Calibri" w:cs="Calibri"/>
        </w:rPr>
        <w:t>If an additional verification review has previously been conducted, the Commission Chair shall place the modeling organization’s request for another additional verification review on the agenda for a special or regularly scheduled Commission meeting.</w:t>
      </w:r>
    </w:p>
    <w:p w14:paraId="2455C2F4" w14:textId="77777777" w:rsidR="001C70C4" w:rsidRPr="001C70C4" w:rsidRDefault="001C70C4" w:rsidP="001C70C4">
      <w:pPr>
        <w:tabs>
          <w:tab w:val="num" w:pos="1260"/>
          <w:tab w:val="left" w:pos="1980"/>
        </w:tabs>
        <w:rPr>
          <w:rFonts w:ascii="Calibri" w:hAnsi="Calibri" w:cs="Calibri"/>
        </w:rPr>
      </w:pPr>
    </w:p>
    <w:p w14:paraId="0924CADC" w14:textId="77777777" w:rsidR="001C70C4" w:rsidRPr="001C70C4" w:rsidRDefault="001C70C4" w:rsidP="001C70C4">
      <w:pPr>
        <w:tabs>
          <w:tab w:val="num" w:pos="1260"/>
          <w:tab w:val="left" w:pos="1980"/>
        </w:tabs>
        <w:rPr>
          <w:rFonts w:ascii="Calibri" w:hAnsi="Calibri" w:cs="Calibri"/>
          <w:b/>
          <w:bCs/>
          <w:i/>
          <w:iCs/>
        </w:rPr>
      </w:pPr>
      <w:r w:rsidRPr="001C70C4">
        <w:rPr>
          <w:rFonts w:ascii="Calibri" w:hAnsi="Calibri" w:cs="Calibri"/>
          <w:b/>
          <w:bCs/>
          <w:i/>
          <w:iCs/>
        </w:rPr>
        <w:t>Regeneration of Form AF-4</w:t>
      </w:r>
    </w:p>
    <w:p w14:paraId="63870095" w14:textId="77777777" w:rsidR="001C70C4" w:rsidRPr="001C70C4" w:rsidRDefault="001C70C4" w:rsidP="001C70C4">
      <w:pPr>
        <w:tabs>
          <w:tab w:val="num" w:pos="1260"/>
          <w:tab w:val="left" w:pos="1980"/>
        </w:tabs>
        <w:rPr>
          <w:rFonts w:ascii="Calibri" w:hAnsi="Calibri" w:cs="Calibri"/>
        </w:rPr>
      </w:pPr>
    </w:p>
    <w:p w14:paraId="4D2E49D7" w14:textId="77777777" w:rsidR="001C70C4" w:rsidRPr="001C70C4" w:rsidRDefault="001C70C4" w:rsidP="001C70C4">
      <w:pPr>
        <w:tabs>
          <w:tab w:val="num" w:pos="180"/>
          <w:tab w:val="left" w:pos="1980"/>
        </w:tabs>
        <w:rPr>
          <w:rFonts w:ascii="Calibri" w:hAnsi="Calibri" w:cs="Calibri"/>
        </w:rPr>
      </w:pPr>
      <w:r w:rsidRPr="001C70C4">
        <w:rPr>
          <w:rFonts w:ascii="Calibri" w:hAnsi="Calibri" w:cs="Calibri"/>
        </w:rPr>
        <w:t>If any problem necessitates the regeneration of the flood output ranges in Form AF</w:t>
      </w:r>
      <w:r w:rsidRPr="001C70C4">
        <w:rPr>
          <w:rFonts w:ascii="Calibri" w:hAnsi="Calibri" w:cs="Calibri"/>
        </w:rPr>
        <w:noBreakHyphen/>
        <w:t>4, the modeling organization shall submit a revised Form AF-4 to be received by the Commission no less than fourteen calendar days prior to the initial date of the on</w:t>
      </w:r>
      <w:r w:rsidRPr="001C70C4">
        <w:rPr>
          <w:rFonts w:ascii="Calibri" w:hAnsi="Calibri" w:cs="Calibri"/>
        </w:rPr>
        <w:noBreakHyphen/>
        <w:t xml:space="preserve">site review or additional verification review. If this is not the case, then Standard AF-8 (along with other related standards depending on the nature of the revision) shall not be verified during the initial </w:t>
      </w:r>
    </w:p>
    <w:p w14:paraId="03D3A4A9" w14:textId="77777777" w:rsidR="001C70C4" w:rsidRPr="001C70C4" w:rsidRDefault="001C70C4" w:rsidP="001C70C4">
      <w:pPr>
        <w:tabs>
          <w:tab w:val="num" w:pos="180"/>
          <w:tab w:val="left" w:pos="1980"/>
        </w:tabs>
        <w:rPr>
          <w:rFonts w:ascii="Calibri" w:hAnsi="Calibri" w:cs="Calibri"/>
        </w:rPr>
      </w:pPr>
      <w:r w:rsidRPr="001C70C4">
        <w:rPr>
          <w:rFonts w:ascii="Calibri" w:hAnsi="Calibri" w:cs="Calibri"/>
        </w:rPr>
        <w:t xml:space="preserve">on-site review or additional verification review. </w:t>
      </w:r>
    </w:p>
    <w:p w14:paraId="3A4A6CE0" w14:textId="77777777" w:rsidR="001C70C4" w:rsidRPr="001C70C4" w:rsidRDefault="001C70C4" w:rsidP="001C70C4">
      <w:pPr>
        <w:widowControl w:val="0"/>
        <w:tabs>
          <w:tab w:val="left" w:pos="-1080"/>
          <w:tab w:val="left" w:pos="-990"/>
          <w:tab w:val="left" w:pos="-720"/>
          <w:tab w:val="num" w:pos="0"/>
          <w:tab w:val="left" w:pos="2880"/>
          <w:tab w:val="left" w:pos="3600"/>
          <w:tab w:val="left" w:pos="4320"/>
          <w:tab w:val="left" w:pos="5040"/>
          <w:tab w:val="left" w:pos="5760"/>
          <w:tab w:val="left" w:pos="6480"/>
          <w:tab w:val="left" w:pos="7200"/>
          <w:tab w:val="left" w:pos="7920"/>
        </w:tabs>
        <w:rPr>
          <w:rFonts w:ascii="Calibri" w:hAnsi="Calibri" w:cs="Calibri"/>
        </w:rPr>
      </w:pPr>
    </w:p>
    <w:p w14:paraId="543F936F" w14:textId="77777777" w:rsidR="001C70C4" w:rsidRPr="001C70C4" w:rsidRDefault="001C70C4" w:rsidP="001C70C4">
      <w:pPr>
        <w:widowControl w:val="0"/>
        <w:tabs>
          <w:tab w:val="left" w:pos="-1080"/>
          <w:tab w:val="left" w:pos="-990"/>
          <w:tab w:val="left" w:pos="-720"/>
          <w:tab w:val="num" w:pos="0"/>
          <w:tab w:val="left" w:pos="2880"/>
          <w:tab w:val="left" w:pos="3600"/>
          <w:tab w:val="left" w:pos="4320"/>
          <w:tab w:val="left" w:pos="5040"/>
          <w:tab w:val="left" w:pos="5760"/>
          <w:tab w:val="left" w:pos="6480"/>
          <w:tab w:val="left" w:pos="7200"/>
          <w:tab w:val="left" w:pos="7920"/>
        </w:tabs>
        <w:rPr>
          <w:rFonts w:ascii="Calibri" w:hAnsi="Calibri" w:cs="Calibri"/>
        </w:rPr>
      </w:pPr>
      <w:r w:rsidRPr="001C70C4">
        <w:rPr>
          <w:rFonts w:ascii="Calibri" w:hAnsi="Calibri" w:cs="Calibri"/>
        </w:rPr>
        <w:t xml:space="preserve">In the event that Form AF-4 is modified, the modeling organization shall provide a newly completed Form AF-5 using the initial Submission of Form AF-4 as the baseline for computing the percentage changes.   </w:t>
      </w:r>
    </w:p>
    <w:p w14:paraId="2607DCCC" w14:textId="77777777" w:rsidR="001C70C4" w:rsidRPr="001C70C4" w:rsidRDefault="001C70C4" w:rsidP="001C70C4">
      <w:pPr>
        <w:tabs>
          <w:tab w:val="left" w:pos="540"/>
          <w:tab w:val="num" w:pos="2880"/>
        </w:tabs>
        <w:ind w:left="540" w:hanging="540"/>
        <w:jc w:val="both"/>
        <w:rPr>
          <w:rFonts w:ascii="Calibri" w:hAnsi="Calibri" w:cs="Calibri"/>
          <w:b/>
        </w:rPr>
      </w:pPr>
    </w:p>
    <w:p w14:paraId="16AE3EED" w14:textId="77777777" w:rsidR="001C70C4" w:rsidRPr="001C70C4" w:rsidRDefault="001C70C4" w:rsidP="001C70C4">
      <w:pPr>
        <w:tabs>
          <w:tab w:val="left" w:pos="540"/>
          <w:tab w:val="num" w:pos="2880"/>
        </w:tabs>
        <w:ind w:left="540" w:hanging="540"/>
        <w:jc w:val="both"/>
        <w:rPr>
          <w:rFonts w:ascii="Calibri" w:hAnsi="Calibri" w:cs="Calibri"/>
          <w:b/>
        </w:rPr>
      </w:pPr>
    </w:p>
    <w:p w14:paraId="35B0C225" w14:textId="77777777" w:rsidR="001C70C4" w:rsidRPr="001C70C4" w:rsidRDefault="001C70C4" w:rsidP="001C70C4">
      <w:pPr>
        <w:tabs>
          <w:tab w:val="left" w:pos="540"/>
          <w:tab w:val="num" w:pos="2880"/>
        </w:tabs>
        <w:ind w:left="540" w:hanging="540"/>
        <w:jc w:val="both"/>
        <w:rPr>
          <w:rFonts w:ascii="Calibri" w:hAnsi="Calibri" w:cs="Calibri"/>
          <w:b/>
          <w:caps/>
        </w:rPr>
      </w:pPr>
      <w:r w:rsidRPr="001C70C4">
        <w:rPr>
          <w:rFonts w:ascii="Calibri" w:hAnsi="Calibri" w:cs="Calibri"/>
          <w:b/>
          <w:caps/>
        </w:rPr>
        <w:t>Submission Revisions</w:t>
      </w:r>
    </w:p>
    <w:p w14:paraId="5914DA2F" w14:textId="77777777" w:rsidR="001C70C4" w:rsidRPr="001C70C4" w:rsidRDefault="001C70C4" w:rsidP="001C70C4">
      <w:pPr>
        <w:tabs>
          <w:tab w:val="left" w:pos="720"/>
          <w:tab w:val="left" w:pos="1320"/>
        </w:tabs>
        <w:ind w:left="720"/>
        <w:jc w:val="both"/>
        <w:rPr>
          <w:rFonts w:ascii="Calibri" w:hAnsi="Calibri" w:cs="Calibri"/>
          <w:b/>
          <w:i/>
        </w:rPr>
      </w:pPr>
      <w:r w:rsidRPr="001C70C4">
        <w:rPr>
          <w:rFonts w:ascii="Calibri" w:hAnsi="Calibri" w:cs="Calibri"/>
          <w:b/>
          <w:i/>
        </w:rPr>
        <w:tab/>
      </w:r>
    </w:p>
    <w:p w14:paraId="100327A0" w14:textId="77777777" w:rsidR="001C70C4" w:rsidRPr="001C70C4" w:rsidRDefault="001C70C4" w:rsidP="001C70C4">
      <w:pPr>
        <w:rPr>
          <w:rFonts w:ascii="Calibri" w:hAnsi="Calibri" w:cs="Calibri"/>
        </w:rPr>
      </w:pPr>
      <w:r w:rsidRPr="001C70C4">
        <w:rPr>
          <w:rFonts w:ascii="Calibri" w:hAnsi="Calibri" w:cs="Calibri"/>
        </w:rPr>
        <w:t xml:space="preserve">Revised documentation shall include a distinct notification letter with an annotated list of revisions, including the revision dates. </w:t>
      </w:r>
    </w:p>
    <w:p w14:paraId="6413E3D7" w14:textId="77777777" w:rsidR="001C70C4" w:rsidRDefault="001C70C4" w:rsidP="001C70C4">
      <w:pPr>
        <w:ind w:left="540"/>
        <w:rPr>
          <w:rFonts w:ascii="Calibri" w:hAnsi="Calibri" w:cs="Calibri"/>
        </w:rPr>
      </w:pPr>
    </w:p>
    <w:p w14:paraId="05849AC2" w14:textId="77777777" w:rsidR="00E61F35" w:rsidRDefault="00E61F35" w:rsidP="001C70C4">
      <w:pPr>
        <w:ind w:left="540"/>
        <w:rPr>
          <w:rFonts w:ascii="Calibri" w:hAnsi="Calibri" w:cs="Calibri"/>
        </w:rPr>
      </w:pPr>
    </w:p>
    <w:p w14:paraId="4BD2AFAD" w14:textId="77777777" w:rsidR="00E61F35" w:rsidRPr="001C70C4" w:rsidRDefault="00E61F35" w:rsidP="001C70C4">
      <w:pPr>
        <w:ind w:left="540"/>
        <w:rPr>
          <w:rFonts w:ascii="Calibri" w:hAnsi="Calibri" w:cs="Calibri"/>
        </w:rPr>
      </w:pPr>
    </w:p>
    <w:p w14:paraId="6A188A37" w14:textId="77777777" w:rsidR="001C70C4" w:rsidRPr="001C70C4" w:rsidRDefault="001C70C4" w:rsidP="001C70C4">
      <w:pPr>
        <w:rPr>
          <w:rFonts w:ascii="Calibri" w:hAnsi="Calibri" w:cs="Calibri"/>
        </w:rPr>
      </w:pPr>
      <w:r w:rsidRPr="001C70C4">
        <w:rPr>
          <w:rFonts w:ascii="Calibri" w:hAnsi="Calibri" w:cs="Calibri"/>
        </w:rPr>
        <w:lastRenderedPageBreak/>
        <w:t xml:space="preserve">If revisions are the result of an error in the model or the Submission document, the letter </w:t>
      </w:r>
    </w:p>
    <w:p w14:paraId="4A7B5B63" w14:textId="77777777" w:rsidR="001C70C4" w:rsidRPr="001C70C4" w:rsidRDefault="001C70C4" w:rsidP="001C70C4">
      <w:pPr>
        <w:rPr>
          <w:rFonts w:ascii="Calibri" w:hAnsi="Calibri" w:cs="Calibri"/>
        </w:rPr>
      </w:pPr>
      <w:r w:rsidRPr="001C70C4">
        <w:rPr>
          <w:rFonts w:ascii="Calibri" w:hAnsi="Calibri" w:cs="Calibri"/>
        </w:rPr>
        <w:t xml:space="preserve">shall detail: </w:t>
      </w:r>
    </w:p>
    <w:p w14:paraId="796DC505" w14:textId="77777777" w:rsidR="001C70C4" w:rsidRPr="001C70C4" w:rsidRDefault="001C70C4" w:rsidP="001C70C4">
      <w:pPr>
        <w:rPr>
          <w:rFonts w:ascii="Calibri" w:hAnsi="Calibri" w:cs="Calibri"/>
        </w:rPr>
      </w:pPr>
    </w:p>
    <w:p w14:paraId="032C4BC7" w14:textId="6DDE89BB" w:rsidR="001C70C4" w:rsidRPr="001C70C4" w:rsidRDefault="001C70C4" w:rsidP="001C70C4">
      <w:pPr>
        <w:numPr>
          <w:ilvl w:val="0"/>
          <w:numId w:val="44"/>
        </w:numPr>
        <w:ind w:left="360"/>
        <w:contextualSpacing/>
        <w:rPr>
          <w:rFonts w:ascii="Calibri" w:hAnsi="Calibri" w:cs="Calibri"/>
        </w:rPr>
      </w:pPr>
      <w:r w:rsidRPr="001C70C4">
        <w:rPr>
          <w:rFonts w:ascii="Calibri" w:hAnsi="Calibri" w:cs="Calibri"/>
        </w:rPr>
        <w:t>The nature of the error</w:t>
      </w:r>
      <w:r w:rsidR="00E61F35">
        <w:rPr>
          <w:rFonts w:ascii="Calibri" w:hAnsi="Calibri" w:cs="Calibri"/>
        </w:rPr>
        <w:t xml:space="preserve"> and revisions to the model or the Submission</w:t>
      </w:r>
      <w:r w:rsidRPr="001C70C4">
        <w:rPr>
          <w:rFonts w:ascii="Calibri" w:hAnsi="Calibri" w:cs="Calibri"/>
        </w:rPr>
        <w:t xml:space="preserve">, </w:t>
      </w:r>
    </w:p>
    <w:p w14:paraId="5563C79D" w14:textId="77777777" w:rsidR="001C70C4" w:rsidRPr="001C70C4" w:rsidRDefault="001C70C4" w:rsidP="001C70C4">
      <w:pPr>
        <w:ind w:left="360"/>
        <w:contextualSpacing/>
        <w:rPr>
          <w:rFonts w:ascii="Calibri" w:hAnsi="Calibri" w:cs="Calibri"/>
        </w:rPr>
      </w:pPr>
    </w:p>
    <w:p w14:paraId="6FEDC653" w14:textId="77777777" w:rsidR="001C70C4" w:rsidRPr="001C70C4" w:rsidRDefault="001C70C4" w:rsidP="001C70C4">
      <w:pPr>
        <w:numPr>
          <w:ilvl w:val="0"/>
          <w:numId w:val="44"/>
        </w:numPr>
        <w:ind w:left="360"/>
        <w:contextualSpacing/>
        <w:rPr>
          <w:rFonts w:ascii="Calibri" w:hAnsi="Calibri" w:cs="Calibri"/>
        </w:rPr>
      </w:pPr>
      <w:r w:rsidRPr="001C70C4">
        <w:rPr>
          <w:rFonts w:ascii="Calibri" w:hAnsi="Calibri" w:cs="Calibri"/>
        </w:rPr>
        <w:t xml:space="preserve">When and how the error was discovered, </w:t>
      </w:r>
    </w:p>
    <w:p w14:paraId="0FDE4B67" w14:textId="77777777" w:rsidR="001C70C4" w:rsidRPr="001C70C4" w:rsidRDefault="001C70C4" w:rsidP="001C70C4">
      <w:pPr>
        <w:rPr>
          <w:rFonts w:ascii="Calibri" w:hAnsi="Calibri" w:cs="Calibri"/>
          <w:sz w:val="20"/>
          <w:szCs w:val="20"/>
        </w:rPr>
      </w:pPr>
    </w:p>
    <w:p w14:paraId="5DFF5B99" w14:textId="77777777" w:rsidR="001C70C4" w:rsidRPr="001C70C4" w:rsidRDefault="001C70C4" w:rsidP="001C70C4">
      <w:pPr>
        <w:numPr>
          <w:ilvl w:val="0"/>
          <w:numId w:val="44"/>
        </w:numPr>
        <w:ind w:left="360"/>
        <w:contextualSpacing/>
        <w:rPr>
          <w:rFonts w:ascii="Calibri" w:hAnsi="Calibri" w:cs="Calibri"/>
        </w:rPr>
      </w:pPr>
      <w:r w:rsidRPr="001C70C4">
        <w:rPr>
          <w:rFonts w:ascii="Calibri" w:hAnsi="Calibri" w:cs="Calibri"/>
        </w:rPr>
        <w:t xml:space="preserve">Why the error occurred, </w:t>
      </w:r>
    </w:p>
    <w:p w14:paraId="2869EABA" w14:textId="77777777" w:rsidR="001C70C4" w:rsidRPr="001C70C4" w:rsidRDefault="001C70C4" w:rsidP="001C70C4">
      <w:pPr>
        <w:ind w:left="360"/>
        <w:contextualSpacing/>
        <w:rPr>
          <w:rFonts w:ascii="Calibri" w:hAnsi="Calibri" w:cs="Calibri"/>
        </w:rPr>
      </w:pPr>
    </w:p>
    <w:p w14:paraId="025EBBDD" w14:textId="741D21AF" w:rsidR="001C70C4" w:rsidRPr="001C70C4" w:rsidRDefault="001C70C4" w:rsidP="001C70C4">
      <w:pPr>
        <w:numPr>
          <w:ilvl w:val="0"/>
          <w:numId w:val="44"/>
        </w:numPr>
        <w:ind w:left="360"/>
        <w:contextualSpacing/>
        <w:rPr>
          <w:rFonts w:ascii="Calibri" w:hAnsi="Calibri" w:cs="Calibri"/>
        </w:rPr>
      </w:pPr>
      <w:r w:rsidRPr="001C70C4">
        <w:rPr>
          <w:rFonts w:ascii="Calibri" w:hAnsi="Calibri" w:cs="Calibri"/>
        </w:rPr>
        <w:t xml:space="preserve">How the error was corrected,  </w:t>
      </w:r>
    </w:p>
    <w:p w14:paraId="0759BC0B" w14:textId="77777777" w:rsidR="001C70C4" w:rsidRPr="001C70C4" w:rsidRDefault="001C70C4" w:rsidP="001C70C4">
      <w:pPr>
        <w:ind w:left="360"/>
        <w:contextualSpacing/>
        <w:rPr>
          <w:rFonts w:ascii="Calibri" w:hAnsi="Calibri" w:cs="Calibri"/>
        </w:rPr>
      </w:pPr>
    </w:p>
    <w:p w14:paraId="188FB2AA" w14:textId="4A49C9B7" w:rsidR="001C70C4" w:rsidRDefault="001C70C4" w:rsidP="001C70C4">
      <w:pPr>
        <w:numPr>
          <w:ilvl w:val="0"/>
          <w:numId w:val="44"/>
        </w:numPr>
        <w:ind w:left="360"/>
        <w:contextualSpacing/>
        <w:rPr>
          <w:rFonts w:ascii="Calibri" w:hAnsi="Calibri" w:cs="Calibri"/>
        </w:rPr>
      </w:pPr>
      <w:r w:rsidRPr="001C70C4">
        <w:rPr>
          <w:rFonts w:ascii="Calibri" w:hAnsi="Calibri" w:cs="Calibri"/>
        </w:rPr>
        <w:t>How the modeling organization plans to mitigate against future errors of the sort</w:t>
      </w:r>
      <w:r w:rsidR="00E61F35">
        <w:rPr>
          <w:rFonts w:ascii="Calibri" w:hAnsi="Calibri" w:cs="Calibri"/>
        </w:rPr>
        <w:t>, and</w:t>
      </w:r>
    </w:p>
    <w:p w14:paraId="01F193DE" w14:textId="77777777" w:rsidR="00E61F35" w:rsidRDefault="00E61F35" w:rsidP="00E61F35">
      <w:pPr>
        <w:pStyle w:val="ListParagraph"/>
        <w:rPr>
          <w:rFonts w:ascii="Calibri" w:hAnsi="Calibri" w:cs="Calibri"/>
        </w:rPr>
      </w:pPr>
    </w:p>
    <w:p w14:paraId="37137EBB" w14:textId="3EFE9F14" w:rsidR="00E61F35" w:rsidRPr="001C70C4" w:rsidRDefault="00E61F35" w:rsidP="001C70C4">
      <w:pPr>
        <w:numPr>
          <w:ilvl w:val="0"/>
          <w:numId w:val="44"/>
        </w:numPr>
        <w:ind w:left="360"/>
        <w:contextualSpacing/>
        <w:rPr>
          <w:rFonts w:ascii="Calibri" w:hAnsi="Calibri" w:cs="Calibri"/>
        </w:rPr>
      </w:pPr>
      <w:r>
        <w:rPr>
          <w:rFonts w:ascii="Calibri" w:hAnsi="Calibri" w:cs="Calibri"/>
        </w:rPr>
        <w:t>Any other relevant documentation to describe both the error and the corrections.</w:t>
      </w:r>
    </w:p>
    <w:p w14:paraId="5BC5E4DC" w14:textId="77777777" w:rsidR="001C70C4" w:rsidRPr="001C70C4" w:rsidRDefault="001C70C4" w:rsidP="001C70C4">
      <w:pPr>
        <w:rPr>
          <w:rFonts w:ascii="Calibri" w:hAnsi="Calibri" w:cs="Calibri"/>
        </w:rPr>
      </w:pPr>
    </w:p>
    <w:p w14:paraId="51E9B6F5" w14:textId="77777777" w:rsidR="001C70C4" w:rsidRPr="001C70C4" w:rsidRDefault="001C70C4" w:rsidP="001C70C4">
      <w:pPr>
        <w:rPr>
          <w:rFonts w:ascii="Calibri" w:hAnsi="Calibri" w:cs="Calibri"/>
        </w:rPr>
      </w:pPr>
      <w:r w:rsidRPr="001C70C4">
        <w:rPr>
          <w:rFonts w:ascii="Calibri" w:hAnsi="Calibri" w:cs="Calibri"/>
        </w:rPr>
        <w:t xml:space="preserve">Updated Expert Certification forms shall be provided as applicable. </w:t>
      </w:r>
    </w:p>
    <w:p w14:paraId="0E1CADDF" w14:textId="77777777" w:rsidR="001C70C4" w:rsidRPr="001C70C4" w:rsidRDefault="001C70C4" w:rsidP="001C70C4">
      <w:pPr>
        <w:rPr>
          <w:rFonts w:ascii="Calibri" w:hAnsi="Calibri" w:cs="Calibri"/>
        </w:rPr>
      </w:pPr>
    </w:p>
    <w:p w14:paraId="7D4707D2" w14:textId="77777777" w:rsidR="001C70C4" w:rsidRPr="001C70C4" w:rsidRDefault="001C70C4" w:rsidP="001C70C4">
      <w:pPr>
        <w:rPr>
          <w:rFonts w:ascii="Calibri" w:hAnsi="Calibri" w:cs="Calibri"/>
        </w:rPr>
      </w:pPr>
      <w:r w:rsidRPr="001C70C4">
        <w:rPr>
          <w:rFonts w:ascii="Calibri" w:hAnsi="Calibri" w:cs="Calibri"/>
        </w:rPr>
        <w:t xml:space="preserve">The revision date shall be included on the Submission document cover page and the Model Identification page. If only revised pages are required to be submitted, the revision date shall be included in each revised page footer. If a complete Submission document is required to be submitted, the revision date shall be included in the Submission document footer. </w:t>
      </w:r>
    </w:p>
    <w:p w14:paraId="2903EBE4" w14:textId="77777777" w:rsidR="001C70C4" w:rsidRPr="001C70C4" w:rsidRDefault="001C70C4" w:rsidP="001C70C4">
      <w:pPr>
        <w:rPr>
          <w:rFonts w:ascii="Calibri" w:hAnsi="Calibri" w:cs="Calibri"/>
        </w:rPr>
      </w:pPr>
    </w:p>
    <w:p w14:paraId="167D5330" w14:textId="77777777" w:rsidR="001C70C4" w:rsidRPr="001C70C4" w:rsidRDefault="001C70C4" w:rsidP="001C70C4">
      <w:pPr>
        <w:rPr>
          <w:rFonts w:ascii="Calibri" w:hAnsi="Calibri" w:cs="Calibri"/>
          <w:shd w:val="clear" w:color="auto" w:fill="DEEAF6"/>
        </w:rPr>
      </w:pPr>
      <w:r w:rsidRPr="001C70C4">
        <w:rPr>
          <w:rFonts w:ascii="Calibri" w:hAnsi="Calibri" w:cs="Calibri"/>
        </w:rPr>
        <w:t xml:space="preserve">All revised file names shall include the revision date, the abbreviated name of the modeling organization, the standards year, and the form name (when applicable) in the file name.  </w:t>
      </w:r>
    </w:p>
    <w:p w14:paraId="60ED053E" w14:textId="77777777" w:rsidR="001C70C4" w:rsidRPr="001C70C4" w:rsidRDefault="001C70C4" w:rsidP="001C70C4">
      <w:pPr>
        <w:rPr>
          <w:rFonts w:ascii="Calibri" w:hAnsi="Calibri" w:cs="Calibri"/>
        </w:rPr>
      </w:pPr>
      <w:r w:rsidRPr="001C70C4">
        <w:rPr>
          <w:rFonts w:ascii="Calibri" w:hAnsi="Calibri" w:cs="Calibri"/>
        </w:rPr>
        <w:t>Revisions shall be noted with revision marks, (i.e., words stricken are deletions (</w:t>
      </w:r>
      <w:r w:rsidRPr="001C70C4">
        <w:rPr>
          <w:rFonts w:ascii="Calibri" w:hAnsi="Calibri" w:cs="Calibri"/>
          <w:strike/>
        </w:rPr>
        <w:t>deletions</w:t>
      </w:r>
      <w:r w:rsidRPr="001C70C4">
        <w:rPr>
          <w:rFonts w:ascii="Calibri" w:hAnsi="Calibri" w:cs="Calibri"/>
        </w:rPr>
        <w:t>) and words underlined are additions (</w:t>
      </w:r>
      <w:r w:rsidRPr="001C70C4">
        <w:rPr>
          <w:rFonts w:ascii="Calibri" w:hAnsi="Calibri" w:cs="Calibri"/>
          <w:u w:val="single"/>
        </w:rPr>
        <w:t>additions</w:t>
      </w:r>
      <w:r w:rsidRPr="001C70C4">
        <w:rPr>
          <w:rFonts w:ascii="Calibri" w:hAnsi="Calibri" w:cs="Calibri"/>
        </w:rPr>
        <w:t xml:space="preserve">)). If revision marks are provided in color, material deleted and stricken shall be in red, and material added and underlined shall be in blue. </w:t>
      </w:r>
    </w:p>
    <w:p w14:paraId="7FEF0D30" w14:textId="77777777" w:rsidR="001C70C4" w:rsidRPr="001C70C4" w:rsidRDefault="001C70C4" w:rsidP="001C70C4">
      <w:pPr>
        <w:rPr>
          <w:rFonts w:ascii="Calibri" w:hAnsi="Calibri" w:cs="Calibri"/>
        </w:rPr>
      </w:pPr>
    </w:p>
    <w:p w14:paraId="10D9D956" w14:textId="77777777" w:rsidR="001C70C4" w:rsidRPr="001C70C4" w:rsidRDefault="001C70C4" w:rsidP="001C70C4">
      <w:pPr>
        <w:rPr>
          <w:rFonts w:ascii="Calibri" w:hAnsi="Calibri" w:cs="Calibri"/>
        </w:rPr>
      </w:pPr>
      <w:r w:rsidRPr="001C70C4">
        <w:rPr>
          <w:rFonts w:ascii="Calibri" w:hAnsi="Calibri" w:cs="Calibri"/>
        </w:rPr>
        <w:t xml:space="preserve">The modeling organization shall avoid the practice of marking whole paragraphs, tables, or sections as deletions, and including whole paragraphs, tables, or sections as replacements or additions, when only portions have been revised. Instead, the modeling organization shall identify the specific words that have been deleted or added. </w:t>
      </w:r>
    </w:p>
    <w:p w14:paraId="10736521" w14:textId="77777777" w:rsidR="001C70C4" w:rsidRPr="001C70C4" w:rsidRDefault="001C70C4" w:rsidP="001C70C4">
      <w:pPr>
        <w:ind w:left="540"/>
        <w:rPr>
          <w:rFonts w:ascii="Calibri" w:hAnsi="Calibri" w:cs="Calibri"/>
        </w:rPr>
      </w:pPr>
    </w:p>
    <w:p w14:paraId="35FB4EE6" w14:textId="77777777" w:rsidR="001C70C4" w:rsidRPr="001C70C4" w:rsidRDefault="001C70C4" w:rsidP="001C70C4">
      <w:pPr>
        <w:rPr>
          <w:rFonts w:ascii="Calibri" w:hAnsi="Calibri" w:cs="Calibri"/>
        </w:rPr>
      </w:pPr>
      <w:r w:rsidRPr="001C70C4">
        <w:rPr>
          <w:rFonts w:ascii="Calibri" w:hAnsi="Calibri" w:cs="Calibri"/>
        </w:rPr>
        <w:t xml:space="preserve">Revisions in the Submission document shall be all inclusive, showing changes made to the initial Submission in a revised or final Submission. Multiple edits to the same text, figures, etc. need not be reflected. </w:t>
      </w:r>
    </w:p>
    <w:p w14:paraId="050E91F8" w14:textId="77777777" w:rsidR="001C70C4" w:rsidRPr="001C70C4" w:rsidRDefault="001C70C4" w:rsidP="001C70C4">
      <w:pPr>
        <w:ind w:left="540"/>
        <w:rPr>
          <w:rFonts w:ascii="Calibri" w:hAnsi="Calibri" w:cs="Calibri"/>
        </w:rPr>
      </w:pPr>
    </w:p>
    <w:p w14:paraId="1B02845A" w14:textId="1A65DB43" w:rsidR="001C70C4" w:rsidRPr="001C70C4" w:rsidRDefault="001C70C4" w:rsidP="001C70C4">
      <w:pPr>
        <w:rPr>
          <w:rFonts w:ascii="Calibri" w:hAnsi="Calibri" w:cs="Calibri"/>
        </w:rPr>
      </w:pPr>
      <w:r w:rsidRPr="001C70C4">
        <w:rPr>
          <w:rFonts w:ascii="Calibri" w:hAnsi="Calibri" w:cs="Calibri"/>
        </w:rPr>
        <w:t xml:space="preserve">The Professional Team and the Commission Chair will review the new material upon receipt for </w:t>
      </w:r>
      <w:r w:rsidR="00F0133D">
        <w:rPr>
          <w:rFonts w:ascii="Calibri" w:hAnsi="Calibri" w:cs="Calibri"/>
        </w:rPr>
        <w:t>d</w:t>
      </w:r>
      <w:r w:rsidRPr="001C70C4">
        <w:rPr>
          <w:rFonts w:ascii="Calibri" w:hAnsi="Calibri" w:cs="Calibri"/>
        </w:rPr>
        <w:t xml:space="preserve">eficiencies. The Commission Chair shall notify the modeling organization of any </w:t>
      </w:r>
      <w:r w:rsidR="00F0133D">
        <w:rPr>
          <w:rFonts w:ascii="Calibri" w:hAnsi="Calibri" w:cs="Calibri"/>
        </w:rPr>
        <w:t>d</w:t>
      </w:r>
      <w:r w:rsidRPr="001C70C4">
        <w:rPr>
          <w:rFonts w:ascii="Calibri" w:hAnsi="Calibri" w:cs="Calibri"/>
        </w:rPr>
        <w:t xml:space="preserve">eficiencies and the time frame for correction. An additional verification review will not be held until all </w:t>
      </w:r>
      <w:r w:rsidR="00F0133D">
        <w:rPr>
          <w:rFonts w:ascii="Calibri" w:hAnsi="Calibri" w:cs="Calibri"/>
        </w:rPr>
        <w:t>d</w:t>
      </w:r>
      <w:r w:rsidRPr="001C70C4">
        <w:rPr>
          <w:rFonts w:ascii="Calibri" w:hAnsi="Calibri" w:cs="Calibri"/>
        </w:rPr>
        <w:t xml:space="preserve">eficiencies have been addressed. </w:t>
      </w:r>
    </w:p>
    <w:p w14:paraId="4A9C3F72" w14:textId="77777777" w:rsidR="001C70C4" w:rsidRPr="001C70C4" w:rsidRDefault="001C70C4" w:rsidP="001C70C4">
      <w:pPr>
        <w:rPr>
          <w:rFonts w:ascii="Calibri" w:hAnsi="Calibri" w:cs="Calibri"/>
        </w:rPr>
      </w:pPr>
    </w:p>
    <w:p w14:paraId="673ACE94" w14:textId="77777777" w:rsidR="001C70C4" w:rsidRPr="001C70C4" w:rsidRDefault="001C70C4" w:rsidP="001C70C4">
      <w:pPr>
        <w:rPr>
          <w:rFonts w:ascii="Calibri" w:hAnsi="Calibri" w:cs="Calibri"/>
        </w:rPr>
      </w:pPr>
      <w:r w:rsidRPr="001C70C4">
        <w:rPr>
          <w:rFonts w:ascii="Calibri" w:hAnsi="Calibri" w:cs="Calibri"/>
        </w:rPr>
        <w:t xml:space="preserve">The Professional Team may provide the modeling organization with a second pre-visit letter outlining specific issues and requests to be addressed during the additional verification review. </w:t>
      </w:r>
    </w:p>
    <w:p w14:paraId="5613FF9F" w14:textId="77777777" w:rsidR="001C70C4" w:rsidRDefault="001C70C4" w:rsidP="001C70C4">
      <w:pPr>
        <w:rPr>
          <w:rFonts w:ascii="Calibri" w:hAnsi="Calibri" w:cs="Calibri"/>
        </w:rPr>
      </w:pPr>
    </w:p>
    <w:p w14:paraId="59FDDB83" w14:textId="77777777" w:rsidR="00E61F35" w:rsidRPr="001C70C4" w:rsidRDefault="00E61F35" w:rsidP="001C70C4">
      <w:pPr>
        <w:rPr>
          <w:rFonts w:ascii="Calibri" w:hAnsi="Calibri" w:cs="Calibri"/>
        </w:rPr>
      </w:pPr>
    </w:p>
    <w:p w14:paraId="58425A44" w14:textId="77777777" w:rsidR="001C70C4" w:rsidRPr="001C70C4" w:rsidRDefault="001C70C4" w:rsidP="001C70C4">
      <w:pPr>
        <w:widowControl w:val="0"/>
        <w:tabs>
          <w:tab w:val="left" w:pos="-1080"/>
          <w:tab w:val="left" w:pos="-990"/>
          <w:tab w:val="left" w:pos="-720"/>
          <w:tab w:val="num" w:pos="1260"/>
          <w:tab w:val="left" w:pos="1980"/>
          <w:tab w:val="left" w:pos="2880"/>
          <w:tab w:val="left" w:pos="3600"/>
          <w:tab w:val="left" w:pos="4320"/>
          <w:tab w:val="left" w:pos="5040"/>
          <w:tab w:val="left" w:pos="5760"/>
          <w:tab w:val="left" w:pos="6480"/>
          <w:tab w:val="left" w:pos="7200"/>
          <w:tab w:val="left" w:pos="7920"/>
        </w:tabs>
        <w:rPr>
          <w:rFonts w:ascii="Calibri" w:hAnsi="Calibri" w:cs="Calibri"/>
        </w:rPr>
      </w:pPr>
      <w:r w:rsidRPr="001C70C4">
        <w:rPr>
          <w:rFonts w:ascii="Calibri" w:hAnsi="Calibri" w:cs="Calibri"/>
        </w:rPr>
        <w:lastRenderedPageBreak/>
        <w:t>If an additional verification review is requested, revised documentation shall be received within sixty calendar days of the request, but no later than seven calendar days prior to the additional verification review.</w:t>
      </w:r>
      <w:r w:rsidRPr="001C70C4">
        <w:rPr>
          <w:rFonts w:ascii="Calibri" w:hAnsi="Calibri" w:cs="Calibri"/>
          <w:b/>
          <w:i/>
        </w:rPr>
        <w:t xml:space="preserve"> </w:t>
      </w:r>
      <w:r w:rsidRPr="001C70C4">
        <w:rPr>
          <w:rFonts w:ascii="Calibri" w:hAnsi="Calibri" w:cs="Calibri"/>
          <w:b/>
        </w:rPr>
        <w:t xml:space="preserve"> </w:t>
      </w:r>
    </w:p>
    <w:p w14:paraId="048DC4F0" w14:textId="77777777" w:rsidR="001C70C4" w:rsidRPr="001C70C4" w:rsidRDefault="001C70C4" w:rsidP="001C70C4">
      <w:pPr>
        <w:widowControl w:val="0"/>
        <w:tabs>
          <w:tab w:val="left" w:pos="-1080"/>
          <w:tab w:val="left" w:pos="-990"/>
          <w:tab w:val="left" w:pos="-720"/>
          <w:tab w:val="num" w:pos="1260"/>
          <w:tab w:val="left" w:pos="1980"/>
          <w:tab w:val="left" w:pos="2880"/>
          <w:tab w:val="left" w:pos="3600"/>
          <w:tab w:val="left" w:pos="4320"/>
          <w:tab w:val="left" w:pos="5040"/>
          <w:tab w:val="left" w:pos="5760"/>
          <w:tab w:val="left" w:pos="6480"/>
          <w:tab w:val="left" w:pos="7200"/>
          <w:tab w:val="left" w:pos="7920"/>
        </w:tabs>
        <w:ind w:left="1260" w:hanging="360"/>
        <w:rPr>
          <w:rFonts w:ascii="Calibri" w:hAnsi="Calibri" w:cs="Calibri"/>
        </w:rPr>
      </w:pPr>
    </w:p>
    <w:p w14:paraId="27329C6C" w14:textId="77777777" w:rsidR="00F0133D" w:rsidRDefault="001C70C4" w:rsidP="001C70C4">
      <w:pPr>
        <w:rPr>
          <w:rFonts w:ascii="Calibri" w:hAnsi="Calibri" w:cs="Calibri"/>
        </w:rPr>
      </w:pPr>
      <w:r w:rsidRPr="001C70C4">
        <w:rPr>
          <w:rFonts w:ascii="Calibri" w:hAnsi="Calibri" w:cs="Calibri"/>
        </w:rPr>
        <w:t xml:space="preserve">Once the on-site review or additional verification review by the Professional Team has concluded, complete final revised documentation shall be provided by the modeling organization to be received no less than ten calendar days prior to the Commission meeting </w:t>
      </w:r>
    </w:p>
    <w:p w14:paraId="4A873AD6" w14:textId="77777777" w:rsidR="00F0133D" w:rsidRDefault="001C70C4" w:rsidP="001C70C4">
      <w:pPr>
        <w:rPr>
          <w:rFonts w:ascii="Calibri" w:hAnsi="Calibri" w:cs="Calibri"/>
        </w:rPr>
      </w:pPr>
      <w:r w:rsidRPr="001C70C4">
        <w:rPr>
          <w:rFonts w:ascii="Calibri" w:hAnsi="Calibri" w:cs="Calibri"/>
        </w:rPr>
        <w:t xml:space="preserve">to review the model for acceptability. The modeling organization shall email SBA staff a link where complete electronic final revised documentation, including the revised Submission document with and without revision marks, and all required forms can be downloaded from </w:t>
      </w:r>
    </w:p>
    <w:p w14:paraId="4DC8E3AF" w14:textId="5BA7AC3B" w:rsidR="001C70C4" w:rsidRPr="001C70C4" w:rsidRDefault="001C70C4" w:rsidP="001C70C4">
      <w:pPr>
        <w:rPr>
          <w:rFonts w:ascii="Calibri" w:hAnsi="Calibri" w:cs="Calibri"/>
        </w:rPr>
      </w:pPr>
      <w:r w:rsidRPr="001C70C4">
        <w:rPr>
          <w:rFonts w:ascii="Calibri" w:hAnsi="Calibri" w:cs="Calibri"/>
        </w:rPr>
        <w:t xml:space="preserve">a single compressed file. </w:t>
      </w:r>
    </w:p>
    <w:p w14:paraId="2ED388C4" w14:textId="77777777" w:rsidR="001C70C4" w:rsidRPr="001C70C4" w:rsidRDefault="001C70C4" w:rsidP="001C70C4">
      <w:pPr>
        <w:rPr>
          <w:rFonts w:ascii="Calibri" w:hAnsi="Calibri" w:cs="Calibri"/>
        </w:rPr>
      </w:pPr>
    </w:p>
    <w:p w14:paraId="04329907" w14:textId="77777777" w:rsidR="001C70C4" w:rsidRPr="001C70C4" w:rsidRDefault="001C70C4" w:rsidP="001C70C4">
      <w:pPr>
        <w:rPr>
          <w:rFonts w:ascii="Calibri" w:hAnsi="Calibri" w:cs="Calibri"/>
        </w:rPr>
      </w:pPr>
      <w:r w:rsidRPr="001C70C4">
        <w:rPr>
          <w:rFonts w:ascii="Calibri" w:hAnsi="Calibri" w:cs="Calibri"/>
        </w:rPr>
        <w:t xml:space="preserve">If more than twenty pages are revised (exclusive of forms in a Submission appendix), seven duplexed, bound copies of the Submission document with revision marks for all revisions made to the initial Submission shall be provided. If twenty pages or fewer (exclusive of forms in a Submission appendix) are revised, only seven duplexed, bound copies of the revised pages and forms shall be submitted. </w:t>
      </w:r>
    </w:p>
    <w:p w14:paraId="24256282" w14:textId="77777777" w:rsidR="001C70C4" w:rsidRPr="001C70C4" w:rsidRDefault="001C70C4" w:rsidP="001C70C4">
      <w:pPr>
        <w:ind w:left="540"/>
        <w:rPr>
          <w:rFonts w:ascii="Calibri" w:hAnsi="Calibri" w:cs="Calibri"/>
        </w:rPr>
      </w:pPr>
    </w:p>
    <w:p w14:paraId="4940DB36" w14:textId="77777777" w:rsidR="001C70C4" w:rsidRPr="001C70C4" w:rsidRDefault="001C70C4" w:rsidP="001C70C4">
      <w:pPr>
        <w:rPr>
          <w:rFonts w:ascii="Calibri" w:hAnsi="Calibri" w:cs="Calibri"/>
        </w:rPr>
      </w:pPr>
      <w:r w:rsidRPr="001C70C4">
        <w:rPr>
          <w:rFonts w:ascii="Calibri" w:hAnsi="Calibri" w:cs="Calibri"/>
        </w:rPr>
        <w:t xml:space="preserve">The format of the revised documentation shall be as specified under Submission Organization and Formatting Guidelines. </w:t>
      </w:r>
    </w:p>
    <w:p w14:paraId="5826731E" w14:textId="77777777" w:rsidR="001C70C4" w:rsidRPr="001C70C4" w:rsidRDefault="001C70C4" w:rsidP="001C70C4">
      <w:pPr>
        <w:ind w:left="540"/>
        <w:jc w:val="both"/>
        <w:rPr>
          <w:rFonts w:ascii="Calibri" w:hAnsi="Calibri" w:cs="Calibri"/>
        </w:rPr>
      </w:pPr>
    </w:p>
    <w:p w14:paraId="561B3132" w14:textId="77777777" w:rsidR="001C70C4" w:rsidRPr="001C70C4" w:rsidRDefault="001C70C4" w:rsidP="001C70C4">
      <w:pPr>
        <w:ind w:left="540"/>
        <w:jc w:val="both"/>
        <w:rPr>
          <w:rFonts w:ascii="Calibri" w:hAnsi="Calibri" w:cs="Calibri"/>
        </w:rPr>
      </w:pPr>
    </w:p>
    <w:p w14:paraId="6C3B2932" w14:textId="77777777" w:rsidR="001C70C4" w:rsidRPr="001C70C4" w:rsidRDefault="001C70C4" w:rsidP="001C70C4">
      <w:pPr>
        <w:tabs>
          <w:tab w:val="left" w:pos="540"/>
          <w:tab w:val="num" w:pos="2880"/>
        </w:tabs>
        <w:ind w:left="540" w:hanging="540"/>
        <w:jc w:val="both"/>
        <w:rPr>
          <w:rFonts w:ascii="Calibri" w:hAnsi="Calibri" w:cs="Calibri"/>
          <w:b/>
          <w:caps/>
        </w:rPr>
      </w:pPr>
      <w:r w:rsidRPr="001C70C4">
        <w:rPr>
          <w:rFonts w:ascii="Calibri" w:hAnsi="Calibri" w:cs="Calibri"/>
          <w:b/>
        </w:rPr>
        <w:t xml:space="preserve">COMMISSION MODEL </w:t>
      </w:r>
      <w:r w:rsidRPr="001C70C4">
        <w:rPr>
          <w:rFonts w:ascii="Calibri" w:hAnsi="Calibri" w:cs="Calibri"/>
          <w:b/>
          <w:caps/>
        </w:rPr>
        <w:t>Review FOR ACCEPTABILITY</w:t>
      </w:r>
    </w:p>
    <w:p w14:paraId="34A861CB" w14:textId="77777777" w:rsidR="001C70C4" w:rsidRPr="001C70C4" w:rsidRDefault="001C70C4" w:rsidP="001C70C4">
      <w:pPr>
        <w:jc w:val="both"/>
        <w:rPr>
          <w:rFonts w:ascii="Calibri" w:hAnsi="Calibri" w:cs="Calibri"/>
        </w:rPr>
      </w:pPr>
    </w:p>
    <w:p w14:paraId="3ABC81B0" w14:textId="77777777" w:rsidR="001C70C4" w:rsidRPr="001C70C4" w:rsidRDefault="001C70C4" w:rsidP="001C70C4">
      <w:pPr>
        <w:tabs>
          <w:tab w:val="num" w:pos="0"/>
          <w:tab w:val="left" w:pos="900"/>
        </w:tabs>
        <w:rPr>
          <w:rFonts w:ascii="Calibri" w:hAnsi="Calibri" w:cs="Calibri"/>
        </w:rPr>
      </w:pPr>
      <w:r w:rsidRPr="001C70C4">
        <w:rPr>
          <w:rFonts w:ascii="Calibri" w:hAnsi="Calibri" w:cs="Calibri"/>
        </w:rPr>
        <w:t xml:space="preserve">The Commission shall meet at a properly noticed public meeting to determine the acceptability of a model once the modeling organization has provided all required material and the Professional Team has concluded its on-site review or any additional verification review. </w:t>
      </w:r>
    </w:p>
    <w:p w14:paraId="6CC807B7" w14:textId="77777777" w:rsidR="001C70C4" w:rsidRPr="001C70C4" w:rsidRDefault="001C70C4" w:rsidP="001C70C4">
      <w:pPr>
        <w:tabs>
          <w:tab w:val="num" w:pos="0"/>
          <w:tab w:val="left" w:pos="900"/>
        </w:tabs>
        <w:rPr>
          <w:rFonts w:ascii="Calibri" w:hAnsi="Calibri" w:cs="Calibri"/>
        </w:rPr>
      </w:pPr>
    </w:p>
    <w:p w14:paraId="50DCDBF5" w14:textId="77777777" w:rsidR="001C70C4" w:rsidRPr="001C70C4" w:rsidRDefault="001C70C4" w:rsidP="001C70C4">
      <w:pPr>
        <w:tabs>
          <w:tab w:val="num" w:pos="0"/>
          <w:tab w:val="left" w:pos="900"/>
        </w:tabs>
        <w:rPr>
          <w:rFonts w:ascii="Calibri" w:hAnsi="Calibri" w:cs="Calibri"/>
        </w:rPr>
      </w:pPr>
      <w:r w:rsidRPr="001C70C4">
        <w:rPr>
          <w:rFonts w:ascii="Calibri" w:hAnsi="Calibri" w:cs="Calibri"/>
        </w:rPr>
        <w:t xml:space="preserve">If the Commission Chair determines that more preparation time is needed by Commission members, the Commission Chair may reschedule the meeting date to review a model for acceptability, taking into consideration public notice requirements, the availability of a </w:t>
      </w:r>
    </w:p>
    <w:p w14:paraId="43EF362C" w14:textId="77777777" w:rsidR="001C70C4" w:rsidRPr="001C70C4" w:rsidRDefault="001C70C4" w:rsidP="001C70C4">
      <w:pPr>
        <w:tabs>
          <w:tab w:val="num" w:pos="0"/>
          <w:tab w:val="left" w:pos="900"/>
        </w:tabs>
        <w:rPr>
          <w:rFonts w:ascii="Calibri" w:hAnsi="Calibri" w:cs="Calibri"/>
        </w:rPr>
      </w:pPr>
      <w:r w:rsidRPr="001C70C4">
        <w:rPr>
          <w:rFonts w:ascii="Calibri" w:hAnsi="Calibri" w:cs="Calibri"/>
        </w:rPr>
        <w:t xml:space="preserve">quorum of Commission members, the availability of a meeting room, and the availability </w:t>
      </w:r>
    </w:p>
    <w:p w14:paraId="4AFE0C9A" w14:textId="77777777" w:rsidR="001C70C4" w:rsidRPr="001C70C4" w:rsidRDefault="001C70C4" w:rsidP="001C70C4">
      <w:pPr>
        <w:tabs>
          <w:tab w:val="num" w:pos="0"/>
          <w:tab w:val="left" w:pos="900"/>
        </w:tabs>
        <w:rPr>
          <w:rFonts w:ascii="Calibri" w:hAnsi="Calibri" w:cs="Calibri"/>
        </w:rPr>
      </w:pPr>
      <w:r w:rsidRPr="001C70C4">
        <w:rPr>
          <w:rFonts w:ascii="Calibri" w:hAnsi="Calibri" w:cs="Calibri"/>
        </w:rPr>
        <w:t xml:space="preserve">of the particular modeling organization. </w:t>
      </w:r>
    </w:p>
    <w:p w14:paraId="0F3648E3" w14:textId="77777777" w:rsidR="001C70C4" w:rsidRPr="001C70C4" w:rsidRDefault="001C70C4" w:rsidP="001C70C4">
      <w:pPr>
        <w:tabs>
          <w:tab w:val="num" w:pos="360"/>
          <w:tab w:val="left" w:pos="720"/>
        </w:tabs>
        <w:ind w:left="720" w:hanging="360"/>
        <w:rPr>
          <w:rFonts w:ascii="Calibri" w:hAnsi="Calibri" w:cs="Calibri"/>
        </w:rPr>
      </w:pPr>
    </w:p>
    <w:p w14:paraId="3096F73F" w14:textId="77777777" w:rsidR="001C70C4" w:rsidRPr="001C70C4" w:rsidRDefault="001C70C4" w:rsidP="001C70C4">
      <w:pPr>
        <w:rPr>
          <w:rFonts w:ascii="Calibri" w:hAnsi="Calibri" w:cs="Calibri"/>
        </w:rPr>
      </w:pPr>
      <w:r w:rsidRPr="001C70C4">
        <w:rPr>
          <w:rFonts w:ascii="Calibri" w:hAnsi="Calibri" w:cs="Calibri"/>
        </w:rPr>
        <w:t>All trade secret information to be presented to the Commission shall have been reviewed by the Professional Team during the on-site review or additional verification review, and shall not</w:t>
      </w:r>
    </w:p>
    <w:p w14:paraId="53D682AB" w14:textId="77777777" w:rsidR="00F0133D" w:rsidRDefault="001C70C4" w:rsidP="001C70C4">
      <w:pPr>
        <w:rPr>
          <w:rFonts w:ascii="Calibri" w:hAnsi="Calibri" w:cs="Calibri"/>
        </w:rPr>
      </w:pPr>
      <w:r w:rsidRPr="001C70C4">
        <w:rPr>
          <w:rFonts w:ascii="Calibri" w:hAnsi="Calibri" w:cs="Calibri"/>
        </w:rPr>
        <w:t>be significantly different from what was reviewed by the Professional Team. If the trade secret information is significantly different from what the Professional Team reviewed during the on</w:t>
      </w:r>
      <w:r w:rsidRPr="001C70C4">
        <w:rPr>
          <w:rFonts w:ascii="Calibri" w:hAnsi="Calibri" w:cs="Calibri"/>
        </w:rPr>
        <w:noBreakHyphen/>
        <w:t>site review or additional verification review, then the Commission shall suspend review of the model until the new information can be thoroughly reviewed by the Professional Team</w:t>
      </w:r>
      <w:r w:rsidR="00F0133D">
        <w:rPr>
          <w:rFonts w:ascii="Calibri" w:hAnsi="Calibri" w:cs="Calibri"/>
        </w:rPr>
        <w:t>,</w:t>
      </w:r>
      <w:r w:rsidRPr="001C70C4">
        <w:rPr>
          <w:rFonts w:ascii="Calibri" w:hAnsi="Calibri" w:cs="Calibri"/>
        </w:rPr>
        <w:t xml:space="preserve"> </w:t>
      </w:r>
    </w:p>
    <w:p w14:paraId="20F8F218" w14:textId="4366A50B" w:rsidR="001C70C4" w:rsidRPr="001C70C4" w:rsidRDefault="001C70C4" w:rsidP="001C70C4">
      <w:pPr>
        <w:rPr>
          <w:rFonts w:ascii="Calibri" w:hAnsi="Calibri" w:cs="Calibri"/>
        </w:rPr>
      </w:pPr>
      <w:r w:rsidRPr="001C70C4">
        <w:rPr>
          <w:rFonts w:ascii="Calibri" w:hAnsi="Calibri" w:cs="Calibri"/>
        </w:rPr>
        <w:t xml:space="preserve">and the Professional Team can make an informed recommendation to the Commission.  </w:t>
      </w:r>
    </w:p>
    <w:p w14:paraId="096C525F" w14:textId="77777777" w:rsidR="001C70C4" w:rsidRDefault="001C70C4" w:rsidP="001C70C4">
      <w:pPr>
        <w:ind w:left="900"/>
        <w:rPr>
          <w:rFonts w:ascii="Calibri" w:hAnsi="Calibri" w:cs="Calibri"/>
        </w:rPr>
      </w:pPr>
    </w:p>
    <w:p w14:paraId="5DA194E0" w14:textId="77777777" w:rsidR="00F0133D" w:rsidRDefault="00F0133D" w:rsidP="001C70C4">
      <w:pPr>
        <w:ind w:left="900"/>
        <w:rPr>
          <w:rFonts w:ascii="Calibri" w:hAnsi="Calibri" w:cs="Calibri"/>
        </w:rPr>
      </w:pPr>
    </w:p>
    <w:p w14:paraId="1914C13C" w14:textId="77777777" w:rsidR="00F0133D" w:rsidRDefault="00F0133D" w:rsidP="001C70C4">
      <w:pPr>
        <w:ind w:left="900"/>
        <w:rPr>
          <w:rFonts w:ascii="Calibri" w:hAnsi="Calibri" w:cs="Calibri"/>
        </w:rPr>
      </w:pPr>
    </w:p>
    <w:p w14:paraId="2BEA91E8" w14:textId="77777777" w:rsidR="00F0133D" w:rsidRPr="001C70C4" w:rsidRDefault="00F0133D" w:rsidP="001C70C4">
      <w:pPr>
        <w:ind w:left="900"/>
        <w:rPr>
          <w:rFonts w:ascii="Calibri" w:hAnsi="Calibri" w:cs="Calibri"/>
        </w:rPr>
      </w:pPr>
    </w:p>
    <w:p w14:paraId="1BA0BD36" w14:textId="77777777" w:rsidR="001C70C4" w:rsidRPr="001C70C4" w:rsidRDefault="001C70C4" w:rsidP="001C70C4">
      <w:pPr>
        <w:rPr>
          <w:rFonts w:ascii="Calibri" w:hAnsi="Calibri" w:cs="Calibri"/>
        </w:rPr>
      </w:pPr>
      <w:r w:rsidRPr="001C70C4">
        <w:rPr>
          <w:rFonts w:ascii="Calibri" w:hAnsi="Calibri" w:cs="Calibri"/>
        </w:rPr>
        <w:lastRenderedPageBreak/>
        <w:t xml:space="preserve">If the Commission determines that meeting one standard makes it impossible to meet a second standard, the conflict shall be resolved by the Commission, and the Commission shall determine which standard shall prevail. If at the meeting a unique or unusual situation arises, the Commission shall determine the appropriate course of action to address that situation, </w:t>
      </w:r>
    </w:p>
    <w:p w14:paraId="00878B06" w14:textId="77777777" w:rsidR="001C70C4" w:rsidRPr="001C70C4" w:rsidRDefault="001C70C4" w:rsidP="001C70C4">
      <w:pPr>
        <w:rPr>
          <w:rFonts w:ascii="Calibri" w:hAnsi="Calibri" w:cs="Calibri"/>
        </w:rPr>
      </w:pPr>
      <w:r w:rsidRPr="001C70C4">
        <w:rPr>
          <w:rFonts w:ascii="Calibri" w:hAnsi="Calibri" w:cs="Calibri"/>
        </w:rPr>
        <w:t xml:space="preserve">using its sound discretion and adhering to the legislative findings and intent as expressed </w:t>
      </w:r>
    </w:p>
    <w:p w14:paraId="6AED26D1" w14:textId="77777777" w:rsidR="001C70C4" w:rsidRPr="001C70C4" w:rsidRDefault="001C70C4" w:rsidP="001C70C4">
      <w:pPr>
        <w:rPr>
          <w:rFonts w:ascii="Calibri" w:hAnsi="Calibri" w:cs="Calibri"/>
        </w:rPr>
      </w:pPr>
      <w:r w:rsidRPr="001C70C4">
        <w:rPr>
          <w:rFonts w:ascii="Calibri" w:hAnsi="Calibri" w:cs="Calibri"/>
        </w:rPr>
        <w:t xml:space="preserve">in s. 627.0628(1), F.S.   </w:t>
      </w:r>
    </w:p>
    <w:p w14:paraId="26F6FE43" w14:textId="77777777" w:rsidR="001C70C4" w:rsidRPr="001C70C4" w:rsidRDefault="001C70C4" w:rsidP="001C70C4">
      <w:pPr>
        <w:ind w:left="900"/>
        <w:rPr>
          <w:rFonts w:ascii="Calibri" w:hAnsi="Calibri" w:cs="Calibri"/>
        </w:rPr>
      </w:pPr>
    </w:p>
    <w:p w14:paraId="6C8529BA" w14:textId="77777777" w:rsidR="001C70C4" w:rsidRPr="001C70C4" w:rsidRDefault="001C70C4" w:rsidP="001C70C4">
      <w:pPr>
        <w:rPr>
          <w:rFonts w:ascii="Calibri" w:hAnsi="Calibri" w:cs="Calibri"/>
        </w:rPr>
      </w:pPr>
      <w:r w:rsidRPr="001C70C4">
        <w:rPr>
          <w:rFonts w:ascii="Calibri" w:hAnsi="Calibri" w:cs="Calibri"/>
        </w:rPr>
        <w:t xml:space="preserve">Each modeling organization’s model shall be reviewed independently of any other modeling organization’s model currently accepted or presently applying for review.  </w:t>
      </w:r>
    </w:p>
    <w:p w14:paraId="4B9EB929" w14:textId="77777777" w:rsidR="001C70C4" w:rsidRPr="001C70C4" w:rsidRDefault="001C70C4" w:rsidP="001C70C4">
      <w:pPr>
        <w:ind w:left="900"/>
        <w:rPr>
          <w:rFonts w:ascii="Calibri" w:hAnsi="Calibri" w:cs="Calibri"/>
        </w:rPr>
      </w:pPr>
    </w:p>
    <w:p w14:paraId="233225A6" w14:textId="77777777" w:rsidR="001C70C4" w:rsidRPr="001C70C4" w:rsidRDefault="001C70C4" w:rsidP="001C70C4">
      <w:pPr>
        <w:rPr>
          <w:rFonts w:ascii="Calibri" w:hAnsi="Calibri" w:cs="Calibri"/>
        </w:rPr>
      </w:pPr>
      <w:r w:rsidRPr="001C70C4">
        <w:rPr>
          <w:rFonts w:ascii="Calibri" w:hAnsi="Calibri" w:cs="Calibri"/>
        </w:rPr>
        <w:t>Trade secrets used in the design and construction of the model shall be discussed during a closed meeting prior to the Commission voting on the acceptability of the model. No voting regarding the acceptability of a model shall occur during a closed meeting.</w:t>
      </w:r>
    </w:p>
    <w:p w14:paraId="55DB1D48" w14:textId="77777777" w:rsidR="001C70C4" w:rsidRPr="001C70C4" w:rsidRDefault="001C70C4" w:rsidP="001C70C4">
      <w:pPr>
        <w:tabs>
          <w:tab w:val="left" w:pos="270"/>
          <w:tab w:val="left" w:pos="720"/>
        </w:tabs>
        <w:contextualSpacing/>
        <w:rPr>
          <w:rFonts w:ascii="Calibri" w:hAnsi="Calibri" w:cs="Calibri"/>
          <w:b/>
          <w:bCs/>
          <w:i/>
          <w:iCs/>
        </w:rPr>
      </w:pPr>
    </w:p>
    <w:p w14:paraId="51FF340A" w14:textId="77777777" w:rsidR="001C70C4" w:rsidRPr="001C70C4" w:rsidRDefault="001C70C4" w:rsidP="001C70C4">
      <w:pPr>
        <w:tabs>
          <w:tab w:val="left" w:pos="270"/>
          <w:tab w:val="left" w:pos="720"/>
        </w:tabs>
        <w:contextualSpacing/>
        <w:rPr>
          <w:rFonts w:ascii="Calibri" w:hAnsi="Calibri" w:cs="Calibri"/>
          <w:bCs/>
          <w:iCs/>
        </w:rPr>
      </w:pPr>
      <w:r w:rsidRPr="001C70C4">
        <w:rPr>
          <w:rFonts w:ascii="Calibri" w:hAnsi="Calibri" w:cs="Calibri"/>
          <w:b/>
          <w:bCs/>
          <w:i/>
          <w:iCs/>
        </w:rPr>
        <w:t>Modeling Organization Model Overview and Changes Presentation</w:t>
      </w:r>
      <w:r w:rsidRPr="001C70C4">
        <w:rPr>
          <w:rFonts w:ascii="Calibri" w:hAnsi="Calibri" w:cs="Calibri"/>
        </w:rPr>
        <w:t xml:space="preserve"> </w:t>
      </w:r>
    </w:p>
    <w:p w14:paraId="467C3827" w14:textId="77777777" w:rsidR="001C70C4" w:rsidRPr="001C70C4" w:rsidRDefault="001C70C4" w:rsidP="001C70C4">
      <w:pPr>
        <w:tabs>
          <w:tab w:val="left" w:pos="720"/>
        </w:tabs>
        <w:ind w:left="1080"/>
        <w:contextualSpacing/>
        <w:rPr>
          <w:rFonts w:ascii="Calibri" w:hAnsi="Calibri" w:cs="Calibri"/>
          <w:bCs/>
          <w:iCs/>
        </w:rPr>
      </w:pPr>
    </w:p>
    <w:p w14:paraId="268305D0" w14:textId="77777777" w:rsidR="001C70C4" w:rsidRPr="001C70C4" w:rsidRDefault="001C70C4" w:rsidP="001C70C4">
      <w:pPr>
        <w:tabs>
          <w:tab w:val="left" w:pos="720"/>
        </w:tabs>
        <w:contextualSpacing/>
        <w:rPr>
          <w:rFonts w:ascii="Calibri" w:hAnsi="Calibri" w:cs="Calibri"/>
          <w:bCs/>
          <w:iCs/>
        </w:rPr>
      </w:pPr>
      <w:r w:rsidRPr="001C70C4">
        <w:rPr>
          <w:rFonts w:ascii="Calibri" w:hAnsi="Calibri" w:cs="Calibri"/>
          <w:bCs/>
          <w:iCs/>
        </w:rPr>
        <w:t>All modeling organizations shall make a presentation to the Commission with respect to the model as used for personal residential property ratemaking purposes in Florida. The presentation shall use a medium that is readable by all Commission members. The modeling organization presentation is to help the Commission understand outstanding issues, how the modeling organization has resolved various issues, and to explain the basis for how the model complies with the standards. Various issues may relate to:</w:t>
      </w:r>
    </w:p>
    <w:p w14:paraId="0B82C7A5" w14:textId="77777777" w:rsidR="001C70C4" w:rsidRPr="001C70C4" w:rsidRDefault="001C70C4" w:rsidP="001C70C4">
      <w:pPr>
        <w:tabs>
          <w:tab w:val="left" w:pos="720"/>
        </w:tabs>
        <w:ind w:left="1260"/>
        <w:rPr>
          <w:rFonts w:ascii="Calibri" w:hAnsi="Calibri" w:cs="Calibri"/>
          <w:bCs/>
          <w:iCs/>
        </w:rPr>
      </w:pPr>
    </w:p>
    <w:p w14:paraId="3331B891" w14:textId="77777777" w:rsidR="001C70C4" w:rsidRPr="001C70C4" w:rsidRDefault="001C70C4" w:rsidP="001C70C4">
      <w:pPr>
        <w:numPr>
          <w:ilvl w:val="0"/>
          <w:numId w:val="64"/>
        </w:numPr>
        <w:tabs>
          <w:tab w:val="left" w:pos="720"/>
          <w:tab w:val="num" w:pos="2640"/>
        </w:tabs>
        <w:contextualSpacing/>
        <w:rPr>
          <w:rFonts w:ascii="Calibri" w:hAnsi="Calibri" w:cs="Calibri"/>
          <w:bCs/>
          <w:iCs/>
        </w:rPr>
      </w:pPr>
      <w:r w:rsidRPr="001C70C4">
        <w:rPr>
          <w:rFonts w:ascii="Calibri" w:hAnsi="Calibri" w:cs="Calibri"/>
          <w:bCs/>
          <w:iCs/>
        </w:rPr>
        <w:t>Informational needs of the Commission as requested in the disclosures and forms,</w:t>
      </w:r>
    </w:p>
    <w:p w14:paraId="48672BAB" w14:textId="77777777" w:rsidR="001C70C4" w:rsidRPr="001C70C4" w:rsidRDefault="001C70C4" w:rsidP="001C70C4">
      <w:pPr>
        <w:numPr>
          <w:ilvl w:val="0"/>
          <w:numId w:val="64"/>
        </w:numPr>
        <w:tabs>
          <w:tab w:val="left" w:pos="720"/>
          <w:tab w:val="num" w:pos="2640"/>
        </w:tabs>
        <w:contextualSpacing/>
        <w:rPr>
          <w:rFonts w:ascii="Calibri" w:hAnsi="Calibri" w:cs="Calibri"/>
          <w:bCs/>
          <w:iCs/>
        </w:rPr>
      </w:pPr>
      <w:r w:rsidRPr="001C70C4">
        <w:rPr>
          <w:rFonts w:ascii="Calibri" w:hAnsi="Calibri" w:cs="Calibri"/>
          <w:bCs/>
          <w:iCs/>
        </w:rPr>
        <w:t>The theoretical soundness of the model,</w:t>
      </w:r>
    </w:p>
    <w:p w14:paraId="454099CB" w14:textId="77777777" w:rsidR="001C70C4" w:rsidRPr="001C70C4" w:rsidRDefault="001C70C4" w:rsidP="001C70C4">
      <w:pPr>
        <w:numPr>
          <w:ilvl w:val="0"/>
          <w:numId w:val="64"/>
        </w:numPr>
        <w:tabs>
          <w:tab w:val="left" w:pos="720"/>
          <w:tab w:val="num" w:pos="2640"/>
        </w:tabs>
        <w:contextualSpacing/>
        <w:rPr>
          <w:rFonts w:ascii="Calibri" w:hAnsi="Calibri" w:cs="Calibri"/>
          <w:bCs/>
          <w:iCs/>
        </w:rPr>
      </w:pPr>
      <w:r w:rsidRPr="001C70C4">
        <w:rPr>
          <w:rFonts w:ascii="Calibri" w:hAnsi="Calibri" w:cs="Calibri"/>
          <w:bCs/>
          <w:iCs/>
        </w:rPr>
        <w:t>Use of reasonable assumptions, and</w:t>
      </w:r>
    </w:p>
    <w:p w14:paraId="1B457B02" w14:textId="77777777" w:rsidR="001C70C4" w:rsidRPr="001C70C4" w:rsidRDefault="001C70C4" w:rsidP="001C70C4">
      <w:pPr>
        <w:numPr>
          <w:ilvl w:val="0"/>
          <w:numId w:val="64"/>
        </w:numPr>
        <w:tabs>
          <w:tab w:val="left" w:pos="720"/>
          <w:tab w:val="num" w:pos="2640"/>
        </w:tabs>
        <w:contextualSpacing/>
        <w:rPr>
          <w:rFonts w:ascii="Calibri" w:hAnsi="Calibri" w:cs="Calibri"/>
          <w:bCs/>
          <w:iCs/>
        </w:rPr>
      </w:pPr>
      <w:r w:rsidRPr="001C70C4">
        <w:rPr>
          <w:rFonts w:ascii="Calibri" w:hAnsi="Calibri" w:cs="Calibri"/>
          <w:bCs/>
          <w:iCs/>
        </w:rPr>
        <w:t>Other related aspects dealing with accuracy and reliability.</w:t>
      </w:r>
    </w:p>
    <w:p w14:paraId="538CAD07" w14:textId="77777777" w:rsidR="001C70C4" w:rsidRPr="001C70C4" w:rsidRDefault="001C70C4" w:rsidP="001C70C4">
      <w:pPr>
        <w:tabs>
          <w:tab w:val="left" w:pos="1800"/>
        </w:tabs>
        <w:ind w:left="1260"/>
        <w:rPr>
          <w:rFonts w:ascii="Calibri" w:hAnsi="Calibri" w:cs="Calibri"/>
          <w:bCs/>
          <w:iCs/>
        </w:rPr>
      </w:pPr>
    </w:p>
    <w:p w14:paraId="56D6D350" w14:textId="77777777" w:rsidR="001C70C4" w:rsidRPr="001C70C4" w:rsidRDefault="001C70C4" w:rsidP="001C70C4">
      <w:pPr>
        <w:tabs>
          <w:tab w:val="left" w:pos="1800"/>
        </w:tabs>
        <w:rPr>
          <w:rFonts w:ascii="Calibri" w:hAnsi="Calibri" w:cs="Calibri"/>
          <w:bCs/>
          <w:iCs/>
        </w:rPr>
      </w:pPr>
      <w:r w:rsidRPr="001C70C4">
        <w:rPr>
          <w:rFonts w:ascii="Calibri" w:hAnsi="Calibri" w:cs="Calibri"/>
          <w:bCs/>
          <w:iCs/>
        </w:rPr>
        <w:t xml:space="preserve">The modeling organization shall present: </w:t>
      </w:r>
    </w:p>
    <w:p w14:paraId="0A7581E0" w14:textId="77777777" w:rsidR="001C70C4" w:rsidRPr="001C70C4" w:rsidRDefault="001C70C4" w:rsidP="001C70C4">
      <w:pPr>
        <w:tabs>
          <w:tab w:val="left" w:pos="1800"/>
        </w:tabs>
        <w:rPr>
          <w:rFonts w:ascii="Calibri" w:hAnsi="Calibri" w:cs="Calibri"/>
          <w:bCs/>
          <w:iCs/>
        </w:rPr>
      </w:pPr>
    </w:p>
    <w:p w14:paraId="590431BC" w14:textId="77777777" w:rsidR="001C70C4" w:rsidRPr="001C70C4" w:rsidRDefault="001C70C4" w:rsidP="001C70C4">
      <w:pPr>
        <w:numPr>
          <w:ilvl w:val="0"/>
          <w:numId w:val="45"/>
        </w:numPr>
        <w:tabs>
          <w:tab w:val="left" w:pos="1800"/>
        </w:tabs>
        <w:ind w:left="360"/>
        <w:contextualSpacing/>
        <w:rPr>
          <w:rFonts w:ascii="Calibri" w:hAnsi="Calibri" w:cs="Calibri"/>
          <w:bCs/>
          <w:iCs/>
        </w:rPr>
      </w:pPr>
      <w:r w:rsidRPr="001C70C4">
        <w:rPr>
          <w:rFonts w:ascii="Calibri" w:hAnsi="Calibri" w:cs="Calibri"/>
          <w:bCs/>
          <w:iCs/>
        </w:rPr>
        <w:t xml:space="preserve">A general, high-level overview of the model (no more than 20 minutes), and </w:t>
      </w:r>
    </w:p>
    <w:p w14:paraId="10F4DE74" w14:textId="77777777" w:rsidR="001C70C4" w:rsidRPr="001C70C4" w:rsidRDefault="001C70C4" w:rsidP="001C70C4">
      <w:pPr>
        <w:tabs>
          <w:tab w:val="left" w:pos="1800"/>
        </w:tabs>
        <w:ind w:left="360"/>
        <w:contextualSpacing/>
        <w:rPr>
          <w:rFonts w:ascii="Calibri" w:hAnsi="Calibri" w:cs="Calibri"/>
          <w:bCs/>
          <w:iCs/>
        </w:rPr>
      </w:pPr>
    </w:p>
    <w:p w14:paraId="1D06C3DC" w14:textId="77777777" w:rsidR="001C70C4" w:rsidRPr="001C70C4" w:rsidRDefault="001C70C4" w:rsidP="001C70C4">
      <w:pPr>
        <w:numPr>
          <w:ilvl w:val="0"/>
          <w:numId w:val="45"/>
        </w:numPr>
        <w:tabs>
          <w:tab w:val="left" w:pos="1800"/>
        </w:tabs>
        <w:ind w:left="360"/>
        <w:contextualSpacing/>
        <w:rPr>
          <w:rFonts w:ascii="Calibri" w:hAnsi="Calibri" w:cs="Calibri"/>
          <w:bCs/>
          <w:iCs/>
        </w:rPr>
      </w:pPr>
      <w:r w:rsidRPr="001C70C4">
        <w:rPr>
          <w:rFonts w:ascii="Calibri" w:hAnsi="Calibri" w:cs="Calibri"/>
          <w:bCs/>
          <w:iCs/>
        </w:rPr>
        <w:t xml:space="preserve">An explanation of revisions to the current accepted model and their effect on flood loss costs and flood probable maximum loss levels. </w:t>
      </w:r>
    </w:p>
    <w:p w14:paraId="0BC501E8" w14:textId="77777777" w:rsidR="001C70C4" w:rsidRPr="001C70C4" w:rsidRDefault="001C70C4" w:rsidP="001C70C4">
      <w:pPr>
        <w:tabs>
          <w:tab w:val="left" w:pos="720"/>
        </w:tabs>
        <w:ind w:left="1260"/>
        <w:rPr>
          <w:rFonts w:ascii="Calibri" w:hAnsi="Calibri" w:cs="Calibri"/>
        </w:rPr>
      </w:pPr>
    </w:p>
    <w:p w14:paraId="1FE6CBFE" w14:textId="77777777" w:rsidR="001C70C4" w:rsidRPr="001C70C4" w:rsidRDefault="001C70C4" w:rsidP="001C70C4">
      <w:pPr>
        <w:tabs>
          <w:tab w:val="left" w:pos="1800"/>
        </w:tabs>
        <w:rPr>
          <w:rFonts w:ascii="Calibri" w:hAnsi="Calibri" w:cs="Calibri"/>
          <w:bCs/>
          <w:iCs/>
        </w:rPr>
      </w:pPr>
      <w:r w:rsidRPr="001C70C4">
        <w:rPr>
          <w:rFonts w:ascii="Calibri" w:hAnsi="Calibri" w:cs="Calibri"/>
          <w:bCs/>
          <w:iCs/>
        </w:rPr>
        <w:t>For a new model that has not previously been determined acceptable, the modeling organization shall give a detailed overview presentation to the Commission (approximately</w:t>
      </w:r>
    </w:p>
    <w:p w14:paraId="742C9747" w14:textId="77777777" w:rsidR="001C70C4" w:rsidRPr="001C70C4" w:rsidRDefault="001C70C4" w:rsidP="001C70C4">
      <w:pPr>
        <w:tabs>
          <w:tab w:val="left" w:pos="1800"/>
        </w:tabs>
        <w:rPr>
          <w:rFonts w:ascii="Calibri" w:hAnsi="Calibri" w:cs="Calibri"/>
          <w:bCs/>
          <w:iCs/>
        </w:rPr>
      </w:pPr>
      <w:r w:rsidRPr="001C70C4">
        <w:rPr>
          <w:rFonts w:ascii="Calibri" w:hAnsi="Calibri" w:cs="Calibri"/>
          <w:bCs/>
          <w:iCs/>
        </w:rPr>
        <w:t xml:space="preserve">one hour) explaining: </w:t>
      </w:r>
    </w:p>
    <w:p w14:paraId="6DB46DFC" w14:textId="77777777" w:rsidR="001C70C4" w:rsidRPr="001C70C4" w:rsidRDefault="001C70C4" w:rsidP="001C70C4">
      <w:pPr>
        <w:tabs>
          <w:tab w:val="left" w:pos="1800"/>
        </w:tabs>
        <w:rPr>
          <w:rFonts w:ascii="Calibri" w:hAnsi="Calibri" w:cs="Calibri"/>
          <w:bCs/>
          <w:iCs/>
        </w:rPr>
      </w:pPr>
    </w:p>
    <w:p w14:paraId="3DEC4BAA" w14:textId="77777777" w:rsidR="001C70C4" w:rsidRPr="001C70C4" w:rsidRDefault="001C70C4" w:rsidP="00F0133D">
      <w:pPr>
        <w:numPr>
          <w:ilvl w:val="0"/>
          <w:numId w:val="46"/>
        </w:numPr>
        <w:tabs>
          <w:tab w:val="left" w:pos="1800"/>
        </w:tabs>
        <w:ind w:left="360"/>
        <w:contextualSpacing/>
        <w:rPr>
          <w:rFonts w:ascii="Calibri" w:hAnsi="Calibri" w:cs="Calibri"/>
          <w:bCs/>
          <w:iCs/>
        </w:rPr>
      </w:pPr>
      <w:r w:rsidRPr="001C70C4">
        <w:rPr>
          <w:rFonts w:ascii="Calibri" w:hAnsi="Calibri" w:cs="Calibri"/>
          <w:bCs/>
          <w:iCs/>
        </w:rPr>
        <w:t xml:space="preserve">How the model is designed to be theoretically sound, </w:t>
      </w:r>
    </w:p>
    <w:p w14:paraId="2D1FA0FC" w14:textId="77777777" w:rsidR="001C70C4" w:rsidRPr="001C70C4" w:rsidRDefault="001C70C4" w:rsidP="00F0133D">
      <w:pPr>
        <w:tabs>
          <w:tab w:val="left" w:pos="1800"/>
        </w:tabs>
        <w:contextualSpacing/>
        <w:rPr>
          <w:rFonts w:ascii="Calibri" w:hAnsi="Calibri" w:cs="Calibri"/>
          <w:bCs/>
          <w:iCs/>
        </w:rPr>
      </w:pPr>
    </w:p>
    <w:p w14:paraId="316FB06D" w14:textId="77777777" w:rsidR="001C70C4" w:rsidRPr="001C70C4" w:rsidRDefault="001C70C4" w:rsidP="00F0133D">
      <w:pPr>
        <w:numPr>
          <w:ilvl w:val="0"/>
          <w:numId w:val="46"/>
        </w:numPr>
        <w:tabs>
          <w:tab w:val="left" w:pos="1800"/>
        </w:tabs>
        <w:ind w:left="360"/>
        <w:contextualSpacing/>
        <w:rPr>
          <w:rFonts w:ascii="Calibri" w:hAnsi="Calibri" w:cs="Calibri"/>
          <w:bCs/>
          <w:iCs/>
        </w:rPr>
      </w:pPr>
      <w:r w:rsidRPr="001C70C4">
        <w:rPr>
          <w:rFonts w:ascii="Calibri" w:hAnsi="Calibri" w:cs="Calibri"/>
          <w:bCs/>
          <w:iCs/>
        </w:rPr>
        <w:t xml:space="preserve">How the model meets the criteria of being accurate and reliable, and </w:t>
      </w:r>
    </w:p>
    <w:p w14:paraId="24D00703" w14:textId="77777777" w:rsidR="001C70C4" w:rsidRPr="001C70C4" w:rsidRDefault="001C70C4" w:rsidP="00F0133D">
      <w:pPr>
        <w:tabs>
          <w:tab w:val="left" w:pos="1800"/>
        </w:tabs>
        <w:rPr>
          <w:rFonts w:ascii="Calibri" w:hAnsi="Calibri" w:cs="Calibri"/>
          <w:bCs/>
          <w:iCs/>
          <w:sz w:val="20"/>
          <w:szCs w:val="20"/>
        </w:rPr>
      </w:pPr>
    </w:p>
    <w:p w14:paraId="5BA9C785" w14:textId="77777777" w:rsidR="001C70C4" w:rsidRPr="001C70C4" w:rsidRDefault="001C70C4" w:rsidP="00F0133D">
      <w:pPr>
        <w:numPr>
          <w:ilvl w:val="0"/>
          <w:numId w:val="46"/>
        </w:numPr>
        <w:tabs>
          <w:tab w:val="left" w:pos="1800"/>
        </w:tabs>
        <w:ind w:left="360"/>
        <w:contextualSpacing/>
        <w:rPr>
          <w:rFonts w:ascii="Calibri" w:hAnsi="Calibri" w:cs="Calibri"/>
          <w:bCs/>
          <w:iCs/>
        </w:rPr>
      </w:pPr>
      <w:r w:rsidRPr="001C70C4">
        <w:rPr>
          <w:rFonts w:ascii="Calibri" w:hAnsi="Calibri" w:cs="Calibri"/>
          <w:bCs/>
          <w:iCs/>
        </w:rPr>
        <w:t xml:space="preserve">Indicate which parts of the model are considered proprietary. </w:t>
      </w:r>
    </w:p>
    <w:p w14:paraId="1B581375" w14:textId="77777777" w:rsidR="001C70C4" w:rsidRPr="001C70C4" w:rsidRDefault="001C70C4" w:rsidP="001C70C4">
      <w:pPr>
        <w:tabs>
          <w:tab w:val="left" w:pos="720"/>
        </w:tabs>
        <w:rPr>
          <w:rFonts w:ascii="Calibri" w:hAnsi="Calibri" w:cs="Calibri"/>
        </w:rPr>
      </w:pPr>
    </w:p>
    <w:p w14:paraId="1CEF36B0" w14:textId="77777777" w:rsidR="001C70C4" w:rsidRPr="001C70C4" w:rsidRDefault="001C70C4" w:rsidP="001C70C4">
      <w:pPr>
        <w:tabs>
          <w:tab w:val="left" w:pos="720"/>
        </w:tabs>
        <w:rPr>
          <w:rFonts w:ascii="Calibri" w:hAnsi="Calibri" w:cs="Calibri"/>
        </w:rPr>
      </w:pPr>
      <w:r w:rsidRPr="001C70C4">
        <w:rPr>
          <w:rFonts w:ascii="Calibri" w:hAnsi="Calibri" w:cs="Calibri"/>
        </w:rPr>
        <w:lastRenderedPageBreak/>
        <w:t xml:space="preserve">The modeling organization shall provide electronic copies of the model overview and changes presentation, in both PowerPoint and PDF format, to SBA staff to be received no later than close of business the day prior to the Commission meeting. </w:t>
      </w:r>
    </w:p>
    <w:p w14:paraId="2011C6D8" w14:textId="77777777" w:rsidR="001C70C4" w:rsidRPr="001C70C4" w:rsidRDefault="001C70C4" w:rsidP="001C70C4">
      <w:pPr>
        <w:tabs>
          <w:tab w:val="left" w:pos="720"/>
        </w:tabs>
        <w:ind w:left="1260"/>
        <w:rPr>
          <w:rFonts w:ascii="Calibri" w:hAnsi="Calibri" w:cs="Calibri"/>
        </w:rPr>
      </w:pPr>
    </w:p>
    <w:p w14:paraId="65061C31" w14:textId="77777777" w:rsidR="001C70C4" w:rsidRPr="001C70C4" w:rsidRDefault="001C70C4" w:rsidP="001C70C4">
      <w:pPr>
        <w:tabs>
          <w:tab w:val="left" w:pos="720"/>
        </w:tabs>
        <w:rPr>
          <w:rFonts w:ascii="Calibri" w:hAnsi="Calibri" w:cs="Calibri"/>
          <w:bCs/>
          <w:iCs/>
        </w:rPr>
      </w:pPr>
      <w:r w:rsidRPr="001C70C4">
        <w:rPr>
          <w:rFonts w:ascii="Calibri" w:hAnsi="Calibri" w:cs="Calibri"/>
        </w:rPr>
        <w:t xml:space="preserve">Modeling organization personnel shall distribute nineteen color, duplexed hard copies of the model overview and changes presentation to the Commission and Professional Team members at the start of the meeting. </w:t>
      </w:r>
      <w:r w:rsidRPr="001C70C4">
        <w:rPr>
          <w:rFonts w:ascii="Calibri" w:hAnsi="Calibri" w:cs="Calibri"/>
          <w:bCs/>
          <w:iCs/>
        </w:rPr>
        <w:t xml:space="preserve">If, due to special circumstances, the meeting is held virtually, the modeling organization shall provide nineteen color, duplexed hard copies of the model overview and changes presentation to SBA staff to be received no less than two business </w:t>
      </w:r>
    </w:p>
    <w:p w14:paraId="367467D5" w14:textId="77777777" w:rsidR="001C70C4" w:rsidRPr="001C70C4" w:rsidRDefault="001C70C4" w:rsidP="001C70C4">
      <w:pPr>
        <w:tabs>
          <w:tab w:val="left" w:pos="720"/>
        </w:tabs>
        <w:rPr>
          <w:rFonts w:ascii="Calibri" w:hAnsi="Calibri" w:cs="Calibri"/>
          <w:bCs/>
          <w:iCs/>
        </w:rPr>
      </w:pPr>
      <w:r w:rsidRPr="001C70C4">
        <w:rPr>
          <w:rFonts w:ascii="Calibri" w:hAnsi="Calibri" w:cs="Calibri"/>
          <w:bCs/>
          <w:iCs/>
        </w:rPr>
        <w:t xml:space="preserve">days prior to the Commission meeting. </w:t>
      </w:r>
    </w:p>
    <w:p w14:paraId="2AC01CAA" w14:textId="77777777" w:rsidR="001C70C4" w:rsidRPr="001C70C4" w:rsidRDefault="001C70C4" w:rsidP="001C70C4">
      <w:pPr>
        <w:tabs>
          <w:tab w:val="left" w:pos="720"/>
        </w:tabs>
        <w:rPr>
          <w:rFonts w:ascii="Calibri" w:hAnsi="Calibri" w:cs="Calibri"/>
          <w:color w:val="008000"/>
        </w:rPr>
      </w:pPr>
    </w:p>
    <w:p w14:paraId="271867C6" w14:textId="77777777" w:rsidR="001C70C4" w:rsidRPr="001C70C4" w:rsidRDefault="001C70C4" w:rsidP="001C70C4">
      <w:pPr>
        <w:tabs>
          <w:tab w:val="left" w:pos="1800"/>
        </w:tabs>
        <w:rPr>
          <w:rFonts w:ascii="Calibri" w:hAnsi="Calibri" w:cs="Calibri"/>
          <w:bCs/>
          <w:iCs/>
        </w:rPr>
      </w:pPr>
      <w:r w:rsidRPr="001C70C4">
        <w:rPr>
          <w:rFonts w:ascii="Calibri" w:hAnsi="Calibri" w:cs="Calibri"/>
          <w:bCs/>
          <w:iCs/>
        </w:rPr>
        <w:t xml:space="preserve">Following the model overview and changes presentation, the Commission shall hold a closed meeting where trade secrets used in the design and construction of the model will be discussed and reviewed. Modeling organizations that do not utilize the trade secret session shall cover the prescribed material during the public meeting portion. </w:t>
      </w:r>
    </w:p>
    <w:p w14:paraId="6E51CB61" w14:textId="77777777" w:rsidR="001C70C4" w:rsidRPr="001C70C4" w:rsidRDefault="001C70C4" w:rsidP="001C70C4">
      <w:pPr>
        <w:tabs>
          <w:tab w:val="left" w:pos="1800"/>
        </w:tabs>
        <w:ind w:left="720"/>
        <w:rPr>
          <w:rFonts w:ascii="Calibri" w:hAnsi="Calibri" w:cs="Calibri"/>
          <w:bCs/>
          <w:iCs/>
        </w:rPr>
      </w:pPr>
    </w:p>
    <w:p w14:paraId="52F427C5" w14:textId="77777777" w:rsidR="001C70C4" w:rsidRPr="001C70C4" w:rsidRDefault="001C70C4" w:rsidP="001C70C4">
      <w:pPr>
        <w:tabs>
          <w:tab w:val="left" w:pos="1800"/>
        </w:tabs>
        <w:rPr>
          <w:rFonts w:ascii="Calibri" w:hAnsi="Calibri" w:cs="Calibri"/>
          <w:b/>
          <w:i/>
        </w:rPr>
      </w:pPr>
      <w:r w:rsidRPr="001C70C4">
        <w:rPr>
          <w:rFonts w:ascii="Calibri" w:hAnsi="Calibri" w:cs="Calibri"/>
          <w:b/>
          <w:i/>
        </w:rPr>
        <w:t>Closed Meeting Portion</w:t>
      </w:r>
    </w:p>
    <w:p w14:paraId="7BA6A12E" w14:textId="77777777" w:rsidR="001C70C4" w:rsidRPr="001C70C4" w:rsidRDefault="001C70C4" w:rsidP="001C70C4">
      <w:pPr>
        <w:tabs>
          <w:tab w:val="left" w:pos="720"/>
        </w:tabs>
        <w:ind w:left="720"/>
        <w:rPr>
          <w:rFonts w:ascii="Calibri" w:hAnsi="Calibri" w:cs="Calibri"/>
          <w:bCs/>
          <w:iCs/>
        </w:rPr>
      </w:pPr>
    </w:p>
    <w:p w14:paraId="42826223" w14:textId="77777777" w:rsidR="001C70C4" w:rsidRPr="001C70C4" w:rsidRDefault="001C70C4" w:rsidP="001C70C4">
      <w:pPr>
        <w:tabs>
          <w:tab w:val="left" w:pos="720"/>
        </w:tabs>
        <w:rPr>
          <w:rFonts w:ascii="Calibri" w:hAnsi="Calibri" w:cs="Calibri"/>
          <w:bCs/>
          <w:iCs/>
        </w:rPr>
      </w:pPr>
      <w:r w:rsidRPr="001C70C4">
        <w:rPr>
          <w:rFonts w:ascii="Calibri" w:hAnsi="Calibri" w:cs="Calibri"/>
          <w:bCs/>
          <w:iCs/>
        </w:rPr>
        <w:t xml:space="preserve">During the closed meeting where trade secrets used in the design and construction of the model are discussed and reviewed, the modeling organization shall present and discuss the audit slides used during the Professional Team on-site review for the following: </w:t>
      </w:r>
    </w:p>
    <w:p w14:paraId="1EFBBF72" w14:textId="77777777" w:rsidR="001C70C4" w:rsidRPr="001C70C4" w:rsidRDefault="001C70C4" w:rsidP="001C70C4">
      <w:pPr>
        <w:tabs>
          <w:tab w:val="left" w:pos="720"/>
        </w:tabs>
        <w:ind w:left="1260"/>
        <w:rPr>
          <w:rFonts w:ascii="Calibri" w:hAnsi="Calibri" w:cs="Calibri"/>
          <w:bCs/>
          <w:iCs/>
        </w:rPr>
      </w:pPr>
    </w:p>
    <w:p w14:paraId="3AEC2D04" w14:textId="77777777" w:rsidR="001C70C4" w:rsidRPr="001C70C4" w:rsidRDefault="001C70C4" w:rsidP="001C70C4">
      <w:pPr>
        <w:numPr>
          <w:ilvl w:val="1"/>
          <w:numId w:val="25"/>
        </w:numPr>
        <w:tabs>
          <w:tab w:val="num" w:pos="360"/>
        </w:tabs>
        <w:ind w:hanging="720"/>
        <w:contextualSpacing/>
        <w:rPr>
          <w:rFonts w:ascii="Calibri" w:hAnsi="Calibri" w:cs="Calibri"/>
          <w:bCs/>
          <w:iCs/>
        </w:rPr>
      </w:pPr>
      <w:r w:rsidRPr="001C70C4">
        <w:rPr>
          <w:rFonts w:ascii="Calibri" w:hAnsi="Calibri" w:cs="Calibri"/>
          <w:bCs/>
          <w:iCs/>
        </w:rPr>
        <w:t>Standard GF-3: Audits 2 and 4,</w:t>
      </w:r>
    </w:p>
    <w:p w14:paraId="1187B990" w14:textId="77777777" w:rsidR="001C70C4" w:rsidRPr="001C70C4" w:rsidRDefault="001C70C4" w:rsidP="001C70C4">
      <w:pPr>
        <w:tabs>
          <w:tab w:val="left" w:pos="720"/>
        </w:tabs>
        <w:ind w:left="720"/>
        <w:contextualSpacing/>
        <w:rPr>
          <w:rFonts w:ascii="Calibri" w:hAnsi="Calibri" w:cs="Calibri"/>
          <w:bCs/>
          <w:iCs/>
        </w:rPr>
      </w:pPr>
    </w:p>
    <w:p w14:paraId="1EE68B40" w14:textId="77777777" w:rsidR="001C70C4" w:rsidRPr="001C70C4" w:rsidRDefault="001C70C4" w:rsidP="001C70C4">
      <w:pPr>
        <w:numPr>
          <w:ilvl w:val="1"/>
          <w:numId w:val="25"/>
        </w:numPr>
        <w:tabs>
          <w:tab w:val="num" w:pos="360"/>
        </w:tabs>
        <w:ind w:hanging="720"/>
        <w:contextualSpacing/>
        <w:rPr>
          <w:rFonts w:ascii="Calibri" w:hAnsi="Calibri" w:cs="Calibri"/>
          <w:bCs/>
          <w:iCs/>
        </w:rPr>
      </w:pPr>
      <w:r w:rsidRPr="001C70C4">
        <w:rPr>
          <w:rFonts w:ascii="Calibri" w:hAnsi="Calibri" w:cs="Calibri"/>
          <w:bCs/>
          <w:iCs/>
        </w:rPr>
        <w:t>Standard MF-2: Audit 1,</w:t>
      </w:r>
    </w:p>
    <w:p w14:paraId="0D78EA19" w14:textId="77777777" w:rsidR="001C70C4" w:rsidRPr="001C70C4" w:rsidRDefault="001C70C4" w:rsidP="001C70C4">
      <w:pPr>
        <w:tabs>
          <w:tab w:val="num" w:pos="360"/>
        </w:tabs>
        <w:ind w:left="360" w:hanging="720"/>
        <w:rPr>
          <w:rFonts w:ascii="Calibri" w:hAnsi="Calibri" w:cs="Calibri"/>
          <w:bCs/>
          <w:iCs/>
        </w:rPr>
      </w:pPr>
      <w:r w:rsidRPr="001C70C4">
        <w:rPr>
          <w:rFonts w:ascii="Calibri" w:hAnsi="Calibri" w:cs="Calibri"/>
          <w:bCs/>
          <w:iCs/>
        </w:rPr>
        <w:t xml:space="preserve"> </w:t>
      </w:r>
    </w:p>
    <w:p w14:paraId="72B97E5F" w14:textId="77777777" w:rsidR="001C70C4" w:rsidRPr="001C70C4" w:rsidRDefault="001C70C4" w:rsidP="001C70C4">
      <w:pPr>
        <w:numPr>
          <w:ilvl w:val="1"/>
          <w:numId w:val="25"/>
        </w:numPr>
        <w:tabs>
          <w:tab w:val="num" w:pos="360"/>
        </w:tabs>
        <w:ind w:hanging="720"/>
        <w:contextualSpacing/>
        <w:rPr>
          <w:rFonts w:ascii="Calibri" w:hAnsi="Calibri" w:cs="Calibri"/>
          <w:bCs/>
          <w:iCs/>
        </w:rPr>
      </w:pPr>
      <w:r w:rsidRPr="001C70C4">
        <w:rPr>
          <w:rFonts w:ascii="Calibri" w:hAnsi="Calibri" w:cs="Calibri"/>
          <w:bCs/>
          <w:iCs/>
        </w:rPr>
        <w:t>Standard MF-3: Audit 3,</w:t>
      </w:r>
    </w:p>
    <w:p w14:paraId="5131F2AE" w14:textId="77777777" w:rsidR="001C70C4" w:rsidRPr="001C70C4" w:rsidRDefault="001C70C4" w:rsidP="001C70C4">
      <w:pPr>
        <w:tabs>
          <w:tab w:val="num" w:pos="360"/>
        </w:tabs>
        <w:ind w:left="720" w:hanging="720"/>
        <w:contextualSpacing/>
        <w:rPr>
          <w:rFonts w:ascii="Calibri" w:hAnsi="Calibri" w:cs="Calibri"/>
          <w:bCs/>
          <w:iCs/>
        </w:rPr>
      </w:pPr>
    </w:p>
    <w:p w14:paraId="0437D3E8" w14:textId="77777777" w:rsidR="001C70C4" w:rsidRPr="001C70C4" w:rsidRDefault="001C70C4" w:rsidP="001C70C4">
      <w:pPr>
        <w:numPr>
          <w:ilvl w:val="1"/>
          <w:numId w:val="25"/>
        </w:numPr>
        <w:tabs>
          <w:tab w:val="num" w:pos="360"/>
        </w:tabs>
        <w:ind w:hanging="720"/>
        <w:contextualSpacing/>
        <w:rPr>
          <w:rFonts w:ascii="Calibri" w:hAnsi="Calibri" w:cs="Calibri"/>
          <w:bCs/>
          <w:iCs/>
        </w:rPr>
      </w:pPr>
      <w:r w:rsidRPr="001C70C4">
        <w:rPr>
          <w:rFonts w:ascii="Calibri" w:hAnsi="Calibri" w:cs="Calibri"/>
          <w:bCs/>
          <w:iCs/>
        </w:rPr>
        <w:t>Standard MF-</w:t>
      </w:r>
      <w:r w:rsidRPr="001C70C4">
        <w:t>4</w:t>
      </w:r>
      <w:r w:rsidRPr="001C70C4">
        <w:rPr>
          <w:rFonts w:ascii="Calibri" w:hAnsi="Calibri" w:cs="Calibri"/>
          <w:bCs/>
          <w:iCs/>
        </w:rPr>
        <w:t xml:space="preserve">: Audit 8, </w:t>
      </w:r>
    </w:p>
    <w:p w14:paraId="6CC924D3" w14:textId="77777777" w:rsidR="001C70C4" w:rsidRPr="001C70C4" w:rsidRDefault="001C70C4" w:rsidP="001C70C4">
      <w:pPr>
        <w:tabs>
          <w:tab w:val="num" w:pos="360"/>
        </w:tabs>
        <w:ind w:left="720" w:hanging="720"/>
        <w:contextualSpacing/>
        <w:rPr>
          <w:rFonts w:ascii="Calibri" w:hAnsi="Calibri" w:cs="Calibri"/>
          <w:bCs/>
          <w:iCs/>
        </w:rPr>
      </w:pPr>
    </w:p>
    <w:p w14:paraId="7B969FAB" w14:textId="77777777" w:rsidR="001C70C4" w:rsidRPr="001C70C4" w:rsidRDefault="001C70C4" w:rsidP="001C70C4">
      <w:pPr>
        <w:numPr>
          <w:ilvl w:val="1"/>
          <w:numId w:val="25"/>
        </w:numPr>
        <w:tabs>
          <w:tab w:val="num" w:pos="360"/>
        </w:tabs>
        <w:ind w:hanging="720"/>
        <w:contextualSpacing/>
        <w:rPr>
          <w:rFonts w:ascii="Calibri" w:hAnsi="Calibri" w:cs="Calibri"/>
          <w:bCs/>
          <w:iCs/>
        </w:rPr>
      </w:pPr>
      <w:r w:rsidRPr="001C70C4">
        <w:rPr>
          <w:rFonts w:ascii="Calibri" w:hAnsi="Calibri" w:cs="Calibri"/>
          <w:bCs/>
          <w:iCs/>
        </w:rPr>
        <w:t>Standard HHF-1: Audit 1,</w:t>
      </w:r>
    </w:p>
    <w:p w14:paraId="5C786E69" w14:textId="77777777" w:rsidR="001C70C4" w:rsidRPr="001C70C4" w:rsidRDefault="001C70C4" w:rsidP="001C70C4">
      <w:pPr>
        <w:tabs>
          <w:tab w:val="num" w:pos="360"/>
        </w:tabs>
        <w:ind w:left="720" w:hanging="360"/>
        <w:contextualSpacing/>
        <w:rPr>
          <w:rFonts w:ascii="Calibri" w:hAnsi="Calibri" w:cs="Calibri"/>
          <w:bCs/>
          <w:iCs/>
        </w:rPr>
      </w:pPr>
    </w:p>
    <w:p w14:paraId="1330A5C3" w14:textId="77777777" w:rsidR="001C70C4" w:rsidRPr="001C70C4" w:rsidRDefault="001C70C4" w:rsidP="001C70C4">
      <w:pPr>
        <w:numPr>
          <w:ilvl w:val="1"/>
          <w:numId w:val="25"/>
        </w:numPr>
        <w:tabs>
          <w:tab w:val="num" w:pos="360"/>
        </w:tabs>
        <w:ind w:hanging="720"/>
        <w:contextualSpacing/>
        <w:rPr>
          <w:rFonts w:ascii="Calibri" w:hAnsi="Calibri" w:cs="Calibri"/>
          <w:bCs/>
          <w:iCs/>
        </w:rPr>
      </w:pPr>
      <w:r w:rsidRPr="001C70C4">
        <w:rPr>
          <w:rFonts w:ascii="Calibri" w:hAnsi="Calibri" w:cs="Calibri"/>
          <w:bCs/>
          <w:iCs/>
        </w:rPr>
        <w:t xml:space="preserve">Standard HHF-2: Audit 16,  </w:t>
      </w:r>
    </w:p>
    <w:p w14:paraId="4C53E7BB" w14:textId="77777777" w:rsidR="001C70C4" w:rsidRPr="001C70C4" w:rsidRDefault="001C70C4" w:rsidP="001C70C4">
      <w:pPr>
        <w:tabs>
          <w:tab w:val="num" w:pos="360"/>
        </w:tabs>
        <w:ind w:left="720" w:hanging="360"/>
        <w:contextualSpacing/>
        <w:rPr>
          <w:rFonts w:ascii="Calibri" w:hAnsi="Calibri" w:cs="Calibri"/>
          <w:bCs/>
          <w:iCs/>
        </w:rPr>
      </w:pPr>
    </w:p>
    <w:p w14:paraId="49EDCC1F" w14:textId="77777777" w:rsidR="001C70C4" w:rsidRPr="001C70C4" w:rsidRDefault="001C70C4" w:rsidP="001C70C4">
      <w:pPr>
        <w:numPr>
          <w:ilvl w:val="1"/>
          <w:numId w:val="25"/>
        </w:numPr>
        <w:tabs>
          <w:tab w:val="num" w:pos="360"/>
        </w:tabs>
        <w:ind w:hanging="720"/>
        <w:contextualSpacing/>
        <w:rPr>
          <w:rFonts w:ascii="Calibri" w:hAnsi="Calibri" w:cs="Calibri"/>
          <w:bCs/>
          <w:iCs/>
        </w:rPr>
      </w:pPr>
      <w:r w:rsidRPr="001C70C4">
        <w:rPr>
          <w:rFonts w:ascii="Calibri" w:hAnsi="Calibri" w:cs="Calibri"/>
          <w:bCs/>
          <w:iCs/>
        </w:rPr>
        <w:t>Standard SF-2: Audit 3,</w:t>
      </w:r>
    </w:p>
    <w:p w14:paraId="42BC9D46" w14:textId="77777777" w:rsidR="001C70C4" w:rsidRPr="001C70C4" w:rsidRDefault="001C70C4" w:rsidP="001C70C4">
      <w:pPr>
        <w:tabs>
          <w:tab w:val="num" w:pos="360"/>
        </w:tabs>
        <w:ind w:left="720" w:hanging="360"/>
        <w:contextualSpacing/>
        <w:rPr>
          <w:rFonts w:ascii="Calibri" w:hAnsi="Calibri" w:cs="Calibri"/>
          <w:bCs/>
          <w:iCs/>
        </w:rPr>
      </w:pPr>
    </w:p>
    <w:p w14:paraId="58EA625E" w14:textId="77777777" w:rsidR="001C70C4" w:rsidRPr="001C70C4" w:rsidRDefault="001C70C4" w:rsidP="001C70C4">
      <w:pPr>
        <w:numPr>
          <w:ilvl w:val="1"/>
          <w:numId w:val="25"/>
        </w:numPr>
        <w:tabs>
          <w:tab w:val="num" w:pos="360"/>
        </w:tabs>
        <w:ind w:hanging="720"/>
        <w:contextualSpacing/>
        <w:rPr>
          <w:rFonts w:ascii="Calibri" w:hAnsi="Calibri" w:cs="Calibri"/>
          <w:bCs/>
          <w:iCs/>
        </w:rPr>
      </w:pPr>
      <w:r w:rsidRPr="001C70C4">
        <w:rPr>
          <w:rFonts w:ascii="Calibri" w:hAnsi="Calibri" w:cs="Calibri"/>
          <w:bCs/>
          <w:iCs/>
        </w:rPr>
        <w:t>Standard SF-3: Audit 3,</w:t>
      </w:r>
    </w:p>
    <w:p w14:paraId="32CC851E" w14:textId="77777777" w:rsidR="001C70C4" w:rsidRPr="001C70C4" w:rsidRDefault="001C70C4" w:rsidP="001C70C4">
      <w:pPr>
        <w:tabs>
          <w:tab w:val="num" w:pos="360"/>
        </w:tabs>
        <w:ind w:left="720" w:hanging="360"/>
        <w:contextualSpacing/>
        <w:rPr>
          <w:rFonts w:ascii="Calibri" w:hAnsi="Calibri" w:cs="Calibri"/>
          <w:bCs/>
          <w:iCs/>
        </w:rPr>
      </w:pPr>
    </w:p>
    <w:p w14:paraId="6B1BA8FC" w14:textId="77777777" w:rsidR="001C70C4" w:rsidRPr="001C70C4" w:rsidRDefault="001C70C4" w:rsidP="001C70C4">
      <w:pPr>
        <w:numPr>
          <w:ilvl w:val="1"/>
          <w:numId w:val="25"/>
        </w:numPr>
        <w:tabs>
          <w:tab w:val="num" w:pos="360"/>
        </w:tabs>
        <w:ind w:hanging="720"/>
        <w:contextualSpacing/>
        <w:rPr>
          <w:rFonts w:ascii="Calibri" w:hAnsi="Calibri" w:cs="Calibri"/>
          <w:bCs/>
          <w:iCs/>
        </w:rPr>
      </w:pPr>
      <w:r w:rsidRPr="001C70C4">
        <w:rPr>
          <w:rFonts w:ascii="Calibri" w:hAnsi="Calibri" w:cs="Calibri"/>
          <w:bCs/>
          <w:iCs/>
        </w:rPr>
        <w:t>Standard VF-1: Audits 1, 9, 10, 11, 20, 24, and 27,</w:t>
      </w:r>
    </w:p>
    <w:p w14:paraId="1F2ECAA1" w14:textId="77777777" w:rsidR="001C70C4" w:rsidRPr="001C70C4" w:rsidRDefault="001C70C4" w:rsidP="001C70C4">
      <w:pPr>
        <w:tabs>
          <w:tab w:val="num" w:pos="360"/>
        </w:tabs>
        <w:ind w:left="720" w:hanging="360"/>
        <w:contextualSpacing/>
        <w:rPr>
          <w:rFonts w:ascii="Calibri" w:hAnsi="Calibri" w:cs="Calibri"/>
          <w:bCs/>
          <w:iCs/>
        </w:rPr>
      </w:pPr>
    </w:p>
    <w:p w14:paraId="6120385C" w14:textId="2AD5DF8B" w:rsidR="001C70C4" w:rsidRPr="001C70C4" w:rsidRDefault="001C70C4" w:rsidP="001C70C4">
      <w:pPr>
        <w:numPr>
          <w:ilvl w:val="1"/>
          <w:numId w:val="25"/>
        </w:numPr>
        <w:tabs>
          <w:tab w:val="left" w:pos="360"/>
          <w:tab w:val="num" w:pos="720"/>
        </w:tabs>
        <w:ind w:hanging="720"/>
        <w:contextualSpacing/>
        <w:rPr>
          <w:rFonts w:ascii="Calibri" w:hAnsi="Calibri" w:cs="Calibri"/>
          <w:bCs/>
          <w:iCs/>
        </w:rPr>
      </w:pPr>
      <w:r w:rsidRPr="001C70C4">
        <w:rPr>
          <w:rFonts w:ascii="Calibri" w:hAnsi="Calibri" w:cs="Calibri"/>
          <w:bCs/>
          <w:iCs/>
        </w:rPr>
        <w:t xml:space="preserve">Standard VF-2: Audits 1 and </w:t>
      </w:r>
      <w:r w:rsidR="00250E2D">
        <w:rPr>
          <w:rFonts w:ascii="Calibri" w:hAnsi="Calibri" w:cs="Calibri"/>
          <w:bCs/>
          <w:iCs/>
        </w:rPr>
        <w:t>7</w:t>
      </w:r>
      <w:r w:rsidRPr="001C70C4">
        <w:rPr>
          <w:rFonts w:ascii="Calibri" w:hAnsi="Calibri" w:cs="Calibri"/>
          <w:bCs/>
          <w:iCs/>
        </w:rPr>
        <w:t xml:space="preserve">, </w:t>
      </w:r>
    </w:p>
    <w:p w14:paraId="2C1F1244" w14:textId="77777777" w:rsidR="001C70C4" w:rsidRPr="001C70C4" w:rsidRDefault="001C70C4" w:rsidP="001C70C4">
      <w:pPr>
        <w:tabs>
          <w:tab w:val="num" w:pos="360"/>
        </w:tabs>
        <w:ind w:left="720" w:hanging="360"/>
        <w:contextualSpacing/>
        <w:rPr>
          <w:rFonts w:ascii="Calibri" w:hAnsi="Calibri" w:cs="Calibri"/>
          <w:bCs/>
          <w:iCs/>
        </w:rPr>
      </w:pPr>
    </w:p>
    <w:p w14:paraId="3F0C834F" w14:textId="77777777" w:rsidR="001C70C4" w:rsidRPr="001C70C4" w:rsidRDefault="001C70C4" w:rsidP="001C70C4">
      <w:pPr>
        <w:numPr>
          <w:ilvl w:val="1"/>
          <w:numId w:val="25"/>
        </w:numPr>
        <w:tabs>
          <w:tab w:val="left" w:pos="360"/>
          <w:tab w:val="num" w:pos="720"/>
        </w:tabs>
        <w:ind w:hanging="720"/>
        <w:contextualSpacing/>
        <w:rPr>
          <w:rFonts w:ascii="Calibri" w:hAnsi="Calibri" w:cs="Calibri"/>
          <w:bCs/>
          <w:iCs/>
        </w:rPr>
      </w:pPr>
      <w:r w:rsidRPr="001C70C4">
        <w:rPr>
          <w:rFonts w:ascii="Calibri" w:hAnsi="Calibri" w:cs="Calibri"/>
          <w:bCs/>
          <w:iCs/>
        </w:rPr>
        <w:t>Standard VF-3: Audits 1 and 9,</w:t>
      </w:r>
    </w:p>
    <w:p w14:paraId="5E1647E9" w14:textId="77777777" w:rsidR="001C70C4" w:rsidRPr="001C70C4" w:rsidRDefault="001C70C4" w:rsidP="001C70C4">
      <w:pPr>
        <w:tabs>
          <w:tab w:val="num" w:pos="360"/>
        </w:tabs>
        <w:ind w:left="720" w:hanging="360"/>
        <w:contextualSpacing/>
        <w:rPr>
          <w:rFonts w:ascii="Calibri" w:hAnsi="Calibri" w:cs="Calibri"/>
          <w:bCs/>
          <w:iCs/>
        </w:rPr>
      </w:pPr>
    </w:p>
    <w:p w14:paraId="17D1AA29" w14:textId="77777777" w:rsidR="001C70C4" w:rsidRPr="001C70C4" w:rsidRDefault="001C70C4" w:rsidP="001C70C4">
      <w:pPr>
        <w:numPr>
          <w:ilvl w:val="1"/>
          <w:numId w:val="25"/>
        </w:numPr>
        <w:tabs>
          <w:tab w:val="num" w:pos="360"/>
        </w:tabs>
        <w:ind w:hanging="720"/>
        <w:contextualSpacing/>
        <w:rPr>
          <w:rFonts w:ascii="Calibri" w:hAnsi="Calibri" w:cs="Calibri"/>
          <w:bCs/>
          <w:iCs/>
        </w:rPr>
      </w:pPr>
      <w:r w:rsidRPr="001C70C4">
        <w:rPr>
          <w:rFonts w:ascii="Calibri" w:hAnsi="Calibri" w:cs="Calibri"/>
          <w:bCs/>
          <w:iCs/>
        </w:rPr>
        <w:t>Standard VF-4: Audit 1,</w:t>
      </w:r>
    </w:p>
    <w:p w14:paraId="6179ABAD" w14:textId="77777777" w:rsidR="001C70C4" w:rsidRPr="001C70C4" w:rsidRDefault="001C70C4" w:rsidP="001C70C4">
      <w:pPr>
        <w:tabs>
          <w:tab w:val="num" w:pos="360"/>
        </w:tabs>
        <w:ind w:left="720" w:hanging="360"/>
        <w:contextualSpacing/>
        <w:rPr>
          <w:rFonts w:ascii="Calibri" w:hAnsi="Calibri" w:cs="Calibri"/>
          <w:bCs/>
          <w:iCs/>
        </w:rPr>
      </w:pPr>
    </w:p>
    <w:p w14:paraId="13BC0250" w14:textId="77777777" w:rsidR="001C70C4" w:rsidRPr="001C70C4" w:rsidRDefault="001C70C4" w:rsidP="001C70C4">
      <w:pPr>
        <w:numPr>
          <w:ilvl w:val="1"/>
          <w:numId w:val="25"/>
        </w:numPr>
        <w:tabs>
          <w:tab w:val="num" w:pos="360"/>
        </w:tabs>
        <w:ind w:hanging="720"/>
        <w:contextualSpacing/>
        <w:rPr>
          <w:rFonts w:ascii="Calibri" w:hAnsi="Calibri" w:cs="Calibri"/>
          <w:bCs/>
          <w:iCs/>
        </w:rPr>
      </w:pPr>
      <w:r w:rsidRPr="001C70C4">
        <w:rPr>
          <w:rFonts w:ascii="Calibri" w:hAnsi="Calibri" w:cs="Calibri"/>
          <w:bCs/>
          <w:iCs/>
        </w:rPr>
        <w:lastRenderedPageBreak/>
        <w:t>Standard AF-1: Audit 1,</w:t>
      </w:r>
    </w:p>
    <w:p w14:paraId="2EB17135" w14:textId="77777777" w:rsidR="001C70C4" w:rsidRPr="001C70C4" w:rsidRDefault="001C70C4" w:rsidP="001C70C4">
      <w:pPr>
        <w:ind w:left="1080"/>
        <w:contextualSpacing/>
        <w:rPr>
          <w:rFonts w:ascii="Calibri" w:hAnsi="Calibri" w:cs="Calibri"/>
          <w:bCs/>
          <w:iCs/>
        </w:rPr>
      </w:pPr>
    </w:p>
    <w:p w14:paraId="6850D64B" w14:textId="77777777" w:rsidR="001C70C4" w:rsidRPr="001C70C4" w:rsidRDefault="001C70C4" w:rsidP="001C70C4">
      <w:pPr>
        <w:numPr>
          <w:ilvl w:val="1"/>
          <w:numId w:val="25"/>
        </w:numPr>
        <w:tabs>
          <w:tab w:val="left" w:pos="360"/>
          <w:tab w:val="num" w:pos="720"/>
        </w:tabs>
        <w:ind w:hanging="720"/>
        <w:contextualSpacing/>
        <w:rPr>
          <w:rFonts w:ascii="Calibri" w:hAnsi="Calibri" w:cs="Calibri"/>
          <w:bCs/>
          <w:iCs/>
        </w:rPr>
      </w:pPr>
      <w:r w:rsidRPr="001C70C4">
        <w:rPr>
          <w:rFonts w:ascii="Calibri" w:hAnsi="Calibri" w:cs="Calibri"/>
          <w:bCs/>
          <w:iCs/>
        </w:rPr>
        <w:t>Standard AF-6: Audits 2 and 3,</w:t>
      </w:r>
    </w:p>
    <w:p w14:paraId="0039E580" w14:textId="77777777" w:rsidR="001C70C4" w:rsidRPr="001C70C4" w:rsidRDefault="001C70C4" w:rsidP="001C70C4">
      <w:pPr>
        <w:tabs>
          <w:tab w:val="num" w:pos="360"/>
        </w:tabs>
        <w:ind w:left="720" w:hanging="360"/>
        <w:contextualSpacing/>
        <w:rPr>
          <w:rFonts w:ascii="Calibri" w:hAnsi="Calibri" w:cs="Calibri"/>
          <w:bCs/>
          <w:iCs/>
        </w:rPr>
      </w:pPr>
    </w:p>
    <w:p w14:paraId="48260257" w14:textId="77777777" w:rsidR="001C70C4" w:rsidRPr="001C70C4" w:rsidRDefault="001C70C4" w:rsidP="001C70C4">
      <w:pPr>
        <w:numPr>
          <w:ilvl w:val="1"/>
          <w:numId w:val="25"/>
        </w:numPr>
        <w:tabs>
          <w:tab w:val="num" w:pos="360"/>
        </w:tabs>
        <w:ind w:left="360"/>
        <w:contextualSpacing/>
        <w:rPr>
          <w:rFonts w:ascii="Calibri" w:hAnsi="Calibri" w:cs="Calibri"/>
          <w:bCs/>
          <w:iCs/>
        </w:rPr>
      </w:pPr>
      <w:r w:rsidRPr="001C70C4">
        <w:rPr>
          <w:rFonts w:ascii="Calibri" w:hAnsi="Calibri" w:cs="Calibri"/>
          <w:bCs/>
          <w:iCs/>
        </w:rPr>
        <w:t xml:space="preserve">In support of acceptability of Standard HHF-2, a detailed discussion of Form HHF-3 and </w:t>
      </w:r>
      <w:r w:rsidRPr="001C70C4">
        <w:rPr>
          <w:rFonts w:ascii="Calibri" w:hAnsi="Calibri" w:cs="Calibri"/>
        </w:rPr>
        <w:t xml:space="preserve"> Form HHF-5</w:t>
      </w:r>
      <w:r w:rsidRPr="001C70C4">
        <w:rPr>
          <w:rFonts w:ascii="Calibri" w:hAnsi="Calibri" w:cs="Calibri"/>
          <w:bCs/>
          <w:iCs/>
        </w:rPr>
        <w:t xml:space="preserve">, </w:t>
      </w:r>
    </w:p>
    <w:p w14:paraId="7534AF33" w14:textId="77777777" w:rsidR="001C70C4" w:rsidRPr="001C70C4" w:rsidRDefault="001C70C4" w:rsidP="001C70C4">
      <w:pPr>
        <w:tabs>
          <w:tab w:val="num" w:pos="360"/>
        </w:tabs>
        <w:ind w:left="360" w:hanging="360"/>
        <w:rPr>
          <w:rFonts w:ascii="Calibri" w:hAnsi="Calibri" w:cs="Calibri"/>
          <w:bCs/>
          <w:iCs/>
          <w:sz w:val="20"/>
          <w:szCs w:val="20"/>
        </w:rPr>
      </w:pPr>
    </w:p>
    <w:p w14:paraId="01323FD3" w14:textId="77777777" w:rsidR="001C70C4" w:rsidRPr="001C70C4" w:rsidRDefault="001C70C4" w:rsidP="001C70C4">
      <w:pPr>
        <w:numPr>
          <w:ilvl w:val="1"/>
          <w:numId w:val="25"/>
        </w:numPr>
        <w:tabs>
          <w:tab w:val="num" w:pos="360"/>
        </w:tabs>
        <w:ind w:left="360"/>
        <w:contextualSpacing/>
        <w:rPr>
          <w:rFonts w:ascii="Calibri" w:hAnsi="Calibri" w:cs="Calibri"/>
          <w:bCs/>
          <w:iCs/>
        </w:rPr>
      </w:pPr>
      <w:r w:rsidRPr="001C70C4">
        <w:rPr>
          <w:rFonts w:ascii="Calibri" w:hAnsi="Calibri" w:cs="Calibri"/>
        </w:rPr>
        <w:t xml:space="preserve">In support of acceptability of Standard AF-8, a detailed discussion of Form AF-6, </w:t>
      </w:r>
    </w:p>
    <w:p w14:paraId="7FC744B6" w14:textId="77777777" w:rsidR="001C70C4" w:rsidRPr="001C70C4" w:rsidRDefault="001C70C4" w:rsidP="001C70C4">
      <w:pPr>
        <w:tabs>
          <w:tab w:val="num" w:pos="360"/>
        </w:tabs>
        <w:ind w:left="360" w:hanging="360"/>
        <w:contextualSpacing/>
        <w:rPr>
          <w:rFonts w:ascii="Calibri" w:hAnsi="Calibri" w:cs="Calibri"/>
          <w:bCs/>
          <w:iCs/>
        </w:rPr>
      </w:pPr>
    </w:p>
    <w:p w14:paraId="1AA3E9C4" w14:textId="77777777" w:rsidR="001C70C4" w:rsidRPr="001C70C4" w:rsidRDefault="001C70C4" w:rsidP="001C70C4">
      <w:pPr>
        <w:numPr>
          <w:ilvl w:val="1"/>
          <w:numId w:val="25"/>
        </w:numPr>
        <w:tabs>
          <w:tab w:val="num" w:pos="360"/>
        </w:tabs>
        <w:ind w:left="360"/>
        <w:contextualSpacing/>
        <w:rPr>
          <w:rFonts w:ascii="Calibri" w:hAnsi="Calibri" w:cs="Calibri"/>
          <w:bCs/>
          <w:iCs/>
        </w:rPr>
      </w:pPr>
      <w:r w:rsidRPr="001C70C4">
        <w:rPr>
          <w:rFonts w:ascii="Calibri" w:hAnsi="Calibri" w:cs="Calibri"/>
          <w:bCs/>
          <w:iCs/>
        </w:rPr>
        <w:t xml:space="preserve">Trade secret items, including audit items and responses to pre-visit letter requests, identified and recommended by the Professional Team during the on-site and additional verification reviews to be shown to the Commission which will be documented in the Professional Team’s report to the Commission, </w:t>
      </w:r>
      <w:r w:rsidRPr="001C70C4">
        <w:rPr>
          <w:rFonts w:ascii="Calibri" w:hAnsi="Calibri" w:cs="Calibri"/>
        </w:rPr>
        <w:t>and</w:t>
      </w:r>
    </w:p>
    <w:p w14:paraId="1D4BB595" w14:textId="77777777" w:rsidR="001C70C4" w:rsidRPr="001C70C4" w:rsidRDefault="001C70C4" w:rsidP="001C70C4">
      <w:pPr>
        <w:tabs>
          <w:tab w:val="num" w:pos="360"/>
        </w:tabs>
        <w:ind w:left="360" w:hanging="360"/>
        <w:rPr>
          <w:rFonts w:ascii="Calibri" w:hAnsi="Calibri" w:cs="Calibri"/>
          <w:sz w:val="20"/>
          <w:szCs w:val="20"/>
        </w:rPr>
      </w:pPr>
      <w:r w:rsidRPr="001C70C4">
        <w:rPr>
          <w:rFonts w:ascii="Calibri" w:hAnsi="Calibri" w:cs="Calibri"/>
        </w:rPr>
        <w:tab/>
      </w:r>
      <w:r w:rsidRPr="001C70C4">
        <w:rPr>
          <w:rFonts w:ascii="Calibri" w:hAnsi="Calibri" w:cs="Calibri"/>
          <w:sz w:val="20"/>
          <w:szCs w:val="20"/>
        </w:rPr>
        <w:tab/>
      </w:r>
    </w:p>
    <w:p w14:paraId="7C81E380" w14:textId="77777777" w:rsidR="001C70C4" w:rsidRPr="001C70C4" w:rsidRDefault="001C70C4" w:rsidP="001C70C4">
      <w:pPr>
        <w:numPr>
          <w:ilvl w:val="1"/>
          <w:numId w:val="25"/>
        </w:numPr>
        <w:tabs>
          <w:tab w:val="num" w:pos="360"/>
        </w:tabs>
        <w:ind w:left="360"/>
        <w:contextualSpacing/>
        <w:rPr>
          <w:rFonts w:ascii="Calibri" w:hAnsi="Calibri" w:cs="Calibri"/>
        </w:rPr>
      </w:pPr>
      <w:r w:rsidRPr="001C70C4">
        <w:rPr>
          <w:rFonts w:ascii="Calibri" w:hAnsi="Calibri" w:cs="Calibri"/>
        </w:rPr>
        <w:t xml:space="preserve">Issues identified by the Commission at the Meeting to Review Model Submissions that involve trade secret information. </w:t>
      </w:r>
    </w:p>
    <w:p w14:paraId="1E01A58E" w14:textId="77777777" w:rsidR="001C70C4" w:rsidRPr="001C70C4" w:rsidRDefault="001C70C4" w:rsidP="001C70C4">
      <w:pPr>
        <w:tabs>
          <w:tab w:val="left" w:pos="720"/>
        </w:tabs>
        <w:rPr>
          <w:rFonts w:ascii="Calibri" w:hAnsi="Calibri" w:cs="Calibri"/>
        </w:rPr>
      </w:pPr>
    </w:p>
    <w:p w14:paraId="4038FC65" w14:textId="77777777" w:rsidR="001C70C4" w:rsidRPr="001C70C4" w:rsidRDefault="001C70C4" w:rsidP="001C70C4">
      <w:pPr>
        <w:tabs>
          <w:tab w:val="left" w:pos="720"/>
        </w:tabs>
        <w:rPr>
          <w:rFonts w:ascii="Calibri" w:hAnsi="Calibri" w:cs="Calibri"/>
        </w:rPr>
      </w:pPr>
      <w:r w:rsidRPr="001C70C4">
        <w:rPr>
          <w:rFonts w:ascii="Calibri" w:hAnsi="Calibri" w:cs="Calibri"/>
        </w:rPr>
        <w:t xml:space="preserve">Modeling organization personnel shall distribute nineteen comprehensive color, duplexed hard copies, numbered 1 through 19, of the modeling organization’s prepared closed meeting presentation and the trade secret forms to the Commission and Professional Team members </w:t>
      </w:r>
    </w:p>
    <w:p w14:paraId="6537974A" w14:textId="77777777" w:rsidR="001C70C4" w:rsidRPr="001C70C4" w:rsidRDefault="001C70C4" w:rsidP="001C70C4">
      <w:pPr>
        <w:tabs>
          <w:tab w:val="left" w:pos="720"/>
        </w:tabs>
        <w:rPr>
          <w:rFonts w:ascii="Calibri" w:hAnsi="Calibri" w:cs="Calibri"/>
        </w:rPr>
      </w:pPr>
      <w:r w:rsidRPr="001C70C4">
        <w:rPr>
          <w:rFonts w:ascii="Calibri" w:hAnsi="Calibri" w:cs="Calibri"/>
        </w:rPr>
        <w:t xml:space="preserve">at the start of the closed meeting. The </w:t>
      </w:r>
      <w:r w:rsidRPr="001C70C4">
        <w:rPr>
          <w:rFonts w:ascii="Calibri" w:hAnsi="Calibri" w:cs="Calibri"/>
          <w:bCs/>
          <w:iCs/>
        </w:rPr>
        <w:t>trade secret forms</w:t>
      </w:r>
      <w:r w:rsidRPr="001C70C4">
        <w:rPr>
          <w:rFonts w:ascii="Calibri" w:hAnsi="Calibri" w:cs="Calibri"/>
        </w:rPr>
        <w:t xml:space="preserve"> shall be printed separately from the presentation. For Form AF-6, only the graphical summaries and the scatter plot shall be printed. </w:t>
      </w:r>
    </w:p>
    <w:p w14:paraId="20B3E19A" w14:textId="77777777" w:rsidR="001C70C4" w:rsidRPr="001C70C4" w:rsidRDefault="001C70C4" w:rsidP="001C70C4">
      <w:pPr>
        <w:tabs>
          <w:tab w:val="left" w:pos="720"/>
        </w:tabs>
        <w:ind w:left="1260"/>
        <w:rPr>
          <w:rFonts w:ascii="Calibri" w:hAnsi="Calibri" w:cs="Calibri"/>
        </w:rPr>
      </w:pPr>
    </w:p>
    <w:p w14:paraId="2FE2A41E" w14:textId="77777777" w:rsidR="001C70C4" w:rsidRPr="001C70C4" w:rsidRDefault="001C70C4" w:rsidP="001C70C4">
      <w:pPr>
        <w:tabs>
          <w:tab w:val="left" w:pos="720"/>
        </w:tabs>
        <w:rPr>
          <w:rFonts w:ascii="Calibri" w:hAnsi="Calibri" w:cs="Calibri"/>
        </w:rPr>
      </w:pPr>
      <w:r w:rsidRPr="001C70C4">
        <w:rPr>
          <w:rFonts w:ascii="Calibri" w:hAnsi="Calibri" w:cs="Calibri"/>
        </w:rPr>
        <w:t xml:space="preserve">Modeling organization personnel shall collect the hard copies at the conclusion of the closed meeting and prior to anyone leaving the meeting room. </w:t>
      </w:r>
      <w:r w:rsidRPr="001C70C4">
        <w:rPr>
          <w:rFonts w:ascii="Calibri" w:hAnsi="Calibri" w:cs="Calibri"/>
          <w:bCs/>
          <w:iCs/>
        </w:rPr>
        <w:t>If the meeting is held virtually due to special circumstances, the modeling organization is not required to provide hard copies of the prepared closed meeting presentation or the trade secret forms.</w:t>
      </w:r>
    </w:p>
    <w:p w14:paraId="24BEDE34" w14:textId="77777777" w:rsidR="001C70C4" w:rsidRPr="001C70C4" w:rsidRDefault="001C70C4" w:rsidP="001C70C4">
      <w:pPr>
        <w:tabs>
          <w:tab w:val="left" w:pos="720"/>
        </w:tabs>
        <w:ind w:left="1260"/>
        <w:rPr>
          <w:rFonts w:ascii="Calibri" w:hAnsi="Calibri" w:cs="Calibri"/>
          <w:bCs/>
          <w:iCs/>
        </w:rPr>
      </w:pPr>
    </w:p>
    <w:p w14:paraId="495F396C" w14:textId="77777777" w:rsidR="001C70C4" w:rsidRPr="001C70C4" w:rsidRDefault="001C70C4" w:rsidP="001C70C4">
      <w:pPr>
        <w:tabs>
          <w:tab w:val="left" w:pos="720"/>
        </w:tabs>
        <w:rPr>
          <w:rFonts w:ascii="Calibri" w:hAnsi="Calibri" w:cs="Calibri"/>
          <w:bCs/>
          <w:iCs/>
        </w:rPr>
      </w:pPr>
      <w:r w:rsidRPr="001C70C4">
        <w:rPr>
          <w:rFonts w:ascii="Calibri" w:hAnsi="Calibri" w:cs="Calibri"/>
          <w:bCs/>
          <w:iCs/>
        </w:rPr>
        <w:t xml:space="preserve">All material presented in the closed meeting shall be complete (e.g., all axes on graphs labeled).  </w:t>
      </w:r>
    </w:p>
    <w:p w14:paraId="652AB77A" w14:textId="77777777" w:rsidR="001C70C4" w:rsidRPr="001C70C4" w:rsidRDefault="001C70C4" w:rsidP="001C70C4">
      <w:pPr>
        <w:tabs>
          <w:tab w:val="left" w:pos="720"/>
        </w:tabs>
        <w:ind w:left="1260"/>
        <w:rPr>
          <w:rFonts w:ascii="Calibri" w:hAnsi="Calibri" w:cs="Calibri"/>
          <w:bCs/>
          <w:iCs/>
        </w:rPr>
      </w:pPr>
    </w:p>
    <w:p w14:paraId="32CDBBF5" w14:textId="77777777" w:rsidR="001C70C4" w:rsidRPr="001C70C4" w:rsidRDefault="001C70C4" w:rsidP="001C70C4">
      <w:pPr>
        <w:tabs>
          <w:tab w:val="left" w:pos="720"/>
        </w:tabs>
        <w:rPr>
          <w:rFonts w:ascii="Calibri" w:hAnsi="Calibri" w:cs="Calibri"/>
        </w:rPr>
      </w:pPr>
      <w:r w:rsidRPr="001C70C4">
        <w:rPr>
          <w:rFonts w:ascii="Calibri" w:hAnsi="Calibri" w:cs="Calibri"/>
        </w:rPr>
        <w:t xml:space="preserve">Items that the modeling organization is precluded from disclosing due to third party contracts shall be excluded.  </w:t>
      </w:r>
    </w:p>
    <w:p w14:paraId="0A46E0D5" w14:textId="0C373AE4" w:rsidR="001C70C4" w:rsidRPr="001C70C4" w:rsidRDefault="001C70C4" w:rsidP="001C70C4">
      <w:pPr>
        <w:tabs>
          <w:tab w:val="left" w:pos="720"/>
        </w:tabs>
        <w:rPr>
          <w:rFonts w:ascii="Calibri" w:hAnsi="Calibri" w:cs="Calibri"/>
        </w:rPr>
      </w:pPr>
      <w:r w:rsidRPr="001C70C4">
        <w:rPr>
          <w:rFonts w:ascii="Calibri" w:hAnsi="Calibri" w:cs="Calibri"/>
        </w:rPr>
        <w:t xml:space="preserve"> </w:t>
      </w:r>
    </w:p>
    <w:p w14:paraId="5C2BFA82" w14:textId="77777777" w:rsidR="001C70C4" w:rsidRPr="001C70C4" w:rsidRDefault="001C70C4" w:rsidP="001C70C4">
      <w:pPr>
        <w:tabs>
          <w:tab w:val="left" w:pos="1800"/>
        </w:tabs>
        <w:ind w:left="540" w:hanging="540"/>
        <w:contextualSpacing/>
        <w:rPr>
          <w:rFonts w:ascii="Calibri" w:hAnsi="Calibri" w:cs="Calibri"/>
          <w:b/>
          <w:i/>
        </w:rPr>
      </w:pPr>
      <w:r w:rsidRPr="001C70C4">
        <w:rPr>
          <w:rFonts w:ascii="Calibri" w:hAnsi="Calibri" w:cs="Calibri"/>
          <w:b/>
          <w:i/>
        </w:rPr>
        <w:t>Public Meeting Portion</w:t>
      </w:r>
    </w:p>
    <w:p w14:paraId="1E3630BC" w14:textId="77777777" w:rsidR="001C70C4" w:rsidRPr="001C70C4" w:rsidRDefault="001C70C4" w:rsidP="001C70C4">
      <w:pPr>
        <w:tabs>
          <w:tab w:val="left" w:pos="1800"/>
        </w:tabs>
        <w:ind w:left="720"/>
        <w:rPr>
          <w:rFonts w:ascii="Calibri" w:hAnsi="Calibri" w:cs="Calibri"/>
          <w:bCs/>
          <w:iCs/>
        </w:rPr>
      </w:pPr>
    </w:p>
    <w:p w14:paraId="7F21A184" w14:textId="77777777" w:rsidR="00E61910" w:rsidRDefault="001C70C4" w:rsidP="001C70C4">
      <w:pPr>
        <w:tabs>
          <w:tab w:val="num" w:pos="0"/>
          <w:tab w:val="left" w:pos="1800"/>
        </w:tabs>
        <w:rPr>
          <w:rFonts w:ascii="Calibri" w:hAnsi="Calibri" w:cs="Calibri"/>
          <w:bCs/>
          <w:iCs/>
        </w:rPr>
      </w:pPr>
      <w:r w:rsidRPr="001C70C4">
        <w:rPr>
          <w:rFonts w:ascii="Calibri" w:hAnsi="Calibri" w:cs="Calibri"/>
          <w:bCs/>
          <w:iCs/>
        </w:rPr>
        <w:t xml:space="preserve">At the conclusion of the closed meeting, the Commission will resume the public meeting to continue the review of the model for acceptability. The modeling organization’s presentation for this portion of the meeting shall provide an explanation of how the model </w:t>
      </w:r>
      <w:r w:rsidR="00E61910">
        <w:rPr>
          <w:rFonts w:ascii="Calibri" w:hAnsi="Calibri" w:cs="Calibri"/>
          <w:bCs/>
          <w:iCs/>
        </w:rPr>
        <w:t>complies with</w:t>
      </w:r>
    </w:p>
    <w:p w14:paraId="1FF8582B" w14:textId="483E3E69" w:rsidR="001C70C4" w:rsidRPr="001C70C4" w:rsidRDefault="001C70C4" w:rsidP="001C70C4">
      <w:pPr>
        <w:tabs>
          <w:tab w:val="num" w:pos="0"/>
          <w:tab w:val="left" w:pos="1800"/>
        </w:tabs>
        <w:rPr>
          <w:rFonts w:ascii="Calibri" w:hAnsi="Calibri" w:cs="Calibri"/>
          <w:bCs/>
          <w:iCs/>
        </w:rPr>
      </w:pPr>
      <w:r w:rsidRPr="001C70C4">
        <w:rPr>
          <w:rFonts w:ascii="Calibri" w:hAnsi="Calibri" w:cs="Calibri"/>
          <w:bCs/>
          <w:iCs/>
        </w:rPr>
        <w:t xml:space="preserve">the standards: </w:t>
      </w:r>
    </w:p>
    <w:p w14:paraId="155B221F" w14:textId="77777777" w:rsidR="001C70C4" w:rsidRPr="001C70C4" w:rsidRDefault="001C70C4" w:rsidP="001C70C4">
      <w:pPr>
        <w:ind w:left="720"/>
        <w:contextualSpacing/>
        <w:rPr>
          <w:rFonts w:ascii="Calibri" w:hAnsi="Calibri" w:cs="Calibri"/>
          <w:bCs/>
          <w:iCs/>
        </w:rPr>
      </w:pPr>
    </w:p>
    <w:p w14:paraId="6438B116" w14:textId="77777777" w:rsidR="001C70C4" w:rsidRPr="001C70C4" w:rsidRDefault="001C70C4" w:rsidP="001C70C4">
      <w:pPr>
        <w:numPr>
          <w:ilvl w:val="0"/>
          <w:numId w:val="35"/>
        </w:numPr>
        <w:tabs>
          <w:tab w:val="left" w:pos="360"/>
        </w:tabs>
        <w:ind w:left="360"/>
        <w:contextualSpacing/>
        <w:rPr>
          <w:rFonts w:ascii="Calibri" w:hAnsi="Calibri" w:cs="Calibri"/>
          <w:bCs/>
          <w:iCs/>
        </w:rPr>
      </w:pPr>
      <w:r w:rsidRPr="001C70C4">
        <w:rPr>
          <w:rFonts w:ascii="Calibri" w:hAnsi="Calibri" w:cs="Calibri"/>
          <w:bCs/>
          <w:iCs/>
        </w:rPr>
        <w:t>Each standard number and title shall be stated.</w:t>
      </w:r>
    </w:p>
    <w:p w14:paraId="6DEE912D" w14:textId="77777777" w:rsidR="001C70C4" w:rsidRPr="001C70C4" w:rsidRDefault="001C70C4" w:rsidP="001C70C4">
      <w:pPr>
        <w:tabs>
          <w:tab w:val="left" w:pos="360"/>
        </w:tabs>
        <w:ind w:left="360" w:hanging="360"/>
        <w:rPr>
          <w:rFonts w:ascii="Calibri" w:hAnsi="Calibri" w:cs="Calibri"/>
          <w:bCs/>
          <w:iCs/>
        </w:rPr>
      </w:pPr>
    </w:p>
    <w:p w14:paraId="744452AC" w14:textId="77777777" w:rsidR="001C70C4" w:rsidRPr="001C70C4" w:rsidRDefault="001C70C4" w:rsidP="001C70C4">
      <w:pPr>
        <w:numPr>
          <w:ilvl w:val="0"/>
          <w:numId w:val="35"/>
        </w:numPr>
        <w:tabs>
          <w:tab w:val="left" w:pos="360"/>
        </w:tabs>
        <w:ind w:left="360"/>
        <w:contextualSpacing/>
        <w:rPr>
          <w:rFonts w:ascii="Calibri" w:hAnsi="Calibri" w:cs="Calibri"/>
          <w:bCs/>
          <w:iCs/>
        </w:rPr>
      </w:pPr>
      <w:r w:rsidRPr="001C70C4">
        <w:rPr>
          <w:rFonts w:ascii="Calibri" w:hAnsi="Calibri" w:cs="Calibri"/>
          <w:bCs/>
          <w:iCs/>
        </w:rPr>
        <w:t xml:space="preserve">Explanation and demonstration of how the model complies with each standard, exhibiting appropriate figures, graphs, or tables from the disclosures or forms that support compliance. </w:t>
      </w:r>
    </w:p>
    <w:p w14:paraId="7C247CE7" w14:textId="77777777" w:rsidR="001C70C4" w:rsidRPr="001C70C4" w:rsidRDefault="001C70C4" w:rsidP="001C70C4">
      <w:pPr>
        <w:tabs>
          <w:tab w:val="left" w:pos="360"/>
        </w:tabs>
        <w:ind w:left="360" w:hanging="360"/>
        <w:contextualSpacing/>
        <w:rPr>
          <w:rFonts w:ascii="Calibri" w:hAnsi="Calibri" w:cs="Calibri"/>
          <w:bCs/>
          <w:iCs/>
        </w:rPr>
      </w:pPr>
    </w:p>
    <w:p w14:paraId="1ED8A3D4" w14:textId="77777777" w:rsidR="001C70C4" w:rsidRPr="001C70C4" w:rsidRDefault="001C70C4" w:rsidP="001C70C4">
      <w:pPr>
        <w:tabs>
          <w:tab w:val="left" w:pos="360"/>
        </w:tabs>
        <w:ind w:left="360"/>
        <w:contextualSpacing/>
        <w:rPr>
          <w:rFonts w:ascii="Calibri" w:hAnsi="Calibri" w:cs="Calibri"/>
          <w:bCs/>
          <w:iCs/>
        </w:rPr>
      </w:pPr>
      <w:r w:rsidRPr="001C70C4">
        <w:rPr>
          <w:rFonts w:ascii="Calibri" w:hAnsi="Calibri" w:cs="Calibri"/>
          <w:bCs/>
          <w:iCs/>
        </w:rPr>
        <w:lastRenderedPageBreak/>
        <w:t>Asserting that the model complies with a standard without providing substantive evidence is not acceptable.</w:t>
      </w:r>
    </w:p>
    <w:p w14:paraId="7811C3DE" w14:textId="77777777" w:rsidR="001C70C4" w:rsidRPr="001C70C4" w:rsidRDefault="001C70C4" w:rsidP="001C70C4">
      <w:pPr>
        <w:tabs>
          <w:tab w:val="left" w:pos="360"/>
        </w:tabs>
        <w:ind w:left="360" w:hanging="360"/>
        <w:contextualSpacing/>
        <w:rPr>
          <w:rFonts w:ascii="Calibri" w:hAnsi="Calibri" w:cs="Calibri"/>
          <w:bCs/>
          <w:iCs/>
        </w:rPr>
      </w:pPr>
    </w:p>
    <w:p w14:paraId="5C942344" w14:textId="77777777" w:rsidR="001C70C4" w:rsidRPr="001C70C4" w:rsidRDefault="001C70C4" w:rsidP="001C70C4">
      <w:pPr>
        <w:tabs>
          <w:tab w:val="left" w:pos="360"/>
        </w:tabs>
        <w:ind w:left="360"/>
        <w:contextualSpacing/>
        <w:rPr>
          <w:rFonts w:ascii="Calibri" w:hAnsi="Calibri" w:cs="Calibri"/>
          <w:bCs/>
          <w:iCs/>
        </w:rPr>
      </w:pPr>
      <w:r w:rsidRPr="001C70C4">
        <w:rPr>
          <w:rFonts w:ascii="Calibri" w:hAnsi="Calibri" w:cs="Calibri"/>
          <w:bCs/>
          <w:iCs/>
        </w:rPr>
        <w:t xml:space="preserve">Stating what was reviewed on-site by the Professional Team is unnecessary since that information is documented in the Professional Team report. </w:t>
      </w:r>
    </w:p>
    <w:p w14:paraId="3A19DF37" w14:textId="77777777" w:rsidR="001C70C4" w:rsidRPr="001C70C4" w:rsidRDefault="001C70C4" w:rsidP="001C70C4">
      <w:pPr>
        <w:tabs>
          <w:tab w:val="left" w:pos="360"/>
        </w:tabs>
        <w:ind w:left="360"/>
        <w:contextualSpacing/>
        <w:rPr>
          <w:rFonts w:ascii="Calibri" w:hAnsi="Calibri" w:cs="Calibri"/>
          <w:bCs/>
          <w:iCs/>
        </w:rPr>
      </w:pPr>
    </w:p>
    <w:p w14:paraId="0D950FF5" w14:textId="77777777" w:rsidR="001C70C4" w:rsidRPr="001C70C4" w:rsidRDefault="001C70C4" w:rsidP="001C70C4">
      <w:pPr>
        <w:numPr>
          <w:ilvl w:val="0"/>
          <w:numId w:val="35"/>
        </w:numPr>
        <w:tabs>
          <w:tab w:val="left" w:pos="360"/>
        </w:tabs>
        <w:ind w:left="360"/>
        <w:contextualSpacing/>
        <w:rPr>
          <w:rFonts w:ascii="Calibri" w:hAnsi="Calibri" w:cs="Calibri"/>
          <w:bCs/>
          <w:iCs/>
        </w:rPr>
      </w:pPr>
      <w:r w:rsidRPr="001C70C4">
        <w:rPr>
          <w:rFonts w:ascii="Calibri" w:hAnsi="Calibri" w:cs="Calibri"/>
          <w:bCs/>
          <w:iCs/>
        </w:rPr>
        <w:t xml:space="preserve">If relevant and non-proprietary, material not provided in the Submission which was presented to the Professional Team during the on-site review or additional verification review. </w:t>
      </w:r>
    </w:p>
    <w:p w14:paraId="2A91EEB7" w14:textId="77777777" w:rsidR="001C70C4" w:rsidRPr="001C70C4" w:rsidRDefault="001C70C4" w:rsidP="001C70C4">
      <w:pPr>
        <w:tabs>
          <w:tab w:val="left" w:pos="360"/>
        </w:tabs>
        <w:ind w:left="360" w:hanging="360"/>
        <w:rPr>
          <w:rFonts w:ascii="Calibri" w:hAnsi="Calibri" w:cs="Calibri"/>
          <w:bCs/>
          <w:iCs/>
        </w:rPr>
      </w:pPr>
    </w:p>
    <w:p w14:paraId="3B7FAB9C" w14:textId="77777777" w:rsidR="001C70C4" w:rsidRPr="001C70C4" w:rsidRDefault="001C70C4" w:rsidP="001C70C4">
      <w:pPr>
        <w:numPr>
          <w:ilvl w:val="0"/>
          <w:numId w:val="35"/>
        </w:numPr>
        <w:tabs>
          <w:tab w:val="left" w:pos="360"/>
        </w:tabs>
        <w:ind w:left="360"/>
        <w:contextualSpacing/>
        <w:rPr>
          <w:rFonts w:ascii="Calibri" w:hAnsi="Calibri" w:cs="Calibri"/>
          <w:bCs/>
          <w:iCs/>
        </w:rPr>
      </w:pPr>
      <w:r w:rsidRPr="001C70C4">
        <w:rPr>
          <w:rFonts w:ascii="Calibri" w:hAnsi="Calibri" w:cs="Calibri"/>
          <w:bCs/>
          <w:iCs/>
        </w:rPr>
        <w:t xml:space="preserve">Any non-trade secret information that was provided during the closed meeting in order </w:t>
      </w:r>
    </w:p>
    <w:p w14:paraId="2BE7644D" w14:textId="77777777" w:rsidR="001C70C4" w:rsidRPr="001C70C4" w:rsidRDefault="001C70C4" w:rsidP="001C70C4">
      <w:pPr>
        <w:tabs>
          <w:tab w:val="left" w:pos="360"/>
        </w:tabs>
        <w:ind w:left="360"/>
        <w:contextualSpacing/>
        <w:rPr>
          <w:rFonts w:ascii="Calibri" w:hAnsi="Calibri" w:cs="Calibri"/>
          <w:bCs/>
          <w:iCs/>
        </w:rPr>
      </w:pPr>
      <w:r w:rsidRPr="001C70C4">
        <w:rPr>
          <w:rFonts w:ascii="Calibri" w:hAnsi="Calibri" w:cs="Calibri"/>
          <w:bCs/>
          <w:iCs/>
        </w:rPr>
        <w:t xml:space="preserve">to facilitate a general understanding of the trade secret information presented to the Commission. That is, if a figure from the Submission document is shown in the trade </w:t>
      </w:r>
    </w:p>
    <w:p w14:paraId="66FFB5A3" w14:textId="77777777" w:rsidR="001C70C4" w:rsidRPr="001C70C4" w:rsidRDefault="001C70C4" w:rsidP="001C70C4">
      <w:pPr>
        <w:tabs>
          <w:tab w:val="left" w:pos="360"/>
        </w:tabs>
        <w:ind w:left="360"/>
        <w:contextualSpacing/>
        <w:rPr>
          <w:rFonts w:ascii="Calibri" w:hAnsi="Calibri" w:cs="Calibri"/>
          <w:bCs/>
          <w:iCs/>
        </w:rPr>
      </w:pPr>
      <w:r w:rsidRPr="001C70C4">
        <w:rPr>
          <w:rFonts w:ascii="Calibri" w:hAnsi="Calibri" w:cs="Calibri"/>
          <w:bCs/>
          <w:iCs/>
        </w:rPr>
        <w:t xml:space="preserve">secret session, the same figure shall be shown on the corresponding standard slides. </w:t>
      </w:r>
    </w:p>
    <w:p w14:paraId="7AE81BFB" w14:textId="77777777" w:rsidR="001C70C4" w:rsidRPr="001C70C4" w:rsidRDefault="001C70C4" w:rsidP="001C70C4">
      <w:pPr>
        <w:ind w:left="720"/>
        <w:rPr>
          <w:rFonts w:ascii="Calibri" w:hAnsi="Calibri" w:cs="Calibri"/>
        </w:rPr>
      </w:pPr>
    </w:p>
    <w:p w14:paraId="3586705C" w14:textId="77777777" w:rsidR="001C70C4" w:rsidRPr="001C70C4" w:rsidRDefault="001C70C4" w:rsidP="001C70C4">
      <w:pPr>
        <w:tabs>
          <w:tab w:val="left" w:pos="1800"/>
        </w:tabs>
        <w:rPr>
          <w:rFonts w:ascii="Calibri" w:hAnsi="Calibri" w:cs="Calibri"/>
          <w:bCs/>
          <w:iCs/>
        </w:rPr>
      </w:pPr>
      <w:r w:rsidRPr="001C70C4">
        <w:rPr>
          <w:rFonts w:ascii="Calibri" w:hAnsi="Calibri" w:cs="Calibri"/>
          <w:bCs/>
          <w:iCs/>
        </w:rPr>
        <w:t xml:space="preserve">The modeling organization shall provide electronic copies of the standards presentation, in both PowerPoint and PDF format, to SBA staff to be received no later than close of business </w:t>
      </w:r>
    </w:p>
    <w:p w14:paraId="01913CC9" w14:textId="77777777" w:rsidR="001C70C4" w:rsidRPr="001C70C4" w:rsidRDefault="001C70C4" w:rsidP="001C70C4">
      <w:pPr>
        <w:tabs>
          <w:tab w:val="left" w:pos="1800"/>
        </w:tabs>
        <w:rPr>
          <w:rFonts w:ascii="Calibri" w:hAnsi="Calibri" w:cs="Calibri"/>
          <w:bCs/>
          <w:iCs/>
        </w:rPr>
      </w:pPr>
      <w:r w:rsidRPr="001C70C4">
        <w:rPr>
          <w:rFonts w:ascii="Calibri" w:hAnsi="Calibri" w:cs="Calibri"/>
          <w:bCs/>
          <w:iCs/>
        </w:rPr>
        <w:t xml:space="preserve">the day prior to the Commission meeting. </w:t>
      </w:r>
    </w:p>
    <w:p w14:paraId="3BD5A9CF" w14:textId="77777777" w:rsidR="001C70C4" w:rsidRPr="001C70C4" w:rsidRDefault="001C70C4" w:rsidP="001C70C4">
      <w:pPr>
        <w:tabs>
          <w:tab w:val="left" w:pos="1800"/>
        </w:tabs>
        <w:ind w:left="1260"/>
        <w:rPr>
          <w:rFonts w:ascii="Calibri" w:hAnsi="Calibri" w:cs="Calibri"/>
          <w:bCs/>
          <w:iCs/>
        </w:rPr>
      </w:pPr>
    </w:p>
    <w:p w14:paraId="0EE04C49" w14:textId="77777777" w:rsidR="001C70C4" w:rsidRPr="001C70C4" w:rsidRDefault="001C70C4" w:rsidP="001C70C4">
      <w:pPr>
        <w:tabs>
          <w:tab w:val="left" w:pos="1800"/>
        </w:tabs>
        <w:rPr>
          <w:rFonts w:ascii="Calibri" w:hAnsi="Calibri" w:cs="Calibri"/>
          <w:bCs/>
          <w:iCs/>
        </w:rPr>
      </w:pPr>
      <w:r w:rsidRPr="001C70C4">
        <w:rPr>
          <w:rFonts w:ascii="Calibri" w:hAnsi="Calibri" w:cs="Calibri"/>
          <w:bCs/>
          <w:iCs/>
        </w:rPr>
        <w:t xml:space="preserve">Modeling organization personnel shall distribute nineteen color, duplexed hard copies of the modeling organization’s public meeting presentation to the Commission and Professional Team members at the start of the public meeting. If the meeting is held virtually due to special circumstances, the modeling organization shall provide nineteen color, duplexed hard copies </w:t>
      </w:r>
    </w:p>
    <w:p w14:paraId="4DDB428B" w14:textId="77777777" w:rsidR="001C70C4" w:rsidRPr="001C70C4" w:rsidRDefault="001C70C4" w:rsidP="001C70C4">
      <w:pPr>
        <w:tabs>
          <w:tab w:val="left" w:pos="1800"/>
        </w:tabs>
        <w:rPr>
          <w:rFonts w:ascii="Calibri" w:hAnsi="Calibri" w:cs="Calibri"/>
          <w:bCs/>
          <w:iCs/>
        </w:rPr>
      </w:pPr>
      <w:r w:rsidRPr="001C70C4">
        <w:rPr>
          <w:rFonts w:ascii="Calibri" w:hAnsi="Calibri" w:cs="Calibri"/>
          <w:bCs/>
          <w:iCs/>
        </w:rPr>
        <w:t xml:space="preserve">of the public meeting presentation to SBA staff to be received no less than two business days prior to the Commission meeting. </w:t>
      </w:r>
    </w:p>
    <w:p w14:paraId="6F94A6E9" w14:textId="77777777" w:rsidR="001C70C4" w:rsidRPr="001C70C4" w:rsidRDefault="001C70C4" w:rsidP="001C70C4">
      <w:pPr>
        <w:tabs>
          <w:tab w:val="left" w:pos="1800"/>
        </w:tabs>
        <w:ind w:left="1260"/>
        <w:rPr>
          <w:rFonts w:ascii="Calibri" w:hAnsi="Calibri" w:cs="Calibri"/>
          <w:bCs/>
          <w:iCs/>
        </w:rPr>
      </w:pPr>
    </w:p>
    <w:p w14:paraId="34D41F5F" w14:textId="77777777" w:rsidR="001C70C4" w:rsidRPr="001C70C4" w:rsidRDefault="001C70C4" w:rsidP="001C70C4">
      <w:pPr>
        <w:tabs>
          <w:tab w:val="left" w:pos="270"/>
          <w:tab w:val="left" w:pos="900"/>
          <w:tab w:val="num" w:pos="2880"/>
        </w:tabs>
        <w:ind w:left="900" w:hanging="900"/>
        <w:rPr>
          <w:rFonts w:ascii="Calibri" w:hAnsi="Calibri" w:cs="Calibri"/>
          <w:b/>
        </w:rPr>
      </w:pPr>
      <w:r w:rsidRPr="001C70C4">
        <w:rPr>
          <w:rFonts w:ascii="Calibri" w:hAnsi="Calibri" w:cs="Calibri"/>
          <w:b/>
          <w:i/>
          <w:iCs/>
        </w:rPr>
        <w:t>Acceptability and Notification</w:t>
      </w:r>
      <w:r w:rsidRPr="001C70C4">
        <w:rPr>
          <w:rFonts w:ascii="Calibri" w:hAnsi="Calibri" w:cs="Calibri"/>
          <w:b/>
        </w:rPr>
        <w:t xml:space="preserve"> </w:t>
      </w:r>
    </w:p>
    <w:p w14:paraId="48C45A8D" w14:textId="77777777" w:rsidR="001C70C4" w:rsidRPr="001C70C4" w:rsidRDefault="001C70C4" w:rsidP="001C70C4">
      <w:pPr>
        <w:tabs>
          <w:tab w:val="left" w:pos="900"/>
          <w:tab w:val="num" w:pos="2880"/>
        </w:tabs>
        <w:ind w:left="900" w:hanging="360"/>
        <w:rPr>
          <w:rFonts w:ascii="Calibri" w:hAnsi="Calibri" w:cs="Calibri"/>
        </w:rPr>
      </w:pPr>
    </w:p>
    <w:p w14:paraId="2FD2A14D" w14:textId="77777777" w:rsidR="001C70C4" w:rsidRPr="001C70C4" w:rsidRDefault="001C70C4" w:rsidP="001C70C4">
      <w:pPr>
        <w:tabs>
          <w:tab w:val="left" w:pos="0"/>
          <w:tab w:val="num" w:pos="2880"/>
        </w:tabs>
        <w:rPr>
          <w:rFonts w:ascii="Calibri" w:hAnsi="Calibri" w:cs="Calibri"/>
        </w:rPr>
      </w:pPr>
      <w:r w:rsidRPr="001C70C4">
        <w:rPr>
          <w:rFonts w:ascii="Calibri" w:hAnsi="Calibri" w:cs="Calibri"/>
        </w:rPr>
        <w:t xml:space="preserve">To be determined acceptable, the model shall have been found acceptable for all standards. If the model fails to be found acceptable by a majority vote for any one standard, the model shall not be found acceptable. The modeling organization shall have an opportunity to appeal the Commission’s decision as specified in Appeal Process to be Used by a Modeling Organization </w:t>
      </w:r>
    </w:p>
    <w:p w14:paraId="3E82C4CA" w14:textId="77777777" w:rsidR="001C70C4" w:rsidRPr="001C70C4" w:rsidRDefault="001C70C4" w:rsidP="001C70C4">
      <w:pPr>
        <w:tabs>
          <w:tab w:val="left" w:pos="0"/>
          <w:tab w:val="num" w:pos="2880"/>
        </w:tabs>
        <w:rPr>
          <w:rFonts w:ascii="Calibri" w:hAnsi="Calibri" w:cs="Calibri"/>
        </w:rPr>
      </w:pPr>
      <w:r w:rsidRPr="001C70C4">
        <w:rPr>
          <w:rFonts w:ascii="Calibri" w:hAnsi="Calibri" w:cs="Calibri"/>
        </w:rPr>
        <w:t>if a Model is Not Found to be Acceptable by the Commission.</w:t>
      </w:r>
    </w:p>
    <w:p w14:paraId="5C23BA9B" w14:textId="77777777" w:rsidR="00F5698D" w:rsidRDefault="00F5698D" w:rsidP="001C70C4">
      <w:pPr>
        <w:tabs>
          <w:tab w:val="left" w:pos="540"/>
        </w:tabs>
        <w:rPr>
          <w:rFonts w:ascii="Calibri" w:hAnsi="Calibri" w:cs="Calibri"/>
        </w:rPr>
      </w:pPr>
    </w:p>
    <w:p w14:paraId="39C44D9A" w14:textId="66A17C20" w:rsidR="001C70C4" w:rsidRPr="001C70C4" w:rsidRDefault="001C70C4" w:rsidP="001C70C4">
      <w:pPr>
        <w:tabs>
          <w:tab w:val="left" w:pos="540"/>
        </w:tabs>
        <w:rPr>
          <w:rFonts w:ascii="Calibri" w:hAnsi="Calibri" w:cs="Calibri"/>
        </w:rPr>
      </w:pPr>
      <w:r w:rsidRPr="001C70C4">
        <w:rPr>
          <w:rFonts w:ascii="Calibri" w:hAnsi="Calibri" w:cs="Calibri"/>
        </w:rPr>
        <w:t xml:space="preserve">Once the Commission has determined that a model is acceptable in accordance with the procedures in the Acceptability Process and that all required documentation as specified </w:t>
      </w:r>
    </w:p>
    <w:p w14:paraId="3AE1ED14" w14:textId="77777777" w:rsidR="001C70C4" w:rsidRPr="001C70C4" w:rsidRDefault="001C70C4" w:rsidP="001C70C4">
      <w:pPr>
        <w:tabs>
          <w:tab w:val="left" w:pos="540"/>
        </w:tabs>
        <w:rPr>
          <w:rFonts w:ascii="Calibri" w:hAnsi="Calibri" w:cs="Calibri"/>
        </w:rPr>
      </w:pPr>
      <w:r w:rsidRPr="001C70C4">
        <w:rPr>
          <w:rFonts w:ascii="Calibri" w:hAnsi="Calibri" w:cs="Calibri"/>
        </w:rPr>
        <w:t xml:space="preserve">in the Acceptability Process has been provided to the Commission, the Commission Chair </w:t>
      </w:r>
    </w:p>
    <w:p w14:paraId="0850F3D5" w14:textId="77777777" w:rsidR="001C70C4" w:rsidRPr="001C70C4" w:rsidRDefault="001C70C4" w:rsidP="001C70C4">
      <w:pPr>
        <w:tabs>
          <w:tab w:val="left" w:pos="540"/>
        </w:tabs>
        <w:rPr>
          <w:rFonts w:ascii="Calibri" w:hAnsi="Calibri" w:cs="Calibri"/>
        </w:rPr>
      </w:pPr>
      <w:r w:rsidRPr="001C70C4">
        <w:rPr>
          <w:rFonts w:ascii="Calibri" w:hAnsi="Calibri" w:cs="Calibri"/>
        </w:rPr>
        <w:t xml:space="preserve">shall provide the modeling organization with a letter confirming the Commission’s action.  </w:t>
      </w:r>
    </w:p>
    <w:p w14:paraId="24A6E482" w14:textId="77777777" w:rsidR="001C70C4" w:rsidRPr="001C70C4" w:rsidRDefault="001C70C4" w:rsidP="001C70C4">
      <w:pPr>
        <w:tabs>
          <w:tab w:val="left" w:pos="540"/>
        </w:tabs>
        <w:rPr>
          <w:rFonts w:ascii="Calibri" w:hAnsi="Calibri" w:cs="Calibri"/>
        </w:rPr>
      </w:pPr>
    </w:p>
    <w:p w14:paraId="3199168F" w14:textId="77777777" w:rsidR="001C70C4" w:rsidRPr="001C70C4" w:rsidRDefault="001C70C4" w:rsidP="001C70C4">
      <w:pPr>
        <w:tabs>
          <w:tab w:val="left" w:pos="540"/>
        </w:tabs>
        <w:rPr>
          <w:rFonts w:ascii="Calibri" w:hAnsi="Calibri" w:cs="Calibri"/>
        </w:rPr>
      </w:pPr>
      <w:r w:rsidRPr="001C70C4">
        <w:rPr>
          <w:rFonts w:ascii="Calibri" w:hAnsi="Calibri" w:cs="Calibri"/>
        </w:rPr>
        <w:t xml:space="preserve">The letter shall be in the following format.  </w:t>
      </w:r>
    </w:p>
    <w:p w14:paraId="590342CA" w14:textId="77777777" w:rsidR="001C70C4" w:rsidRPr="001C70C4" w:rsidRDefault="001C70C4" w:rsidP="001C70C4">
      <w:pPr>
        <w:ind w:left="1440"/>
        <w:rPr>
          <w:rFonts w:ascii="Calibri" w:hAnsi="Calibri" w:cs="Calibri"/>
        </w:rPr>
      </w:pPr>
    </w:p>
    <w:p w14:paraId="6D262D3A" w14:textId="77777777" w:rsidR="001C70C4" w:rsidRPr="001C70C4" w:rsidRDefault="001C70C4" w:rsidP="001C70C4">
      <w:pPr>
        <w:rPr>
          <w:rFonts w:ascii="Calibri" w:hAnsi="Calibri" w:cs="Calibri"/>
        </w:rPr>
      </w:pPr>
      <w:r w:rsidRPr="001C70C4">
        <w:rPr>
          <w:rFonts w:ascii="Calibri" w:hAnsi="Calibri" w:cs="Calibri"/>
        </w:rPr>
        <w:t>Date</w:t>
      </w:r>
    </w:p>
    <w:p w14:paraId="6CA1EED9" w14:textId="77777777" w:rsidR="001C70C4" w:rsidRPr="001C70C4" w:rsidRDefault="001C70C4" w:rsidP="001C70C4">
      <w:pPr>
        <w:rPr>
          <w:rFonts w:ascii="Calibri" w:hAnsi="Calibri" w:cs="Calibri"/>
        </w:rPr>
      </w:pPr>
    </w:p>
    <w:p w14:paraId="1B54E083" w14:textId="77777777" w:rsidR="001C70C4" w:rsidRPr="001C70C4" w:rsidRDefault="001C70C4" w:rsidP="001C70C4">
      <w:pPr>
        <w:rPr>
          <w:rFonts w:ascii="Calibri" w:hAnsi="Calibri" w:cs="Calibri"/>
        </w:rPr>
      </w:pPr>
      <w:r w:rsidRPr="001C70C4">
        <w:rPr>
          <w:rFonts w:ascii="Calibri" w:hAnsi="Calibri" w:cs="Calibri"/>
        </w:rPr>
        <w:t>(Name and Address of Modeling Organization)</w:t>
      </w:r>
    </w:p>
    <w:p w14:paraId="2235C7CD" w14:textId="77777777" w:rsidR="001C70C4" w:rsidRDefault="001C70C4" w:rsidP="001C70C4">
      <w:pPr>
        <w:rPr>
          <w:rFonts w:ascii="Calibri" w:hAnsi="Calibri" w:cs="Calibri"/>
        </w:rPr>
      </w:pPr>
    </w:p>
    <w:p w14:paraId="503734F8" w14:textId="77777777" w:rsidR="00F5698D" w:rsidRPr="001C70C4" w:rsidRDefault="00F5698D" w:rsidP="001C70C4">
      <w:pPr>
        <w:rPr>
          <w:rFonts w:ascii="Calibri" w:hAnsi="Calibri" w:cs="Calibri"/>
        </w:rPr>
      </w:pPr>
    </w:p>
    <w:p w14:paraId="043EBE85" w14:textId="77777777" w:rsidR="001C70C4" w:rsidRPr="001C70C4" w:rsidRDefault="001C70C4" w:rsidP="001C70C4">
      <w:pPr>
        <w:rPr>
          <w:rFonts w:ascii="Calibri" w:hAnsi="Calibri" w:cs="Calibri"/>
        </w:rPr>
      </w:pPr>
      <w:r w:rsidRPr="001C70C4">
        <w:rPr>
          <w:rFonts w:ascii="Calibri" w:hAnsi="Calibri" w:cs="Calibri"/>
        </w:rPr>
        <w:lastRenderedPageBreak/>
        <w:t>Dear _____:</w:t>
      </w:r>
    </w:p>
    <w:p w14:paraId="761FACE2" w14:textId="77777777" w:rsidR="001C70C4" w:rsidRPr="001C70C4" w:rsidRDefault="001C70C4" w:rsidP="001C70C4">
      <w:pPr>
        <w:tabs>
          <w:tab w:val="left" w:pos="1440"/>
        </w:tabs>
        <w:rPr>
          <w:rFonts w:ascii="Calibri" w:hAnsi="Calibri" w:cs="Calibri"/>
        </w:rPr>
      </w:pPr>
    </w:p>
    <w:p w14:paraId="38385FA0" w14:textId="77777777" w:rsidR="001C70C4" w:rsidRPr="001C70C4" w:rsidRDefault="001C70C4" w:rsidP="001C70C4">
      <w:pPr>
        <w:tabs>
          <w:tab w:val="left" w:pos="1440"/>
        </w:tabs>
        <w:rPr>
          <w:rFonts w:ascii="Calibri" w:hAnsi="Calibri" w:cs="Calibri"/>
        </w:rPr>
      </w:pPr>
      <w:r w:rsidRPr="001C70C4">
        <w:rPr>
          <w:rFonts w:ascii="Calibri" w:hAnsi="Calibri" w:cs="Calibri"/>
        </w:rPr>
        <w:t xml:space="preserve">This will confirm the finding of the Florida Commission on Hurricane Loss Projection Methodology on (date), that the (name of modeling organization) model has been determined acceptable for projecting flood loss costs and flood probable maximum loss levels for personal residential property insurance rate filings in Florida. The determination of acceptability expires on November 1, 2032. </w:t>
      </w:r>
    </w:p>
    <w:p w14:paraId="65B94AF9" w14:textId="77777777" w:rsidR="001C70C4" w:rsidRPr="001C70C4" w:rsidRDefault="001C70C4" w:rsidP="001C70C4">
      <w:pPr>
        <w:rPr>
          <w:rFonts w:ascii="Calibri" w:hAnsi="Calibri" w:cs="Calibri"/>
        </w:rPr>
      </w:pPr>
    </w:p>
    <w:p w14:paraId="107E2819" w14:textId="070BCD0F" w:rsidR="001C70C4" w:rsidRPr="001C70C4" w:rsidRDefault="001C70C4" w:rsidP="001C70C4">
      <w:pPr>
        <w:rPr>
          <w:rFonts w:ascii="Calibri" w:hAnsi="Calibri" w:cs="Calibri"/>
        </w:rPr>
      </w:pPr>
      <w:r w:rsidRPr="001C70C4">
        <w:rPr>
          <w:rFonts w:ascii="Calibri" w:hAnsi="Calibri" w:cs="Calibri"/>
        </w:rPr>
        <w:t>The Commission has determined that the (model name and version identification) on the (platform identification) (</w:t>
      </w:r>
      <w:r w:rsidRPr="001C70C4">
        <w:rPr>
          <w:rFonts w:ascii="Calibri" w:hAnsi="Calibri" w:cs="Calibri"/>
          <w:i/>
        </w:rPr>
        <w:t>primary platform</w:t>
      </w:r>
      <w:r w:rsidRPr="001C70C4">
        <w:rPr>
          <w:rFonts w:ascii="Calibri" w:hAnsi="Calibri" w:cs="Calibri"/>
        </w:rPr>
        <w:t>) and on the (additional platform identifications) (</w:t>
      </w:r>
      <w:r w:rsidRPr="001C70C4">
        <w:rPr>
          <w:rFonts w:ascii="Calibri" w:hAnsi="Calibri" w:cs="Calibri"/>
          <w:i/>
        </w:rPr>
        <w:t>functionally equivalent platform</w:t>
      </w:r>
      <w:r w:rsidRPr="001C70C4">
        <w:rPr>
          <w:rFonts w:ascii="Calibri" w:hAnsi="Calibri" w:cs="Calibri"/>
        </w:rPr>
        <w:t>) limited to the specific options acceptable for use in a Florida personal residential flood insurance rate filing identified in Standard AF</w:t>
      </w:r>
      <w:r w:rsidRPr="001C70C4">
        <w:rPr>
          <w:rFonts w:ascii="Calibri" w:hAnsi="Calibri" w:cs="Calibri"/>
        </w:rPr>
        <w:noBreakHyphen/>
        <w:t xml:space="preserve">5 Disclosure 6, as selected in the input form provided in Disclosure 4, and as reported in the output report provided in Disclosure 5: </w:t>
      </w:r>
    </w:p>
    <w:p w14:paraId="52D5014D" w14:textId="77777777" w:rsidR="001C70C4" w:rsidRPr="001C70C4" w:rsidRDefault="001C70C4" w:rsidP="001C70C4">
      <w:pPr>
        <w:ind w:left="1260"/>
        <w:rPr>
          <w:rFonts w:ascii="Calibri" w:hAnsi="Calibri" w:cs="Calibri"/>
        </w:rPr>
      </w:pPr>
    </w:p>
    <w:p w14:paraId="56D9EF48" w14:textId="77777777" w:rsidR="00AB0B5F" w:rsidRDefault="001C70C4" w:rsidP="001C70C4">
      <w:pPr>
        <w:tabs>
          <w:tab w:val="left" w:pos="720"/>
        </w:tabs>
        <w:ind w:left="720" w:hanging="360"/>
        <w:rPr>
          <w:rFonts w:ascii="Calibri" w:hAnsi="Calibri" w:cs="Calibri"/>
        </w:rPr>
      </w:pPr>
      <w:r w:rsidRPr="001C70C4">
        <w:rPr>
          <w:rFonts w:ascii="Calibri" w:hAnsi="Calibri" w:cs="Calibri"/>
        </w:rPr>
        <w:t>1.</w:t>
      </w:r>
      <w:r w:rsidRPr="001C70C4">
        <w:rPr>
          <w:rFonts w:ascii="Calibri" w:hAnsi="Calibri" w:cs="Calibri"/>
        </w:rPr>
        <w:tab/>
        <w:t xml:space="preserve">complies with the flood standards adopted by the Commission on October 28, 2025, </w:t>
      </w:r>
    </w:p>
    <w:p w14:paraId="509FC5FB" w14:textId="26BFDAE4" w:rsidR="001C70C4" w:rsidRPr="001C70C4" w:rsidRDefault="00AB0B5F" w:rsidP="001C70C4">
      <w:pPr>
        <w:tabs>
          <w:tab w:val="left" w:pos="720"/>
        </w:tabs>
        <w:ind w:left="720" w:hanging="360"/>
        <w:rPr>
          <w:rFonts w:ascii="Calibri" w:hAnsi="Calibri" w:cs="Calibri"/>
        </w:rPr>
      </w:pPr>
      <w:r>
        <w:rPr>
          <w:rFonts w:ascii="Calibri" w:hAnsi="Calibri" w:cs="Calibri"/>
        </w:rPr>
        <w:tab/>
      </w:r>
      <w:r w:rsidR="001C70C4" w:rsidRPr="001C70C4">
        <w:rPr>
          <w:rFonts w:ascii="Calibri" w:hAnsi="Calibri" w:cs="Calibri"/>
        </w:rPr>
        <w:t xml:space="preserve">and </w:t>
      </w:r>
    </w:p>
    <w:p w14:paraId="1C7B1450" w14:textId="77777777" w:rsidR="001C70C4" w:rsidRPr="001C70C4" w:rsidRDefault="001C70C4" w:rsidP="001C70C4">
      <w:pPr>
        <w:ind w:left="360"/>
        <w:contextualSpacing/>
        <w:rPr>
          <w:rFonts w:ascii="Calibri" w:hAnsi="Calibri" w:cs="Calibri"/>
        </w:rPr>
      </w:pPr>
    </w:p>
    <w:p w14:paraId="38C70AA5" w14:textId="77777777" w:rsidR="001C70C4" w:rsidRPr="001C70C4" w:rsidRDefault="001C70C4" w:rsidP="001C70C4">
      <w:pPr>
        <w:tabs>
          <w:tab w:val="left" w:pos="720"/>
        </w:tabs>
        <w:ind w:left="720" w:hanging="360"/>
        <w:rPr>
          <w:rFonts w:ascii="Calibri" w:hAnsi="Calibri" w:cs="Calibri"/>
        </w:rPr>
      </w:pPr>
      <w:r w:rsidRPr="001C70C4">
        <w:rPr>
          <w:rFonts w:ascii="Calibri" w:hAnsi="Calibri" w:cs="Calibri"/>
        </w:rPr>
        <w:t>2.</w:t>
      </w:r>
      <w:r w:rsidRPr="001C70C4">
        <w:rPr>
          <w:rFonts w:ascii="Calibri" w:hAnsi="Calibri" w:cs="Calibri"/>
        </w:rPr>
        <w:tab/>
        <w:t>is sufficiently accurate and reliable for projecting flood loss costs and flood probable maximum loss levels for personal residential property in Florida.</w:t>
      </w:r>
    </w:p>
    <w:p w14:paraId="46F01DA7" w14:textId="77777777" w:rsidR="001C70C4" w:rsidRPr="001C70C4" w:rsidRDefault="001C70C4" w:rsidP="001C70C4">
      <w:pPr>
        <w:rPr>
          <w:rFonts w:ascii="Calibri" w:hAnsi="Calibri" w:cs="Calibri"/>
        </w:rPr>
      </w:pPr>
    </w:p>
    <w:p w14:paraId="04AE74FA" w14:textId="77777777" w:rsidR="001C70C4" w:rsidRPr="001C70C4" w:rsidRDefault="001C70C4" w:rsidP="001C70C4">
      <w:pPr>
        <w:rPr>
          <w:rFonts w:ascii="Calibri" w:hAnsi="Calibri" w:cs="Calibri"/>
        </w:rPr>
      </w:pPr>
      <w:r w:rsidRPr="001C70C4">
        <w:rPr>
          <w:rFonts w:ascii="Calibri" w:hAnsi="Calibri" w:cs="Calibri"/>
        </w:rPr>
        <w:t xml:space="preserve">On behalf of the Commission, I congratulate you and your colleagues. We appreciate your participation and input in this process.  </w:t>
      </w:r>
    </w:p>
    <w:p w14:paraId="33CA3E1D" w14:textId="77777777" w:rsidR="001C70C4" w:rsidRPr="001C70C4" w:rsidRDefault="001C70C4" w:rsidP="001C70C4">
      <w:pPr>
        <w:rPr>
          <w:rFonts w:ascii="Calibri" w:hAnsi="Calibri" w:cs="Calibri"/>
        </w:rPr>
      </w:pPr>
    </w:p>
    <w:p w14:paraId="70BDA737" w14:textId="77777777" w:rsidR="001C70C4" w:rsidRPr="001C70C4" w:rsidRDefault="001C70C4" w:rsidP="001C70C4">
      <w:pPr>
        <w:rPr>
          <w:rFonts w:ascii="Calibri" w:hAnsi="Calibri" w:cs="Calibri"/>
        </w:rPr>
      </w:pPr>
      <w:r w:rsidRPr="001C70C4">
        <w:rPr>
          <w:rFonts w:ascii="Calibri" w:hAnsi="Calibri" w:cs="Calibri"/>
        </w:rPr>
        <w:t>Sincerely,</w:t>
      </w:r>
    </w:p>
    <w:p w14:paraId="36C4CA2A" w14:textId="77777777" w:rsidR="001C70C4" w:rsidRPr="001C70C4" w:rsidRDefault="001C70C4" w:rsidP="001C70C4">
      <w:pPr>
        <w:rPr>
          <w:rFonts w:ascii="Calibri" w:hAnsi="Calibri" w:cs="Calibri"/>
        </w:rPr>
      </w:pPr>
    </w:p>
    <w:p w14:paraId="368C775D" w14:textId="77777777" w:rsidR="001C70C4" w:rsidRPr="001C70C4" w:rsidRDefault="001C70C4" w:rsidP="001C70C4">
      <w:pPr>
        <w:rPr>
          <w:rFonts w:ascii="Calibri" w:hAnsi="Calibri" w:cs="Calibri"/>
        </w:rPr>
      </w:pPr>
      <w:r w:rsidRPr="001C70C4">
        <w:rPr>
          <w:rFonts w:ascii="Calibri" w:hAnsi="Calibri" w:cs="Calibri"/>
        </w:rPr>
        <w:t>(Name), Chair</w:t>
      </w:r>
    </w:p>
    <w:p w14:paraId="45CBF6EA" w14:textId="77777777" w:rsidR="001C70C4" w:rsidRPr="001C70C4" w:rsidRDefault="001C70C4" w:rsidP="001C70C4">
      <w:pPr>
        <w:rPr>
          <w:rFonts w:ascii="Calibri" w:hAnsi="Calibri" w:cs="Calibri"/>
        </w:rPr>
      </w:pPr>
    </w:p>
    <w:p w14:paraId="3CCC3777" w14:textId="77777777" w:rsidR="001C70C4" w:rsidRPr="001C70C4" w:rsidRDefault="001C70C4" w:rsidP="001C70C4">
      <w:pPr>
        <w:tabs>
          <w:tab w:val="left" w:pos="1440"/>
        </w:tabs>
        <w:rPr>
          <w:rFonts w:ascii="Calibri" w:hAnsi="Calibri" w:cs="Calibri"/>
        </w:rPr>
      </w:pPr>
      <w:r w:rsidRPr="001C70C4">
        <w:rPr>
          <w:rFonts w:ascii="Calibri" w:hAnsi="Calibri" w:cs="Calibri"/>
        </w:rPr>
        <w:t>A copy of the letter shall be provided to the Commissioner of the Office of Insurance Regulation.</w:t>
      </w:r>
    </w:p>
    <w:p w14:paraId="5247F4C0" w14:textId="77777777" w:rsidR="001C70C4" w:rsidRPr="001C70C4" w:rsidRDefault="001C70C4" w:rsidP="001C70C4">
      <w:pPr>
        <w:tabs>
          <w:tab w:val="left" w:pos="1440"/>
        </w:tabs>
        <w:ind w:left="900"/>
        <w:rPr>
          <w:rFonts w:ascii="Calibri" w:hAnsi="Calibri" w:cs="Calibri"/>
        </w:rPr>
      </w:pPr>
    </w:p>
    <w:p w14:paraId="2D855BCB" w14:textId="77777777" w:rsidR="001C70C4" w:rsidRPr="001C70C4" w:rsidRDefault="001C70C4" w:rsidP="001C70C4">
      <w:pPr>
        <w:tabs>
          <w:tab w:val="left" w:pos="1440"/>
        </w:tabs>
        <w:ind w:left="900"/>
        <w:rPr>
          <w:rFonts w:ascii="Calibri" w:hAnsi="Calibri" w:cs="Calibri"/>
        </w:rPr>
      </w:pPr>
    </w:p>
    <w:p w14:paraId="701F3FC1" w14:textId="77777777" w:rsidR="001C70C4" w:rsidRPr="001C70C4" w:rsidRDefault="001C70C4" w:rsidP="001C70C4">
      <w:pPr>
        <w:tabs>
          <w:tab w:val="left" w:pos="0"/>
        </w:tabs>
        <w:rPr>
          <w:rFonts w:ascii="Calibri" w:hAnsi="Calibri" w:cs="Calibri"/>
          <w:b/>
        </w:rPr>
      </w:pPr>
      <w:r w:rsidRPr="001C70C4">
        <w:rPr>
          <w:rFonts w:ascii="Calibri" w:hAnsi="Calibri" w:cs="Calibri"/>
          <w:b/>
          <w:caps/>
        </w:rPr>
        <w:t>Appeal Process to be Used by a Modeling Organization if a Model is Not Found to be Acceptable by the Commission</w:t>
      </w:r>
    </w:p>
    <w:p w14:paraId="79DDB41D" w14:textId="77777777" w:rsidR="001C70C4" w:rsidRPr="001C70C4" w:rsidRDefault="001C70C4" w:rsidP="001C70C4">
      <w:pPr>
        <w:tabs>
          <w:tab w:val="left" w:pos="810"/>
        </w:tabs>
        <w:jc w:val="both"/>
        <w:rPr>
          <w:rFonts w:ascii="Calibri" w:hAnsi="Calibri" w:cs="Calibri"/>
        </w:rPr>
      </w:pPr>
    </w:p>
    <w:p w14:paraId="4953B70B" w14:textId="77777777" w:rsidR="001C70C4" w:rsidRPr="001C70C4" w:rsidRDefault="001C70C4" w:rsidP="001C70C4">
      <w:pPr>
        <w:tabs>
          <w:tab w:val="left" w:pos="810"/>
        </w:tabs>
        <w:rPr>
          <w:rFonts w:ascii="Calibri" w:hAnsi="Calibri" w:cs="Calibri"/>
        </w:rPr>
      </w:pPr>
      <w:r w:rsidRPr="001C70C4">
        <w:rPr>
          <w:rFonts w:ascii="Calibri" w:hAnsi="Calibri" w:cs="Calibri"/>
        </w:rPr>
        <w:t xml:space="preserve">If a model is not found to be acceptable by the Commission, the modeling organization shall have up to thirty calendar days to file a written appeal of the Commission’s finding. </w:t>
      </w:r>
    </w:p>
    <w:p w14:paraId="2BA1FA3D" w14:textId="77777777" w:rsidR="001C70C4" w:rsidRPr="001C70C4" w:rsidRDefault="001C70C4" w:rsidP="001C70C4">
      <w:pPr>
        <w:tabs>
          <w:tab w:val="left" w:pos="810"/>
        </w:tabs>
        <w:rPr>
          <w:rFonts w:ascii="Calibri" w:hAnsi="Calibri" w:cs="Calibri"/>
        </w:rPr>
      </w:pPr>
    </w:p>
    <w:p w14:paraId="0009B674" w14:textId="77777777" w:rsidR="001C70C4" w:rsidRPr="001C70C4" w:rsidRDefault="001C70C4" w:rsidP="001C70C4">
      <w:pPr>
        <w:tabs>
          <w:tab w:val="left" w:pos="810"/>
        </w:tabs>
        <w:rPr>
          <w:rFonts w:ascii="Calibri" w:hAnsi="Calibri" w:cs="Calibri"/>
        </w:rPr>
      </w:pPr>
      <w:r w:rsidRPr="001C70C4">
        <w:rPr>
          <w:rFonts w:ascii="Calibri" w:hAnsi="Calibri" w:cs="Calibri"/>
        </w:rPr>
        <w:t xml:space="preserve">The appeal shall: </w:t>
      </w:r>
    </w:p>
    <w:p w14:paraId="0FA92DC6" w14:textId="77777777" w:rsidR="001C70C4" w:rsidRPr="001C70C4" w:rsidRDefault="001C70C4" w:rsidP="001C70C4">
      <w:pPr>
        <w:tabs>
          <w:tab w:val="left" w:pos="810"/>
        </w:tabs>
        <w:rPr>
          <w:rFonts w:ascii="Calibri" w:hAnsi="Calibri" w:cs="Calibri"/>
        </w:rPr>
      </w:pPr>
    </w:p>
    <w:p w14:paraId="684DD028" w14:textId="77777777" w:rsidR="001C70C4" w:rsidRPr="001C70C4" w:rsidRDefault="001C70C4" w:rsidP="001C70C4">
      <w:pPr>
        <w:numPr>
          <w:ilvl w:val="0"/>
          <w:numId w:val="47"/>
        </w:numPr>
        <w:tabs>
          <w:tab w:val="left" w:pos="810"/>
        </w:tabs>
        <w:ind w:left="360"/>
        <w:contextualSpacing/>
        <w:rPr>
          <w:rFonts w:ascii="Calibri" w:hAnsi="Calibri" w:cs="Calibri"/>
        </w:rPr>
      </w:pPr>
      <w:r w:rsidRPr="001C70C4">
        <w:rPr>
          <w:rFonts w:ascii="Calibri" w:hAnsi="Calibri" w:cs="Calibri"/>
        </w:rPr>
        <w:t xml:space="preserve">Specify the reasons for the appeal, </w:t>
      </w:r>
    </w:p>
    <w:p w14:paraId="0C37841E" w14:textId="77777777" w:rsidR="001C70C4" w:rsidRPr="001C70C4" w:rsidRDefault="001C70C4" w:rsidP="001C70C4">
      <w:pPr>
        <w:tabs>
          <w:tab w:val="left" w:pos="810"/>
        </w:tabs>
        <w:ind w:left="360"/>
        <w:contextualSpacing/>
        <w:rPr>
          <w:rFonts w:ascii="Calibri" w:hAnsi="Calibri" w:cs="Calibri"/>
        </w:rPr>
      </w:pPr>
    </w:p>
    <w:p w14:paraId="48D41E48" w14:textId="77777777" w:rsidR="001C70C4" w:rsidRPr="001C70C4" w:rsidRDefault="001C70C4" w:rsidP="001C70C4">
      <w:pPr>
        <w:numPr>
          <w:ilvl w:val="0"/>
          <w:numId w:val="47"/>
        </w:numPr>
        <w:tabs>
          <w:tab w:val="left" w:pos="810"/>
        </w:tabs>
        <w:ind w:left="360"/>
        <w:contextualSpacing/>
        <w:rPr>
          <w:rFonts w:ascii="Calibri" w:hAnsi="Calibri" w:cs="Calibri"/>
        </w:rPr>
      </w:pPr>
      <w:r w:rsidRPr="001C70C4">
        <w:rPr>
          <w:rFonts w:ascii="Calibri" w:hAnsi="Calibri" w:cs="Calibri"/>
        </w:rPr>
        <w:t xml:space="preserve">Identify the specific standard or standards in question, </w:t>
      </w:r>
    </w:p>
    <w:p w14:paraId="0C9A9084" w14:textId="77777777" w:rsidR="001C70C4" w:rsidRPr="001C70C4" w:rsidRDefault="001C70C4" w:rsidP="001C70C4">
      <w:pPr>
        <w:ind w:left="360"/>
        <w:contextualSpacing/>
        <w:rPr>
          <w:rFonts w:ascii="Calibri" w:hAnsi="Calibri" w:cs="Calibri"/>
        </w:rPr>
      </w:pPr>
    </w:p>
    <w:p w14:paraId="20A6E20F" w14:textId="77777777" w:rsidR="001C70C4" w:rsidRPr="001C70C4" w:rsidRDefault="001C70C4" w:rsidP="001C70C4">
      <w:pPr>
        <w:numPr>
          <w:ilvl w:val="0"/>
          <w:numId w:val="47"/>
        </w:numPr>
        <w:tabs>
          <w:tab w:val="left" w:pos="810"/>
        </w:tabs>
        <w:ind w:left="360"/>
        <w:contextualSpacing/>
        <w:rPr>
          <w:rFonts w:ascii="Calibri" w:hAnsi="Calibri" w:cs="Calibri"/>
        </w:rPr>
      </w:pPr>
      <w:r w:rsidRPr="001C70C4">
        <w:rPr>
          <w:rFonts w:ascii="Calibri" w:hAnsi="Calibri" w:cs="Calibri"/>
        </w:rPr>
        <w:t xml:space="preserve">Provide appropriate data and information to justify its position, and </w:t>
      </w:r>
    </w:p>
    <w:p w14:paraId="3D3B2594" w14:textId="77777777" w:rsidR="001C70C4" w:rsidRPr="001C70C4" w:rsidRDefault="001C70C4" w:rsidP="001C70C4">
      <w:pPr>
        <w:tabs>
          <w:tab w:val="left" w:pos="810"/>
        </w:tabs>
        <w:rPr>
          <w:rFonts w:ascii="Calibri" w:hAnsi="Calibri" w:cs="Calibri"/>
          <w:sz w:val="20"/>
          <w:szCs w:val="20"/>
        </w:rPr>
      </w:pPr>
    </w:p>
    <w:p w14:paraId="211D6739" w14:textId="77777777" w:rsidR="001C70C4" w:rsidRPr="001C70C4" w:rsidRDefault="001C70C4" w:rsidP="001C70C4">
      <w:pPr>
        <w:numPr>
          <w:ilvl w:val="0"/>
          <w:numId w:val="47"/>
        </w:numPr>
        <w:tabs>
          <w:tab w:val="left" w:pos="810"/>
        </w:tabs>
        <w:ind w:left="360"/>
        <w:contextualSpacing/>
        <w:rPr>
          <w:rFonts w:ascii="Calibri" w:hAnsi="Calibri" w:cs="Calibri"/>
        </w:rPr>
      </w:pPr>
      <w:r w:rsidRPr="001C70C4">
        <w:rPr>
          <w:rFonts w:ascii="Calibri" w:hAnsi="Calibri" w:cs="Calibri"/>
        </w:rPr>
        <w:lastRenderedPageBreak/>
        <w:t xml:space="preserve">May request a follow-up reconsideration meeting with the Commission to present any relevant or new information and data to the Commission in either a public or closed meeting format. </w:t>
      </w:r>
    </w:p>
    <w:p w14:paraId="000DC1FD" w14:textId="77777777" w:rsidR="001C70C4" w:rsidRPr="001C70C4" w:rsidRDefault="001C70C4" w:rsidP="001C70C4">
      <w:pPr>
        <w:rPr>
          <w:rFonts w:ascii="Calibri" w:hAnsi="Calibri" w:cs="Calibri"/>
        </w:rPr>
      </w:pPr>
    </w:p>
    <w:p w14:paraId="2AD7B6F1" w14:textId="77777777" w:rsidR="001C70C4" w:rsidRPr="001C70C4" w:rsidRDefault="001C70C4" w:rsidP="001C70C4">
      <w:pPr>
        <w:rPr>
          <w:rFonts w:ascii="Calibri" w:hAnsi="Calibri" w:cs="Calibri"/>
        </w:rPr>
      </w:pPr>
      <w:r w:rsidRPr="001C70C4">
        <w:rPr>
          <w:rFonts w:ascii="Calibri" w:hAnsi="Calibri" w:cs="Calibri"/>
        </w:rPr>
        <w:t xml:space="preserve">Within sixty calendar days of receiving the appeal, the Commission shall hold a public meeting to review the appeal documentation, formulate additional questions to be responded to by the modeling organization, and request additional data and information if necessary. </w:t>
      </w:r>
    </w:p>
    <w:p w14:paraId="3091FF97" w14:textId="77777777" w:rsidR="001C70C4" w:rsidRPr="001C70C4" w:rsidRDefault="001C70C4" w:rsidP="001C70C4">
      <w:pPr>
        <w:rPr>
          <w:rFonts w:ascii="Calibri" w:hAnsi="Calibri" w:cs="Calibri"/>
        </w:rPr>
      </w:pPr>
    </w:p>
    <w:p w14:paraId="6C070245" w14:textId="77777777" w:rsidR="001C70C4" w:rsidRPr="001C70C4" w:rsidRDefault="001C70C4" w:rsidP="001C70C4">
      <w:pPr>
        <w:rPr>
          <w:rFonts w:ascii="Calibri" w:hAnsi="Calibri" w:cs="Calibri"/>
        </w:rPr>
      </w:pPr>
      <w:r w:rsidRPr="001C70C4">
        <w:rPr>
          <w:rFonts w:ascii="Calibri" w:hAnsi="Calibri" w:cs="Calibri"/>
        </w:rPr>
        <w:t>If the Commission determines additional data and information are necessary for reconsideration of the model, the Commission’s questions and request for additional data and information shall be provided to the modeling organization in a letter from the Commission Chair no later than ten calendar days after the meeting to consider the appeal request. The modeling organization shall respond to the Commission within ten calendar days of receiving the Commission Chair’s letter. Any proprietary responses, data, or information shall be noted by the modeling organization indicating the response will be discussed in a closed meeting with the Commission.</w:t>
      </w:r>
    </w:p>
    <w:p w14:paraId="63EEF6AB" w14:textId="77777777" w:rsidR="001C70C4" w:rsidRPr="001C70C4" w:rsidRDefault="001C70C4" w:rsidP="001C70C4">
      <w:pPr>
        <w:rPr>
          <w:rFonts w:ascii="Calibri" w:hAnsi="Calibri" w:cs="Calibri"/>
        </w:rPr>
      </w:pPr>
    </w:p>
    <w:p w14:paraId="6179E3A6" w14:textId="77777777" w:rsidR="001C70C4" w:rsidRPr="001C70C4" w:rsidRDefault="001C70C4" w:rsidP="001C70C4">
      <w:pPr>
        <w:rPr>
          <w:rFonts w:ascii="Calibri" w:hAnsi="Calibri" w:cs="Calibri"/>
        </w:rPr>
      </w:pPr>
      <w:r w:rsidRPr="001C70C4">
        <w:rPr>
          <w:rFonts w:ascii="Calibri" w:hAnsi="Calibri" w:cs="Calibri"/>
        </w:rPr>
        <w:t xml:space="preserve">The Commission shall meet at a properly noticed public meeting to reconsider the acceptability of the model under the 2025 flood standards. </w:t>
      </w:r>
    </w:p>
    <w:p w14:paraId="1C1F35DE" w14:textId="77777777" w:rsidR="001C70C4" w:rsidRPr="001C70C4" w:rsidRDefault="001C70C4" w:rsidP="001C70C4">
      <w:pPr>
        <w:rPr>
          <w:rFonts w:ascii="Calibri" w:hAnsi="Calibri" w:cs="Calibri"/>
        </w:rPr>
      </w:pPr>
    </w:p>
    <w:p w14:paraId="746241F6" w14:textId="77777777" w:rsidR="001C70C4" w:rsidRPr="001C70C4" w:rsidRDefault="001C70C4" w:rsidP="001C70C4">
      <w:pPr>
        <w:rPr>
          <w:rFonts w:ascii="Calibri" w:hAnsi="Calibri" w:cs="Calibri"/>
        </w:rPr>
      </w:pPr>
      <w:r w:rsidRPr="001C70C4">
        <w:rPr>
          <w:rFonts w:ascii="Calibri" w:hAnsi="Calibri" w:cs="Calibri"/>
        </w:rPr>
        <w:t xml:space="preserve">If the Commission Chair determines that more preparation time is needed by Commission members, the Commission Chair may reschedule the meeting date to reconsider the model </w:t>
      </w:r>
    </w:p>
    <w:p w14:paraId="78898309" w14:textId="77777777" w:rsidR="001C70C4" w:rsidRPr="001C70C4" w:rsidRDefault="001C70C4" w:rsidP="001C70C4">
      <w:pPr>
        <w:rPr>
          <w:rFonts w:ascii="Calibri" w:hAnsi="Calibri" w:cs="Calibri"/>
        </w:rPr>
      </w:pPr>
      <w:r w:rsidRPr="001C70C4">
        <w:rPr>
          <w:rFonts w:ascii="Calibri" w:hAnsi="Calibri" w:cs="Calibri"/>
        </w:rPr>
        <w:t xml:space="preserve">for acceptability, taking into consideration public notice requirements, the availability of a quorum of Commission members, the availability of a meeting room, and the availability </w:t>
      </w:r>
    </w:p>
    <w:p w14:paraId="4E74D619" w14:textId="77777777" w:rsidR="001C70C4" w:rsidRPr="001C70C4" w:rsidRDefault="001C70C4" w:rsidP="001C70C4">
      <w:pPr>
        <w:rPr>
          <w:rFonts w:ascii="Calibri" w:hAnsi="Calibri" w:cs="Calibri"/>
        </w:rPr>
      </w:pPr>
      <w:r w:rsidRPr="001C70C4">
        <w:rPr>
          <w:rFonts w:ascii="Calibri" w:hAnsi="Calibri" w:cs="Calibri"/>
        </w:rPr>
        <w:t xml:space="preserve">of the modeling organization. </w:t>
      </w:r>
    </w:p>
    <w:p w14:paraId="73465139" w14:textId="77777777" w:rsidR="001C70C4" w:rsidRPr="001C70C4" w:rsidRDefault="001C70C4" w:rsidP="001C70C4">
      <w:pPr>
        <w:rPr>
          <w:rFonts w:ascii="Calibri" w:hAnsi="Calibri" w:cs="Calibri"/>
        </w:rPr>
      </w:pPr>
    </w:p>
    <w:p w14:paraId="6BA6F73C" w14:textId="77777777" w:rsidR="001C70C4" w:rsidRPr="001C70C4" w:rsidRDefault="001C70C4" w:rsidP="001C70C4">
      <w:pPr>
        <w:rPr>
          <w:rFonts w:ascii="Calibri" w:hAnsi="Calibri" w:cs="Calibri"/>
        </w:rPr>
      </w:pPr>
      <w:r w:rsidRPr="001C70C4">
        <w:rPr>
          <w:rFonts w:ascii="Calibri" w:hAnsi="Calibri" w:cs="Calibri"/>
        </w:rPr>
        <w:t xml:space="preserve">Once the Commission has completed its reconsideration of acceptability and determined that the model complies with all the standards being reconsidered and that all required documentation as specified in the Acceptability Process has been provided to the Commission, the Commission Chair shall provide the modeling organization with a letter confirming the Commission’s action as specified under Acceptability and Notification.  </w:t>
      </w:r>
    </w:p>
    <w:p w14:paraId="7F6798A0" w14:textId="77777777" w:rsidR="001C70C4" w:rsidRPr="001C70C4" w:rsidRDefault="001C70C4" w:rsidP="001C70C4">
      <w:pPr>
        <w:rPr>
          <w:rFonts w:ascii="Calibri" w:hAnsi="Calibri" w:cs="Calibri"/>
        </w:rPr>
      </w:pPr>
    </w:p>
    <w:p w14:paraId="44573E9E" w14:textId="77777777" w:rsidR="001C70C4" w:rsidRPr="001C70C4" w:rsidRDefault="001C70C4" w:rsidP="001C70C4">
      <w:pPr>
        <w:rPr>
          <w:rFonts w:ascii="Calibri" w:hAnsi="Calibri" w:cs="Calibri"/>
        </w:rPr>
      </w:pPr>
      <w:r w:rsidRPr="001C70C4">
        <w:rPr>
          <w:rFonts w:ascii="Calibri" w:hAnsi="Calibri" w:cs="Calibri"/>
        </w:rPr>
        <w:t xml:space="preserve">If the model fails to be found acceptable by a majority vote for any one standard, the model shall not be found acceptable, and the appeal of the modeling organization shall have failed. </w:t>
      </w:r>
    </w:p>
    <w:p w14:paraId="6209FD0D" w14:textId="77777777" w:rsidR="001C70C4" w:rsidRPr="001C70C4" w:rsidRDefault="001C70C4" w:rsidP="001C70C4">
      <w:pPr>
        <w:rPr>
          <w:rFonts w:ascii="Calibri" w:hAnsi="Calibri" w:cs="Calibri"/>
        </w:rPr>
      </w:pPr>
      <w:r w:rsidRPr="001C70C4">
        <w:rPr>
          <w:rFonts w:ascii="Calibri" w:hAnsi="Calibri" w:cs="Calibri"/>
        </w:rPr>
        <w:t>In this regard, the findings of the Commission shall be final. The modeling organization shall be required to wait until after the next revision or review of the standards before requesting the Commission to review its model.</w:t>
      </w:r>
    </w:p>
    <w:p w14:paraId="343DCAC4" w14:textId="77777777" w:rsidR="001C70C4" w:rsidRDefault="001C70C4" w:rsidP="001C70C4">
      <w:pPr>
        <w:tabs>
          <w:tab w:val="left" w:pos="0"/>
        </w:tabs>
        <w:rPr>
          <w:rFonts w:ascii="Calibri" w:hAnsi="Calibri" w:cs="Calibri"/>
          <w:b/>
          <w:caps/>
        </w:rPr>
      </w:pPr>
    </w:p>
    <w:p w14:paraId="02F8454B" w14:textId="77777777" w:rsidR="00AB0B5F" w:rsidRDefault="00AB0B5F" w:rsidP="001C70C4">
      <w:pPr>
        <w:tabs>
          <w:tab w:val="left" w:pos="0"/>
        </w:tabs>
        <w:rPr>
          <w:rFonts w:ascii="Calibri" w:hAnsi="Calibri" w:cs="Calibri"/>
          <w:b/>
          <w:caps/>
        </w:rPr>
      </w:pPr>
    </w:p>
    <w:p w14:paraId="70E5B4DD" w14:textId="77777777" w:rsidR="00F5698D" w:rsidRDefault="00F5698D" w:rsidP="001C70C4">
      <w:pPr>
        <w:tabs>
          <w:tab w:val="left" w:pos="0"/>
        </w:tabs>
        <w:rPr>
          <w:rFonts w:ascii="Calibri" w:hAnsi="Calibri" w:cs="Calibri"/>
          <w:b/>
          <w:caps/>
        </w:rPr>
      </w:pPr>
    </w:p>
    <w:p w14:paraId="5A397FA8" w14:textId="77777777" w:rsidR="00F5698D" w:rsidRDefault="00F5698D" w:rsidP="001C70C4">
      <w:pPr>
        <w:tabs>
          <w:tab w:val="left" w:pos="0"/>
        </w:tabs>
        <w:rPr>
          <w:rFonts w:ascii="Calibri" w:hAnsi="Calibri" w:cs="Calibri"/>
          <w:b/>
          <w:caps/>
        </w:rPr>
      </w:pPr>
    </w:p>
    <w:p w14:paraId="1C87BA4E" w14:textId="77777777" w:rsidR="00AB0B5F" w:rsidRDefault="00AB0B5F" w:rsidP="001C70C4">
      <w:pPr>
        <w:tabs>
          <w:tab w:val="left" w:pos="0"/>
        </w:tabs>
        <w:rPr>
          <w:rFonts w:ascii="Calibri" w:hAnsi="Calibri" w:cs="Calibri"/>
          <w:b/>
          <w:caps/>
        </w:rPr>
      </w:pPr>
    </w:p>
    <w:p w14:paraId="7462CDD3" w14:textId="77777777" w:rsidR="00AB0B5F" w:rsidRDefault="00AB0B5F" w:rsidP="001C70C4">
      <w:pPr>
        <w:tabs>
          <w:tab w:val="left" w:pos="0"/>
        </w:tabs>
        <w:rPr>
          <w:rFonts w:ascii="Calibri" w:hAnsi="Calibri" w:cs="Calibri"/>
          <w:b/>
          <w:caps/>
        </w:rPr>
      </w:pPr>
    </w:p>
    <w:p w14:paraId="5D2F4BF2" w14:textId="77777777" w:rsidR="00AB0B5F" w:rsidRPr="001C70C4" w:rsidRDefault="00AB0B5F" w:rsidP="001C70C4">
      <w:pPr>
        <w:tabs>
          <w:tab w:val="left" w:pos="0"/>
        </w:tabs>
        <w:rPr>
          <w:rFonts w:ascii="Calibri" w:hAnsi="Calibri" w:cs="Calibri"/>
          <w:b/>
          <w:caps/>
        </w:rPr>
      </w:pPr>
    </w:p>
    <w:p w14:paraId="4198A263" w14:textId="77777777" w:rsidR="001C70C4" w:rsidRPr="001C70C4" w:rsidRDefault="001C70C4" w:rsidP="001C70C4">
      <w:pPr>
        <w:tabs>
          <w:tab w:val="left" w:pos="0"/>
        </w:tabs>
        <w:rPr>
          <w:rFonts w:ascii="Calibri" w:hAnsi="Calibri" w:cs="Calibri"/>
          <w:b/>
          <w:caps/>
        </w:rPr>
      </w:pPr>
    </w:p>
    <w:p w14:paraId="179A79FF" w14:textId="77777777" w:rsidR="001C70C4" w:rsidRPr="001C70C4" w:rsidRDefault="001C70C4" w:rsidP="001C70C4">
      <w:pPr>
        <w:tabs>
          <w:tab w:val="left" w:pos="0"/>
        </w:tabs>
        <w:rPr>
          <w:rFonts w:ascii="Calibri" w:hAnsi="Calibri" w:cs="Calibri"/>
        </w:rPr>
      </w:pPr>
      <w:r w:rsidRPr="001C70C4">
        <w:rPr>
          <w:rFonts w:ascii="Calibri" w:hAnsi="Calibri" w:cs="Calibri"/>
          <w:b/>
          <w:caps/>
        </w:rPr>
        <w:lastRenderedPageBreak/>
        <w:t>Discovery of Editorial Errors or Discrepancies in a Submission after a Model has been Determined to be Acceptable by the Commission</w:t>
      </w:r>
      <w:r w:rsidRPr="001C70C4">
        <w:rPr>
          <w:rFonts w:ascii="Calibri" w:hAnsi="Calibri" w:cs="Calibri"/>
        </w:rPr>
        <w:t xml:space="preserve"> </w:t>
      </w:r>
    </w:p>
    <w:p w14:paraId="1C46F0CC" w14:textId="77777777" w:rsidR="001C70C4" w:rsidRPr="001C70C4" w:rsidRDefault="001C70C4" w:rsidP="001C70C4">
      <w:pPr>
        <w:tabs>
          <w:tab w:val="left" w:pos="540"/>
        </w:tabs>
        <w:ind w:left="540" w:hanging="540"/>
        <w:jc w:val="both"/>
        <w:rPr>
          <w:rFonts w:ascii="Calibri" w:hAnsi="Calibri" w:cs="Calibri"/>
        </w:rPr>
      </w:pPr>
    </w:p>
    <w:p w14:paraId="68908EAF" w14:textId="77777777" w:rsidR="001C70C4" w:rsidRPr="001C70C4" w:rsidRDefault="001C70C4" w:rsidP="001C70C4">
      <w:pPr>
        <w:tabs>
          <w:tab w:val="left" w:pos="540"/>
        </w:tabs>
        <w:rPr>
          <w:rFonts w:ascii="Calibri" w:hAnsi="Calibri" w:cs="Calibri"/>
        </w:rPr>
      </w:pPr>
      <w:r w:rsidRPr="001C70C4">
        <w:rPr>
          <w:rFonts w:ascii="Calibri" w:hAnsi="Calibri" w:cs="Calibri"/>
        </w:rPr>
        <w:t xml:space="preserve">If editorial errors or discrepancies are discovered in a current accepted model Submission, the modeling organization shall immediately notify the Commission Chair in writing. </w:t>
      </w:r>
    </w:p>
    <w:p w14:paraId="0CBEC1D8" w14:textId="77777777" w:rsidR="001C70C4" w:rsidRPr="001C70C4" w:rsidRDefault="001C70C4" w:rsidP="001C70C4">
      <w:pPr>
        <w:tabs>
          <w:tab w:val="left" w:pos="540"/>
        </w:tabs>
        <w:rPr>
          <w:rFonts w:ascii="Calibri" w:hAnsi="Calibri" w:cs="Calibri"/>
        </w:rPr>
      </w:pPr>
    </w:p>
    <w:p w14:paraId="0D1F2F06" w14:textId="77777777" w:rsidR="001C70C4" w:rsidRPr="001C70C4" w:rsidRDefault="001C70C4" w:rsidP="001C70C4">
      <w:pPr>
        <w:tabs>
          <w:tab w:val="left" w:pos="540"/>
        </w:tabs>
        <w:rPr>
          <w:rFonts w:ascii="Calibri" w:hAnsi="Calibri" w:cs="Calibri"/>
        </w:rPr>
      </w:pPr>
      <w:r w:rsidRPr="001C70C4">
        <w:rPr>
          <w:rFonts w:ascii="Calibri" w:hAnsi="Calibri" w:cs="Calibri"/>
        </w:rPr>
        <w:t xml:space="preserve">The notification shall include: </w:t>
      </w:r>
    </w:p>
    <w:p w14:paraId="005BAB76" w14:textId="77777777" w:rsidR="001C70C4" w:rsidRPr="001C70C4" w:rsidRDefault="001C70C4" w:rsidP="001C70C4">
      <w:pPr>
        <w:tabs>
          <w:tab w:val="left" w:pos="540"/>
        </w:tabs>
        <w:rPr>
          <w:rFonts w:ascii="Calibri" w:hAnsi="Calibri" w:cs="Calibri"/>
        </w:rPr>
      </w:pPr>
    </w:p>
    <w:p w14:paraId="57CD7CC5" w14:textId="77777777" w:rsidR="001C70C4" w:rsidRPr="001C70C4" w:rsidRDefault="001C70C4" w:rsidP="001C70C4">
      <w:pPr>
        <w:numPr>
          <w:ilvl w:val="0"/>
          <w:numId w:val="48"/>
        </w:numPr>
        <w:tabs>
          <w:tab w:val="left" w:pos="540"/>
        </w:tabs>
        <w:ind w:left="360"/>
        <w:contextualSpacing/>
        <w:rPr>
          <w:rFonts w:ascii="Calibri" w:hAnsi="Calibri" w:cs="Calibri"/>
          <w:b/>
        </w:rPr>
      </w:pPr>
      <w:r w:rsidRPr="001C70C4">
        <w:rPr>
          <w:rFonts w:ascii="Calibri" w:hAnsi="Calibri" w:cs="Calibri"/>
        </w:rPr>
        <w:t xml:space="preserve">An errata detailing the nature of the editorial errors or discrepancies, </w:t>
      </w:r>
    </w:p>
    <w:p w14:paraId="01388689" w14:textId="77777777" w:rsidR="001C70C4" w:rsidRPr="001C70C4" w:rsidRDefault="001C70C4" w:rsidP="001C70C4">
      <w:pPr>
        <w:tabs>
          <w:tab w:val="left" w:pos="540"/>
        </w:tabs>
        <w:ind w:left="360"/>
        <w:contextualSpacing/>
        <w:rPr>
          <w:rFonts w:ascii="Calibri" w:hAnsi="Calibri" w:cs="Calibri"/>
          <w:b/>
        </w:rPr>
      </w:pPr>
    </w:p>
    <w:p w14:paraId="708DE605" w14:textId="77777777" w:rsidR="001C70C4" w:rsidRPr="001C70C4" w:rsidRDefault="001C70C4" w:rsidP="001C70C4">
      <w:pPr>
        <w:numPr>
          <w:ilvl w:val="0"/>
          <w:numId w:val="48"/>
        </w:numPr>
        <w:tabs>
          <w:tab w:val="left" w:pos="540"/>
        </w:tabs>
        <w:ind w:left="360"/>
        <w:contextualSpacing/>
        <w:rPr>
          <w:rFonts w:ascii="Calibri" w:hAnsi="Calibri" w:cs="Calibri"/>
          <w:b/>
        </w:rPr>
      </w:pPr>
      <w:r w:rsidRPr="001C70C4">
        <w:rPr>
          <w:rFonts w:ascii="Calibri" w:hAnsi="Calibri" w:cs="Calibri"/>
        </w:rPr>
        <w:t xml:space="preserve">The corresponding revisions to the Submission, and </w:t>
      </w:r>
    </w:p>
    <w:p w14:paraId="0EBE4D20" w14:textId="77777777" w:rsidR="001C70C4" w:rsidRPr="001C70C4" w:rsidRDefault="001C70C4" w:rsidP="001C70C4">
      <w:pPr>
        <w:ind w:left="360"/>
        <w:contextualSpacing/>
        <w:rPr>
          <w:rFonts w:ascii="Calibri" w:hAnsi="Calibri" w:cs="Calibri"/>
        </w:rPr>
      </w:pPr>
    </w:p>
    <w:p w14:paraId="35A174A8" w14:textId="77777777" w:rsidR="001C70C4" w:rsidRPr="001C70C4" w:rsidRDefault="001C70C4" w:rsidP="001C70C4">
      <w:pPr>
        <w:numPr>
          <w:ilvl w:val="0"/>
          <w:numId w:val="48"/>
        </w:numPr>
        <w:tabs>
          <w:tab w:val="left" w:pos="540"/>
        </w:tabs>
        <w:ind w:left="360"/>
        <w:contextualSpacing/>
        <w:rPr>
          <w:rFonts w:ascii="Calibri" w:hAnsi="Calibri" w:cs="Calibri"/>
          <w:b/>
        </w:rPr>
      </w:pPr>
      <w:r w:rsidRPr="001C70C4">
        <w:rPr>
          <w:rFonts w:ascii="Calibri" w:hAnsi="Calibri" w:cs="Calibri"/>
        </w:rPr>
        <w:t xml:space="preserve">Updated Expert Certification forms as applicable. </w:t>
      </w:r>
    </w:p>
    <w:p w14:paraId="0E051512" w14:textId="77777777" w:rsidR="001C70C4" w:rsidRPr="001C70C4" w:rsidRDefault="001C70C4" w:rsidP="001C70C4">
      <w:pPr>
        <w:tabs>
          <w:tab w:val="num" w:pos="2520"/>
        </w:tabs>
        <w:ind w:left="720" w:hanging="360"/>
        <w:rPr>
          <w:rFonts w:ascii="Calibri" w:hAnsi="Calibri" w:cs="Calibri"/>
        </w:rPr>
      </w:pPr>
    </w:p>
    <w:p w14:paraId="74060451" w14:textId="77777777" w:rsidR="001C70C4" w:rsidRPr="001C70C4" w:rsidRDefault="001C70C4" w:rsidP="001C70C4">
      <w:pPr>
        <w:tabs>
          <w:tab w:val="num" w:pos="2520"/>
        </w:tabs>
        <w:rPr>
          <w:rFonts w:ascii="Calibri" w:hAnsi="Calibri" w:cs="Calibri"/>
        </w:rPr>
      </w:pPr>
      <w:r w:rsidRPr="001C70C4">
        <w:rPr>
          <w:rFonts w:ascii="Calibri" w:hAnsi="Calibri" w:cs="Calibri"/>
        </w:rPr>
        <w:t>The Commission Chair, in consultation with at least three Professional Team members, shall verify the corrections to the current accepted model Submission. Once the Commission Chair determines that the documentation and explanations provided by the modeling organization are sufficient, no further review by the Commission will be necessary. The Commission Chair shall provide a letter to the modeling organization acknowledging the notification of editorial errors or discrepancies and noting that the Commission accepts the modeling organization’s errata and revisions to the current accepted Submission.</w:t>
      </w:r>
    </w:p>
    <w:p w14:paraId="25E07AC8" w14:textId="77777777" w:rsidR="001C70C4" w:rsidRPr="001C70C4" w:rsidRDefault="001C70C4" w:rsidP="001C70C4">
      <w:pPr>
        <w:tabs>
          <w:tab w:val="num" w:pos="2520"/>
        </w:tabs>
        <w:ind w:left="540"/>
        <w:rPr>
          <w:rFonts w:ascii="Calibri" w:hAnsi="Calibri" w:cs="Calibri"/>
        </w:rPr>
      </w:pPr>
    </w:p>
    <w:p w14:paraId="2FD31F1A" w14:textId="77777777" w:rsidR="001C70C4" w:rsidRPr="001C70C4" w:rsidRDefault="001C70C4" w:rsidP="001C70C4">
      <w:pPr>
        <w:tabs>
          <w:tab w:val="num" w:pos="2520"/>
        </w:tabs>
        <w:ind w:left="540"/>
        <w:rPr>
          <w:rFonts w:ascii="Calibri" w:hAnsi="Calibri" w:cs="Calibri"/>
        </w:rPr>
      </w:pPr>
    </w:p>
    <w:p w14:paraId="515CF71F" w14:textId="77777777" w:rsidR="001C70C4" w:rsidRPr="001C70C4" w:rsidRDefault="001C70C4" w:rsidP="001C70C4">
      <w:pPr>
        <w:tabs>
          <w:tab w:val="left" w:pos="0"/>
        </w:tabs>
        <w:rPr>
          <w:rFonts w:ascii="Calibri" w:hAnsi="Calibri" w:cs="Calibri"/>
          <w:caps/>
        </w:rPr>
      </w:pPr>
      <w:r w:rsidRPr="001C70C4">
        <w:rPr>
          <w:rFonts w:ascii="Calibri" w:hAnsi="Calibri" w:cs="Calibri"/>
          <w:b/>
          <w:caps/>
        </w:rPr>
        <w:t>Discovery of Differences in a Model after a Model has been Determined to be Acceptable by the Commission</w:t>
      </w:r>
      <w:r w:rsidRPr="001C70C4">
        <w:rPr>
          <w:rFonts w:ascii="Calibri" w:hAnsi="Calibri" w:cs="Calibri"/>
          <w:caps/>
        </w:rPr>
        <w:t xml:space="preserve"> </w:t>
      </w:r>
    </w:p>
    <w:p w14:paraId="76812F75" w14:textId="77777777" w:rsidR="001C70C4" w:rsidRPr="001C70C4" w:rsidRDefault="001C70C4" w:rsidP="001C70C4">
      <w:pPr>
        <w:jc w:val="both"/>
        <w:rPr>
          <w:rFonts w:ascii="Calibri" w:hAnsi="Calibri" w:cs="Calibri"/>
        </w:rPr>
      </w:pPr>
    </w:p>
    <w:p w14:paraId="55069B7B" w14:textId="77777777" w:rsidR="001C70C4" w:rsidRPr="001C70C4" w:rsidRDefault="001C70C4" w:rsidP="001C70C4">
      <w:pPr>
        <w:rPr>
          <w:rFonts w:ascii="Calibri" w:hAnsi="Calibri" w:cs="Calibri"/>
        </w:rPr>
      </w:pPr>
      <w:r w:rsidRPr="001C70C4">
        <w:rPr>
          <w:rFonts w:ascii="Calibri" w:hAnsi="Calibri" w:cs="Calibri"/>
        </w:rPr>
        <w:t xml:space="preserve">If the modeling organization discovers any differences between the model as found acceptable by the Commission and the model as used by its clients, the modeling organization shall without delay notify the Commission in writing describing the differences and the impact </w:t>
      </w:r>
    </w:p>
    <w:p w14:paraId="7987A0CF" w14:textId="77777777" w:rsidR="001C70C4" w:rsidRPr="001C70C4" w:rsidRDefault="001C70C4" w:rsidP="001C70C4">
      <w:pPr>
        <w:rPr>
          <w:rFonts w:ascii="Calibri" w:hAnsi="Calibri" w:cs="Calibri"/>
        </w:rPr>
      </w:pPr>
      <w:r w:rsidRPr="001C70C4">
        <w:rPr>
          <w:rFonts w:ascii="Calibri" w:hAnsi="Calibri" w:cs="Calibri"/>
        </w:rPr>
        <w:t xml:space="preserve">on flood loss costs and flood probable maximum loss levels. </w:t>
      </w:r>
    </w:p>
    <w:p w14:paraId="63313150" w14:textId="77777777" w:rsidR="001C70C4" w:rsidRPr="001C70C4" w:rsidRDefault="001C70C4" w:rsidP="001C70C4">
      <w:pPr>
        <w:ind w:left="540"/>
        <w:rPr>
          <w:rFonts w:ascii="Calibri" w:hAnsi="Calibri" w:cs="Calibri"/>
        </w:rPr>
      </w:pPr>
    </w:p>
    <w:p w14:paraId="713DBDAD" w14:textId="77777777" w:rsidR="001C70C4" w:rsidRPr="001C70C4" w:rsidRDefault="001C70C4" w:rsidP="001C70C4">
      <w:pPr>
        <w:tabs>
          <w:tab w:val="left" w:pos="540"/>
        </w:tabs>
        <w:rPr>
          <w:rFonts w:ascii="Calibri" w:hAnsi="Calibri" w:cs="Calibri"/>
        </w:rPr>
      </w:pPr>
      <w:r w:rsidRPr="001C70C4">
        <w:rPr>
          <w:rFonts w:ascii="Calibri" w:hAnsi="Calibri" w:cs="Calibri"/>
        </w:rPr>
        <w:t xml:space="preserve">The notification shall indicate: </w:t>
      </w:r>
    </w:p>
    <w:p w14:paraId="68A27A19" w14:textId="77777777" w:rsidR="001C70C4" w:rsidRPr="001C70C4" w:rsidRDefault="001C70C4" w:rsidP="001C70C4">
      <w:pPr>
        <w:tabs>
          <w:tab w:val="left" w:pos="540"/>
        </w:tabs>
        <w:rPr>
          <w:rFonts w:ascii="Calibri" w:hAnsi="Calibri" w:cs="Calibri"/>
        </w:rPr>
      </w:pPr>
    </w:p>
    <w:p w14:paraId="3C3312C9" w14:textId="77777777" w:rsidR="001C70C4" w:rsidRPr="001C70C4" w:rsidRDefault="001C70C4" w:rsidP="001C70C4">
      <w:pPr>
        <w:numPr>
          <w:ilvl w:val="0"/>
          <w:numId w:val="49"/>
        </w:numPr>
        <w:tabs>
          <w:tab w:val="left" w:pos="540"/>
        </w:tabs>
        <w:ind w:left="360"/>
        <w:contextualSpacing/>
        <w:rPr>
          <w:rFonts w:ascii="Calibri" w:hAnsi="Calibri" w:cs="Calibri"/>
        </w:rPr>
      </w:pPr>
      <w:r w:rsidRPr="001C70C4">
        <w:rPr>
          <w:rFonts w:ascii="Calibri" w:hAnsi="Calibri" w:cs="Calibri"/>
        </w:rPr>
        <w:t xml:space="preserve">The date the differences were discovered, </w:t>
      </w:r>
    </w:p>
    <w:p w14:paraId="0E646C9C" w14:textId="77777777" w:rsidR="001C70C4" w:rsidRPr="001C70C4" w:rsidRDefault="001C70C4" w:rsidP="001C70C4">
      <w:pPr>
        <w:tabs>
          <w:tab w:val="left" w:pos="540"/>
        </w:tabs>
        <w:ind w:left="360"/>
        <w:contextualSpacing/>
        <w:rPr>
          <w:rFonts w:ascii="Calibri" w:hAnsi="Calibri" w:cs="Calibri"/>
        </w:rPr>
      </w:pPr>
    </w:p>
    <w:p w14:paraId="3DA74A01" w14:textId="77777777" w:rsidR="001C70C4" w:rsidRPr="001C70C4" w:rsidRDefault="001C70C4" w:rsidP="001C70C4">
      <w:pPr>
        <w:numPr>
          <w:ilvl w:val="0"/>
          <w:numId w:val="49"/>
        </w:numPr>
        <w:tabs>
          <w:tab w:val="left" w:pos="540"/>
        </w:tabs>
        <w:ind w:left="360"/>
        <w:contextualSpacing/>
        <w:rPr>
          <w:rFonts w:ascii="Calibri" w:hAnsi="Calibri" w:cs="Calibri"/>
        </w:rPr>
      </w:pPr>
      <w:r w:rsidRPr="001C70C4">
        <w:rPr>
          <w:rFonts w:ascii="Calibri" w:hAnsi="Calibri" w:cs="Calibri"/>
        </w:rPr>
        <w:t xml:space="preserve">How the differences were discovered, </w:t>
      </w:r>
    </w:p>
    <w:p w14:paraId="55CEDE15" w14:textId="77777777" w:rsidR="001C70C4" w:rsidRPr="001C70C4" w:rsidRDefault="001C70C4" w:rsidP="001C70C4">
      <w:pPr>
        <w:ind w:left="360"/>
        <w:contextualSpacing/>
        <w:rPr>
          <w:rFonts w:ascii="Calibri" w:hAnsi="Calibri" w:cs="Calibri"/>
        </w:rPr>
      </w:pPr>
    </w:p>
    <w:p w14:paraId="7C2A9DAC" w14:textId="77777777" w:rsidR="001C70C4" w:rsidRPr="001C70C4" w:rsidRDefault="001C70C4" w:rsidP="001C70C4">
      <w:pPr>
        <w:numPr>
          <w:ilvl w:val="0"/>
          <w:numId w:val="49"/>
        </w:numPr>
        <w:tabs>
          <w:tab w:val="left" w:pos="540"/>
        </w:tabs>
        <w:ind w:left="360"/>
        <w:contextualSpacing/>
        <w:rPr>
          <w:rFonts w:ascii="Calibri" w:hAnsi="Calibri" w:cs="Calibri"/>
        </w:rPr>
      </w:pPr>
      <w:r w:rsidRPr="001C70C4">
        <w:rPr>
          <w:rFonts w:ascii="Calibri" w:hAnsi="Calibri" w:cs="Calibri"/>
        </w:rPr>
        <w:t xml:space="preserve">The underlying cause of the differences, </w:t>
      </w:r>
    </w:p>
    <w:p w14:paraId="09EFCBB8" w14:textId="77777777" w:rsidR="001C70C4" w:rsidRPr="001C70C4" w:rsidRDefault="001C70C4" w:rsidP="001C70C4">
      <w:pPr>
        <w:ind w:left="360"/>
        <w:contextualSpacing/>
        <w:rPr>
          <w:rFonts w:ascii="Calibri" w:hAnsi="Calibri" w:cs="Calibri"/>
        </w:rPr>
      </w:pPr>
    </w:p>
    <w:p w14:paraId="4F670B9D" w14:textId="77777777" w:rsidR="001C70C4" w:rsidRPr="001C70C4" w:rsidRDefault="001C70C4" w:rsidP="001C70C4">
      <w:pPr>
        <w:numPr>
          <w:ilvl w:val="0"/>
          <w:numId w:val="49"/>
        </w:numPr>
        <w:tabs>
          <w:tab w:val="left" w:pos="540"/>
        </w:tabs>
        <w:ind w:left="360"/>
        <w:contextualSpacing/>
        <w:rPr>
          <w:rFonts w:ascii="Calibri" w:hAnsi="Calibri" w:cs="Calibri"/>
        </w:rPr>
      </w:pPr>
      <w:r w:rsidRPr="001C70C4">
        <w:rPr>
          <w:rFonts w:ascii="Calibri" w:hAnsi="Calibri" w:cs="Calibri"/>
        </w:rPr>
        <w:t xml:space="preserve">A description of the subsequent revisions to the model, and </w:t>
      </w:r>
    </w:p>
    <w:p w14:paraId="3F356199" w14:textId="77777777" w:rsidR="001C70C4" w:rsidRPr="001C70C4" w:rsidRDefault="001C70C4" w:rsidP="001C70C4">
      <w:pPr>
        <w:ind w:left="360"/>
        <w:contextualSpacing/>
        <w:rPr>
          <w:rFonts w:ascii="Calibri" w:hAnsi="Calibri" w:cs="Calibri"/>
        </w:rPr>
      </w:pPr>
    </w:p>
    <w:p w14:paraId="7DEE0312" w14:textId="77777777" w:rsidR="001C70C4" w:rsidRPr="001C70C4" w:rsidRDefault="001C70C4" w:rsidP="001C70C4">
      <w:pPr>
        <w:numPr>
          <w:ilvl w:val="0"/>
          <w:numId w:val="49"/>
        </w:numPr>
        <w:tabs>
          <w:tab w:val="left" w:pos="540"/>
        </w:tabs>
        <w:ind w:left="360"/>
        <w:contextualSpacing/>
        <w:rPr>
          <w:rFonts w:ascii="Calibri" w:hAnsi="Calibri" w:cs="Calibri"/>
        </w:rPr>
      </w:pPr>
      <w:r w:rsidRPr="001C70C4">
        <w:rPr>
          <w:rFonts w:ascii="Calibri" w:hAnsi="Calibri" w:cs="Calibri"/>
        </w:rPr>
        <w:t xml:space="preserve">Plans to mitigate against future differences of the sort. </w:t>
      </w:r>
    </w:p>
    <w:p w14:paraId="2EF8B73C" w14:textId="77777777" w:rsidR="001C70C4" w:rsidRPr="001C70C4" w:rsidRDefault="001C70C4" w:rsidP="001C70C4">
      <w:pPr>
        <w:ind w:left="540"/>
        <w:rPr>
          <w:rFonts w:ascii="Calibri" w:hAnsi="Calibri" w:cs="Calibri"/>
        </w:rPr>
      </w:pPr>
    </w:p>
    <w:p w14:paraId="169A4FA4" w14:textId="77777777" w:rsidR="001C70C4" w:rsidRPr="001C70C4" w:rsidRDefault="001C70C4" w:rsidP="001C70C4">
      <w:pPr>
        <w:rPr>
          <w:rFonts w:ascii="Calibri" w:hAnsi="Calibri" w:cs="Calibri"/>
        </w:rPr>
      </w:pPr>
      <w:r w:rsidRPr="001C70C4">
        <w:rPr>
          <w:rFonts w:ascii="Calibri" w:hAnsi="Calibri" w:cs="Calibri"/>
        </w:rPr>
        <w:t xml:space="preserve">Additionally, the modeling organization shall state the level of the differences based on the classification scheme below as either Type I, Type II, or Type III differences. </w:t>
      </w:r>
    </w:p>
    <w:p w14:paraId="38EE0E0F" w14:textId="77777777" w:rsidR="001C70C4" w:rsidRPr="001C70C4" w:rsidRDefault="001C70C4" w:rsidP="001C70C4">
      <w:pPr>
        <w:rPr>
          <w:rFonts w:ascii="Calibri" w:hAnsi="Calibri" w:cs="Calibri"/>
        </w:rPr>
      </w:pPr>
    </w:p>
    <w:p w14:paraId="1F9E3A3B" w14:textId="77777777" w:rsidR="001C70C4" w:rsidRPr="001C70C4" w:rsidRDefault="001C70C4" w:rsidP="001C70C4">
      <w:pPr>
        <w:rPr>
          <w:rFonts w:ascii="Calibri" w:hAnsi="Calibri" w:cs="Calibri"/>
        </w:rPr>
      </w:pPr>
      <w:r w:rsidRPr="001C70C4">
        <w:rPr>
          <w:rFonts w:ascii="Calibri" w:hAnsi="Calibri" w:cs="Calibri"/>
        </w:rPr>
        <w:lastRenderedPageBreak/>
        <w:t>The notification shall be accompanied by:</w:t>
      </w:r>
    </w:p>
    <w:p w14:paraId="142CA8AD" w14:textId="77777777" w:rsidR="001C70C4" w:rsidRPr="001C70C4" w:rsidRDefault="001C70C4" w:rsidP="001C70C4">
      <w:pPr>
        <w:ind w:left="540"/>
        <w:rPr>
          <w:rFonts w:ascii="Calibri" w:hAnsi="Calibri" w:cs="Calibri"/>
        </w:rPr>
      </w:pPr>
    </w:p>
    <w:p w14:paraId="104FB404" w14:textId="77777777" w:rsidR="001C70C4" w:rsidRPr="001C70C4" w:rsidRDefault="001C70C4" w:rsidP="001C70C4">
      <w:pPr>
        <w:numPr>
          <w:ilvl w:val="3"/>
          <w:numId w:val="25"/>
        </w:numPr>
        <w:tabs>
          <w:tab w:val="num" w:pos="840"/>
        </w:tabs>
        <w:ind w:left="360"/>
        <w:contextualSpacing/>
        <w:rPr>
          <w:rFonts w:ascii="Calibri" w:hAnsi="Calibri" w:cs="Calibri"/>
        </w:rPr>
      </w:pPr>
      <w:r w:rsidRPr="001C70C4">
        <w:rPr>
          <w:rFonts w:ascii="Calibri" w:hAnsi="Calibri" w:cs="Calibri"/>
        </w:rPr>
        <w:t xml:space="preserve">Form VF-3, </w:t>
      </w:r>
    </w:p>
    <w:p w14:paraId="5CB9B5A6" w14:textId="77777777" w:rsidR="001C70C4" w:rsidRPr="001C70C4" w:rsidRDefault="001C70C4" w:rsidP="001C70C4">
      <w:pPr>
        <w:rPr>
          <w:rFonts w:ascii="Calibri" w:hAnsi="Calibri" w:cs="Calibri"/>
          <w:sz w:val="20"/>
          <w:szCs w:val="20"/>
        </w:rPr>
      </w:pPr>
    </w:p>
    <w:p w14:paraId="5B7A83FC" w14:textId="77777777" w:rsidR="001C70C4" w:rsidRPr="001C70C4" w:rsidRDefault="001C70C4" w:rsidP="001C70C4">
      <w:pPr>
        <w:numPr>
          <w:ilvl w:val="3"/>
          <w:numId w:val="25"/>
        </w:numPr>
        <w:tabs>
          <w:tab w:val="num" w:pos="840"/>
        </w:tabs>
        <w:ind w:left="360"/>
        <w:contextualSpacing/>
        <w:rPr>
          <w:rFonts w:ascii="Calibri" w:hAnsi="Calibri" w:cs="Calibri"/>
        </w:rPr>
      </w:pPr>
      <w:r w:rsidRPr="001C70C4">
        <w:rPr>
          <w:rFonts w:ascii="Calibri" w:hAnsi="Calibri" w:cs="Calibri"/>
        </w:rPr>
        <w:t>Form AF-1,</w:t>
      </w:r>
    </w:p>
    <w:p w14:paraId="06263CDB" w14:textId="77777777" w:rsidR="001C70C4" w:rsidRPr="001C70C4" w:rsidRDefault="001C70C4" w:rsidP="001C70C4">
      <w:pPr>
        <w:rPr>
          <w:rFonts w:ascii="Calibri" w:hAnsi="Calibri" w:cs="Calibri"/>
          <w:sz w:val="20"/>
          <w:szCs w:val="20"/>
        </w:rPr>
      </w:pPr>
    </w:p>
    <w:p w14:paraId="03F95D07" w14:textId="77777777" w:rsidR="001C70C4" w:rsidRPr="001C70C4" w:rsidRDefault="001C70C4" w:rsidP="001C70C4">
      <w:pPr>
        <w:numPr>
          <w:ilvl w:val="3"/>
          <w:numId w:val="25"/>
        </w:numPr>
        <w:tabs>
          <w:tab w:val="num" w:pos="840"/>
        </w:tabs>
        <w:ind w:left="360"/>
        <w:contextualSpacing/>
        <w:rPr>
          <w:rFonts w:ascii="Calibri" w:hAnsi="Calibri" w:cs="Calibri"/>
        </w:rPr>
      </w:pPr>
      <w:r w:rsidRPr="001C70C4">
        <w:rPr>
          <w:rFonts w:ascii="Calibri" w:hAnsi="Calibri" w:cs="Calibri"/>
        </w:rPr>
        <w:t xml:space="preserve">Form AF-4 </w:t>
      </w:r>
      <w:bookmarkStart w:id="5" w:name="_Hlk210115449"/>
      <w:r w:rsidRPr="001C70C4">
        <w:rPr>
          <w:rFonts w:ascii="Calibri" w:hAnsi="Calibri" w:cs="Calibri"/>
        </w:rPr>
        <w:t>using the applicable modeling</w:t>
      </w:r>
      <w:r w:rsidRPr="001C70C4">
        <w:rPr>
          <w:rFonts w:ascii="Calibri" w:hAnsi="Calibri" w:cs="Calibri"/>
          <w:bCs/>
        </w:rPr>
        <w:t>-organization-specified, predetermined, and comprehensive exposure dataset</w:t>
      </w:r>
      <w:bookmarkEnd w:id="5"/>
      <w:r w:rsidRPr="001C70C4">
        <w:rPr>
          <w:rFonts w:ascii="Calibri" w:hAnsi="Calibri" w:cs="Calibri"/>
        </w:rPr>
        <w:t xml:space="preserve">, and </w:t>
      </w:r>
    </w:p>
    <w:p w14:paraId="10728341" w14:textId="77777777" w:rsidR="001C70C4" w:rsidRPr="001C70C4" w:rsidRDefault="001C70C4" w:rsidP="001C70C4">
      <w:pPr>
        <w:ind w:left="360"/>
        <w:contextualSpacing/>
        <w:rPr>
          <w:rFonts w:ascii="Calibri" w:hAnsi="Calibri" w:cs="Calibri"/>
        </w:rPr>
      </w:pPr>
    </w:p>
    <w:p w14:paraId="14220073" w14:textId="77777777" w:rsidR="001C70C4" w:rsidRPr="001C70C4" w:rsidRDefault="001C70C4" w:rsidP="001C70C4">
      <w:pPr>
        <w:numPr>
          <w:ilvl w:val="3"/>
          <w:numId w:val="25"/>
        </w:numPr>
        <w:tabs>
          <w:tab w:val="num" w:pos="840"/>
        </w:tabs>
        <w:ind w:left="360"/>
        <w:contextualSpacing/>
        <w:rPr>
          <w:rFonts w:ascii="Calibri" w:hAnsi="Calibri" w:cs="Calibri"/>
        </w:rPr>
      </w:pPr>
      <w:r w:rsidRPr="001C70C4">
        <w:rPr>
          <w:rFonts w:ascii="Calibri" w:hAnsi="Calibri" w:cs="Calibri"/>
        </w:rPr>
        <w:t>Form AF-8 using the applicable modeling</w:t>
      </w:r>
      <w:r w:rsidRPr="001C70C4">
        <w:rPr>
          <w:rFonts w:ascii="Calibri" w:hAnsi="Calibri" w:cs="Calibri"/>
          <w:bCs/>
        </w:rPr>
        <w:t>-organization-specified, predetermined, and comprehensive exposure dataset.</w:t>
      </w:r>
    </w:p>
    <w:p w14:paraId="7777F937" w14:textId="77777777" w:rsidR="001C70C4" w:rsidRPr="001C70C4" w:rsidRDefault="001C70C4" w:rsidP="001C70C4">
      <w:pPr>
        <w:ind w:left="180"/>
        <w:contextualSpacing/>
        <w:rPr>
          <w:rFonts w:ascii="Calibri" w:hAnsi="Calibri" w:cs="Calibri"/>
        </w:rPr>
      </w:pPr>
    </w:p>
    <w:p w14:paraId="50A0B116" w14:textId="77777777" w:rsidR="001C70C4" w:rsidRPr="001C70C4" w:rsidRDefault="001C70C4" w:rsidP="001C70C4">
      <w:pPr>
        <w:contextualSpacing/>
        <w:rPr>
          <w:rFonts w:ascii="Calibri" w:hAnsi="Calibri" w:cs="Calibri"/>
        </w:rPr>
      </w:pPr>
      <w:r w:rsidRPr="001C70C4">
        <w:rPr>
          <w:rFonts w:ascii="Calibri" w:hAnsi="Calibri" w:cs="Calibri"/>
        </w:rPr>
        <w:t xml:space="preserve">Each form shall be completed for both the current accepted version of the model in which the differences were discovered, and the revised version of the model after correction of the differences. A percentage change comparison between the two versions shall also be provided. </w:t>
      </w:r>
    </w:p>
    <w:p w14:paraId="3FB66771" w14:textId="77777777" w:rsidR="001C70C4" w:rsidRPr="001C70C4" w:rsidRDefault="001C70C4" w:rsidP="001C70C4">
      <w:pPr>
        <w:ind w:left="900"/>
        <w:contextualSpacing/>
        <w:rPr>
          <w:rFonts w:ascii="Calibri" w:hAnsi="Calibri" w:cs="Calibri"/>
        </w:rPr>
      </w:pPr>
    </w:p>
    <w:p w14:paraId="53AB3AB5" w14:textId="77777777" w:rsidR="001C70C4" w:rsidRPr="001C70C4" w:rsidRDefault="001C70C4" w:rsidP="001C70C4">
      <w:pPr>
        <w:rPr>
          <w:rFonts w:ascii="Calibri" w:hAnsi="Calibri" w:cs="Calibri"/>
        </w:rPr>
      </w:pPr>
      <w:r w:rsidRPr="001C70C4">
        <w:rPr>
          <w:rFonts w:ascii="Calibri" w:hAnsi="Calibri" w:cs="Calibri"/>
        </w:rPr>
        <w:t>Differences in flood loss costs or flood probable maximum loss levels within spreadsheets shall be computed without explicit rounding or truncation of floating-point values prior to generating the documentation specified above.</w:t>
      </w:r>
    </w:p>
    <w:p w14:paraId="6AF817BB" w14:textId="77777777" w:rsidR="001C70C4" w:rsidRPr="001C70C4" w:rsidRDefault="001C70C4" w:rsidP="001C70C4">
      <w:pPr>
        <w:rPr>
          <w:rFonts w:ascii="Calibri" w:hAnsi="Calibri" w:cs="Calibri"/>
        </w:rPr>
      </w:pPr>
    </w:p>
    <w:p w14:paraId="1F0A2F48" w14:textId="0457E319" w:rsidR="00AB0B5F" w:rsidRDefault="001C70C4" w:rsidP="001C70C4">
      <w:pPr>
        <w:rPr>
          <w:rFonts w:ascii="Calibri" w:hAnsi="Calibri" w:cs="Calibri"/>
        </w:rPr>
      </w:pPr>
      <w:r w:rsidRPr="001C70C4">
        <w:rPr>
          <w:rFonts w:ascii="Calibri" w:hAnsi="Calibri" w:cs="Calibri"/>
        </w:rPr>
        <w:t xml:space="preserve">For purposes of complying with this requirement, a difference is anything that results in a model not being exactly the same as the model found acceptable by the Commission. It does not include </w:t>
      </w:r>
      <w:r w:rsidR="00E56C6F">
        <w:rPr>
          <w:rFonts w:ascii="Calibri" w:hAnsi="Calibri" w:cs="Calibri"/>
        </w:rPr>
        <w:t xml:space="preserve">(1) </w:t>
      </w:r>
      <w:r w:rsidRPr="001C70C4">
        <w:rPr>
          <w:rFonts w:ascii="Calibri" w:hAnsi="Calibri" w:cs="Calibri"/>
        </w:rPr>
        <w:t xml:space="preserve">interim model updates addressed in Interim Model Updates after a Model has </w:t>
      </w:r>
    </w:p>
    <w:p w14:paraId="6482E1CC" w14:textId="0B27A22E" w:rsidR="00AB0B5F" w:rsidRDefault="001C70C4" w:rsidP="001C70C4">
      <w:pPr>
        <w:rPr>
          <w:rFonts w:ascii="Calibri" w:hAnsi="Calibri" w:cs="Calibri"/>
        </w:rPr>
      </w:pPr>
      <w:r w:rsidRPr="001C70C4">
        <w:rPr>
          <w:rFonts w:ascii="Calibri" w:hAnsi="Calibri" w:cs="Calibri"/>
        </w:rPr>
        <w:t xml:space="preserve">been Determined to be Acceptable by the Commission, </w:t>
      </w:r>
      <w:r w:rsidR="00E56C6F">
        <w:rPr>
          <w:rFonts w:ascii="Calibri" w:hAnsi="Calibri" w:cs="Calibri"/>
        </w:rPr>
        <w:t xml:space="preserve">(2) </w:t>
      </w:r>
      <w:r w:rsidRPr="001C70C4">
        <w:rPr>
          <w:rFonts w:ascii="Calibri" w:hAnsi="Calibri" w:cs="Calibri"/>
        </w:rPr>
        <w:t xml:space="preserve">interim platform updates addressed </w:t>
      </w:r>
    </w:p>
    <w:p w14:paraId="4AB342F1" w14:textId="5F936999" w:rsidR="001C70C4" w:rsidRPr="001C70C4" w:rsidRDefault="001C70C4" w:rsidP="001C70C4">
      <w:pPr>
        <w:rPr>
          <w:rFonts w:ascii="Calibri" w:hAnsi="Calibri" w:cs="Calibri"/>
        </w:rPr>
      </w:pPr>
      <w:r w:rsidRPr="001C70C4">
        <w:rPr>
          <w:rFonts w:ascii="Calibri" w:hAnsi="Calibri" w:cs="Calibri"/>
        </w:rPr>
        <w:t xml:space="preserve">in Interim Platform Updates after the Florida Flood Model has been Determined to be Acceptable by the Commission, and </w:t>
      </w:r>
      <w:r w:rsidR="00E56C6F">
        <w:rPr>
          <w:rFonts w:ascii="Calibri" w:hAnsi="Calibri" w:cs="Calibri"/>
        </w:rPr>
        <w:t xml:space="preserve">(3) </w:t>
      </w:r>
      <w:r w:rsidRPr="001C70C4">
        <w:rPr>
          <w:rFonts w:ascii="Calibri" w:hAnsi="Calibri" w:cs="Calibri"/>
        </w:rPr>
        <w:t xml:space="preserve">model updates addressed in Model Update for Consistency of Hurricane and Flood Models after the Model has been Determined to be Acceptable by the Commission.   </w:t>
      </w:r>
    </w:p>
    <w:p w14:paraId="5A1BE181" w14:textId="77777777" w:rsidR="001C70C4" w:rsidRPr="001C70C4" w:rsidRDefault="001C70C4" w:rsidP="001C70C4">
      <w:pPr>
        <w:ind w:left="540"/>
        <w:rPr>
          <w:rFonts w:ascii="Calibri" w:hAnsi="Calibri" w:cs="Calibri"/>
        </w:rPr>
      </w:pPr>
    </w:p>
    <w:p w14:paraId="5808E94F" w14:textId="77777777" w:rsidR="00AB0B5F" w:rsidRDefault="001C70C4" w:rsidP="001C70C4">
      <w:pPr>
        <w:rPr>
          <w:rFonts w:ascii="Calibri" w:hAnsi="Calibri" w:cs="Calibri"/>
        </w:rPr>
      </w:pPr>
      <w:r w:rsidRPr="001C70C4">
        <w:rPr>
          <w:rFonts w:ascii="Calibri" w:hAnsi="Calibri" w:cs="Calibri"/>
        </w:rPr>
        <w:t xml:space="preserve">Upon receipt of the modeling organization’s notification and documentation as specified </w:t>
      </w:r>
    </w:p>
    <w:p w14:paraId="266E6A1E" w14:textId="77777777" w:rsidR="00AB0B5F" w:rsidRDefault="001C70C4" w:rsidP="001C70C4">
      <w:pPr>
        <w:rPr>
          <w:rFonts w:ascii="Calibri" w:hAnsi="Calibri" w:cs="Calibri"/>
        </w:rPr>
      </w:pPr>
      <w:r w:rsidRPr="001C70C4">
        <w:rPr>
          <w:rFonts w:ascii="Calibri" w:hAnsi="Calibri" w:cs="Calibri"/>
        </w:rPr>
        <w:t xml:space="preserve">above, the Commission Chair shall consult with at least three Professional Team members </w:t>
      </w:r>
    </w:p>
    <w:p w14:paraId="48E128B2" w14:textId="77777777" w:rsidR="00AB0B5F" w:rsidRDefault="001C70C4" w:rsidP="001C70C4">
      <w:pPr>
        <w:rPr>
          <w:rFonts w:ascii="Calibri" w:hAnsi="Calibri" w:cs="Calibri"/>
        </w:rPr>
      </w:pPr>
      <w:r w:rsidRPr="001C70C4">
        <w:rPr>
          <w:rFonts w:ascii="Calibri" w:hAnsi="Calibri" w:cs="Calibri"/>
        </w:rPr>
        <w:t xml:space="preserve">to investigate, determine, and verify the impact of the differences as reported by the </w:t>
      </w:r>
    </w:p>
    <w:p w14:paraId="7AA6F66A" w14:textId="74E9D018" w:rsidR="001C70C4" w:rsidRPr="001C70C4" w:rsidRDefault="001C70C4" w:rsidP="001C70C4">
      <w:pPr>
        <w:rPr>
          <w:rFonts w:ascii="Calibri" w:hAnsi="Calibri" w:cs="Calibri"/>
        </w:rPr>
      </w:pPr>
      <w:r w:rsidRPr="001C70C4">
        <w:rPr>
          <w:rFonts w:ascii="Calibri" w:hAnsi="Calibri" w:cs="Calibri"/>
        </w:rPr>
        <w:t xml:space="preserve">modeling organization. </w:t>
      </w:r>
    </w:p>
    <w:p w14:paraId="72483791" w14:textId="77777777" w:rsidR="001C70C4" w:rsidRPr="001C70C4" w:rsidRDefault="001C70C4" w:rsidP="001C70C4">
      <w:pPr>
        <w:ind w:left="540"/>
        <w:rPr>
          <w:rFonts w:ascii="Calibri" w:hAnsi="Calibri" w:cs="Calibri"/>
        </w:rPr>
      </w:pPr>
    </w:p>
    <w:p w14:paraId="5788A7A4" w14:textId="77777777" w:rsidR="001C70C4" w:rsidRPr="001C70C4" w:rsidRDefault="001C70C4" w:rsidP="001C70C4">
      <w:pPr>
        <w:rPr>
          <w:rFonts w:ascii="Calibri" w:hAnsi="Calibri" w:cs="Calibri"/>
        </w:rPr>
      </w:pPr>
      <w:r w:rsidRPr="001C70C4">
        <w:rPr>
          <w:rFonts w:ascii="Calibri" w:hAnsi="Calibri" w:cs="Calibri"/>
        </w:rPr>
        <w:t xml:space="preserve">The type of differences noted shall be classified as falling into one of the following categories: </w:t>
      </w:r>
    </w:p>
    <w:p w14:paraId="3094230F" w14:textId="77777777" w:rsidR="001C70C4" w:rsidRPr="001C70C4" w:rsidRDefault="001C70C4" w:rsidP="001C70C4">
      <w:pPr>
        <w:ind w:left="720"/>
        <w:rPr>
          <w:rFonts w:ascii="Calibri" w:hAnsi="Calibri" w:cs="Calibri"/>
        </w:rPr>
      </w:pPr>
    </w:p>
    <w:p w14:paraId="3E11C02E" w14:textId="767F65D9" w:rsidR="001C70C4" w:rsidRPr="001C70C4" w:rsidRDefault="001C70C4" w:rsidP="001C70C4">
      <w:pPr>
        <w:ind w:left="360"/>
        <w:rPr>
          <w:rFonts w:ascii="Calibri" w:hAnsi="Calibri" w:cs="Calibri"/>
        </w:rPr>
      </w:pPr>
      <w:r w:rsidRPr="001C70C4">
        <w:rPr>
          <w:rFonts w:ascii="Calibri" w:hAnsi="Calibri" w:cs="Calibri"/>
          <w:b/>
          <w:bCs/>
        </w:rPr>
        <w:t>Type I</w:t>
      </w:r>
      <w:r w:rsidRPr="001C70C4">
        <w:rPr>
          <w:rFonts w:ascii="Calibri" w:hAnsi="Calibri" w:cs="Calibri"/>
        </w:rPr>
        <w:t xml:space="preserve">: The model is not the exact same model as found acceptable, but there are no differences in flood loss costs for any HUC-10 </w:t>
      </w:r>
      <w:r w:rsidR="00AB0B5F">
        <w:rPr>
          <w:rFonts w:ascii="Calibri" w:hAnsi="Calibri" w:cs="Calibri"/>
        </w:rPr>
        <w:t>watershed</w:t>
      </w:r>
      <w:r w:rsidRPr="001C70C4">
        <w:rPr>
          <w:rFonts w:ascii="Calibri" w:hAnsi="Calibri" w:cs="Calibri"/>
        </w:rPr>
        <w:t>, and there are no differences in flood probable maximum loss levels for any return period.</w:t>
      </w:r>
    </w:p>
    <w:p w14:paraId="54061949" w14:textId="77777777" w:rsidR="00AB0B5F" w:rsidRDefault="00AB0B5F" w:rsidP="001C70C4">
      <w:pPr>
        <w:ind w:left="360"/>
        <w:rPr>
          <w:rFonts w:ascii="Calibri" w:hAnsi="Calibri" w:cs="Calibri"/>
          <w:b/>
          <w:bCs/>
        </w:rPr>
      </w:pPr>
    </w:p>
    <w:p w14:paraId="4A06745C" w14:textId="7A8178D9" w:rsidR="001C70C4" w:rsidRPr="001C70C4" w:rsidRDefault="001C70C4" w:rsidP="001C70C4">
      <w:pPr>
        <w:ind w:left="360"/>
        <w:rPr>
          <w:rFonts w:ascii="Calibri" w:hAnsi="Calibri" w:cs="Calibri"/>
        </w:rPr>
      </w:pPr>
      <w:r w:rsidRPr="001C70C4">
        <w:rPr>
          <w:rFonts w:ascii="Calibri" w:hAnsi="Calibri" w:cs="Calibri"/>
          <w:b/>
          <w:bCs/>
        </w:rPr>
        <w:t>Type II</w:t>
      </w:r>
      <w:r w:rsidRPr="001C70C4">
        <w:rPr>
          <w:rFonts w:ascii="Calibri" w:hAnsi="Calibri" w:cs="Calibri"/>
        </w:rPr>
        <w:t xml:space="preserve">: There are differences in one or more flood loss costs for a HUC-10 watershed, but such differences do not exceed ± 5%, or there are changes in flood probable maximum loss levels for one or more return periods, but such differences do not occur at the rounded third significant digit of the flood probable maximum loss number. </w:t>
      </w:r>
    </w:p>
    <w:p w14:paraId="74AACA7B" w14:textId="77777777" w:rsidR="001C70C4" w:rsidRPr="001C70C4" w:rsidRDefault="001C70C4" w:rsidP="001C70C4">
      <w:pPr>
        <w:ind w:left="900"/>
        <w:rPr>
          <w:rFonts w:ascii="Calibri" w:hAnsi="Calibri" w:cs="Calibri"/>
        </w:rPr>
      </w:pPr>
    </w:p>
    <w:p w14:paraId="5726C173" w14:textId="77777777" w:rsidR="001C70C4" w:rsidRPr="001C70C4" w:rsidRDefault="001C70C4" w:rsidP="001C70C4">
      <w:pPr>
        <w:ind w:left="360"/>
        <w:rPr>
          <w:rFonts w:ascii="Calibri" w:hAnsi="Calibri" w:cs="Calibri"/>
        </w:rPr>
      </w:pPr>
      <w:r w:rsidRPr="001C70C4">
        <w:rPr>
          <w:rFonts w:ascii="Calibri" w:hAnsi="Calibri" w:cs="Calibri"/>
          <w:b/>
          <w:bCs/>
        </w:rPr>
        <w:lastRenderedPageBreak/>
        <w:t>Type III</w:t>
      </w:r>
      <w:r w:rsidRPr="001C70C4">
        <w:rPr>
          <w:rFonts w:ascii="Calibri" w:hAnsi="Calibri" w:cs="Calibri"/>
        </w:rPr>
        <w:t xml:space="preserve">: There are differences in one or more flood loss costs for a HUC-10 watershed, or there are changes in flood probable maximum loss levels for one or more return periods, that exceed the thresholds set in Type II. </w:t>
      </w:r>
    </w:p>
    <w:p w14:paraId="04D840DB" w14:textId="77777777" w:rsidR="001C70C4" w:rsidRPr="001C70C4" w:rsidRDefault="001C70C4" w:rsidP="001C70C4">
      <w:pPr>
        <w:rPr>
          <w:rFonts w:ascii="Calibri" w:hAnsi="Calibri" w:cs="Calibri"/>
        </w:rPr>
      </w:pPr>
    </w:p>
    <w:p w14:paraId="773CD07F" w14:textId="77777777" w:rsidR="001C70C4" w:rsidRPr="001C70C4" w:rsidRDefault="001C70C4" w:rsidP="001C70C4">
      <w:pPr>
        <w:contextualSpacing/>
        <w:rPr>
          <w:rFonts w:ascii="Calibri" w:hAnsi="Calibri" w:cs="Calibri"/>
        </w:rPr>
      </w:pPr>
      <w:r w:rsidRPr="001C70C4">
        <w:rPr>
          <w:rFonts w:ascii="Calibri" w:hAnsi="Calibri" w:cs="Calibri"/>
          <w:b/>
          <w:i/>
          <w:iCs/>
        </w:rPr>
        <w:t>Type I Differences</w:t>
      </w:r>
    </w:p>
    <w:p w14:paraId="73178827" w14:textId="77777777" w:rsidR="001C70C4" w:rsidRPr="001C70C4" w:rsidRDefault="001C70C4" w:rsidP="001C70C4">
      <w:pPr>
        <w:tabs>
          <w:tab w:val="left" w:pos="180"/>
        </w:tabs>
        <w:contextualSpacing/>
        <w:rPr>
          <w:rFonts w:ascii="Calibri" w:hAnsi="Calibri" w:cs="Calibri"/>
        </w:rPr>
      </w:pPr>
    </w:p>
    <w:p w14:paraId="56FE89A4" w14:textId="77777777" w:rsidR="00917D8D" w:rsidRDefault="001C70C4" w:rsidP="001C70C4">
      <w:pPr>
        <w:tabs>
          <w:tab w:val="left" w:pos="180"/>
        </w:tabs>
        <w:contextualSpacing/>
        <w:rPr>
          <w:rFonts w:ascii="Calibri" w:hAnsi="Calibri" w:cs="Calibri"/>
        </w:rPr>
      </w:pPr>
      <w:r w:rsidRPr="001C70C4">
        <w:rPr>
          <w:rFonts w:ascii="Calibri" w:hAnsi="Calibri" w:cs="Calibri"/>
        </w:rPr>
        <w:t xml:space="preserve">The modeling organization’s notification and response related to differences noted at the </w:t>
      </w:r>
    </w:p>
    <w:p w14:paraId="68CF2F49" w14:textId="4630BE3A" w:rsidR="001C70C4" w:rsidRPr="001C70C4" w:rsidRDefault="001C70C4" w:rsidP="001C70C4">
      <w:pPr>
        <w:tabs>
          <w:tab w:val="left" w:pos="180"/>
        </w:tabs>
        <w:contextualSpacing/>
        <w:rPr>
          <w:rFonts w:ascii="Calibri" w:hAnsi="Calibri" w:cs="Calibri"/>
        </w:rPr>
      </w:pPr>
      <w:r w:rsidRPr="001C70C4">
        <w:rPr>
          <w:rFonts w:ascii="Calibri" w:hAnsi="Calibri" w:cs="Calibri"/>
        </w:rPr>
        <w:t>Type I level shall only involve providing adequate documentation and shall not involve any further revisions to the model.</w:t>
      </w:r>
    </w:p>
    <w:p w14:paraId="6F55EBBE" w14:textId="77777777" w:rsidR="001C70C4" w:rsidRPr="001C70C4" w:rsidRDefault="001C70C4" w:rsidP="001C70C4">
      <w:pPr>
        <w:tabs>
          <w:tab w:val="left" w:pos="180"/>
        </w:tabs>
        <w:contextualSpacing/>
        <w:rPr>
          <w:rFonts w:ascii="Calibri" w:hAnsi="Calibri" w:cs="Calibri"/>
        </w:rPr>
      </w:pPr>
    </w:p>
    <w:p w14:paraId="4E41CB43" w14:textId="77777777" w:rsidR="001C70C4" w:rsidRPr="001C70C4" w:rsidRDefault="001C70C4" w:rsidP="001C70C4">
      <w:pPr>
        <w:numPr>
          <w:ilvl w:val="0"/>
          <w:numId w:val="50"/>
        </w:numPr>
        <w:contextualSpacing/>
        <w:rPr>
          <w:rFonts w:ascii="Calibri" w:hAnsi="Calibri" w:cs="Calibri"/>
          <w:color w:val="385623"/>
          <w:u w:val="double"/>
        </w:rPr>
      </w:pPr>
      <w:r w:rsidRPr="001C70C4" w:rsidDel="00FC2870">
        <w:rPr>
          <w:rFonts w:ascii="Calibri" w:hAnsi="Calibri" w:cs="Calibri"/>
        </w:rPr>
        <w:t xml:space="preserve">The modeling organization shall submit an addendum to the </w:t>
      </w:r>
      <w:r w:rsidRPr="001C70C4">
        <w:rPr>
          <w:rFonts w:ascii="Calibri" w:hAnsi="Calibri" w:cs="Calibri"/>
        </w:rPr>
        <w:t>S</w:t>
      </w:r>
      <w:r w:rsidRPr="001C70C4" w:rsidDel="00FC2870">
        <w:rPr>
          <w:rFonts w:ascii="Calibri" w:hAnsi="Calibri" w:cs="Calibri"/>
        </w:rPr>
        <w:t xml:space="preserve">ubmission for the current accepted model documenting the reasons, causes, and explanations for the differences. </w:t>
      </w:r>
    </w:p>
    <w:p w14:paraId="4D1FB144" w14:textId="77777777" w:rsidR="001C70C4" w:rsidRPr="001C70C4" w:rsidRDefault="001C70C4" w:rsidP="001C70C4">
      <w:pPr>
        <w:ind w:left="360"/>
        <w:contextualSpacing/>
        <w:rPr>
          <w:rFonts w:ascii="Calibri" w:hAnsi="Calibri" w:cs="Calibri"/>
          <w:color w:val="385623"/>
          <w:u w:val="double"/>
        </w:rPr>
      </w:pPr>
      <w:r w:rsidRPr="001C70C4" w:rsidDel="00FC2870">
        <w:rPr>
          <w:rFonts w:ascii="Calibri" w:hAnsi="Calibri" w:cs="Calibri"/>
        </w:rPr>
        <w:t>The addendum shall also encompass a discussion of why flood loss costs and flood probable maximum loss levels remain valid and have not changed from the current accepted model.</w:t>
      </w:r>
      <w:r w:rsidRPr="001C70C4">
        <w:rPr>
          <w:rFonts w:ascii="Calibri" w:hAnsi="Calibri" w:cs="Calibri"/>
          <w:u w:val="double"/>
        </w:rPr>
        <w:t xml:space="preserve"> </w:t>
      </w:r>
    </w:p>
    <w:p w14:paraId="53E05512" w14:textId="77777777" w:rsidR="001C70C4" w:rsidRPr="001C70C4" w:rsidRDefault="001C70C4" w:rsidP="001C70C4">
      <w:pPr>
        <w:ind w:left="360"/>
        <w:contextualSpacing/>
        <w:rPr>
          <w:rFonts w:ascii="Calibri" w:hAnsi="Calibri" w:cs="Calibri"/>
        </w:rPr>
      </w:pPr>
    </w:p>
    <w:p w14:paraId="602C656F" w14:textId="77777777" w:rsidR="001C70C4" w:rsidRPr="001C70C4" w:rsidRDefault="001C70C4" w:rsidP="001C70C4">
      <w:pPr>
        <w:ind w:left="360"/>
        <w:contextualSpacing/>
        <w:rPr>
          <w:rFonts w:ascii="Calibri" w:hAnsi="Calibri" w:cs="Calibri"/>
          <w:color w:val="385623"/>
          <w:u w:val="double"/>
        </w:rPr>
      </w:pPr>
      <w:r w:rsidRPr="001C70C4">
        <w:rPr>
          <w:rFonts w:ascii="Calibri" w:hAnsi="Calibri" w:cs="Calibri"/>
        </w:rPr>
        <w:t>The addendum shall include:</w:t>
      </w:r>
    </w:p>
    <w:p w14:paraId="223C419F" w14:textId="77777777" w:rsidR="001C70C4" w:rsidRPr="001C70C4" w:rsidRDefault="001C70C4" w:rsidP="001C70C4">
      <w:pPr>
        <w:ind w:left="360"/>
        <w:contextualSpacing/>
        <w:rPr>
          <w:rFonts w:ascii="Calibri" w:hAnsi="Calibri" w:cs="Calibri"/>
          <w:color w:val="385623"/>
          <w:u w:val="double"/>
        </w:rPr>
      </w:pPr>
    </w:p>
    <w:p w14:paraId="7CAE329F" w14:textId="77777777" w:rsidR="001C70C4" w:rsidRPr="001C70C4" w:rsidRDefault="001C70C4" w:rsidP="001C70C4">
      <w:pPr>
        <w:numPr>
          <w:ilvl w:val="0"/>
          <w:numId w:val="51"/>
        </w:numPr>
        <w:ind w:left="720"/>
        <w:contextualSpacing/>
        <w:rPr>
          <w:rFonts w:ascii="Calibri" w:hAnsi="Calibri" w:cs="Calibri"/>
          <w:color w:val="385623"/>
          <w:u w:val="double"/>
        </w:rPr>
      </w:pPr>
      <w:r w:rsidRPr="001C70C4">
        <w:rPr>
          <w:rFonts w:ascii="Calibri" w:hAnsi="Calibri" w:cs="Calibri"/>
        </w:rPr>
        <w:t>An annotated list of corrections and revisions to the Submission documentation, including the revision dates, and</w:t>
      </w:r>
    </w:p>
    <w:p w14:paraId="41D8F100" w14:textId="77777777" w:rsidR="001C70C4" w:rsidRPr="001C70C4" w:rsidRDefault="001C70C4" w:rsidP="001C70C4">
      <w:pPr>
        <w:ind w:left="720"/>
        <w:contextualSpacing/>
        <w:rPr>
          <w:rFonts w:ascii="Calibri" w:hAnsi="Calibri" w:cs="Calibri"/>
          <w:color w:val="385623"/>
          <w:u w:val="double"/>
        </w:rPr>
      </w:pPr>
    </w:p>
    <w:p w14:paraId="3AA274ED" w14:textId="77777777" w:rsidR="001C70C4" w:rsidRPr="001C70C4" w:rsidRDefault="001C70C4" w:rsidP="001C70C4">
      <w:pPr>
        <w:numPr>
          <w:ilvl w:val="0"/>
          <w:numId w:val="51"/>
        </w:numPr>
        <w:ind w:left="720"/>
        <w:contextualSpacing/>
        <w:rPr>
          <w:rFonts w:ascii="Calibri" w:hAnsi="Calibri" w:cs="Calibri"/>
          <w:color w:val="385623"/>
          <w:u w:val="double"/>
        </w:rPr>
      </w:pPr>
      <w:r w:rsidRPr="001C70C4">
        <w:rPr>
          <w:rFonts w:ascii="Calibri" w:hAnsi="Calibri" w:cs="Calibri"/>
        </w:rPr>
        <w:t xml:space="preserve">Updated Expert Certification forms as applicable. </w:t>
      </w:r>
    </w:p>
    <w:p w14:paraId="056C7F78" w14:textId="77777777" w:rsidR="001C70C4" w:rsidRPr="001C70C4" w:rsidRDefault="001C70C4" w:rsidP="001C70C4">
      <w:pPr>
        <w:ind w:left="360"/>
        <w:contextualSpacing/>
        <w:rPr>
          <w:rFonts w:ascii="Calibri" w:hAnsi="Calibri" w:cs="Calibri"/>
          <w:color w:val="385623"/>
          <w:u w:val="double"/>
        </w:rPr>
      </w:pPr>
    </w:p>
    <w:p w14:paraId="2E62CA21" w14:textId="77777777" w:rsidR="001C70C4" w:rsidRPr="001C70C4" w:rsidRDefault="001C70C4" w:rsidP="001C70C4">
      <w:pPr>
        <w:numPr>
          <w:ilvl w:val="0"/>
          <w:numId w:val="52"/>
        </w:numPr>
        <w:tabs>
          <w:tab w:val="left" w:pos="450"/>
        </w:tabs>
        <w:ind w:left="360"/>
        <w:contextualSpacing/>
        <w:rPr>
          <w:rFonts w:ascii="Calibri" w:hAnsi="Calibri" w:cs="Calibri"/>
        </w:rPr>
      </w:pPr>
      <w:r w:rsidRPr="001C70C4">
        <w:rPr>
          <w:rFonts w:ascii="Calibri" w:hAnsi="Calibri" w:cs="Calibri"/>
        </w:rPr>
        <w:t xml:space="preserve">The Commission Chair, in consultation with at least three Professional Team members, shall verify the impact of the differences as reported by the modeling organization, and identify any additional documentation needed by the Commission. In its investigation and review of the issue, the Commission Chair and the Professional Team members shall focus solely on the need for documentation explaining and describing the differences and ensuring that there is no impact on flood loss costs or flood probable maximum loss levels. </w:t>
      </w:r>
    </w:p>
    <w:p w14:paraId="1EF11BEC" w14:textId="77777777" w:rsidR="001C70C4" w:rsidRPr="001C70C4" w:rsidRDefault="001C70C4" w:rsidP="001C70C4">
      <w:pPr>
        <w:tabs>
          <w:tab w:val="num" w:pos="2340"/>
        </w:tabs>
        <w:ind w:left="1260"/>
        <w:contextualSpacing/>
        <w:rPr>
          <w:rFonts w:ascii="Calibri" w:hAnsi="Calibri" w:cs="Calibri"/>
        </w:rPr>
      </w:pPr>
    </w:p>
    <w:p w14:paraId="22C8EE99" w14:textId="77777777" w:rsidR="001C70C4" w:rsidRPr="001C70C4" w:rsidRDefault="001C70C4" w:rsidP="001C70C4">
      <w:pPr>
        <w:tabs>
          <w:tab w:val="num" w:pos="360"/>
        </w:tabs>
        <w:ind w:left="360" w:hanging="360"/>
        <w:rPr>
          <w:rFonts w:ascii="Calibri" w:hAnsi="Calibri" w:cs="Calibri"/>
        </w:rPr>
      </w:pPr>
      <w:r w:rsidRPr="001C70C4">
        <w:rPr>
          <w:rFonts w:ascii="Calibri" w:hAnsi="Calibri" w:cs="Calibri"/>
        </w:rPr>
        <w:t>3.</w:t>
      </w:r>
      <w:r w:rsidRPr="001C70C4">
        <w:rPr>
          <w:rFonts w:ascii="Calibri" w:hAnsi="Calibri" w:cs="Calibri"/>
        </w:rPr>
        <w:tab/>
        <w:t xml:space="preserve">If the Commission Chair determines that the documentation and explanations provided by the modeling organization are sufficient, no further review is necessary by the Commission. The Commission Chair shall provide a letter to the modeling organization acknowledging </w:t>
      </w:r>
    </w:p>
    <w:p w14:paraId="11763076" w14:textId="77777777" w:rsidR="001C70C4" w:rsidRPr="001C70C4" w:rsidRDefault="001C70C4" w:rsidP="001C70C4">
      <w:pPr>
        <w:tabs>
          <w:tab w:val="num" w:pos="360"/>
        </w:tabs>
        <w:ind w:left="360" w:hanging="360"/>
        <w:rPr>
          <w:rFonts w:ascii="Calibri" w:hAnsi="Calibri" w:cs="Calibri"/>
        </w:rPr>
      </w:pPr>
      <w:r w:rsidRPr="001C70C4">
        <w:rPr>
          <w:rFonts w:ascii="Calibri" w:hAnsi="Calibri" w:cs="Calibri"/>
        </w:rPr>
        <w:tab/>
        <w:t xml:space="preserve">the notification of differences and noting that the Commission accepts the modeling organization’s addendum to its previous Submission and that the same acceptability expiration date shall apply. </w:t>
      </w:r>
    </w:p>
    <w:p w14:paraId="7E2DE047" w14:textId="77777777" w:rsidR="001C70C4" w:rsidRPr="001C70C4" w:rsidRDefault="001C70C4" w:rsidP="001C70C4">
      <w:pPr>
        <w:tabs>
          <w:tab w:val="num" w:pos="1260"/>
        </w:tabs>
        <w:ind w:left="1260" w:hanging="360"/>
        <w:rPr>
          <w:rFonts w:ascii="Calibri" w:hAnsi="Calibri" w:cs="Calibri"/>
        </w:rPr>
      </w:pPr>
    </w:p>
    <w:p w14:paraId="4101F396" w14:textId="77777777" w:rsidR="001C70C4" w:rsidRPr="001C70C4" w:rsidRDefault="001C70C4" w:rsidP="001C70C4">
      <w:pPr>
        <w:tabs>
          <w:tab w:val="num" w:pos="1260"/>
        </w:tabs>
        <w:ind w:left="360" w:hanging="360"/>
        <w:rPr>
          <w:rFonts w:ascii="Calibri" w:hAnsi="Calibri" w:cs="Calibri"/>
        </w:rPr>
      </w:pPr>
      <w:r w:rsidRPr="001C70C4">
        <w:rPr>
          <w:rFonts w:ascii="Calibri" w:hAnsi="Calibri" w:cs="Calibri"/>
        </w:rPr>
        <w:tab/>
        <w:t>If the Commission Chair determines that a new model version identification may be needed or that complexity of the reported differences needs to be addressed by the Commission at a special or regularly scheduled meeting, the Commission Chair shall provide the Commission with detailed recommendations, such as the need for additional</w:t>
      </w:r>
    </w:p>
    <w:p w14:paraId="02EA9BA3" w14:textId="77777777" w:rsidR="001C70C4" w:rsidRPr="001C70C4" w:rsidRDefault="001C70C4" w:rsidP="001C70C4">
      <w:pPr>
        <w:tabs>
          <w:tab w:val="num" w:pos="1260"/>
        </w:tabs>
        <w:ind w:left="360" w:hanging="360"/>
        <w:rPr>
          <w:rFonts w:ascii="Calibri" w:hAnsi="Calibri" w:cs="Calibri"/>
        </w:rPr>
      </w:pPr>
      <w:r w:rsidRPr="001C70C4">
        <w:rPr>
          <w:rFonts w:ascii="Calibri" w:hAnsi="Calibri" w:cs="Calibri"/>
        </w:rPr>
        <w:tab/>
        <w:t xml:space="preserve">documentation or the need for further investigation, the potential need for a revised model version identification, or other appropriate recommendations given the circumstances. Additionally, the Commission Chair shall propose what would constitute adequate documentation and when such documentation shall be provided to the Commission. </w:t>
      </w:r>
    </w:p>
    <w:p w14:paraId="7D615D08" w14:textId="77777777" w:rsidR="001C70C4" w:rsidRPr="001C70C4" w:rsidRDefault="001C70C4" w:rsidP="001C70C4">
      <w:pPr>
        <w:tabs>
          <w:tab w:val="num" w:pos="1260"/>
        </w:tabs>
        <w:ind w:left="1260" w:hanging="360"/>
        <w:rPr>
          <w:rFonts w:ascii="Calibri" w:hAnsi="Calibri" w:cs="Calibri"/>
        </w:rPr>
      </w:pPr>
    </w:p>
    <w:p w14:paraId="1B3AEB2E" w14:textId="77777777" w:rsidR="001C70C4" w:rsidRPr="001C70C4" w:rsidRDefault="001C70C4" w:rsidP="001C70C4">
      <w:pPr>
        <w:tabs>
          <w:tab w:val="num" w:pos="360"/>
        </w:tabs>
        <w:ind w:left="360" w:hanging="360"/>
        <w:rPr>
          <w:rFonts w:ascii="Calibri" w:hAnsi="Calibri" w:cs="Calibri"/>
        </w:rPr>
      </w:pPr>
      <w:r w:rsidRPr="001C70C4">
        <w:rPr>
          <w:rFonts w:ascii="Calibri" w:hAnsi="Calibri" w:cs="Calibri"/>
        </w:rPr>
        <w:lastRenderedPageBreak/>
        <w:t>4.</w:t>
      </w:r>
      <w:r w:rsidRPr="001C70C4">
        <w:rPr>
          <w:rFonts w:ascii="Calibri" w:hAnsi="Calibri" w:cs="Calibri"/>
        </w:rPr>
        <w:tab/>
        <w:t>The acceptability of the model shall not be suspended on the basis of Type I differences as long as appropriate documentation is provided to the Commission in a timely fashion. No additional actions or revisions to the model shall be required by the modeling organization with respect to Type I differences.</w:t>
      </w:r>
    </w:p>
    <w:p w14:paraId="3E5D0413" w14:textId="77777777" w:rsidR="001C70C4" w:rsidRPr="001C70C4" w:rsidRDefault="001C70C4" w:rsidP="001C70C4">
      <w:pPr>
        <w:tabs>
          <w:tab w:val="num" w:pos="360"/>
        </w:tabs>
        <w:ind w:left="360" w:hanging="360"/>
        <w:rPr>
          <w:rFonts w:ascii="Calibri" w:hAnsi="Calibri" w:cs="Calibri"/>
        </w:rPr>
      </w:pPr>
    </w:p>
    <w:p w14:paraId="117227DE" w14:textId="77777777" w:rsidR="001C70C4" w:rsidRPr="001C70C4" w:rsidRDefault="001C70C4" w:rsidP="001C70C4">
      <w:pPr>
        <w:numPr>
          <w:ilvl w:val="0"/>
          <w:numId w:val="35"/>
        </w:numPr>
        <w:tabs>
          <w:tab w:val="num" w:pos="360"/>
          <w:tab w:val="num" w:pos="1920"/>
        </w:tabs>
        <w:ind w:left="360"/>
        <w:contextualSpacing/>
        <w:rPr>
          <w:rFonts w:ascii="Calibri" w:hAnsi="Calibri" w:cs="Calibri"/>
        </w:rPr>
      </w:pPr>
      <w:r w:rsidRPr="001C70C4">
        <w:rPr>
          <w:rFonts w:ascii="Calibri" w:hAnsi="Calibri" w:cs="Calibri"/>
        </w:rPr>
        <w:t xml:space="preserve">If the modeling organization fails to provide documentation that the Commission deems satisfactory within a time frame specified by the Commission, the acceptability of the model shall be suspended pending receipt and review of the necessary documentation. The Commission Chair shall notify the modeling organization by letter of such suspension. </w:t>
      </w:r>
    </w:p>
    <w:p w14:paraId="637036C1" w14:textId="77777777" w:rsidR="001C70C4" w:rsidRPr="001C70C4" w:rsidRDefault="001C70C4" w:rsidP="001C70C4">
      <w:pPr>
        <w:ind w:left="360"/>
        <w:contextualSpacing/>
        <w:rPr>
          <w:rFonts w:ascii="Calibri" w:hAnsi="Calibri" w:cs="Calibri"/>
        </w:rPr>
      </w:pPr>
    </w:p>
    <w:p w14:paraId="62F17269" w14:textId="77777777" w:rsidR="001C70C4" w:rsidRPr="001C70C4" w:rsidRDefault="001C70C4" w:rsidP="001C70C4">
      <w:pPr>
        <w:ind w:left="360"/>
        <w:contextualSpacing/>
        <w:rPr>
          <w:rFonts w:ascii="Calibri" w:hAnsi="Calibri" w:cs="Calibri"/>
        </w:rPr>
      </w:pPr>
      <w:r w:rsidRPr="001C70C4">
        <w:rPr>
          <w:rFonts w:ascii="Calibri" w:hAnsi="Calibri" w:cs="Calibri"/>
        </w:rPr>
        <w:t xml:space="preserve">Once satisfactory documentation is provided by the modeling organization, the Commission Chair shall review the documentation with at least three Professional Team members, and if the Commission Chair determines that the documentation is appropriate, the Chair shall send a letter to the modeling organization indicating that the documentation is acceptable, and the suspension is lifted. </w:t>
      </w:r>
    </w:p>
    <w:p w14:paraId="63BF205A" w14:textId="77777777" w:rsidR="001C70C4" w:rsidRPr="001C70C4" w:rsidRDefault="001C70C4" w:rsidP="001C70C4">
      <w:pPr>
        <w:tabs>
          <w:tab w:val="left" w:pos="270"/>
        </w:tabs>
        <w:contextualSpacing/>
        <w:rPr>
          <w:rFonts w:ascii="Calibri" w:hAnsi="Calibri" w:cs="Calibri"/>
          <w:b/>
          <w:i/>
          <w:iCs/>
        </w:rPr>
      </w:pPr>
    </w:p>
    <w:p w14:paraId="3649005A" w14:textId="77777777" w:rsidR="001C70C4" w:rsidRPr="001C70C4" w:rsidRDefault="001C70C4" w:rsidP="001C70C4">
      <w:pPr>
        <w:tabs>
          <w:tab w:val="left" w:pos="270"/>
        </w:tabs>
        <w:contextualSpacing/>
        <w:rPr>
          <w:rFonts w:ascii="Calibri" w:hAnsi="Calibri" w:cs="Calibri"/>
          <w:b/>
          <w:u w:val="single"/>
        </w:rPr>
      </w:pPr>
      <w:r w:rsidRPr="001C70C4">
        <w:rPr>
          <w:rFonts w:ascii="Calibri" w:hAnsi="Calibri" w:cs="Calibri"/>
          <w:b/>
          <w:i/>
          <w:iCs/>
        </w:rPr>
        <w:t>Type II Differences</w:t>
      </w:r>
    </w:p>
    <w:p w14:paraId="299F4680" w14:textId="77777777" w:rsidR="001C70C4" w:rsidRPr="001C70C4" w:rsidRDefault="001C70C4" w:rsidP="001C70C4">
      <w:pPr>
        <w:ind w:left="720"/>
        <w:rPr>
          <w:rFonts w:ascii="Calibri" w:hAnsi="Calibri" w:cs="Calibri"/>
        </w:rPr>
      </w:pPr>
    </w:p>
    <w:p w14:paraId="5E60731E" w14:textId="77777777" w:rsidR="001C70C4" w:rsidRPr="001C70C4" w:rsidRDefault="001C70C4" w:rsidP="001C70C4">
      <w:pPr>
        <w:numPr>
          <w:ilvl w:val="0"/>
          <w:numId w:val="33"/>
        </w:numPr>
        <w:tabs>
          <w:tab w:val="left" w:pos="360"/>
        </w:tabs>
        <w:ind w:left="360"/>
        <w:contextualSpacing/>
        <w:rPr>
          <w:rFonts w:ascii="Calibri" w:hAnsi="Calibri" w:cs="Calibri"/>
        </w:rPr>
      </w:pPr>
      <w:r w:rsidRPr="001C70C4">
        <w:rPr>
          <w:rFonts w:ascii="Calibri" w:hAnsi="Calibri" w:cs="Calibri"/>
        </w:rPr>
        <w:t xml:space="preserve">If the model has been revised or can be revised within fourteen calendar days of notifying the Commission of the discovery of Type II differences, the modeling organization shall submit an addendum to the Submission for the current accepted model documenting the revisions, explaining the reasons for the differences, and providing any necessary backup documentation. </w:t>
      </w:r>
    </w:p>
    <w:p w14:paraId="352D1ED7" w14:textId="77777777" w:rsidR="001C70C4" w:rsidRPr="001C70C4" w:rsidRDefault="001C70C4" w:rsidP="001C70C4">
      <w:pPr>
        <w:ind w:left="360"/>
        <w:contextualSpacing/>
        <w:rPr>
          <w:rFonts w:ascii="Calibri" w:hAnsi="Calibri" w:cs="Calibri"/>
        </w:rPr>
      </w:pPr>
    </w:p>
    <w:p w14:paraId="1F04E8E3" w14:textId="77777777" w:rsidR="001C70C4" w:rsidRPr="001C70C4" w:rsidRDefault="001C70C4" w:rsidP="001C70C4">
      <w:pPr>
        <w:ind w:left="360"/>
        <w:contextualSpacing/>
        <w:rPr>
          <w:rFonts w:ascii="Calibri" w:hAnsi="Calibri" w:cs="Calibri"/>
        </w:rPr>
      </w:pPr>
      <w:r w:rsidRPr="001C70C4">
        <w:rPr>
          <w:rFonts w:ascii="Calibri" w:hAnsi="Calibri" w:cs="Calibri"/>
        </w:rPr>
        <w:t xml:space="preserve">The addendum shall include: </w:t>
      </w:r>
    </w:p>
    <w:p w14:paraId="1A670A95" w14:textId="77777777" w:rsidR="001C70C4" w:rsidRPr="001C70C4" w:rsidRDefault="001C70C4" w:rsidP="001C70C4">
      <w:pPr>
        <w:tabs>
          <w:tab w:val="left" w:pos="360"/>
        </w:tabs>
        <w:ind w:left="360"/>
        <w:contextualSpacing/>
        <w:rPr>
          <w:rFonts w:ascii="Calibri" w:hAnsi="Calibri" w:cs="Calibri"/>
        </w:rPr>
      </w:pPr>
    </w:p>
    <w:p w14:paraId="7E0DBFDB" w14:textId="77777777" w:rsidR="001C70C4" w:rsidRPr="001C70C4" w:rsidRDefault="001C70C4" w:rsidP="001C70C4">
      <w:pPr>
        <w:numPr>
          <w:ilvl w:val="0"/>
          <w:numId w:val="53"/>
        </w:numPr>
        <w:tabs>
          <w:tab w:val="left" w:pos="360"/>
        </w:tabs>
        <w:ind w:left="720"/>
        <w:contextualSpacing/>
        <w:rPr>
          <w:rFonts w:ascii="Calibri" w:hAnsi="Calibri" w:cs="Calibri"/>
          <w:u w:val="double"/>
        </w:rPr>
      </w:pPr>
      <w:r w:rsidRPr="001C70C4">
        <w:rPr>
          <w:rFonts w:ascii="Calibri" w:hAnsi="Calibri" w:cs="Calibri"/>
        </w:rPr>
        <w:t xml:space="preserve">An annotated list of corrections and revisions to the Submission documentation, including the revision dates, and </w:t>
      </w:r>
    </w:p>
    <w:p w14:paraId="70862A91" w14:textId="77777777" w:rsidR="001C70C4" w:rsidRPr="001C70C4" w:rsidRDefault="001C70C4" w:rsidP="001C70C4">
      <w:pPr>
        <w:ind w:left="720"/>
        <w:contextualSpacing/>
        <w:rPr>
          <w:rFonts w:ascii="Calibri" w:hAnsi="Calibri" w:cs="Calibri"/>
          <w:u w:val="double"/>
        </w:rPr>
      </w:pPr>
    </w:p>
    <w:p w14:paraId="661C002C" w14:textId="77777777" w:rsidR="001C70C4" w:rsidRPr="001C70C4" w:rsidRDefault="001C70C4" w:rsidP="001C70C4">
      <w:pPr>
        <w:numPr>
          <w:ilvl w:val="0"/>
          <w:numId w:val="53"/>
        </w:numPr>
        <w:tabs>
          <w:tab w:val="left" w:pos="360"/>
        </w:tabs>
        <w:ind w:left="720"/>
        <w:contextualSpacing/>
        <w:rPr>
          <w:rFonts w:ascii="Calibri" w:hAnsi="Calibri" w:cs="Calibri"/>
          <w:u w:val="double"/>
        </w:rPr>
      </w:pPr>
      <w:r w:rsidRPr="001C70C4">
        <w:rPr>
          <w:rFonts w:ascii="Calibri" w:hAnsi="Calibri" w:cs="Calibri"/>
        </w:rPr>
        <w:t>Updated Expert Certification forms as applicable.</w:t>
      </w:r>
    </w:p>
    <w:p w14:paraId="5B3F8FCB" w14:textId="77777777" w:rsidR="001C70C4" w:rsidRPr="001C70C4" w:rsidRDefault="001C70C4" w:rsidP="001C70C4">
      <w:pPr>
        <w:tabs>
          <w:tab w:val="left" w:pos="360"/>
        </w:tabs>
        <w:ind w:left="360"/>
        <w:contextualSpacing/>
        <w:rPr>
          <w:rFonts w:ascii="Calibri" w:hAnsi="Calibri" w:cs="Calibri"/>
        </w:rPr>
      </w:pPr>
    </w:p>
    <w:p w14:paraId="307C4998" w14:textId="77777777" w:rsidR="001C70C4" w:rsidRPr="001C70C4" w:rsidRDefault="001C70C4" w:rsidP="001C70C4">
      <w:pPr>
        <w:tabs>
          <w:tab w:val="left" w:pos="360"/>
        </w:tabs>
        <w:ind w:left="360"/>
        <w:contextualSpacing/>
        <w:rPr>
          <w:rFonts w:ascii="Calibri" w:hAnsi="Calibri" w:cs="Calibri"/>
        </w:rPr>
      </w:pPr>
      <w:r w:rsidRPr="001C70C4">
        <w:rPr>
          <w:rFonts w:ascii="Calibri" w:hAnsi="Calibri" w:cs="Calibri"/>
        </w:rPr>
        <w:t xml:space="preserve">If trade secret information is involved, the modeling organization shall include this fact in its notification to the Commission. </w:t>
      </w:r>
    </w:p>
    <w:p w14:paraId="2B2026CF" w14:textId="77777777" w:rsidR="001C70C4" w:rsidRPr="001C70C4" w:rsidRDefault="001C70C4" w:rsidP="001C70C4">
      <w:pPr>
        <w:ind w:left="360"/>
        <w:contextualSpacing/>
        <w:rPr>
          <w:rFonts w:ascii="Calibri" w:hAnsi="Calibri" w:cs="Calibri"/>
        </w:rPr>
      </w:pPr>
    </w:p>
    <w:p w14:paraId="0B7D9DD5" w14:textId="77777777" w:rsidR="001C70C4" w:rsidRPr="001C70C4" w:rsidRDefault="001C70C4" w:rsidP="001C70C4">
      <w:pPr>
        <w:numPr>
          <w:ilvl w:val="0"/>
          <w:numId w:val="33"/>
        </w:numPr>
        <w:tabs>
          <w:tab w:val="left" w:pos="360"/>
        </w:tabs>
        <w:ind w:left="360"/>
        <w:contextualSpacing/>
        <w:rPr>
          <w:rFonts w:ascii="Calibri" w:hAnsi="Calibri" w:cs="Calibri"/>
        </w:rPr>
      </w:pPr>
      <w:r w:rsidRPr="001C70C4">
        <w:rPr>
          <w:rFonts w:ascii="Calibri" w:hAnsi="Calibri" w:cs="Calibri"/>
        </w:rPr>
        <w:t xml:space="preserve">The Commission Chair, in consultation with at least three Professional Team members, shall determine whether the modeling organization has already revised the model to address the differences to conform to the standards or is capable of addressing the differences within the fourteen-day time frame. </w:t>
      </w:r>
    </w:p>
    <w:p w14:paraId="388BD3C9" w14:textId="77777777" w:rsidR="001C70C4" w:rsidRPr="001C70C4" w:rsidRDefault="001C70C4" w:rsidP="001C70C4">
      <w:pPr>
        <w:tabs>
          <w:tab w:val="left" w:pos="360"/>
        </w:tabs>
        <w:ind w:left="360"/>
        <w:contextualSpacing/>
        <w:rPr>
          <w:rFonts w:ascii="Calibri" w:hAnsi="Calibri" w:cs="Calibri"/>
        </w:rPr>
      </w:pPr>
    </w:p>
    <w:p w14:paraId="674891C5" w14:textId="77777777" w:rsidR="001C70C4" w:rsidRPr="001C70C4" w:rsidRDefault="001C70C4" w:rsidP="001C70C4">
      <w:pPr>
        <w:numPr>
          <w:ilvl w:val="0"/>
          <w:numId w:val="33"/>
        </w:numPr>
        <w:tabs>
          <w:tab w:val="left" w:pos="360"/>
        </w:tabs>
        <w:ind w:left="360"/>
        <w:contextualSpacing/>
        <w:rPr>
          <w:rFonts w:ascii="Calibri" w:hAnsi="Calibri" w:cs="Calibri"/>
        </w:rPr>
      </w:pPr>
      <w:r w:rsidRPr="001C70C4">
        <w:rPr>
          <w:rFonts w:ascii="Calibri" w:hAnsi="Calibri" w:cs="Calibri"/>
        </w:rPr>
        <w:t xml:space="preserve">The Commission Chair shall place the modeling organization’s notification on the agenda </w:t>
      </w:r>
    </w:p>
    <w:p w14:paraId="660D24E8" w14:textId="77777777" w:rsidR="001C70C4" w:rsidRPr="001C70C4" w:rsidRDefault="001C70C4" w:rsidP="001C70C4">
      <w:pPr>
        <w:tabs>
          <w:tab w:val="left" w:pos="360"/>
        </w:tabs>
        <w:ind w:left="360"/>
        <w:contextualSpacing/>
        <w:rPr>
          <w:rFonts w:ascii="Calibri" w:hAnsi="Calibri" w:cs="Calibri"/>
        </w:rPr>
      </w:pPr>
      <w:r w:rsidRPr="001C70C4">
        <w:rPr>
          <w:rFonts w:ascii="Calibri" w:hAnsi="Calibri" w:cs="Calibri"/>
        </w:rPr>
        <w:t xml:space="preserve">for a special or regularly scheduled meeting of the Commission. The scheduling of the Commission meeting shall depend on the nature of the differences and the time frame </w:t>
      </w:r>
    </w:p>
    <w:p w14:paraId="214DB92A" w14:textId="77777777" w:rsidR="001C70C4" w:rsidRPr="001C70C4" w:rsidRDefault="001C70C4" w:rsidP="001C70C4">
      <w:pPr>
        <w:tabs>
          <w:tab w:val="left" w:pos="360"/>
        </w:tabs>
        <w:ind w:left="360"/>
        <w:contextualSpacing/>
        <w:rPr>
          <w:rFonts w:ascii="Calibri" w:hAnsi="Calibri" w:cs="Calibri"/>
        </w:rPr>
      </w:pPr>
      <w:r w:rsidRPr="001C70C4">
        <w:rPr>
          <w:rFonts w:ascii="Calibri" w:hAnsi="Calibri" w:cs="Calibri"/>
        </w:rPr>
        <w:t xml:space="preserve">for appropriate revisions to be made. The Commission Chair shall provide Commission members with a copy of the modeling organization’s notification and report on the status </w:t>
      </w:r>
    </w:p>
    <w:p w14:paraId="3DC554C7" w14:textId="77777777" w:rsidR="001C70C4" w:rsidRPr="001C70C4" w:rsidRDefault="001C70C4" w:rsidP="001C70C4">
      <w:pPr>
        <w:tabs>
          <w:tab w:val="left" w:pos="360"/>
        </w:tabs>
        <w:ind w:left="360"/>
        <w:contextualSpacing/>
        <w:rPr>
          <w:rFonts w:ascii="Calibri" w:hAnsi="Calibri" w:cs="Calibri"/>
        </w:rPr>
      </w:pPr>
      <w:r w:rsidRPr="001C70C4">
        <w:rPr>
          <w:rFonts w:ascii="Calibri" w:hAnsi="Calibri" w:cs="Calibri"/>
        </w:rPr>
        <w:t xml:space="preserve">of the modeling organization’s revision plan if on-going actions are required. </w:t>
      </w:r>
    </w:p>
    <w:p w14:paraId="56522BEF" w14:textId="77777777" w:rsidR="001C70C4" w:rsidRPr="001C70C4" w:rsidRDefault="001C70C4" w:rsidP="001C70C4">
      <w:pPr>
        <w:tabs>
          <w:tab w:val="left" w:pos="360"/>
        </w:tabs>
        <w:ind w:left="360"/>
        <w:contextualSpacing/>
        <w:rPr>
          <w:rFonts w:ascii="Calibri" w:hAnsi="Calibri" w:cs="Calibri"/>
        </w:rPr>
      </w:pPr>
    </w:p>
    <w:p w14:paraId="7ED5AEE7" w14:textId="77777777" w:rsidR="00917D8D" w:rsidRDefault="001C70C4" w:rsidP="001C70C4">
      <w:pPr>
        <w:numPr>
          <w:ilvl w:val="0"/>
          <w:numId w:val="54"/>
        </w:numPr>
        <w:tabs>
          <w:tab w:val="left" w:pos="360"/>
        </w:tabs>
        <w:ind w:left="360"/>
        <w:contextualSpacing/>
        <w:rPr>
          <w:rFonts w:ascii="Calibri" w:hAnsi="Calibri" w:cs="Calibri"/>
        </w:rPr>
      </w:pPr>
      <w:r w:rsidRPr="001C70C4">
        <w:rPr>
          <w:rFonts w:ascii="Calibri" w:hAnsi="Calibri" w:cs="Calibri"/>
        </w:rPr>
        <w:lastRenderedPageBreak/>
        <w:t xml:space="preserve">The basic process adopted in the current </w:t>
      </w:r>
      <w:r w:rsidRPr="001C70C4">
        <w:rPr>
          <w:rFonts w:ascii="Calibri" w:hAnsi="Calibri" w:cs="Calibri"/>
          <w:i/>
        </w:rPr>
        <w:t>Flood Standards Report of Activities</w:t>
      </w:r>
      <w:r w:rsidRPr="001C70C4">
        <w:rPr>
          <w:rFonts w:ascii="Calibri" w:hAnsi="Calibri" w:cs="Calibri"/>
        </w:rPr>
        <w:t xml:space="preserve"> chapter “Process for Determining the Acceptability of a Computer Simulation Flood Model” </w:t>
      </w:r>
    </w:p>
    <w:p w14:paraId="3DDC47B1" w14:textId="66A3D504" w:rsidR="001C70C4" w:rsidRPr="001C70C4" w:rsidRDefault="001C70C4" w:rsidP="001C70C4">
      <w:pPr>
        <w:tabs>
          <w:tab w:val="left" w:pos="360"/>
        </w:tabs>
        <w:ind w:left="360"/>
        <w:contextualSpacing/>
        <w:rPr>
          <w:rFonts w:ascii="Calibri" w:hAnsi="Calibri" w:cs="Calibri"/>
        </w:rPr>
      </w:pPr>
      <w:r w:rsidRPr="001C70C4">
        <w:rPr>
          <w:rFonts w:ascii="Calibri" w:hAnsi="Calibri" w:cs="Calibri"/>
        </w:rPr>
        <w:t xml:space="preserve">will be followed. </w:t>
      </w:r>
    </w:p>
    <w:p w14:paraId="46B730E9" w14:textId="77777777" w:rsidR="001C70C4" w:rsidRPr="001C70C4" w:rsidRDefault="001C70C4" w:rsidP="001C70C4">
      <w:pPr>
        <w:tabs>
          <w:tab w:val="left" w:pos="360"/>
        </w:tabs>
        <w:ind w:left="360"/>
        <w:contextualSpacing/>
        <w:rPr>
          <w:rFonts w:ascii="Calibri" w:hAnsi="Calibri" w:cs="Calibri"/>
        </w:rPr>
      </w:pPr>
    </w:p>
    <w:p w14:paraId="7CDC2BCA" w14:textId="77777777" w:rsidR="001C70C4" w:rsidRPr="001C70C4" w:rsidRDefault="001C70C4" w:rsidP="001C70C4">
      <w:pPr>
        <w:tabs>
          <w:tab w:val="left" w:pos="360"/>
        </w:tabs>
        <w:ind w:left="360"/>
        <w:contextualSpacing/>
        <w:rPr>
          <w:rFonts w:ascii="Calibri" w:hAnsi="Calibri" w:cs="Calibri"/>
        </w:rPr>
      </w:pPr>
      <w:r w:rsidRPr="001C70C4">
        <w:rPr>
          <w:rFonts w:ascii="Calibri" w:hAnsi="Calibri" w:cs="Calibri"/>
        </w:rPr>
        <w:t xml:space="preserve">The Commission letter of acceptability shall be revised to acknowledge the type of differences discovered and the revisions made to the current accepted model. The </w:t>
      </w:r>
    </w:p>
    <w:p w14:paraId="2588D9B9" w14:textId="77777777" w:rsidR="001C70C4" w:rsidRPr="001C70C4" w:rsidRDefault="001C70C4" w:rsidP="001C70C4">
      <w:pPr>
        <w:tabs>
          <w:tab w:val="left" w:pos="360"/>
        </w:tabs>
        <w:ind w:left="360"/>
        <w:contextualSpacing/>
        <w:rPr>
          <w:rFonts w:ascii="Calibri" w:hAnsi="Calibri" w:cs="Calibri"/>
        </w:rPr>
      </w:pPr>
      <w:r w:rsidRPr="001C70C4">
        <w:rPr>
          <w:rFonts w:ascii="Calibri" w:hAnsi="Calibri" w:cs="Calibri"/>
        </w:rPr>
        <w:t xml:space="preserve">new model version identification as assigned by the modeling organization shall be </w:t>
      </w:r>
    </w:p>
    <w:p w14:paraId="0E155312" w14:textId="77777777" w:rsidR="001C70C4" w:rsidRPr="001C70C4" w:rsidRDefault="001C70C4" w:rsidP="001C70C4">
      <w:pPr>
        <w:tabs>
          <w:tab w:val="left" w:pos="360"/>
        </w:tabs>
        <w:ind w:left="360"/>
        <w:contextualSpacing/>
        <w:rPr>
          <w:rFonts w:ascii="Calibri" w:hAnsi="Calibri" w:cs="Calibri"/>
        </w:rPr>
      </w:pPr>
      <w:r w:rsidRPr="001C70C4">
        <w:rPr>
          <w:rFonts w:ascii="Calibri" w:hAnsi="Calibri" w:cs="Calibri"/>
        </w:rPr>
        <w:t xml:space="preserve">noted. The revised model shall supersede the current accepted model, and the same acceptability expiration date shall apply for the revised model. </w:t>
      </w:r>
    </w:p>
    <w:p w14:paraId="63208A3E" w14:textId="77777777" w:rsidR="001C70C4" w:rsidRPr="001C70C4" w:rsidRDefault="001C70C4" w:rsidP="001C70C4">
      <w:pPr>
        <w:tabs>
          <w:tab w:val="left" w:pos="360"/>
        </w:tabs>
        <w:ind w:left="360"/>
        <w:contextualSpacing/>
        <w:rPr>
          <w:rFonts w:ascii="Calibri" w:hAnsi="Calibri" w:cs="Calibri"/>
        </w:rPr>
      </w:pPr>
    </w:p>
    <w:p w14:paraId="726448E8" w14:textId="77777777" w:rsidR="001C70C4" w:rsidRPr="001C70C4" w:rsidRDefault="001C70C4" w:rsidP="001C70C4">
      <w:pPr>
        <w:numPr>
          <w:ilvl w:val="0"/>
          <w:numId w:val="54"/>
        </w:numPr>
        <w:tabs>
          <w:tab w:val="left" w:pos="450"/>
        </w:tabs>
        <w:ind w:left="360"/>
        <w:contextualSpacing/>
        <w:rPr>
          <w:rFonts w:ascii="Calibri" w:hAnsi="Calibri" w:cs="Calibri"/>
        </w:rPr>
      </w:pPr>
      <w:r w:rsidRPr="001C70C4">
        <w:rPr>
          <w:rFonts w:ascii="Calibri" w:hAnsi="Calibri" w:cs="Calibri"/>
        </w:rPr>
        <w:t xml:space="preserve">If the modeling organization fails to make the appropriate revisions within the  specified time frame, the model shall be suspended until the appropriate revisions are made and </w:t>
      </w:r>
    </w:p>
    <w:p w14:paraId="0C4DEB10" w14:textId="77777777" w:rsidR="001C70C4" w:rsidRPr="001C70C4" w:rsidRDefault="001C70C4" w:rsidP="001C70C4">
      <w:pPr>
        <w:tabs>
          <w:tab w:val="left" w:pos="450"/>
        </w:tabs>
        <w:ind w:left="360"/>
        <w:contextualSpacing/>
        <w:rPr>
          <w:rFonts w:ascii="Calibri" w:hAnsi="Calibri" w:cs="Calibri"/>
        </w:rPr>
      </w:pPr>
      <w:r w:rsidRPr="001C70C4">
        <w:rPr>
          <w:rFonts w:ascii="Calibri" w:hAnsi="Calibri" w:cs="Calibri"/>
        </w:rPr>
        <w:t xml:space="preserve">the revised model can be reviewed and is found to be in compliance with the standards. </w:t>
      </w:r>
    </w:p>
    <w:p w14:paraId="243F852E" w14:textId="77777777" w:rsidR="001C70C4" w:rsidRPr="001C70C4" w:rsidRDefault="001C70C4" w:rsidP="001C70C4">
      <w:pPr>
        <w:tabs>
          <w:tab w:val="left" w:pos="360"/>
        </w:tabs>
        <w:ind w:left="360" w:hanging="360"/>
        <w:contextualSpacing/>
        <w:rPr>
          <w:rFonts w:ascii="Calibri" w:hAnsi="Calibri" w:cs="Calibri"/>
        </w:rPr>
      </w:pPr>
    </w:p>
    <w:p w14:paraId="33E4EA50" w14:textId="77777777" w:rsidR="001C70C4" w:rsidRPr="001C70C4" w:rsidRDefault="001C70C4" w:rsidP="001C70C4">
      <w:pPr>
        <w:tabs>
          <w:tab w:val="left" w:pos="360"/>
        </w:tabs>
        <w:ind w:left="360" w:hanging="360"/>
        <w:contextualSpacing/>
        <w:rPr>
          <w:rFonts w:ascii="Calibri" w:hAnsi="Calibri" w:cs="Calibri"/>
        </w:rPr>
      </w:pPr>
      <w:r w:rsidRPr="001C70C4">
        <w:rPr>
          <w:rFonts w:ascii="Calibri" w:hAnsi="Calibri" w:cs="Calibri"/>
        </w:rPr>
        <w:tab/>
        <w:t>The Commission Chair shall send a letter to the modeling organization indicating that</w:t>
      </w:r>
    </w:p>
    <w:p w14:paraId="6FFDC62B" w14:textId="77777777" w:rsidR="001C70C4" w:rsidRPr="001C70C4" w:rsidRDefault="001C70C4" w:rsidP="001C70C4">
      <w:pPr>
        <w:tabs>
          <w:tab w:val="left" w:pos="360"/>
        </w:tabs>
        <w:ind w:left="360" w:hanging="360"/>
        <w:contextualSpacing/>
        <w:rPr>
          <w:rFonts w:ascii="Calibri" w:hAnsi="Calibri" w:cs="Calibri"/>
        </w:rPr>
      </w:pPr>
      <w:r w:rsidRPr="001C70C4">
        <w:rPr>
          <w:rFonts w:ascii="Calibri" w:hAnsi="Calibri" w:cs="Calibri"/>
        </w:rPr>
        <w:tab/>
        <w:t xml:space="preserve">the acceptability of the model has been suspended until the Commission votes on the acceptability of the revised model and a new model version identification has been </w:t>
      </w:r>
    </w:p>
    <w:p w14:paraId="75A847EB" w14:textId="77777777" w:rsidR="001C70C4" w:rsidRPr="001C70C4" w:rsidRDefault="001C70C4" w:rsidP="001C70C4">
      <w:pPr>
        <w:tabs>
          <w:tab w:val="left" w:pos="360"/>
        </w:tabs>
        <w:ind w:left="360" w:hanging="360"/>
        <w:contextualSpacing/>
        <w:rPr>
          <w:rFonts w:ascii="Calibri" w:hAnsi="Calibri" w:cs="Calibri"/>
        </w:rPr>
      </w:pPr>
      <w:r w:rsidRPr="001C70C4">
        <w:rPr>
          <w:rFonts w:ascii="Calibri" w:hAnsi="Calibri" w:cs="Calibri"/>
        </w:rPr>
        <w:tab/>
        <w:t xml:space="preserve">assigned by the modeling organization. </w:t>
      </w:r>
    </w:p>
    <w:p w14:paraId="53DBFC94" w14:textId="77777777" w:rsidR="001C70C4" w:rsidRPr="001C70C4" w:rsidRDefault="001C70C4" w:rsidP="001C70C4">
      <w:pPr>
        <w:tabs>
          <w:tab w:val="left" w:pos="360"/>
        </w:tabs>
        <w:ind w:left="360" w:hanging="360"/>
        <w:contextualSpacing/>
        <w:rPr>
          <w:rFonts w:ascii="Calibri" w:hAnsi="Calibri" w:cs="Calibri"/>
        </w:rPr>
      </w:pPr>
    </w:p>
    <w:p w14:paraId="39759D7F" w14:textId="77777777" w:rsidR="001C70C4" w:rsidRPr="001C70C4" w:rsidRDefault="001C70C4" w:rsidP="001C70C4">
      <w:pPr>
        <w:tabs>
          <w:tab w:val="left" w:pos="360"/>
        </w:tabs>
        <w:ind w:left="360" w:hanging="360"/>
        <w:contextualSpacing/>
        <w:rPr>
          <w:rFonts w:ascii="Calibri" w:hAnsi="Calibri" w:cs="Calibri"/>
        </w:rPr>
      </w:pPr>
      <w:r w:rsidRPr="001C70C4">
        <w:rPr>
          <w:rFonts w:ascii="Calibri" w:hAnsi="Calibri" w:cs="Calibri"/>
        </w:rPr>
        <w:tab/>
        <w:t xml:space="preserve">Once the Commission has determined acceptability of the revised model, the revised </w:t>
      </w:r>
    </w:p>
    <w:p w14:paraId="7027E1E8" w14:textId="77777777" w:rsidR="001C70C4" w:rsidRPr="001C70C4" w:rsidRDefault="001C70C4" w:rsidP="001C70C4">
      <w:pPr>
        <w:tabs>
          <w:tab w:val="left" w:pos="360"/>
        </w:tabs>
        <w:ind w:left="360" w:hanging="360"/>
        <w:contextualSpacing/>
        <w:rPr>
          <w:rFonts w:ascii="Calibri" w:hAnsi="Calibri" w:cs="Calibri"/>
        </w:rPr>
      </w:pPr>
      <w:r w:rsidRPr="001C70C4">
        <w:rPr>
          <w:rFonts w:ascii="Calibri" w:hAnsi="Calibri" w:cs="Calibri"/>
        </w:rPr>
        <w:tab/>
        <w:t xml:space="preserve">model shall supersede the current accepted model and shall have the same acceptability expiration date. </w:t>
      </w:r>
    </w:p>
    <w:p w14:paraId="45127A24" w14:textId="77777777" w:rsidR="001C70C4" w:rsidRPr="001C70C4" w:rsidRDefault="001C70C4" w:rsidP="001C70C4">
      <w:pPr>
        <w:tabs>
          <w:tab w:val="left" w:pos="1260"/>
        </w:tabs>
        <w:ind w:left="1260" w:hanging="360"/>
        <w:rPr>
          <w:rFonts w:ascii="Calibri" w:hAnsi="Calibri" w:cs="Calibri"/>
        </w:rPr>
      </w:pPr>
    </w:p>
    <w:p w14:paraId="70E49077" w14:textId="77777777" w:rsidR="001C70C4" w:rsidRPr="001C70C4" w:rsidRDefault="001C70C4" w:rsidP="001C70C4">
      <w:pPr>
        <w:tabs>
          <w:tab w:val="left" w:pos="270"/>
        </w:tabs>
        <w:ind w:left="900" w:hanging="900"/>
        <w:contextualSpacing/>
        <w:rPr>
          <w:rFonts w:ascii="Calibri" w:hAnsi="Calibri" w:cs="Calibri"/>
          <w:b/>
          <w:u w:val="single"/>
        </w:rPr>
      </w:pPr>
      <w:r w:rsidRPr="001C70C4">
        <w:rPr>
          <w:rFonts w:ascii="Calibri" w:hAnsi="Calibri" w:cs="Calibri"/>
          <w:b/>
          <w:i/>
          <w:iCs/>
        </w:rPr>
        <w:t>Type III Differences</w:t>
      </w:r>
    </w:p>
    <w:p w14:paraId="0B8719D3" w14:textId="77777777" w:rsidR="001C70C4" w:rsidRPr="001C70C4" w:rsidRDefault="001C70C4" w:rsidP="001C70C4">
      <w:pPr>
        <w:ind w:left="720"/>
        <w:rPr>
          <w:rFonts w:ascii="Calibri" w:hAnsi="Calibri" w:cs="Calibri"/>
        </w:rPr>
      </w:pPr>
    </w:p>
    <w:p w14:paraId="58F6590A" w14:textId="77777777" w:rsidR="001C70C4" w:rsidRPr="001C70C4" w:rsidRDefault="001C70C4" w:rsidP="001C70C4">
      <w:pPr>
        <w:numPr>
          <w:ilvl w:val="0"/>
          <w:numId w:val="32"/>
        </w:numPr>
        <w:ind w:left="360"/>
        <w:contextualSpacing/>
        <w:rPr>
          <w:rFonts w:ascii="Calibri" w:hAnsi="Calibri" w:cs="Calibri"/>
        </w:rPr>
      </w:pPr>
      <w:r w:rsidRPr="001C70C4">
        <w:rPr>
          <w:rFonts w:ascii="Calibri" w:hAnsi="Calibri" w:cs="Calibri"/>
        </w:rPr>
        <w:t xml:space="preserve">The acceptability of the model shall be suspended upon receipt of the notification of </w:t>
      </w:r>
    </w:p>
    <w:p w14:paraId="7DC2C6F8" w14:textId="77777777" w:rsidR="001C70C4" w:rsidRPr="001C70C4" w:rsidRDefault="001C70C4" w:rsidP="001C70C4">
      <w:pPr>
        <w:ind w:left="360"/>
        <w:contextualSpacing/>
        <w:rPr>
          <w:rFonts w:ascii="Calibri" w:hAnsi="Calibri" w:cs="Calibri"/>
        </w:rPr>
      </w:pPr>
      <w:r w:rsidRPr="001C70C4">
        <w:rPr>
          <w:rFonts w:ascii="Calibri" w:hAnsi="Calibri" w:cs="Calibri"/>
        </w:rPr>
        <w:t xml:space="preserve">Type III differences or at any time during a Commission review where the magnitude </w:t>
      </w:r>
    </w:p>
    <w:p w14:paraId="34581F57" w14:textId="77777777" w:rsidR="001C70C4" w:rsidRPr="001C70C4" w:rsidRDefault="001C70C4" w:rsidP="001C70C4">
      <w:pPr>
        <w:ind w:left="360"/>
        <w:contextualSpacing/>
        <w:rPr>
          <w:rFonts w:ascii="Calibri" w:hAnsi="Calibri" w:cs="Calibri"/>
        </w:rPr>
      </w:pPr>
      <w:r w:rsidRPr="001C70C4">
        <w:rPr>
          <w:rFonts w:ascii="Calibri" w:hAnsi="Calibri" w:cs="Calibri"/>
        </w:rPr>
        <w:t xml:space="preserve">of such differences is discovered and can be documented. The Commission Chair shall </w:t>
      </w:r>
    </w:p>
    <w:p w14:paraId="33B72133" w14:textId="1C1E740D" w:rsidR="001C70C4" w:rsidRPr="001C70C4" w:rsidRDefault="001C70C4" w:rsidP="001C70C4">
      <w:pPr>
        <w:ind w:left="360"/>
        <w:contextualSpacing/>
        <w:rPr>
          <w:rFonts w:ascii="Calibri" w:hAnsi="Calibri" w:cs="Calibri"/>
        </w:rPr>
      </w:pPr>
      <w:r w:rsidRPr="001C70C4">
        <w:rPr>
          <w:rFonts w:ascii="Calibri" w:hAnsi="Calibri" w:cs="Calibri"/>
        </w:rPr>
        <w:t xml:space="preserve">send the modeling organization a letter indicating that the acceptability of the model has been suspended immediately and shall remain suspended until the Commission investigates and takes action regarding the modeling organization’s steps necessary to address the differences in order to bring the model in compliance with the standards. </w:t>
      </w:r>
    </w:p>
    <w:p w14:paraId="13817E24" w14:textId="77777777" w:rsidR="001C70C4" w:rsidRPr="001C70C4" w:rsidRDefault="001C70C4" w:rsidP="001C70C4">
      <w:pPr>
        <w:ind w:left="1260" w:hanging="360"/>
        <w:contextualSpacing/>
        <w:rPr>
          <w:rFonts w:ascii="Calibri" w:hAnsi="Calibri" w:cs="Calibri"/>
        </w:rPr>
      </w:pPr>
    </w:p>
    <w:p w14:paraId="69D0F208" w14:textId="77777777" w:rsidR="001C70C4" w:rsidRPr="001C70C4" w:rsidRDefault="001C70C4" w:rsidP="001C70C4">
      <w:pPr>
        <w:numPr>
          <w:ilvl w:val="0"/>
          <w:numId w:val="32"/>
        </w:numPr>
        <w:ind w:left="360"/>
        <w:contextualSpacing/>
        <w:rPr>
          <w:rFonts w:ascii="Calibri" w:hAnsi="Calibri" w:cs="Calibri"/>
        </w:rPr>
      </w:pPr>
      <w:r w:rsidRPr="001C70C4">
        <w:rPr>
          <w:rFonts w:ascii="Calibri" w:hAnsi="Calibri" w:cs="Calibri"/>
        </w:rPr>
        <w:t xml:space="preserve">If the model has been revised or can be revised within sixty calendar days of notifying the Commission of the discovery of Type III differences, the modeling organization shall submit an addendum to the Submission for the current accepted model thereby documenting the revisions, explaining the reasons for the differences, and providing any necessary backup documentation. </w:t>
      </w:r>
    </w:p>
    <w:p w14:paraId="0FE21DA3" w14:textId="77777777" w:rsidR="001C70C4" w:rsidRPr="001C70C4" w:rsidRDefault="001C70C4" w:rsidP="001C70C4">
      <w:pPr>
        <w:ind w:left="360"/>
        <w:contextualSpacing/>
        <w:rPr>
          <w:rFonts w:ascii="Calibri" w:hAnsi="Calibri" w:cs="Calibri"/>
        </w:rPr>
      </w:pPr>
    </w:p>
    <w:p w14:paraId="7097ABF0" w14:textId="77777777" w:rsidR="001C70C4" w:rsidRPr="001C70C4" w:rsidRDefault="001C70C4" w:rsidP="001C70C4">
      <w:pPr>
        <w:ind w:left="360"/>
        <w:contextualSpacing/>
        <w:rPr>
          <w:rFonts w:ascii="Calibri" w:hAnsi="Calibri" w:cs="Calibri"/>
        </w:rPr>
      </w:pPr>
      <w:r w:rsidRPr="001C70C4">
        <w:rPr>
          <w:rFonts w:ascii="Calibri" w:hAnsi="Calibri" w:cs="Calibri"/>
        </w:rPr>
        <w:t>The addendum shall include:</w:t>
      </w:r>
    </w:p>
    <w:p w14:paraId="05ABF919" w14:textId="77777777" w:rsidR="001C70C4" w:rsidRPr="001C70C4" w:rsidRDefault="001C70C4" w:rsidP="001C70C4">
      <w:pPr>
        <w:ind w:left="360"/>
        <w:contextualSpacing/>
        <w:rPr>
          <w:rFonts w:ascii="Calibri" w:hAnsi="Calibri" w:cs="Calibri"/>
          <w:color w:val="385623"/>
          <w:u w:val="double"/>
        </w:rPr>
      </w:pPr>
    </w:p>
    <w:p w14:paraId="317FDE91" w14:textId="77777777" w:rsidR="001C70C4" w:rsidRPr="001C70C4" w:rsidRDefault="001C70C4" w:rsidP="001C70C4">
      <w:pPr>
        <w:numPr>
          <w:ilvl w:val="0"/>
          <w:numId w:val="55"/>
        </w:numPr>
        <w:tabs>
          <w:tab w:val="left" w:pos="720"/>
        </w:tabs>
        <w:contextualSpacing/>
        <w:rPr>
          <w:rFonts w:ascii="Calibri" w:hAnsi="Calibri" w:cs="Calibri"/>
        </w:rPr>
      </w:pPr>
      <w:r w:rsidRPr="001C70C4">
        <w:rPr>
          <w:rFonts w:ascii="Calibri" w:hAnsi="Calibri" w:cs="Calibri"/>
        </w:rPr>
        <w:t>An annotated list of corrections and revisions to the Submission documentation, including the revision dates, and</w:t>
      </w:r>
    </w:p>
    <w:p w14:paraId="118A3A25" w14:textId="77777777" w:rsidR="001C70C4" w:rsidRPr="001C70C4" w:rsidRDefault="001C70C4" w:rsidP="001C70C4">
      <w:pPr>
        <w:tabs>
          <w:tab w:val="left" w:pos="720"/>
        </w:tabs>
        <w:ind w:left="720"/>
        <w:contextualSpacing/>
        <w:rPr>
          <w:rFonts w:ascii="Calibri" w:hAnsi="Calibri" w:cs="Calibri"/>
        </w:rPr>
      </w:pPr>
    </w:p>
    <w:p w14:paraId="7EE54C45" w14:textId="77777777" w:rsidR="001C70C4" w:rsidRPr="001C70C4" w:rsidRDefault="001C70C4" w:rsidP="001C70C4">
      <w:pPr>
        <w:numPr>
          <w:ilvl w:val="0"/>
          <w:numId w:val="55"/>
        </w:numPr>
        <w:tabs>
          <w:tab w:val="left" w:pos="720"/>
        </w:tabs>
        <w:contextualSpacing/>
        <w:rPr>
          <w:rFonts w:ascii="Calibri" w:hAnsi="Calibri" w:cs="Calibri"/>
        </w:rPr>
      </w:pPr>
      <w:r w:rsidRPr="001C70C4">
        <w:rPr>
          <w:rFonts w:ascii="Calibri" w:hAnsi="Calibri" w:cs="Calibri"/>
        </w:rPr>
        <w:t>Updated Expert Certification forms as applicable.</w:t>
      </w:r>
    </w:p>
    <w:p w14:paraId="3DABE110" w14:textId="77777777" w:rsidR="001C70C4" w:rsidRPr="001C70C4" w:rsidRDefault="001C70C4" w:rsidP="001C70C4">
      <w:pPr>
        <w:ind w:left="360"/>
        <w:contextualSpacing/>
        <w:rPr>
          <w:rFonts w:ascii="Calibri" w:hAnsi="Calibri" w:cs="Calibri"/>
        </w:rPr>
      </w:pPr>
    </w:p>
    <w:p w14:paraId="05E5EF2B" w14:textId="77777777" w:rsidR="001C70C4" w:rsidRPr="001C70C4" w:rsidRDefault="001C70C4" w:rsidP="001C70C4">
      <w:pPr>
        <w:ind w:left="360"/>
        <w:contextualSpacing/>
        <w:rPr>
          <w:rFonts w:ascii="Calibri" w:hAnsi="Calibri" w:cs="Calibri"/>
        </w:rPr>
      </w:pPr>
      <w:r w:rsidRPr="001C70C4">
        <w:rPr>
          <w:rFonts w:ascii="Calibri" w:hAnsi="Calibri" w:cs="Calibri"/>
        </w:rPr>
        <w:lastRenderedPageBreak/>
        <w:t xml:space="preserve">If trade secret information is involved, the modeling organization shall include this fact in its notification to the Commission. </w:t>
      </w:r>
    </w:p>
    <w:p w14:paraId="6114FB9E" w14:textId="77777777" w:rsidR="001C70C4" w:rsidRPr="001C70C4" w:rsidRDefault="001C70C4" w:rsidP="001C70C4">
      <w:pPr>
        <w:ind w:left="360"/>
        <w:contextualSpacing/>
        <w:rPr>
          <w:rFonts w:ascii="Calibri" w:hAnsi="Calibri" w:cs="Calibri"/>
        </w:rPr>
      </w:pPr>
    </w:p>
    <w:p w14:paraId="7D05C2AC" w14:textId="2A4C13F4" w:rsidR="001C70C4" w:rsidRPr="001C70C4" w:rsidRDefault="001C70C4" w:rsidP="001C70C4">
      <w:pPr>
        <w:ind w:left="360" w:hanging="360"/>
        <w:rPr>
          <w:rFonts w:ascii="Calibri" w:hAnsi="Calibri" w:cs="Calibri"/>
        </w:rPr>
      </w:pPr>
      <w:r w:rsidRPr="001C70C4">
        <w:rPr>
          <w:rFonts w:ascii="Calibri" w:hAnsi="Calibri" w:cs="Calibri"/>
        </w:rPr>
        <w:t xml:space="preserve">3. </w:t>
      </w:r>
      <w:r w:rsidRPr="001C70C4">
        <w:rPr>
          <w:rFonts w:ascii="Calibri" w:hAnsi="Calibri" w:cs="Calibri"/>
        </w:rPr>
        <w:tab/>
        <w:t>The Commission Chair, in consultation with at least three Professional Team members, shall determine whether the modeling organization has already revised the model to address the differences necessary to conform the model to the standards or is capable of addressing the differences within sixty calendar days of notifying the Commission</w:t>
      </w:r>
      <w:r w:rsidR="00917D8D">
        <w:rPr>
          <w:rFonts w:ascii="Calibri" w:hAnsi="Calibri" w:cs="Calibri"/>
        </w:rPr>
        <w:t>,</w:t>
      </w:r>
      <w:r w:rsidRPr="001C70C4">
        <w:rPr>
          <w:rFonts w:ascii="Calibri" w:hAnsi="Calibri" w:cs="Calibri"/>
        </w:rPr>
        <w:t xml:space="preserve"> or the discovery of the differences by the Professional Team or Commission during the review cycle. </w:t>
      </w:r>
    </w:p>
    <w:p w14:paraId="610A3E5D" w14:textId="77777777" w:rsidR="001C70C4" w:rsidRPr="001C70C4" w:rsidRDefault="001C70C4" w:rsidP="001C70C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260" w:hanging="360"/>
        <w:rPr>
          <w:rFonts w:ascii="Calibri" w:hAnsi="Calibri" w:cs="Calibri"/>
        </w:rPr>
      </w:pPr>
    </w:p>
    <w:p w14:paraId="6107559E" w14:textId="77777777" w:rsidR="001C70C4" w:rsidRPr="001C70C4" w:rsidRDefault="001C70C4" w:rsidP="001C70C4">
      <w:pPr>
        <w:ind w:left="360" w:hanging="360"/>
        <w:rPr>
          <w:rFonts w:ascii="Calibri" w:hAnsi="Calibri" w:cs="Calibri"/>
        </w:rPr>
      </w:pPr>
      <w:r w:rsidRPr="001C70C4">
        <w:rPr>
          <w:rFonts w:ascii="Calibri" w:hAnsi="Calibri" w:cs="Calibri"/>
        </w:rPr>
        <w:t>4.</w:t>
      </w:r>
      <w:r w:rsidRPr="001C70C4">
        <w:rPr>
          <w:rFonts w:ascii="Calibri" w:hAnsi="Calibri" w:cs="Calibri"/>
        </w:rPr>
        <w:tab/>
        <w:t>The Commission Chair shall place the modeling organization’s notification, or discovery by the Professional Team or Commission during the review cycle, on the agenda for a special or regularly scheduled meeting of the Commission. The scheduling of the Commission meeting shall depend on the nature of the differences and the time frame for appropriate revisions to be made. The Commission Chair shall provide Commission members with a copy of the modeling organization’s notification and report on the status of the modeling organization’s revision plan if on-going actions are required.</w:t>
      </w:r>
    </w:p>
    <w:p w14:paraId="716C7473" w14:textId="77777777" w:rsidR="001C70C4" w:rsidRPr="001C70C4" w:rsidRDefault="001C70C4" w:rsidP="001C70C4">
      <w:pPr>
        <w:ind w:left="1260" w:hanging="360"/>
        <w:rPr>
          <w:rFonts w:ascii="Calibri" w:hAnsi="Calibri" w:cs="Calibri"/>
        </w:rPr>
      </w:pPr>
    </w:p>
    <w:p w14:paraId="5A27002E" w14:textId="77777777" w:rsidR="00917D8D" w:rsidRDefault="001C70C4" w:rsidP="001C70C4">
      <w:pPr>
        <w:numPr>
          <w:ilvl w:val="0"/>
          <w:numId w:val="34"/>
        </w:numPr>
        <w:ind w:left="360"/>
        <w:contextualSpacing/>
        <w:rPr>
          <w:rFonts w:ascii="Calibri" w:hAnsi="Calibri" w:cs="Calibri"/>
        </w:rPr>
      </w:pPr>
      <w:r w:rsidRPr="001C70C4">
        <w:rPr>
          <w:rFonts w:ascii="Calibri" w:hAnsi="Calibri" w:cs="Calibri"/>
        </w:rPr>
        <w:t xml:space="preserve">The basic process adopted in the current </w:t>
      </w:r>
      <w:r w:rsidRPr="001C70C4">
        <w:rPr>
          <w:rFonts w:ascii="Calibri" w:hAnsi="Calibri" w:cs="Calibri"/>
          <w:i/>
        </w:rPr>
        <w:t>Flood Standards Report of Activities</w:t>
      </w:r>
      <w:r w:rsidRPr="001C70C4">
        <w:rPr>
          <w:rFonts w:ascii="Calibri" w:hAnsi="Calibri" w:cs="Calibri"/>
        </w:rPr>
        <w:t xml:space="preserve"> chapter “Process for Determining the Acceptability of a Computer Simulation Flood Model” </w:t>
      </w:r>
    </w:p>
    <w:p w14:paraId="68BC48C0" w14:textId="43A63408" w:rsidR="001C70C4" w:rsidRPr="001C70C4" w:rsidRDefault="001C70C4" w:rsidP="00917D8D">
      <w:pPr>
        <w:ind w:left="360"/>
        <w:contextualSpacing/>
        <w:rPr>
          <w:rFonts w:ascii="Calibri" w:hAnsi="Calibri" w:cs="Calibri"/>
        </w:rPr>
      </w:pPr>
      <w:r w:rsidRPr="001C70C4">
        <w:rPr>
          <w:rFonts w:ascii="Calibri" w:hAnsi="Calibri" w:cs="Calibri"/>
        </w:rPr>
        <w:t xml:space="preserve">will be followed. </w:t>
      </w:r>
    </w:p>
    <w:p w14:paraId="1A3FDA06" w14:textId="77777777" w:rsidR="001C70C4" w:rsidRPr="001C70C4" w:rsidRDefault="001C70C4" w:rsidP="001C70C4">
      <w:pPr>
        <w:ind w:left="360"/>
        <w:contextualSpacing/>
        <w:rPr>
          <w:rFonts w:ascii="Calibri" w:hAnsi="Calibri" w:cs="Calibri"/>
        </w:rPr>
      </w:pPr>
    </w:p>
    <w:p w14:paraId="1E9BDDB7" w14:textId="77777777" w:rsidR="001C70C4" w:rsidRPr="001C70C4" w:rsidRDefault="001C70C4" w:rsidP="001C70C4">
      <w:pPr>
        <w:ind w:left="360"/>
        <w:contextualSpacing/>
        <w:rPr>
          <w:rFonts w:ascii="Calibri" w:hAnsi="Calibri" w:cs="Calibri"/>
        </w:rPr>
      </w:pPr>
      <w:r w:rsidRPr="001C70C4">
        <w:rPr>
          <w:rFonts w:ascii="Calibri" w:hAnsi="Calibri" w:cs="Calibri"/>
        </w:rPr>
        <w:t xml:space="preserve">The Commission letter of acceptability shall be revised to acknowledge the type of differences discovered and the revisions made to the current accepted model version. </w:t>
      </w:r>
    </w:p>
    <w:p w14:paraId="5C957E89" w14:textId="77777777" w:rsidR="001C70C4" w:rsidRPr="001C70C4" w:rsidRDefault="001C70C4" w:rsidP="001C70C4">
      <w:pPr>
        <w:ind w:left="360"/>
        <w:contextualSpacing/>
        <w:rPr>
          <w:rFonts w:ascii="Calibri" w:hAnsi="Calibri" w:cs="Calibri"/>
        </w:rPr>
      </w:pPr>
      <w:r w:rsidRPr="001C70C4">
        <w:rPr>
          <w:rFonts w:ascii="Calibri" w:hAnsi="Calibri" w:cs="Calibri"/>
        </w:rPr>
        <w:t xml:space="preserve">The new model version identification as assigned by the modeling organization shall be noted. The revised model shall supersede the current accepted model, and the same acceptability expiration date shall apply for the revised model. </w:t>
      </w:r>
    </w:p>
    <w:p w14:paraId="6E242B6D" w14:textId="77777777" w:rsidR="001C70C4" w:rsidRPr="001C70C4" w:rsidRDefault="001C70C4" w:rsidP="001C70C4">
      <w:pPr>
        <w:ind w:left="1260" w:hanging="360"/>
        <w:rPr>
          <w:rFonts w:ascii="Calibri" w:hAnsi="Calibri" w:cs="Calibri"/>
        </w:rPr>
      </w:pPr>
    </w:p>
    <w:p w14:paraId="7CA2F6BF" w14:textId="253EC66B" w:rsidR="001C70C4" w:rsidRPr="001C70C4" w:rsidRDefault="001C70C4" w:rsidP="001C70C4">
      <w:pPr>
        <w:numPr>
          <w:ilvl w:val="0"/>
          <w:numId w:val="34"/>
        </w:numPr>
        <w:tabs>
          <w:tab w:val="left" w:pos="450"/>
        </w:tabs>
        <w:ind w:left="360"/>
        <w:contextualSpacing/>
        <w:rPr>
          <w:rFonts w:ascii="Calibri" w:hAnsi="Calibri" w:cs="Calibri"/>
        </w:rPr>
      </w:pPr>
      <w:r w:rsidRPr="001C70C4">
        <w:rPr>
          <w:rFonts w:ascii="Calibri" w:hAnsi="Calibri" w:cs="Calibri"/>
        </w:rPr>
        <w:t>If the modeling organization fails to make the appropriate revisions within sixty calendar days of the Commission being notified</w:t>
      </w:r>
      <w:r w:rsidR="00917D8D">
        <w:rPr>
          <w:rFonts w:ascii="Calibri" w:hAnsi="Calibri" w:cs="Calibri"/>
        </w:rPr>
        <w:t>,</w:t>
      </w:r>
      <w:r w:rsidRPr="001C70C4">
        <w:rPr>
          <w:rFonts w:ascii="Calibri" w:hAnsi="Calibri" w:cs="Calibri"/>
        </w:rPr>
        <w:t xml:space="preserve"> or the date when the Commission or Professional Team discovered the Type III differences, the acceptability of the model shall be withdrawn subject to the appeal process as specified in Appeal Process to be Used by a Modeling Organization if a Model is Not Found to be Acceptable by the Commission. If there is no appeal or the appeal is unsuccessful, the modeling organization shall be required to wait until after the next revision or review of the standards before requesting the Commission to review its model. </w:t>
      </w:r>
    </w:p>
    <w:p w14:paraId="12E0EADC" w14:textId="77777777" w:rsidR="001C70C4" w:rsidRPr="001C70C4" w:rsidRDefault="001C70C4" w:rsidP="001C70C4">
      <w:pPr>
        <w:ind w:left="1260" w:hanging="360"/>
        <w:jc w:val="both"/>
        <w:rPr>
          <w:rFonts w:ascii="Calibri" w:hAnsi="Calibri" w:cs="Calibri"/>
        </w:rPr>
      </w:pPr>
    </w:p>
    <w:p w14:paraId="599EBBEF" w14:textId="77777777" w:rsidR="001C70C4" w:rsidRPr="001C70C4" w:rsidRDefault="001C70C4" w:rsidP="001C70C4">
      <w:pPr>
        <w:ind w:left="1260" w:hanging="360"/>
        <w:jc w:val="both"/>
        <w:rPr>
          <w:rFonts w:ascii="Calibri" w:hAnsi="Calibri" w:cs="Calibri"/>
        </w:rPr>
      </w:pPr>
    </w:p>
    <w:p w14:paraId="47E53EC0" w14:textId="77777777" w:rsidR="001C70C4" w:rsidRPr="001C70C4" w:rsidRDefault="001C70C4" w:rsidP="001C70C4">
      <w:pPr>
        <w:tabs>
          <w:tab w:val="left" w:pos="900"/>
        </w:tabs>
        <w:jc w:val="both"/>
        <w:rPr>
          <w:rFonts w:ascii="Calibri" w:hAnsi="Calibri" w:cs="Calibri"/>
          <w:b/>
        </w:rPr>
      </w:pPr>
      <w:r w:rsidRPr="001C70C4">
        <w:rPr>
          <w:rFonts w:ascii="Calibri" w:hAnsi="Calibri" w:cs="Calibri"/>
          <w:b/>
          <w:caps/>
        </w:rPr>
        <w:t>Interim Model Updates after a Model has been Determined to be Acceptable by the Commission</w:t>
      </w:r>
    </w:p>
    <w:p w14:paraId="40A515EE" w14:textId="77777777" w:rsidR="001C70C4" w:rsidRPr="001C70C4" w:rsidRDefault="001C70C4" w:rsidP="001C70C4">
      <w:pPr>
        <w:tabs>
          <w:tab w:val="left" w:pos="900"/>
        </w:tabs>
        <w:jc w:val="both"/>
        <w:rPr>
          <w:rFonts w:ascii="Calibri" w:hAnsi="Calibri" w:cs="Calibri"/>
        </w:rPr>
      </w:pPr>
    </w:p>
    <w:p w14:paraId="0DDAB11B" w14:textId="77777777" w:rsidR="00917D8D" w:rsidRDefault="001C70C4" w:rsidP="001C70C4">
      <w:pPr>
        <w:tabs>
          <w:tab w:val="left" w:pos="900"/>
        </w:tabs>
        <w:rPr>
          <w:rFonts w:ascii="Calibri" w:hAnsi="Calibri" w:cs="Calibri"/>
        </w:rPr>
      </w:pPr>
      <w:r w:rsidRPr="001C70C4">
        <w:rPr>
          <w:rFonts w:ascii="Calibri" w:hAnsi="Calibri" w:cs="Calibri"/>
        </w:rPr>
        <w:t xml:space="preserve">If a modeling organization makes interim updates to the model where (1) the model update scope and utility is unrelated to Florida flood loss costs or Florida flood probable maximum loss levels and does not include the current accepted Florida flood model component, or (2) there are no changes to the Florida flood loss costs or Florida flood probable maximum loss levels in </w:t>
      </w:r>
    </w:p>
    <w:p w14:paraId="4F56B04C" w14:textId="77777777" w:rsidR="00917D8D" w:rsidRDefault="00917D8D" w:rsidP="001C70C4">
      <w:pPr>
        <w:tabs>
          <w:tab w:val="left" w:pos="900"/>
        </w:tabs>
        <w:rPr>
          <w:rFonts w:ascii="Calibri" w:hAnsi="Calibri" w:cs="Calibri"/>
        </w:rPr>
      </w:pPr>
    </w:p>
    <w:p w14:paraId="18471E8F" w14:textId="19C901CC" w:rsidR="001C70C4" w:rsidRDefault="001C70C4" w:rsidP="001C70C4">
      <w:pPr>
        <w:tabs>
          <w:tab w:val="left" w:pos="900"/>
        </w:tabs>
        <w:rPr>
          <w:rFonts w:ascii="Calibri" w:hAnsi="Calibri" w:cs="Calibri"/>
        </w:rPr>
      </w:pPr>
      <w:r w:rsidRPr="001C70C4">
        <w:rPr>
          <w:rFonts w:ascii="Calibri" w:hAnsi="Calibri" w:cs="Calibri"/>
        </w:rPr>
        <w:lastRenderedPageBreak/>
        <w:t xml:space="preserve">the current accepted Florida flood model, but the flood model version identification has changed, then the following procedure applies. </w:t>
      </w:r>
    </w:p>
    <w:p w14:paraId="2722A4A4" w14:textId="77777777" w:rsidR="00917D8D" w:rsidRPr="001C70C4" w:rsidRDefault="00917D8D" w:rsidP="001C70C4">
      <w:pPr>
        <w:tabs>
          <w:tab w:val="left" w:pos="900"/>
        </w:tabs>
        <w:rPr>
          <w:rFonts w:ascii="Calibri" w:hAnsi="Calibri" w:cs="Calibri"/>
          <w:sz w:val="20"/>
          <w:szCs w:val="20"/>
        </w:rPr>
      </w:pPr>
    </w:p>
    <w:p w14:paraId="7CEC752B" w14:textId="77777777" w:rsidR="001C70C4" w:rsidRPr="001C70C4" w:rsidRDefault="001C70C4" w:rsidP="001C70C4">
      <w:pPr>
        <w:numPr>
          <w:ilvl w:val="0"/>
          <w:numId w:val="36"/>
        </w:numPr>
        <w:tabs>
          <w:tab w:val="left" w:pos="900"/>
        </w:tabs>
        <w:ind w:left="360"/>
        <w:contextualSpacing/>
        <w:rPr>
          <w:rFonts w:ascii="Calibri" w:hAnsi="Calibri" w:cs="Calibri"/>
        </w:rPr>
      </w:pPr>
      <w:r w:rsidRPr="001C70C4">
        <w:rPr>
          <w:rFonts w:ascii="Calibri" w:hAnsi="Calibri" w:cs="Calibri"/>
        </w:rPr>
        <w:t xml:space="preserve">The modeling organization shall notify the Commission Chair detailing the nature of the interim model updates. </w:t>
      </w:r>
    </w:p>
    <w:p w14:paraId="1657EBEF" w14:textId="77777777" w:rsidR="001C70C4" w:rsidRPr="001C70C4" w:rsidRDefault="001C70C4" w:rsidP="001C70C4">
      <w:pPr>
        <w:tabs>
          <w:tab w:val="left" w:pos="900"/>
        </w:tabs>
        <w:ind w:left="360"/>
        <w:contextualSpacing/>
        <w:rPr>
          <w:rFonts w:ascii="Calibri" w:hAnsi="Calibri" w:cs="Calibri"/>
        </w:rPr>
      </w:pPr>
    </w:p>
    <w:p w14:paraId="4602E64C" w14:textId="77777777" w:rsidR="001C70C4" w:rsidRPr="001C70C4" w:rsidRDefault="001C70C4" w:rsidP="001C70C4">
      <w:pPr>
        <w:tabs>
          <w:tab w:val="left" w:pos="900"/>
        </w:tabs>
        <w:ind w:left="360"/>
        <w:contextualSpacing/>
        <w:rPr>
          <w:rFonts w:ascii="Calibri" w:hAnsi="Calibri" w:cs="Calibri"/>
        </w:rPr>
      </w:pPr>
      <w:r w:rsidRPr="001C70C4">
        <w:rPr>
          <w:rFonts w:ascii="Calibri" w:hAnsi="Calibri" w:cs="Calibri"/>
        </w:rPr>
        <w:t xml:space="preserve">The notification shall include: </w:t>
      </w:r>
    </w:p>
    <w:p w14:paraId="7849CD78" w14:textId="77777777" w:rsidR="001C70C4" w:rsidRPr="001C70C4" w:rsidRDefault="001C70C4" w:rsidP="001C70C4">
      <w:pPr>
        <w:ind w:left="540"/>
        <w:rPr>
          <w:rFonts w:ascii="Calibri" w:hAnsi="Calibri" w:cs="Calibri"/>
        </w:rPr>
      </w:pPr>
    </w:p>
    <w:p w14:paraId="425C68F5" w14:textId="77777777" w:rsidR="001C70C4" w:rsidRPr="001C70C4" w:rsidRDefault="001C70C4" w:rsidP="001C70C4">
      <w:pPr>
        <w:numPr>
          <w:ilvl w:val="1"/>
          <w:numId w:val="35"/>
        </w:numPr>
        <w:ind w:left="720"/>
        <w:contextualSpacing/>
        <w:rPr>
          <w:rFonts w:ascii="Calibri" w:hAnsi="Calibri" w:cs="Calibri"/>
        </w:rPr>
      </w:pPr>
      <w:r w:rsidRPr="001C70C4">
        <w:rPr>
          <w:rFonts w:ascii="Calibri" w:hAnsi="Calibri" w:cs="Calibri"/>
        </w:rPr>
        <w:t>The name and version of the updated model,</w:t>
      </w:r>
    </w:p>
    <w:p w14:paraId="6E335C4A" w14:textId="77777777" w:rsidR="001C70C4" w:rsidRPr="001C70C4" w:rsidRDefault="001C70C4" w:rsidP="001C70C4">
      <w:pPr>
        <w:ind w:left="1080" w:hanging="360"/>
        <w:contextualSpacing/>
        <w:rPr>
          <w:rFonts w:ascii="Calibri" w:hAnsi="Calibri" w:cs="Calibri"/>
        </w:rPr>
      </w:pPr>
    </w:p>
    <w:p w14:paraId="43686231" w14:textId="56185291" w:rsidR="001C70C4" w:rsidRPr="001C70C4" w:rsidRDefault="001C70C4" w:rsidP="001C70C4">
      <w:pPr>
        <w:numPr>
          <w:ilvl w:val="1"/>
          <w:numId w:val="35"/>
        </w:numPr>
        <w:ind w:left="720"/>
        <w:contextualSpacing/>
        <w:rPr>
          <w:rFonts w:ascii="Calibri" w:hAnsi="Calibri" w:cs="Calibri"/>
        </w:rPr>
      </w:pPr>
      <w:r w:rsidRPr="001C70C4">
        <w:rPr>
          <w:rFonts w:ascii="Calibri" w:hAnsi="Calibri" w:cs="Calibri"/>
        </w:rPr>
        <w:t>A statement that the interim model update</w:t>
      </w:r>
      <w:r w:rsidR="00917D8D">
        <w:rPr>
          <w:rFonts w:ascii="Calibri" w:hAnsi="Calibri" w:cs="Calibri"/>
        </w:rPr>
        <w:t>s</w:t>
      </w:r>
      <w:r w:rsidRPr="001C70C4">
        <w:rPr>
          <w:rFonts w:ascii="Calibri" w:hAnsi="Calibri" w:cs="Calibri"/>
        </w:rPr>
        <w:t xml:space="preserve"> </w:t>
      </w:r>
      <w:r w:rsidR="00917D8D">
        <w:rPr>
          <w:rFonts w:ascii="Calibri" w:hAnsi="Calibri" w:cs="Calibri"/>
        </w:rPr>
        <w:t>have</w:t>
      </w:r>
      <w:r w:rsidRPr="001C70C4">
        <w:rPr>
          <w:rFonts w:ascii="Calibri" w:hAnsi="Calibri" w:cs="Calibri"/>
        </w:rPr>
        <w:t xml:space="preserve"> been duly tested and ha</w:t>
      </w:r>
      <w:r w:rsidR="00917D8D">
        <w:rPr>
          <w:rFonts w:ascii="Calibri" w:hAnsi="Calibri" w:cs="Calibri"/>
        </w:rPr>
        <w:t>ve</w:t>
      </w:r>
      <w:r w:rsidRPr="001C70C4">
        <w:rPr>
          <w:rFonts w:ascii="Calibri" w:hAnsi="Calibri" w:cs="Calibri"/>
        </w:rPr>
        <w:t xml:space="preserve"> no impact on the current accepted Florida flood model,</w:t>
      </w:r>
    </w:p>
    <w:p w14:paraId="168BCD71" w14:textId="77777777" w:rsidR="001C70C4" w:rsidRPr="001C70C4" w:rsidRDefault="001C70C4" w:rsidP="001C70C4">
      <w:pPr>
        <w:ind w:left="720" w:hanging="360"/>
        <w:rPr>
          <w:rFonts w:ascii="Calibri" w:hAnsi="Calibri" w:cs="Calibri"/>
          <w:sz w:val="20"/>
          <w:szCs w:val="20"/>
        </w:rPr>
      </w:pPr>
      <w:r w:rsidRPr="001C70C4">
        <w:rPr>
          <w:rFonts w:ascii="Calibri" w:hAnsi="Calibri" w:cs="Calibri"/>
          <w:sz w:val="20"/>
          <w:szCs w:val="20"/>
        </w:rPr>
        <w:t xml:space="preserve"> </w:t>
      </w:r>
    </w:p>
    <w:p w14:paraId="0C552126" w14:textId="77777777" w:rsidR="001C70C4" w:rsidRPr="001C70C4" w:rsidRDefault="001C70C4" w:rsidP="001C70C4">
      <w:pPr>
        <w:numPr>
          <w:ilvl w:val="1"/>
          <w:numId w:val="35"/>
        </w:numPr>
        <w:ind w:left="720"/>
        <w:contextualSpacing/>
        <w:rPr>
          <w:rFonts w:ascii="Calibri" w:hAnsi="Calibri" w:cs="Calibri"/>
        </w:rPr>
      </w:pPr>
      <w:r w:rsidRPr="001C70C4">
        <w:rPr>
          <w:rFonts w:ascii="Calibri" w:hAnsi="Calibri" w:cs="Calibri"/>
        </w:rPr>
        <w:t>A description of the changes in the model,</w:t>
      </w:r>
    </w:p>
    <w:p w14:paraId="38E57204" w14:textId="77777777" w:rsidR="001C70C4" w:rsidRPr="001C70C4" w:rsidRDefault="001C70C4" w:rsidP="001C70C4">
      <w:pPr>
        <w:ind w:left="720" w:hanging="360"/>
        <w:contextualSpacing/>
        <w:rPr>
          <w:rFonts w:ascii="Calibri" w:hAnsi="Calibri" w:cs="Calibri"/>
        </w:rPr>
      </w:pPr>
    </w:p>
    <w:p w14:paraId="5553DAAB" w14:textId="77777777" w:rsidR="001C70C4" w:rsidRPr="001C70C4" w:rsidRDefault="001C70C4" w:rsidP="001C70C4">
      <w:pPr>
        <w:numPr>
          <w:ilvl w:val="1"/>
          <w:numId w:val="35"/>
        </w:numPr>
        <w:ind w:left="720"/>
        <w:contextualSpacing/>
        <w:rPr>
          <w:rFonts w:ascii="Calibri" w:hAnsi="Calibri" w:cs="Calibri"/>
        </w:rPr>
      </w:pPr>
      <w:r w:rsidRPr="001C70C4">
        <w:rPr>
          <w:rFonts w:ascii="Calibri" w:hAnsi="Calibri" w:cs="Calibri"/>
        </w:rPr>
        <w:t>A description of internal testing,</w:t>
      </w:r>
    </w:p>
    <w:p w14:paraId="0CF8BC73" w14:textId="77777777" w:rsidR="001C70C4" w:rsidRPr="001C70C4" w:rsidRDefault="001C70C4" w:rsidP="001C70C4">
      <w:pPr>
        <w:ind w:left="720" w:hanging="360"/>
        <w:contextualSpacing/>
        <w:rPr>
          <w:rFonts w:ascii="Calibri" w:hAnsi="Calibri" w:cs="Calibri"/>
        </w:rPr>
      </w:pPr>
    </w:p>
    <w:p w14:paraId="3D623196" w14:textId="7949188F" w:rsidR="001C70C4" w:rsidRPr="001C70C4" w:rsidRDefault="001C70C4" w:rsidP="001C70C4">
      <w:pPr>
        <w:numPr>
          <w:ilvl w:val="1"/>
          <w:numId w:val="35"/>
        </w:numPr>
        <w:ind w:left="720"/>
        <w:contextualSpacing/>
        <w:rPr>
          <w:rFonts w:ascii="Calibri" w:hAnsi="Calibri" w:cs="Calibri"/>
        </w:rPr>
      </w:pPr>
      <w:r w:rsidRPr="001C70C4">
        <w:rPr>
          <w:rFonts w:ascii="Calibri" w:hAnsi="Calibri" w:cs="Calibri"/>
        </w:rPr>
        <w:t>An acknowledgement that Forms AF-1, AF-4, and AF-8 completed using the applicable modeling</w:t>
      </w:r>
      <w:r w:rsidRPr="001C70C4">
        <w:rPr>
          <w:rFonts w:ascii="Calibri" w:hAnsi="Calibri" w:cs="Calibri"/>
          <w:bCs/>
        </w:rPr>
        <w:t>-organization-specified, predetermined, and comprehensive exposure dataset</w:t>
      </w:r>
      <w:r w:rsidRPr="001C70C4">
        <w:rPr>
          <w:rFonts w:ascii="Calibri" w:hAnsi="Calibri" w:cs="Calibri"/>
        </w:rPr>
        <w:t xml:space="preserve"> for the current accepted model, the updated version of the model, and a percentage change comparison between the two versions to demonstrate no change</w:t>
      </w:r>
      <w:r w:rsidR="00917D8D">
        <w:rPr>
          <w:rFonts w:ascii="Calibri" w:hAnsi="Calibri" w:cs="Calibri"/>
        </w:rPr>
        <w:t xml:space="preserve"> to the Florida flood loss costs or Florida flood probable maximum loss levels</w:t>
      </w:r>
      <w:r w:rsidRPr="001C70C4">
        <w:rPr>
          <w:rFonts w:ascii="Calibri" w:hAnsi="Calibri" w:cs="Calibri"/>
        </w:rPr>
        <w:t>, will be provided upon request of the Commission Chair, and</w:t>
      </w:r>
    </w:p>
    <w:p w14:paraId="7B152EF7" w14:textId="77777777" w:rsidR="001C70C4" w:rsidRPr="001C70C4" w:rsidRDefault="001C70C4" w:rsidP="001C70C4">
      <w:pPr>
        <w:ind w:left="720" w:hanging="360"/>
        <w:rPr>
          <w:rFonts w:ascii="Calibri" w:hAnsi="Calibri" w:cs="Calibri"/>
          <w:sz w:val="20"/>
          <w:szCs w:val="20"/>
        </w:rPr>
      </w:pPr>
    </w:p>
    <w:p w14:paraId="76B7B403" w14:textId="77777777" w:rsidR="001C70C4" w:rsidRPr="001C70C4" w:rsidRDefault="001C70C4" w:rsidP="001C70C4">
      <w:pPr>
        <w:numPr>
          <w:ilvl w:val="1"/>
          <w:numId w:val="35"/>
        </w:numPr>
        <w:ind w:left="720"/>
        <w:contextualSpacing/>
        <w:rPr>
          <w:rFonts w:ascii="Calibri" w:hAnsi="Calibri" w:cs="Calibri"/>
        </w:rPr>
      </w:pPr>
      <w:r w:rsidRPr="001C70C4">
        <w:rPr>
          <w:rFonts w:ascii="Calibri" w:hAnsi="Calibri" w:cs="Calibri"/>
        </w:rPr>
        <w:t>A completed Interim Model Update Certification Form.</w:t>
      </w:r>
    </w:p>
    <w:p w14:paraId="0081C1B8" w14:textId="77777777" w:rsidR="001C70C4" w:rsidRPr="001C70C4" w:rsidRDefault="001C70C4" w:rsidP="001C70C4">
      <w:pPr>
        <w:ind w:left="720"/>
        <w:contextualSpacing/>
        <w:rPr>
          <w:rFonts w:ascii="Calibri" w:hAnsi="Calibri" w:cs="Calibri"/>
        </w:rPr>
      </w:pPr>
    </w:p>
    <w:p w14:paraId="0CF14F3E" w14:textId="7A712861" w:rsidR="001C70C4" w:rsidRPr="001C70C4" w:rsidRDefault="001C70C4" w:rsidP="001C70C4">
      <w:pPr>
        <w:tabs>
          <w:tab w:val="left" w:pos="360"/>
        </w:tabs>
        <w:ind w:left="360" w:hanging="360"/>
        <w:rPr>
          <w:rFonts w:ascii="Calibri" w:hAnsi="Calibri" w:cs="Calibri"/>
        </w:rPr>
      </w:pPr>
      <w:r w:rsidRPr="001C70C4">
        <w:rPr>
          <w:rFonts w:ascii="Calibri" w:hAnsi="Calibri" w:cs="Calibri"/>
        </w:rPr>
        <w:t xml:space="preserve">2. </w:t>
      </w:r>
      <w:r w:rsidRPr="001C70C4">
        <w:rPr>
          <w:rFonts w:ascii="Calibri" w:hAnsi="Calibri" w:cs="Calibri"/>
        </w:rPr>
        <w:tab/>
        <w:t>The Commission Chair, in consultation with at least three Professional Team members, shall review the interim model update</w:t>
      </w:r>
      <w:r w:rsidR="00917D8D">
        <w:rPr>
          <w:rFonts w:ascii="Calibri" w:hAnsi="Calibri" w:cs="Calibri"/>
        </w:rPr>
        <w:t>s</w:t>
      </w:r>
      <w:r w:rsidRPr="001C70C4">
        <w:rPr>
          <w:rFonts w:ascii="Calibri" w:hAnsi="Calibri" w:cs="Calibri"/>
        </w:rPr>
        <w:t xml:space="preserve"> notification and Interim Model Update Certification Form. If the Commission Chair concurs with the modeling organization that the proposed interim model update</w:t>
      </w:r>
      <w:r w:rsidR="00917D8D">
        <w:rPr>
          <w:rFonts w:ascii="Calibri" w:hAnsi="Calibri" w:cs="Calibri"/>
        </w:rPr>
        <w:t>s</w:t>
      </w:r>
      <w:r w:rsidRPr="001C70C4">
        <w:rPr>
          <w:rFonts w:ascii="Calibri" w:hAnsi="Calibri" w:cs="Calibri"/>
        </w:rPr>
        <w:t xml:space="preserve"> appear functionally equivalent to the current accepted Florida flood model based on the certifications by the modeling organization, then the Commission Chair shall send a letter notifying the status of the interim model update</w:t>
      </w:r>
      <w:r w:rsidR="00917D8D">
        <w:rPr>
          <w:rFonts w:ascii="Calibri" w:hAnsi="Calibri" w:cs="Calibri"/>
        </w:rPr>
        <w:t>s</w:t>
      </w:r>
      <w:r w:rsidRPr="001C70C4">
        <w:rPr>
          <w:rFonts w:ascii="Calibri" w:hAnsi="Calibri" w:cs="Calibri"/>
        </w:rPr>
        <w:t xml:space="preserve"> and that the same acceptability expiration date shall apply as for the current accepted Florida flood model.</w:t>
      </w:r>
    </w:p>
    <w:p w14:paraId="2079B520" w14:textId="77777777" w:rsidR="001C70C4" w:rsidRPr="001C70C4" w:rsidRDefault="001C70C4" w:rsidP="001C70C4">
      <w:pPr>
        <w:tabs>
          <w:tab w:val="left" w:pos="360"/>
        </w:tabs>
        <w:ind w:left="360" w:hanging="360"/>
        <w:rPr>
          <w:rFonts w:ascii="Calibri" w:hAnsi="Calibri" w:cs="Calibri"/>
        </w:rPr>
      </w:pPr>
    </w:p>
    <w:p w14:paraId="7826430F" w14:textId="77777777" w:rsidR="001C70C4" w:rsidRPr="001C70C4" w:rsidRDefault="001C70C4" w:rsidP="001C70C4">
      <w:pPr>
        <w:tabs>
          <w:tab w:val="left" w:pos="360"/>
        </w:tabs>
        <w:ind w:left="360"/>
        <w:rPr>
          <w:rFonts w:ascii="Calibri" w:hAnsi="Calibri" w:cs="Calibri"/>
        </w:rPr>
      </w:pPr>
      <w:r w:rsidRPr="001C70C4">
        <w:rPr>
          <w:rFonts w:ascii="Calibri" w:hAnsi="Calibri" w:cs="Calibri"/>
        </w:rPr>
        <w:t>A copy of the Commission letter and Interim Model Update Certification Form shall be provided to the Commissioner of the Office of Insurance Regulation.</w:t>
      </w:r>
    </w:p>
    <w:p w14:paraId="6EE78202" w14:textId="77777777" w:rsidR="001C70C4" w:rsidRPr="001C70C4" w:rsidRDefault="001C70C4" w:rsidP="001C70C4">
      <w:pPr>
        <w:tabs>
          <w:tab w:val="left" w:pos="900"/>
        </w:tabs>
        <w:ind w:left="900" w:hanging="360"/>
        <w:rPr>
          <w:rFonts w:ascii="Calibri" w:hAnsi="Calibri" w:cs="Calibri"/>
        </w:rPr>
      </w:pPr>
    </w:p>
    <w:p w14:paraId="589069D1" w14:textId="0DC125CD" w:rsidR="001C70C4" w:rsidRPr="001C70C4" w:rsidRDefault="001C70C4" w:rsidP="001C70C4">
      <w:pPr>
        <w:numPr>
          <w:ilvl w:val="0"/>
          <w:numId w:val="37"/>
        </w:numPr>
        <w:tabs>
          <w:tab w:val="left" w:pos="360"/>
        </w:tabs>
        <w:ind w:left="360"/>
        <w:contextualSpacing/>
        <w:rPr>
          <w:rFonts w:ascii="Calibri" w:hAnsi="Calibri" w:cs="Calibri"/>
        </w:rPr>
      </w:pPr>
      <w:r w:rsidRPr="001C70C4">
        <w:rPr>
          <w:rFonts w:ascii="Calibri" w:hAnsi="Calibri" w:cs="Calibri"/>
        </w:rPr>
        <w:t>In the event that the Commission Chair, in consultation with at least three Professional Team members, does not concur with the modeling organization that the proposed interim model update</w:t>
      </w:r>
      <w:r w:rsidR="00917D8D">
        <w:rPr>
          <w:rFonts w:ascii="Calibri" w:hAnsi="Calibri" w:cs="Calibri"/>
        </w:rPr>
        <w:t>s</w:t>
      </w:r>
      <w:r w:rsidRPr="001C70C4">
        <w:rPr>
          <w:rFonts w:ascii="Calibri" w:hAnsi="Calibri" w:cs="Calibri"/>
        </w:rPr>
        <w:t xml:space="preserve"> appear functionally equivalent to the current accepted Florida flood model, the Commission Chair shall request the modeling organization submit the completed forms listed in 1.e. above for review by the Professional Team.</w:t>
      </w:r>
    </w:p>
    <w:p w14:paraId="373849DF" w14:textId="77777777" w:rsidR="001C70C4" w:rsidRPr="001C70C4" w:rsidRDefault="001C70C4" w:rsidP="001C70C4">
      <w:pPr>
        <w:tabs>
          <w:tab w:val="left" w:pos="1260"/>
        </w:tabs>
        <w:ind w:left="1260" w:hanging="360"/>
        <w:rPr>
          <w:rFonts w:ascii="Calibri" w:hAnsi="Calibri" w:cs="Calibri"/>
        </w:rPr>
      </w:pPr>
      <w:r w:rsidRPr="001C70C4">
        <w:rPr>
          <w:rFonts w:ascii="Calibri" w:hAnsi="Calibri" w:cs="Calibri"/>
        </w:rPr>
        <w:t xml:space="preserve"> </w:t>
      </w:r>
    </w:p>
    <w:p w14:paraId="0576CCC7" w14:textId="6D1AB913" w:rsidR="001C70C4" w:rsidRPr="001C70C4" w:rsidRDefault="001C70C4" w:rsidP="001C70C4">
      <w:pPr>
        <w:numPr>
          <w:ilvl w:val="0"/>
          <w:numId w:val="37"/>
        </w:numPr>
        <w:tabs>
          <w:tab w:val="left" w:pos="360"/>
        </w:tabs>
        <w:ind w:left="360"/>
        <w:contextualSpacing/>
        <w:rPr>
          <w:rFonts w:ascii="Calibri" w:hAnsi="Calibri" w:cs="Calibri"/>
        </w:rPr>
      </w:pPr>
      <w:r w:rsidRPr="001C70C4">
        <w:rPr>
          <w:rFonts w:ascii="Calibri" w:hAnsi="Calibri" w:cs="Calibri"/>
        </w:rPr>
        <w:t>The Commission reserves the right to review any and all interim model updates in detail</w:t>
      </w:r>
      <w:r w:rsidR="00917D8D">
        <w:rPr>
          <w:rFonts w:ascii="Calibri" w:hAnsi="Calibri" w:cs="Calibri"/>
        </w:rPr>
        <w:t>,</w:t>
      </w:r>
      <w:r w:rsidRPr="001C70C4">
        <w:rPr>
          <w:rFonts w:ascii="Calibri" w:hAnsi="Calibri" w:cs="Calibri"/>
        </w:rPr>
        <w:t xml:space="preserve"> even if the review of the interim model update</w:t>
      </w:r>
      <w:r w:rsidR="00917D8D">
        <w:rPr>
          <w:rFonts w:ascii="Calibri" w:hAnsi="Calibri" w:cs="Calibri"/>
        </w:rPr>
        <w:t>s</w:t>
      </w:r>
      <w:r w:rsidRPr="001C70C4">
        <w:rPr>
          <w:rFonts w:ascii="Calibri" w:hAnsi="Calibri" w:cs="Calibri"/>
        </w:rPr>
        <w:t xml:space="preserve"> notification and Interim Model Update Certification Form was found favorable.</w:t>
      </w:r>
    </w:p>
    <w:p w14:paraId="7B7F1CC5" w14:textId="77777777" w:rsidR="001C70C4" w:rsidRPr="001C70C4" w:rsidRDefault="001C70C4" w:rsidP="001C70C4">
      <w:pPr>
        <w:rPr>
          <w:rFonts w:ascii="Calibri" w:hAnsi="Calibri" w:cs="Calibri"/>
          <w:b/>
          <w:bCs/>
          <w:i/>
          <w:iCs/>
        </w:rPr>
      </w:pPr>
      <w:r w:rsidRPr="001C70C4">
        <w:rPr>
          <w:rFonts w:ascii="Calibri" w:hAnsi="Calibri" w:cs="Calibri"/>
          <w:b/>
          <w:bCs/>
          <w:i/>
          <w:iCs/>
        </w:rPr>
        <w:lastRenderedPageBreak/>
        <w:t xml:space="preserve">Geocoding Database Update </w:t>
      </w:r>
    </w:p>
    <w:p w14:paraId="567FB4C4" w14:textId="77777777" w:rsidR="001C70C4" w:rsidRPr="001C70C4" w:rsidRDefault="001C70C4" w:rsidP="001C70C4">
      <w:pPr>
        <w:rPr>
          <w:rFonts w:ascii="Calibri" w:hAnsi="Calibri" w:cs="Calibri"/>
          <w:b/>
          <w:bCs/>
          <w:i/>
          <w:iCs/>
        </w:rPr>
      </w:pPr>
    </w:p>
    <w:p w14:paraId="7C469F23" w14:textId="77777777" w:rsidR="001C70C4" w:rsidRPr="001C70C4" w:rsidRDefault="001C70C4" w:rsidP="001C70C4">
      <w:pPr>
        <w:numPr>
          <w:ilvl w:val="0"/>
          <w:numId w:val="38"/>
        </w:numPr>
        <w:ind w:left="360"/>
        <w:contextualSpacing/>
        <w:rPr>
          <w:rFonts w:ascii="Calibri" w:hAnsi="Calibri" w:cs="Calibri"/>
        </w:rPr>
      </w:pPr>
      <w:r w:rsidRPr="001C70C4">
        <w:rPr>
          <w:rFonts w:ascii="Calibri" w:hAnsi="Calibri" w:cs="Calibri"/>
        </w:rPr>
        <w:t>If a modeling organization updates geocoding databases within the model, the modeling organization shall notify the Commission Chair in writing, detailing the updates, the effect on the modeled results, and include:</w:t>
      </w:r>
    </w:p>
    <w:p w14:paraId="3C53FD0C" w14:textId="77777777" w:rsidR="001C70C4" w:rsidRPr="001C70C4" w:rsidRDefault="001C70C4" w:rsidP="001C70C4">
      <w:pPr>
        <w:ind w:left="540"/>
        <w:rPr>
          <w:rFonts w:ascii="Calibri" w:hAnsi="Calibri" w:cs="Calibri"/>
          <w:sz w:val="20"/>
          <w:szCs w:val="20"/>
        </w:rPr>
      </w:pPr>
    </w:p>
    <w:p w14:paraId="7D1F8E98" w14:textId="77777777" w:rsidR="001C70C4" w:rsidRPr="001C70C4" w:rsidRDefault="001C70C4" w:rsidP="001C70C4">
      <w:pPr>
        <w:numPr>
          <w:ilvl w:val="0"/>
          <w:numId w:val="56"/>
        </w:numPr>
        <w:ind w:left="720"/>
        <w:contextualSpacing/>
        <w:rPr>
          <w:rFonts w:ascii="Calibri" w:hAnsi="Calibri" w:cs="Calibri"/>
        </w:rPr>
      </w:pPr>
      <w:r w:rsidRPr="001C70C4">
        <w:rPr>
          <w:rFonts w:ascii="Calibri" w:hAnsi="Calibri" w:cs="Calibri"/>
        </w:rPr>
        <w:t xml:space="preserve">Maps showing modeled HUC-10 boundaries (current and updated) for the entire state of Florida, </w:t>
      </w:r>
    </w:p>
    <w:p w14:paraId="3EAE6A3C" w14:textId="77777777" w:rsidR="001C70C4" w:rsidRPr="001C70C4" w:rsidRDefault="001C70C4" w:rsidP="001C70C4">
      <w:pPr>
        <w:ind w:left="720" w:hanging="360"/>
        <w:contextualSpacing/>
        <w:rPr>
          <w:rFonts w:ascii="Calibri" w:hAnsi="Calibri" w:cs="Calibri"/>
        </w:rPr>
      </w:pPr>
    </w:p>
    <w:p w14:paraId="442E53F1" w14:textId="77777777" w:rsidR="001C70C4" w:rsidRPr="001C70C4" w:rsidRDefault="001C70C4" w:rsidP="001C70C4">
      <w:pPr>
        <w:numPr>
          <w:ilvl w:val="0"/>
          <w:numId w:val="56"/>
        </w:numPr>
        <w:ind w:left="720"/>
        <w:contextualSpacing/>
        <w:rPr>
          <w:rFonts w:ascii="Calibri" w:hAnsi="Calibri" w:cs="Calibri"/>
        </w:rPr>
      </w:pPr>
      <w:r w:rsidRPr="001C70C4">
        <w:rPr>
          <w:rFonts w:ascii="Calibri" w:hAnsi="Calibri" w:cs="Calibri"/>
        </w:rPr>
        <w:t xml:space="preserve">A sorted list of all modeled HUC-10 boundary movements that affect more than 5% of the area, </w:t>
      </w:r>
    </w:p>
    <w:p w14:paraId="40571DB7" w14:textId="77777777" w:rsidR="001C70C4" w:rsidRPr="001C70C4" w:rsidRDefault="001C70C4" w:rsidP="001C70C4">
      <w:pPr>
        <w:ind w:left="720" w:hanging="360"/>
        <w:contextualSpacing/>
        <w:rPr>
          <w:rFonts w:ascii="Calibri" w:hAnsi="Calibri" w:cs="Calibri"/>
        </w:rPr>
      </w:pPr>
    </w:p>
    <w:p w14:paraId="691BD529" w14:textId="77777777" w:rsidR="001C70C4" w:rsidRPr="001C70C4" w:rsidRDefault="001C70C4" w:rsidP="001C70C4">
      <w:pPr>
        <w:numPr>
          <w:ilvl w:val="0"/>
          <w:numId w:val="56"/>
        </w:numPr>
        <w:ind w:left="720"/>
        <w:contextualSpacing/>
        <w:rPr>
          <w:rFonts w:ascii="Calibri" w:hAnsi="Calibri" w:cs="Calibri"/>
        </w:rPr>
      </w:pPr>
      <w:r w:rsidRPr="001C70C4">
        <w:rPr>
          <w:rFonts w:ascii="Calibri" w:hAnsi="Calibri" w:cs="Calibri"/>
        </w:rPr>
        <w:t xml:space="preserve">The top ten HUC-10 boundary movements that affect between 2-5% of the area, </w:t>
      </w:r>
    </w:p>
    <w:p w14:paraId="6BCD845F" w14:textId="77777777" w:rsidR="001C70C4" w:rsidRPr="001C70C4" w:rsidRDefault="001C70C4" w:rsidP="001C70C4">
      <w:pPr>
        <w:ind w:left="720" w:hanging="360"/>
        <w:contextualSpacing/>
        <w:rPr>
          <w:rFonts w:ascii="Calibri" w:hAnsi="Calibri" w:cs="Calibri"/>
        </w:rPr>
      </w:pPr>
    </w:p>
    <w:p w14:paraId="465C21BA" w14:textId="77777777" w:rsidR="001C70C4" w:rsidRPr="001C70C4" w:rsidRDefault="001C70C4" w:rsidP="001C70C4">
      <w:pPr>
        <w:numPr>
          <w:ilvl w:val="0"/>
          <w:numId w:val="56"/>
        </w:numPr>
        <w:tabs>
          <w:tab w:val="left" w:pos="810"/>
        </w:tabs>
        <w:ind w:left="720"/>
        <w:contextualSpacing/>
        <w:rPr>
          <w:rFonts w:ascii="Calibri" w:hAnsi="Calibri" w:cs="Calibri"/>
        </w:rPr>
      </w:pPr>
      <w:r w:rsidRPr="001C70C4">
        <w:rPr>
          <w:rFonts w:ascii="Calibri" w:hAnsi="Calibri" w:cs="Calibri"/>
        </w:rPr>
        <w:t xml:space="preserve">The corresponding dominant county for each HUC-10 listed , </w:t>
      </w:r>
    </w:p>
    <w:p w14:paraId="5786C817" w14:textId="77777777" w:rsidR="001C70C4" w:rsidRPr="001C70C4" w:rsidRDefault="001C70C4" w:rsidP="001C70C4">
      <w:pPr>
        <w:ind w:left="720" w:hanging="360"/>
        <w:contextualSpacing/>
        <w:rPr>
          <w:rFonts w:ascii="Calibri" w:hAnsi="Calibri" w:cs="Calibri"/>
        </w:rPr>
      </w:pPr>
    </w:p>
    <w:p w14:paraId="68B70D4B" w14:textId="77777777" w:rsidR="001C70C4" w:rsidRPr="001C70C4" w:rsidRDefault="001C70C4" w:rsidP="001C70C4">
      <w:pPr>
        <w:numPr>
          <w:ilvl w:val="0"/>
          <w:numId w:val="56"/>
        </w:numPr>
        <w:ind w:left="720"/>
        <w:contextualSpacing/>
        <w:rPr>
          <w:rFonts w:ascii="Calibri" w:hAnsi="Calibri" w:cs="Calibri"/>
        </w:rPr>
      </w:pPr>
      <w:r w:rsidRPr="001C70C4">
        <w:rPr>
          <w:rFonts w:ascii="Calibri" w:hAnsi="Calibri" w:cs="Calibri"/>
        </w:rPr>
        <w:t>A list of the updated geocoding data sources and databases used by the geocoding component of the model,</w:t>
      </w:r>
    </w:p>
    <w:p w14:paraId="5185E883" w14:textId="77777777" w:rsidR="001C70C4" w:rsidRPr="001C70C4" w:rsidRDefault="001C70C4" w:rsidP="001C70C4">
      <w:pPr>
        <w:ind w:left="720"/>
        <w:contextualSpacing/>
        <w:rPr>
          <w:rFonts w:ascii="Calibri" w:hAnsi="Calibri" w:cs="Calibri"/>
        </w:rPr>
      </w:pPr>
    </w:p>
    <w:p w14:paraId="1935C382" w14:textId="77777777" w:rsidR="001C70C4" w:rsidRPr="001C70C4" w:rsidRDefault="001C70C4" w:rsidP="001C70C4">
      <w:pPr>
        <w:numPr>
          <w:ilvl w:val="0"/>
          <w:numId w:val="56"/>
        </w:numPr>
        <w:ind w:left="720"/>
        <w:contextualSpacing/>
        <w:rPr>
          <w:rFonts w:ascii="Calibri" w:hAnsi="Calibri" w:cs="Calibri"/>
        </w:rPr>
      </w:pPr>
      <w:r w:rsidRPr="001C70C4">
        <w:rPr>
          <w:rFonts w:ascii="Calibri" w:hAnsi="Calibri" w:cs="Calibri"/>
        </w:rPr>
        <w:t>Updated Standard AF-3 provided with track changes that identifies all changes to the standard and disclosures between the current accepted model and the updated version of the model,</w:t>
      </w:r>
    </w:p>
    <w:p w14:paraId="3E9A0481" w14:textId="77777777" w:rsidR="001C70C4" w:rsidRPr="001C70C4" w:rsidRDefault="001C70C4" w:rsidP="001C70C4">
      <w:pPr>
        <w:ind w:left="720" w:hanging="360"/>
        <w:contextualSpacing/>
        <w:rPr>
          <w:rFonts w:ascii="Calibri" w:hAnsi="Calibri" w:cs="Calibri"/>
        </w:rPr>
      </w:pPr>
    </w:p>
    <w:p w14:paraId="35AB9E22" w14:textId="42635CC7" w:rsidR="001C70C4" w:rsidRPr="001C70C4" w:rsidRDefault="001C70C4" w:rsidP="001C70C4">
      <w:pPr>
        <w:numPr>
          <w:ilvl w:val="0"/>
          <w:numId w:val="56"/>
        </w:numPr>
        <w:tabs>
          <w:tab w:val="left" w:pos="810"/>
        </w:tabs>
        <w:ind w:left="720"/>
        <w:contextualSpacing/>
        <w:rPr>
          <w:rFonts w:ascii="Calibri" w:hAnsi="Calibri" w:cs="Calibri"/>
        </w:rPr>
      </w:pPr>
      <w:r w:rsidRPr="001C70C4">
        <w:rPr>
          <w:rFonts w:ascii="Calibri" w:hAnsi="Calibri" w:cs="Calibri"/>
        </w:rPr>
        <w:t xml:space="preserve">Form AF-1 completed for the current accepted model, the updated version of the model, a percentage change comparison between the two versions, and a narrative confirming a logical relationship between the geocoding database changes and any Form AF-1 loss cost changes exceeding </w:t>
      </w:r>
      <w:r w:rsidR="00BF7702">
        <w:rPr>
          <w:rFonts w:ascii="Calibri" w:hAnsi="Calibri" w:cs="Calibri"/>
        </w:rPr>
        <w:t>±</w:t>
      </w:r>
      <w:r w:rsidRPr="001C70C4">
        <w:rPr>
          <w:rFonts w:ascii="Calibri" w:hAnsi="Calibri" w:cs="Calibri"/>
        </w:rPr>
        <w:t xml:space="preserve"> 5% at a HUC-10 resolution,</w:t>
      </w:r>
    </w:p>
    <w:p w14:paraId="13DE4CF4" w14:textId="77777777" w:rsidR="001C70C4" w:rsidRPr="001C70C4" w:rsidRDefault="001C70C4" w:rsidP="001C70C4">
      <w:pPr>
        <w:rPr>
          <w:rFonts w:ascii="Calibri" w:hAnsi="Calibri" w:cs="Calibri"/>
          <w:sz w:val="20"/>
          <w:szCs w:val="20"/>
        </w:rPr>
      </w:pPr>
    </w:p>
    <w:p w14:paraId="523AF4DF" w14:textId="77777777" w:rsidR="001C70C4" w:rsidRPr="001C70C4" w:rsidRDefault="001C70C4" w:rsidP="001C70C4">
      <w:pPr>
        <w:numPr>
          <w:ilvl w:val="0"/>
          <w:numId w:val="56"/>
        </w:numPr>
        <w:ind w:left="720"/>
        <w:contextualSpacing/>
        <w:rPr>
          <w:rFonts w:ascii="Calibri" w:hAnsi="Calibri" w:cs="Calibri"/>
        </w:rPr>
      </w:pPr>
      <w:r w:rsidRPr="001C70C4">
        <w:rPr>
          <w:rFonts w:ascii="Calibri" w:hAnsi="Calibri" w:cs="Calibri"/>
        </w:rPr>
        <w:t>Form AF-4 completed for the current accepted model, the updated version of the model, and a percentage change comparison between the two versions,</w:t>
      </w:r>
    </w:p>
    <w:p w14:paraId="3AD0ECBF" w14:textId="77777777" w:rsidR="001C70C4" w:rsidRPr="001C70C4" w:rsidRDefault="001C70C4" w:rsidP="001C70C4">
      <w:pPr>
        <w:ind w:left="720" w:hanging="360"/>
        <w:contextualSpacing/>
        <w:rPr>
          <w:rFonts w:ascii="Calibri" w:hAnsi="Calibri" w:cs="Calibri"/>
        </w:rPr>
      </w:pPr>
    </w:p>
    <w:p w14:paraId="7C173E24" w14:textId="77777777" w:rsidR="001C70C4" w:rsidRPr="001C70C4" w:rsidRDefault="001C70C4" w:rsidP="001C70C4">
      <w:pPr>
        <w:numPr>
          <w:ilvl w:val="0"/>
          <w:numId w:val="56"/>
        </w:numPr>
        <w:ind w:left="720"/>
        <w:contextualSpacing/>
        <w:rPr>
          <w:rFonts w:ascii="Calibri" w:hAnsi="Calibri" w:cs="Calibri"/>
        </w:rPr>
      </w:pPr>
      <w:r w:rsidRPr="001C70C4">
        <w:rPr>
          <w:rFonts w:ascii="Calibri" w:hAnsi="Calibri" w:cs="Calibri"/>
        </w:rPr>
        <w:t>Form AF-8 completed for the current accepted model, the updated version of the model, and a percentage change comparison between the two versions, and</w:t>
      </w:r>
    </w:p>
    <w:p w14:paraId="22B7D45B" w14:textId="77777777" w:rsidR="001C70C4" w:rsidRPr="001C70C4" w:rsidRDefault="001C70C4" w:rsidP="001C70C4">
      <w:pPr>
        <w:ind w:left="720" w:hanging="360"/>
        <w:contextualSpacing/>
        <w:rPr>
          <w:rFonts w:ascii="Calibri" w:hAnsi="Calibri" w:cs="Calibri"/>
        </w:rPr>
      </w:pPr>
    </w:p>
    <w:p w14:paraId="015A627B" w14:textId="77777777" w:rsidR="001C70C4" w:rsidRPr="001C70C4" w:rsidRDefault="001C70C4" w:rsidP="001C70C4">
      <w:pPr>
        <w:numPr>
          <w:ilvl w:val="0"/>
          <w:numId w:val="56"/>
        </w:numPr>
        <w:ind w:left="720"/>
        <w:contextualSpacing/>
        <w:rPr>
          <w:rFonts w:ascii="Calibri" w:hAnsi="Calibri" w:cs="Calibri"/>
        </w:rPr>
      </w:pPr>
      <w:r w:rsidRPr="001C70C4">
        <w:rPr>
          <w:rFonts w:ascii="Calibri" w:hAnsi="Calibri" w:cs="Calibri"/>
        </w:rPr>
        <w:t>Updated Expert Certification forms as applicable.</w:t>
      </w:r>
    </w:p>
    <w:p w14:paraId="0380BDBD" w14:textId="77777777" w:rsidR="001C70C4" w:rsidRPr="001C70C4" w:rsidRDefault="001C70C4" w:rsidP="001C70C4">
      <w:pPr>
        <w:rPr>
          <w:rFonts w:ascii="Calibri" w:hAnsi="Calibri" w:cs="Calibri"/>
        </w:rPr>
      </w:pPr>
    </w:p>
    <w:p w14:paraId="7CFB9FD9" w14:textId="77777777" w:rsidR="001C70C4" w:rsidRPr="001C70C4" w:rsidRDefault="001C70C4" w:rsidP="001C70C4">
      <w:pPr>
        <w:ind w:left="360"/>
        <w:rPr>
          <w:rFonts w:ascii="Calibri" w:hAnsi="Calibri" w:cs="Calibri"/>
        </w:rPr>
      </w:pPr>
      <w:r w:rsidRPr="001C70C4">
        <w:rPr>
          <w:rFonts w:ascii="Calibri" w:hAnsi="Calibri" w:cs="Calibri"/>
        </w:rPr>
        <w:t xml:space="preserve">If backup documentation required is of a proprietary nature involving trade secrets, the modeling organization shall include this fact in its notification to the Commission. </w:t>
      </w:r>
    </w:p>
    <w:p w14:paraId="5C304944" w14:textId="77777777" w:rsidR="001C70C4" w:rsidRPr="001C70C4" w:rsidRDefault="001C70C4" w:rsidP="001C70C4">
      <w:pPr>
        <w:rPr>
          <w:rFonts w:ascii="Calibri" w:hAnsi="Calibri" w:cs="Calibri"/>
        </w:rPr>
      </w:pPr>
    </w:p>
    <w:p w14:paraId="437792D7" w14:textId="77777777" w:rsidR="001C70C4" w:rsidRPr="001C70C4" w:rsidRDefault="001C70C4" w:rsidP="001C70C4">
      <w:pPr>
        <w:numPr>
          <w:ilvl w:val="0"/>
          <w:numId w:val="38"/>
        </w:numPr>
        <w:ind w:left="360"/>
        <w:contextualSpacing/>
        <w:rPr>
          <w:rFonts w:ascii="Calibri" w:hAnsi="Calibri" w:cs="Calibri"/>
        </w:rPr>
      </w:pPr>
      <w:r w:rsidRPr="001C70C4">
        <w:rPr>
          <w:rFonts w:ascii="Calibri" w:hAnsi="Calibri" w:cs="Calibri"/>
        </w:rPr>
        <w:t xml:space="preserve">The Commission Chair shall review the notification and assess, with at least three Professional Team members, the geocoding database updates and the regression test results. If there is no change in the underlying acceptable model and changes in the flood loss costs follow a logical, reasonable, and justifiable relationship to the changes in the geocoding database at a HUC-10 resolution, the Commission Chair shall send an updated acceptability letter to the modeling organization denoting that the interim geocoding database update does not produce significant differences in Florida flood loss costs and </w:t>
      </w:r>
      <w:r w:rsidRPr="001C70C4">
        <w:rPr>
          <w:rFonts w:ascii="Calibri" w:hAnsi="Calibri" w:cs="Calibri"/>
        </w:rPr>
        <w:lastRenderedPageBreak/>
        <w:t xml:space="preserve">Florida flood probable maximum loss levels from the current accepted model and the same acceptability expiration date shall apply as for the current accepted model. As applicable, the new model version identification or the same version identification with a distinction made for the interim geocoding database update as assigned by the modeling organization shall be noted. </w:t>
      </w:r>
    </w:p>
    <w:p w14:paraId="5D49137A" w14:textId="77777777" w:rsidR="001C70C4" w:rsidRPr="001C70C4" w:rsidRDefault="001C70C4" w:rsidP="001C70C4">
      <w:pPr>
        <w:rPr>
          <w:rFonts w:ascii="Calibri" w:hAnsi="Calibri" w:cs="Calibri"/>
        </w:rPr>
      </w:pPr>
    </w:p>
    <w:p w14:paraId="577D1333" w14:textId="77777777" w:rsidR="001C70C4" w:rsidRPr="001C70C4" w:rsidRDefault="001C70C4" w:rsidP="001C70C4">
      <w:pPr>
        <w:numPr>
          <w:ilvl w:val="0"/>
          <w:numId w:val="38"/>
        </w:numPr>
        <w:ind w:left="360"/>
        <w:contextualSpacing/>
        <w:rPr>
          <w:rFonts w:ascii="Calibri" w:hAnsi="Calibri" w:cs="Calibri"/>
        </w:rPr>
      </w:pPr>
      <w:r w:rsidRPr="001C70C4">
        <w:rPr>
          <w:rFonts w:ascii="Calibri" w:hAnsi="Calibri" w:cs="Calibri"/>
        </w:rPr>
        <w:t>If the Commission Chair, in consultation with at least three Professional Team members, determines there is a change in the underlying acceptable model or changes in the flood loss costs do not follow a logical, reasonable, and justifiable relationship to the changes in the geocoding database at a HUC-10 resolution, then the Commission Chair shall send a letter to the modeling organization as soon as practical notifying the modeling organization of a pending review by the Commission. The Commission Chair shall determine the need for a special meeting or whether the issue can be addressed at the next regularly scheduled meeting of the Commission.</w:t>
      </w:r>
      <w:r w:rsidRPr="001C70C4">
        <w:rPr>
          <w:rFonts w:ascii="Calibri" w:eastAsia="Calibri" w:hAnsi="Calibri" w:cs="Calibri"/>
        </w:rPr>
        <w:t xml:space="preserve"> </w:t>
      </w:r>
      <w:r w:rsidRPr="001C70C4">
        <w:rPr>
          <w:rFonts w:ascii="Calibri" w:hAnsi="Calibri" w:cs="Calibri"/>
        </w:rPr>
        <w:t xml:space="preserve">The Commission shall review the interim geocoding database update and any other aspect of the model which might have changed in order to ensure that the model continues to comply with the standards. </w:t>
      </w:r>
    </w:p>
    <w:p w14:paraId="74566A3C" w14:textId="77777777" w:rsidR="001C70C4" w:rsidRPr="001C70C4" w:rsidRDefault="001C70C4" w:rsidP="001C70C4">
      <w:pPr>
        <w:rPr>
          <w:rFonts w:ascii="Calibri" w:hAnsi="Calibri" w:cs="Calibri"/>
        </w:rPr>
      </w:pPr>
    </w:p>
    <w:p w14:paraId="6D5A49E9" w14:textId="77777777" w:rsidR="00BF7702" w:rsidRDefault="001C70C4" w:rsidP="001C70C4">
      <w:pPr>
        <w:numPr>
          <w:ilvl w:val="0"/>
          <w:numId w:val="38"/>
        </w:numPr>
        <w:tabs>
          <w:tab w:val="left" w:pos="450"/>
        </w:tabs>
        <w:ind w:left="360"/>
        <w:contextualSpacing/>
        <w:rPr>
          <w:rFonts w:ascii="Calibri" w:hAnsi="Calibri" w:cs="Calibri"/>
        </w:rPr>
      </w:pPr>
      <w:r w:rsidRPr="001C70C4">
        <w:rPr>
          <w:rFonts w:ascii="Calibri" w:hAnsi="Calibri" w:cs="Calibri"/>
        </w:rPr>
        <w:t xml:space="preserve">The basic process adopted in the current </w:t>
      </w:r>
      <w:r w:rsidRPr="001C70C4">
        <w:rPr>
          <w:rFonts w:ascii="Calibri" w:hAnsi="Calibri" w:cs="Calibri"/>
          <w:i/>
        </w:rPr>
        <w:t>Flood Standards Report of Activities</w:t>
      </w:r>
      <w:r w:rsidRPr="001C70C4">
        <w:rPr>
          <w:rFonts w:ascii="Calibri" w:hAnsi="Calibri" w:cs="Calibri"/>
        </w:rPr>
        <w:t xml:space="preserve"> chapter “Process for Determining the Acceptability of a Computer Simulation Flood Model” </w:t>
      </w:r>
    </w:p>
    <w:p w14:paraId="6D836CA5" w14:textId="107907D8" w:rsidR="001C70C4" w:rsidRPr="001C70C4" w:rsidRDefault="001C70C4" w:rsidP="001C70C4">
      <w:pPr>
        <w:tabs>
          <w:tab w:val="left" w:pos="450"/>
        </w:tabs>
        <w:ind w:left="360"/>
        <w:contextualSpacing/>
        <w:rPr>
          <w:rFonts w:ascii="Calibri" w:hAnsi="Calibri" w:cs="Calibri"/>
        </w:rPr>
      </w:pPr>
      <w:r w:rsidRPr="001C70C4">
        <w:rPr>
          <w:rFonts w:ascii="Calibri" w:hAnsi="Calibri" w:cs="Calibri"/>
        </w:rPr>
        <w:t xml:space="preserve">will be followed. </w:t>
      </w:r>
    </w:p>
    <w:p w14:paraId="65EBE37C" w14:textId="77777777" w:rsidR="001C70C4" w:rsidRPr="001C70C4" w:rsidRDefault="001C70C4" w:rsidP="001C70C4">
      <w:pPr>
        <w:ind w:left="720"/>
        <w:contextualSpacing/>
        <w:rPr>
          <w:rFonts w:ascii="Calibri" w:hAnsi="Calibri" w:cs="Calibri"/>
        </w:rPr>
      </w:pPr>
    </w:p>
    <w:p w14:paraId="2582FB78" w14:textId="77777777" w:rsidR="001C70C4" w:rsidRPr="001C70C4" w:rsidRDefault="001C70C4" w:rsidP="001C70C4">
      <w:pPr>
        <w:ind w:left="360"/>
        <w:contextualSpacing/>
        <w:rPr>
          <w:rFonts w:ascii="Calibri" w:hAnsi="Calibri" w:cs="Calibri"/>
        </w:rPr>
      </w:pPr>
      <w:r w:rsidRPr="001C70C4">
        <w:rPr>
          <w:rFonts w:ascii="Calibri" w:hAnsi="Calibri" w:cs="Calibri"/>
        </w:rPr>
        <w:t xml:space="preserve">The Commission letter of acceptability shall be revised to acknowledge the interim geocoding database update to the current accepted model. The new model identification </w:t>
      </w:r>
    </w:p>
    <w:p w14:paraId="2CF5E1E4" w14:textId="77777777" w:rsidR="001C70C4" w:rsidRPr="001C70C4" w:rsidRDefault="001C70C4" w:rsidP="001C70C4">
      <w:pPr>
        <w:ind w:left="360"/>
        <w:contextualSpacing/>
        <w:rPr>
          <w:rFonts w:ascii="Calibri" w:hAnsi="Calibri" w:cs="Calibri"/>
        </w:rPr>
      </w:pPr>
      <w:r w:rsidRPr="001C70C4">
        <w:rPr>
          <w:rFonts w:ascii="Calibri" w:hAnsi="Calibri" w:cs="Calibri"/>
        </w:rPr>
        <w:t xml:space="preserve">as assigned by the modeling organization shall be noted. Once the Commission has determined acceptability of the revised model, the revised model shall supersede the current accepted model, and the same acceptability expiration data shall apply for the revised model. </w:t>
      </w:r>
    </w:p>
    <w:p w14:paraId="6FE7C39D" w14:textId="77777777" w:rsidR="001C70C4" w:rsidRPr="001C70C4" w:rsidRDefault="001C70C4" w:rsidP="001C70C4">
      <w:pPr>
        <w:ind w:left="540"/>
        <w:rPr>
          <w:rFonts w:ascii="Calibri" w:hAnsi="Calibri" w:cs="Calibri"/>
        </w:rPr>
      </w:pPr>
    </w:p>
    <w:p w14:paraId="29484B6F" w14:textId="77777777" w:rsidR="001C70C4" w:rsidRPr="001C70C4" w:rsidRDefault="001C70C4" w:rsidP="001C70C4">
      <w:pPr>
        <w:numPr>
          <w:ilvl w:val="0"/>
          <w:numId w:val="38"/>
        </w:numPr>
        <w:ind w:left="360"/>
        <w:contextualSpacing/>
        <w:rPr>
          <w:rFonts w:ascii="Calibri" w:hAnsi="Calibri" w:cs="Calibri"/>
        </w:rPr>
      </w:pPr>
      <w:r w:rsidRPr="001C70C4">
        <w:rPr>
          <w:rFonts w:ascii="Calibri" w:hAnsi="Calibri" w:cs="Calibri"/>
        </w:rPr>
        <w:t xml:space="preserve">If the proposed interim geocoding database update is not found to be acceptable by the Commission, the Commission Chair shall send a letter to the modeling organization noting such and that the current accepted model shall continue to be acceptable with the original acceptability expiration date. </w:t>
      </w:r>
    </w:p>
    <w:p w14:paraId="7AAB17E5" w14:textId="77777777" w:rsidR="001C70C4" w:rsidRPr="001C70C4" w:rsidRDefault="001C70C4" w:rsidP="001C70C4">
      <w:pPr>
        <w:tabs>
          <w:tab w:val="left" w:pos="360"/>
        </w:tabs>
        <w:ind w:left="360"/>
        <w:rPr>
          <w:rFonts w:ascii="Calibri" w:hAnsi="Calibri" w:cs="Calibri"/>
        </w:rPr>
      </w:pPr>
    </w:p>
    <w:p w14:paraId="10C09FE2" w14:textId="77777777" w:rsidR="001C70C4" w:rsidRPr="001C70C4" w:rsidRDefault="001C70C4" w:rsidP="001C70C4">
      <w:pPr>
        <w:tabs>
          <w:tab w:val="left" w:pos="360"/>
        </w:tabs>
        <w:ind w:left="360"/>
        <w:rPr>
          <w:rFonts w:ascii="Calibri" w:hAnsi="Calibri" w:cs="Calibri"/>
        </w:rPr>
      </w:pPr>
      <w:r w:rsidRPr="001C70C4">
        <w:rPr>
          <w:rFonts w:ascii="Calibri" w:hAnsi="Calibri" w:cs="Calibri"/>
        </w:rPr>
        <w:t>The appeal process as specified in Appeal Process to be Used by a Modeling Organization if a Model is Not Found to be Acceptable by the Commission,</w:t>
      </w:r>
      <w:r w:rsidRPr="001C70C4">
        <w:rPr>
          <w:rFonts w:ascii="Calibri" w:hAnsi="Calibri" w:cs="Calibri"/>
          <w:b/>
        </w:rPr>
        <w:t xml:space="preserve"> </w:t>
      </w:r>
      <w:r w:rsidRPr="001C70C4">
        <w:rPr>
          <w:rFonts w:ascii="Calibri" w:hAnsi="Calibri" w:cs="Calibri"/>
        </w:rPr>
        <w:t xml:space="preserve">shall not be applicable. This will require the modeling organization to make any contemplated interim geocoding database updates for the Commission’s consideration in the next review cycle as determined by time frames established in the current </w:t>
      </w:r>
      <w:r w:rsidRPr="001C70C4">
        <w:rPr>
          <w:rFonts w:ascii="Calibri" w:hAnsi="Calibri" w:cs="Calibri"/>
          <w:i/>
        </w:rPr>
        <w:t>Flood Standards Report of Activities</w:t>
      </w:r>
      <w:r w:rsidRPr="001C70C4">
        <w:rPr>
          <w:rFonts w:ascii="Calibri" w:hAnsi="Calibri" w:cs="Calibri"/>
        </w:rPr>
        <w:t xml:space="preserve">.  </w:t>
      </w:r>
    </w:p>
    <w:p w14:paraId="48C265F6" w14:textId="77777777" w:rsidR="001C70C4" w:rsidRPr="001C70C4" w:rsidRDefault="001C70C4" w:rsidP="001C70C4">
      <w:pPr>
        <w:jc w:val="both"/>
        <w:rPr>
          <w:rFonts w:ascii="Calibri" w:hAnsi="Calibri" w:cs="Calibri"/>
          <w:b/>
        </w:rPr>
      </w:pPr>
    </w:p>
    <w:p w14:paraId="64CE656F" w14:textId="77777777" w:rsidR="001C70C4" w:rsidRPr="001C70C4" w:rsidRDefault="001C70C4" w:rsidP="001C70C4">
      <w:pPr>
        <w:jc w:val="both"/>
        <w:rPr>
          <w:rFonts w:ascii="Calibri" w:hAnsi="Calibri" w:cs="Calibri"/>
          <w:b/>
        </w:rPr>
      </w:pPr>
    </w:p>
    <w:p w14:paraId="5D162FB6" w14:textId="77777777" w:rsidR="001C70C4" w:rsidRPr="001C70C4" w:rsidRDefault="001C70C4" w:rsidP="001C70C4">
      <w:pPr>
        <w:rPr>
          <w:rFonts w:ascii="Calibri" w:hAnsi="Calibri" w:cs="Calibri"/>
          <w:b/>
          <w:caps/>
        </w:rPr>
      </w:pPr>
      <w:r w:rsidRPr="001C70C4">
        <w:rPr>
          <w:rFonts w:ascii="Calibri" w:hAnsi="Calibri" w:cs="Calibri"/>
          <w:b/>
          <w:caps/>
        </w:rPr>
        <w:t xml:space="preserve">Interim Platform Updates after the Florida Flood Model has been Determined to be Acceptable by the Commission </w:t>
      </w:r>
    </w:p>
    <w:p w14:paraId="37313189" w14:textId="77777777" w:rsidR="001C70C4" w:rsidRPr="001C70C4" w:rsidRDefault="001C70C4" w:rsidP="001C70C4">
      <w:pPr>
        <w:ind w:left="540"/>
        <w:contextualSpacing/>
        <w:jc w:val="both"/>
        <w:rPr>
          <w:rFonts w:ascii="Calibri" w:hAnsi="Calibri" w:cs="Calibri"/>
        </w:rPr>
      </w:pPr>
    </w:p>
    <w:p w14:paraId="75461521" w14:textId="77777777" w:rsidR="001C70C4" w:rsidRPr="001C70C4" w:rsidRDefault="001C70C4" w:rsidP="001C70C4">
      <w:pPr>
        <w:contextualSpacing/>
        <w:rPr>
          <w:rFonts w:ascii="Calibri" w:hAnsi="Calibri" w:cs="Calibri"/>
        </w:rPr>
      </w:pPr>
      <w:r w:rsidRPr="001C70C4">
        <w:rPr>
          <w:rFonts w:ascii="Calibri" w:hAnsi="Calibri" w:cs="Calibri"/>
        </w:rPr>
        <w:t xml:space="preserve">If a modeling organization makes interim platform updates that have no bearing on the </w:t>
      </w:r>
    </w:p>
    <w:p w14:paraId="1CA59451" w14:textId="77777777" w:rsidR="001C70C4" w:rsidRDefault="001C70C4" w:rsidP="001C70C4">
      <w:pPr>
        <w:contextualSpacing/>
        <w:rPr>
          <w:rFonts w:ascii="Calibri" w:hAnsi="Calibri" w:cs="Calibri"/>
        </w:rPr>
      </w:pPr>
      <w:r w:rsidRPr="001C70C4">
        <w:rPr>
          <w:rFonts w:ascii="Calibri" w:hAnsi="Calibri" w:cs="Calibri"/>
        </w:rPr>
        <w:t xml:space="preserve">current accepted Florida flood model, but the flood model platform name and identification </w:t>
      </w:r>
    </w:p>
    <w:p w14:paraId="2F0B0D48" w14:textId="77777777" w:rsidR="00BF7702" w:rsidRPr="001C70C4" w:rsidRDefault="00BF7702" w:rsidP="001C70C4">
      <w:pPr>
        <w:contextualSpacing/>
        <w:rPr>
          <w:rFonts w:ascii="Calibri" w:hAnsi="Calibri" w:cs="Calibri"/>
        </w:rPr>
      </w:pPr>
    </w:p>
    <w:p w14:paraId="1737AEAF" w14:textId="77777777" w:rsidR="001C70C4" w:rsidRPr="001C70C4" w:rsidRDefault="001C70C4" w:rsidP="001C70C4">
      <w:pPr>
        <w:contextualSpacing/>
        <w:rPr>
          <w:rFonts w:ascii="Calibri" w:hAnsi="Calibri" w:cs="Calibri"/>
          <w:iCs/>
        </w:rPr>
      </w:pPr>
      <w:r w:rsidRPr="001C70C4">
        <w:rPr>
          <w:rFonts w:ascii="Calibri" w:hAnsi="Calibri" w:cs="Calibri"/>
        </w:rPr>
        <w:lastRenderedPageBreak/>
        <w:t xml:space="preserve">are changed, then the following procedure applies. </w:t>
      </w:r>
    </w:p>
    <w:p w14:paraId="4E353F72" w14:textId="77777777" w:rsidR="001C70C4" w:rsidRPr="001C70C4" w:rsidRDefault="001C70C4" w:rsidP="001C70C4">
      <w:pPr>
        <w:rPr>
          <w:rFonts w:ascii="Calibri" w:hAnsi="Calibri" w:cs="Calibri"/>
          <w:sz w:val="20"/>
          <w:szCs w:val="20"/>
        </w:rPr>
      </w:pPr>
    </w:p>
    <w:p w14:paraId="6BCFEA61" w14:textId="77777777" w:rsidR="001C70C4" w:rsidRPr="001C70C4" w:rsidRDefault="001C70C4" w:rsidP="001C70C4">
      <w:pPr>
        <w:numPr>
          <w:ilvl w:val="0"/>
          <w:numId w:val="29"/>
        </w:numPr>
        <w:ind w:left="360"/>
        <w:contextualSpacing/>
        <w:rPr>
          <w:rFonts w:ascii="Calibri" w:hAnsi="Calibri" w:cs="Calibri"/>
        </w:rPr>
      </w:pPr>
      <w:r w:rsidRPr="001C70C4">
        <w:rPr>
          <w:rFonts w:ascii="Calibri" w:hAnsi="Calibri" w:cs="Calibri"/>
        </w:rPr>
        <w:t xml:space="preserve">The modeling organization shall notify the Commission Chair detailing the nature of the interim platform update. </w:t>
      </w:r>
    </w:p>
    <w:p w14:paraId="225F6FA5" w14:textId="77777777" w:rsidR="001C70C4" w:rsidRPr="001C70C4" w:rsidRDefault="001C70C4" w:rsidP="001C70C4">
      <w:pPr>
        <w:ind w:left="360"/>
        <w:contextualSpacing/>
        <w:rPr>
          <w:rFonts w:ascii="Calibri" w:hAnsi="Calibri" w:cs="Calibri"/>
        </w:rPr>
      </w:pPr>
    </w:p>
    <w:p w14:paraId="424ACFB4" w14:textId="77777777" w:rsidR="001C70C4" w:rsidRPr="001C70C4" w:rsidRDefault="001C70C4" w:rsidP="001C70C4">
      <w:pPr>
        <w:ind w:left="360"/>
        <w:contextualSpacing/>
        <w:rPr>
          <w:rFonts w:ascii="Calibri" w:hAnsi="Calibri" w:cs="Calibri"/>
        </w:rPr>
      </w:pPr>
      <w:r w:rsidRPr="001C70C4">
        <w:rPr>
          <w:rFonts w:ascii="Calibri" w:hAnsi="Calibri" w:cs="Calibri"/>
        </w:rPr>
        <w:t>The notification shall include:</w:t>
      </w:r>
    </w:p>
    <w:p w14:paraId="4B0F0029" w14:textId="77777777" w:rsidR="001C70C4" w:rsidRPr="001C70C4" w:rsidRDefault="001C70C4" w:rsidP="001C70C4">
      <w:pPr>
        <w:ind w:left="360"/>
        <w:contextualSpacing/>
        <w:rPr>
          <w:rFonts w:ascii="Calibri" w:hAnsi="Calibri" w:cs="Calibri"/>
        </w:rPr>
      </w:pPr>
    </w:p>
    <w:p w14:paraId="19860195" w14:textId="77777777" w:rsidR="001C70C4" w:rsidRPr="001C70C4" w:rsidRDefault="001C70C4" w:rsidP="001C70C4">
      <w:pPr>
        <w:numPr>
          <w:ilvl w:val="0"/>
          <w:numId w:val="30"/>
        </w:numPr>
        <w:ind w:left="720"/>
        <w:contextualSpacing/>
        <w:rPr>
          <w:rFonts w:ascii="Calibri" w:hAnsi="Calibri" w:cs="Calibri"/>
        </w:rPr>
      </w:pPr>
      <w:r w:rsidRPr="001C70C4">
        <w:rPr>
          <w:rFonts w:ascii="Calibri" w:hAnsi="Calibri" w:cs="Calibri"/>
        </w:rPr>
        <w:t>The name and version of the updated platform,</w:t>
      </w:r>
    </w:p>
    <w:p w14:paraId="44F77F0E" w14:textId="77777777" w:rsidR="001C70C4" w:rsidRPr="001C70C4" w:rsidRDefault="001C70C4" w:rsidP="001C70C4">
      <w:pPr>
        <w:ind w:left="720" w:hanging="360"/>
        <w:contextualSpacing/>
        <w:rPr>
          <w:rFonts w:ascii="Calibri" w:hAnsi="Calibri" w:cs="Calibri"/>
        </w:rPr>
      </w:pPr>
    </w:p>
    <w:p w14:paraId="65D21254" w14:textId="77777777" w:rsidR="001C70C4" w:rsidRPr="001C70C4" w:rsidRDefault="001C70C4" w:rsidP="001C70C4">
      <w:pPr>
        <w:numPr>
          <w:ilvl w:val="0"/>
          <w:numId w:val="30"/>
        </w:numPr>
        <w:ind w:left="720"/>
        <w:contextualSpacing/>
        <w:rPr>
          <w:rFonts w:ascii="Calibri" w:hAnsi="Calibri" w:cs="Calibri"/>
        </w:rPr>
      </w:pPr>
      <w:r w:rsidRPr="001C70C4">
        <w:rPr>
          <w:rFonts w:ascii="Calibri" w:hAnsi="Calibri" w:cs="Calibri"/>
        </w:rPr>
        <w:t>A statement that the interim platform update has been duly tested and has no impact on the current accepted Florida flood model,</w:t>
      </w:r>
    </w:p>
    <w:p w14:paraId="4715FCFA" w14:textId="77777777" w:rsidR="001C70C4" w:rsidRPr="001C70C4" w:rsidRDefault="001C70C4" w:rsidP="001C70C4">
      <w:pPr>
        <w:ind w:left="720" w:hanging="360"/>
        <w:contextualSpacing/>
        <w:rPr>
          <w:rFonts w:ascii="Calibri" w:hAnsi="Calibri" w:cs="Calibri"/>
        </w:rPr>
      </w:pPr>
    </w:p>
    <w:p w14:paraId="3196E235" w14:textId="77777777" w:rsidR="001C70C4" w:rsidRPr="001C70C4" w:rsidRDefault="001C70C4" w:rsidP="001C70C4">
      <w:pPr>
        <w:numPr>
          <w:ilvl w:val="0"/>
          <w:numId w:val="30"/>
        </w:numPr>
        <w:ind w:left="720"/>
        <w:contextualSpacing/>
        <w:rPr>
          <w:rFonts w:ascii="Calibri" w:hAnsi="Calibri" w:cs="Calibri"/>
        </w:rPr>
      </w:pPr>
      <w:r w:rsidRPr="001C70C4">
        <w:rPr>
          <w:rFonts w:ascii="Calibri" w:hAnsi="Calibri" w:cs="Calibri"/>
        </w:rPr>
        <w:t>A description of the platform update,</w:t>
      </w:r>
    </w:p>
    <w:p w14:paraId="0470C780" w14:textId="77777777" w:rsidR="001C70C4" w:rsidRPr="001C70C4" w:rsidRDefault="001C70C4" w:rsidP="001C70C4">
      <w:pPr>
        <w:rPr>
          <w:rFonts w:ascii="Calibri" w:hAnsi="Calibri" w:cs="Calibri"/>
          <w:sz w:val="20"/>
          <w:szCs w:val="20"/>
        </w:rPr>
      </w:pPr>
    </w:p>
    <w:p w14:paraId="75A22E79" w14:textId="77777777" w:rsidR="001C70C4" w:rsidRPr="001C70C4" w:rsidRDefault="001C70C4" w:rsidP="001C70C4">
      <w:pPr>
        <w:numPr>
          <w:ilvl w:val="0"/>
          <w:numId w:val="30"/>
        </w:numPr>
        <w:ind w:left="720"/>
        <w:contextualSpacing/>
        <w:rPr>
          <w:rFonts w:ascii="Calibri" w:hAnsi="Calibri" w:cs="Calibri"/>
        </w:rPr>
      </w:pPr>
      <w:r w:rsidRPr="001C70C4">
        <w:rPr>
          <w:rFonts w:ascii="Calibri" w:hAnsi="Calibri" w:cs="Calibri"/>
        </w:rPr>
        <w:t>A description of internal testing,</w:t>
      </w:r>
    </w:p>
    <w:p w14:paraId="69DDC1E7" w14:textId="77777777" w:rsidR="001C70C4" w:rsidRPr="001C70C4" w:rsidRDefault="001C70C4" w:rsidP="001C70C4">
      <w:pPr>
        <w:ind w:left="720" w:hanging="360"/>
        <w:rPr>
          <w:rFonts w:ascii="Calibri" w:hAnsi="Calibri" w:cs="Calibri"/>
          <w:sz w:val="20"/>
          <w:szCs w:val="20"/>
        </w:rPr>
      </w:pPr>
    </w:p>
    <w:p w14:paraId="7B64B51F" w14:textId="653F3388" w:rsidR="001C70C4" w:rsidRPr="001C70C4" w:rsidRDefault="001C70C4" w:rsidP="001C70C4">
      <w:pPr>
        <w:numPr>
          <w:ilvl w:val="0"/>
          <w:numId w:val="30"/>
        </w:numPr>
        <w:ind w:left="720"/>
        <w:contextualSpacing/>
        <w:rPr>
          <w:rFonts w:ascii="Calibri" w:hAnsi="Calibri" w:cs="Calibri"/>
        </w:rPr>
      </w:pPr>
      <w:r w:rsidRPr="001C70C4">
        <w:rPr>
          <w:rFonts w:ascii="Calibri" w:hAnsi="Calibri" w:cs="Calibri"/>
        </w:rPr>
        <w:t>An acknowledgement that Forms AF-1, AF-4, and AF</w:t>
      </w:r>
      <w:r w:rsidRPr="001C70C4">
        <w:rPr>
          <w:rFonts w:ascii="Calibri" w:hAnsi="Calibri" w:cs="Calibri"/>
        </w:rPr>
        <w:noBreakHyphen/>
        <w:t>8 completed using the applicable modeling</w:t>
      </w:r>
      <w:r w:rsidRPr="001C70C4">
        <w:rPr>
          <w:rFonts w:ascii="Calibri" w:hAnsi="Calibri" w:cs="Calibri"/>
          <w:bCs/>
        </w:rPr>
        <w:t>-organization-specified, predetermined, and comprehensive exposure dataset</w:t>
      </w:r>
      <w:r w:rsidRPr="001C70C4">
        <w:rPr>
          <w:rFonts w:ascii="Calibri" w:hAnsi="Calibri" w:cs="Calibri"/>
        </w:rPr>
        <w:t xml:space="preserve"> for the current accepted model, the version of the model on the updated platform, and a percentage change comparison between the two versions to demonstrate no change</w:t>
      </w:r>
      <w:r w:rsidR="00BF7702">
        <w:rPr>
          <w:rFonts w:ascii="Calibri" w:hAnsi="Calibri" w:cs="Calibri"/>
        </w:rPr>
        <w:t xml:space="preserve"> to the Florida flood loss costs or Florida flood probable maximum loss levels</w:t>
      </w:r>
      <w:r w:rsidRPr="001C70C4">
        <w:rPr>
          <w:rFonts w:ascii="Calibri" w:hAnsi="Calibri" w:cs="Calibri"/>
        </w:rPr>
        <w:t>, will be provided upon request of the Commission Chair, and</w:t>
      </w:r>
    </w:p>
    <w:p w14:paraId="61857047" w14:textId="77777777" w:rsidR="001C70C4" w:rsidRPr="001C70C4" w:rsidRDefault="001C70C4" w:rsidP="001C70C4">
      <w:pPr>
        <w:ind w:left="720" w:hanging="360"/>
        <w:rPr>
          <w:rFonts w:ascii="Calibri" w:hAnsi="Calibri" w:cs="Calibri"/>
        </w:rPr>
      </w:pPr>
    </w:p>
    <w:p w14:paraId="5731441C" w14:textId="77777777" w:rsidR="001C70C4" w:rsidRPr="001C70C4" w:rsidRDefault="001C70C4" w:rsidP="001C70C4">
      <w:pPr>
        <w:numPr>
          <w:ilvl w:val="0"/>
          <w:numId w:val="30"/>
        </w:numPr>
        <w:ind w:left="720"/>
        <w:contextualSpacing/>
        <w:rPr>
          <w:rFonts w:ascii="Calibri" w:hAnsi="Calibri" w:cs="Calibri"/>
        </w:rPr>
      </w:pPr>
      <w:r w:rsidRPr="001C70C4">
        <w:rPr>
          <w:rFonts w:ascii="Calibri" w:hAnsi="Calibri" w:cs="Calibri"/>
        </w:rPr>
        <w:t>A completed Interim Platform Update Certification Form.</w:t>
      </w:r>
    </w:p>
    <w:p w14:paraId="180ECABA" w14:textId="77777777" w:rsidR="001C70C4" w:rsidRPr="001C70C4" w:rsidRDefault="001C70C4" w:rsidP="001C70C4">
      <w:pPr>
        <w:rPr>
          <w:rFonts w:ascii="Calibri" w:hAnsi="Calibri" w:cs="Calibri"/>
          <w:sz w:val="20"/>
          <w:szCs w:val="20"/>
        </w:rPr>
      </w:pPr>
    </w:p>
    <w:p w14:paraId="1B55C3DC" w14:textId="77777777" w:rsidR="00BF7702" w:rsidRDefault="001C70C4" w:rsidP="001C70C4">
      <w:pPr>
        <w:numPr>
          <w:ilvl w:val="0"/>
          <w:numId w:val="29"/>
        </w:numPr>
        <w:ind w:left="360"/>
        <w:contextualSpacing/>
        <w:rPr>
          <w:rFonts w:ascii="Calibri" w:hAnsi="Calibri" w:cs="Calibri"/>
        </w:rPr>
      </w:pPr>
      <w:r w:rsidRPr="001C70C4">
        <w:rPr>
          <w:rFonts w:ascii="Calibri" w:hAnsi="Calibri" w:cs="Calibri"/>
        </w:rPr>
        <w:t xml:space="preserve">Upon notification to the Commission Chair of an interim platform update, the interim platform update may be used up to sixty calendar days as acceptable and functionally equivalent to the current accepted model prior to receiving a letter of acceptability </w:t>
      </w:r>
    </w:p>
    <w:p w14:paraId="0A841246" w14:textId="44A8D08E" w:rsidR="001C70C4" w:rsidRPr="001C70C4" w:rsidRDefault="001C70C4" w:rsidP="00BF7702">
      <w:pPr>
        <w:ind w:left="360"/>
        <w:contextualSpacing/>
        <w:rPr>
          <w:rFonts w:ascii="Calibri" w:hAnsi="Calibri" w:cs="Calibri"/>
        </w:rPr>
      </w:pPr>
      <w:r w:rsidRPr="001C70C4">
        <w:rPr>
          <w:rFonts w:ascii="Calibri" w:hAnsi="Calibri" w:cs="Calibri"/>
        </w:rPr>
        <w:t>from the Commission Chair.</w:t>
      </w:r>
    </w:p>
    <w:p w14:paraId="07BDAC99" w14:textId="77777777" w:rsidR="001C70C4" w:rsidRPr="001C70C4" w:rsidRDefault="001C70C4" w:rsidP="001C70C4">
      <w:pPr>
        <w:ind w:left="360"/>
        <w:contextualSpacing/>
        <w:rPr>
          <w:rFonts w:ascii="Calibri" w:hAnsi="Calibri" w:cs="Calibri"/>
        </w:rPr>
      </w:pPr>
    </w:p>
    <w:p w14:paraId="129320A8" w14:textId="665BF875" w:rsidR="001C70C4" w:rsidRPr="001C70C4" w:rsidRDefault="001C70C4" w:rsidP="001C70C4">
      <w:pPr>
        <w:numPr>
          <w:ilvl w:val="0"/>
          <w:numId w:val="29"/>
        </w:numPr>
        <w:tabs>
          <w:tab w:val="left" w:pos="990"/>
        </w:tabs>
        <w:ind w:left="360"/>
        <w:contextualSpacing/>
        <w:rPr>
          <w:rFonts w:ascii="Calibri" w:hAnsi="Calibri" w:cs="Calibri"/>
        </w:rPr>
      </w:pPr>
      <w:r w:rsidRPr="001C70C4">
        <w:rPr>
          <w:rFonts w:ascii="Calibri" w:hAnsi="Calibri" w:cs="Calibri"/>
        </w:rPr>
        <w:t>The Commission Chair, in consultation with at least two Professional Team members, shall review the interim platform update</w:t>
      </w:r>
      <w:r w:rsidR="00BF7702">
        <w:rPr>
          <w:rFonts w:ascii="Calibri" w:hAnsi="Calibri" w:cs="Calibri"/>
        </w:rPr>
        <w:t>s</w:t>
      </w:r>
      <w:r w:rsidRPr="001C70C4">
        <w:rPr>
          <w:rFonts w:ascii="Calibri" w:hAnsi="Calibri" w:cs="Calibri"/>
        </w:rPr>
        <w:t xml:space="preserve"> notification and Interim Platform Update Certification Form. If the Commission Chair concurs with the modeling organization that the proposed interim platform update</w:t>
      </w:r>
      <w:r w:rsidR="00BF7702">
        <w:rPr>
          <w:rFonts w:ascii="Calibri" w:hAnsi="Calibri" w:cs="Calibri"/>
        </w:rPr>
        <w:t>s</w:t>
      </w:r>
      <w:r w:rsidRPr="001C70C4">
        <w:rPr>
          <w:rFonts w:ascii="Calibri" w:hAnsi="Calibri" w:cs="Calibri"/>
        </w:rPr>
        <w:t xml:space="preserve"> appear functionally equivalent to the current accepted Florida flood model based on the certifications by the modeling organization, then the Commission Chair shall send a letter notifying the status of the interim platform update</w:t>
      </w:r>
      <w:r w:rsidR="00BF7702">
        <w:rPr>
          <w:rFonts w:ascii="Calibri" w:hAnsi="Calibri" w:cs="Calibri"/>
        </w:rPr>
        <w:t>s</w:t>
      </w:r>
      <w:r w:rsidRPr="001C70C4">
        <w:rPr>
          <w:rFonts w:ascii="Calibri" w:hAnsi="Calibri" w:cs="Calibri"/>
        </w:rPr>
        <w:t xml:space="preserve"> and that the same acceptability expiration date shall apply as for the current accepted Florida flood model. </w:t>
      </w:r>
    </w:p>
    <w:p w14:paraId="315893EA" w14:textId="77777777" w:rsidR="001C70C4" w:rsidRPr="001C70C4" w:rsidRDefault="001C70C4" w:rsidP="001C70C4">
      <w:pPr>
        <w:ind w:left="180"/>
        <w:contextualSpacing/>
        <w:rPr>
          <w:rFonts w:ascii="Calibri" w:hAnsi="Calibri" w:cs="Calibri"/>
        </w:rPr>
      </w:pPr>
    </w:p>
    <w:p w14:paraId="2E2F4B68" w14:textId="77777777" w:rsidR="001C70C4" w:rsidRPr="001C70C4" w:rsidRDefault="001C70C4" w:rsidP="001C70C4">
      <w:pPr>
        <w:ind w:left="360"/>
        <w:contextualSpacing/>
        <w:rPr>
          <w:rFonts w:ascii="Calibri" w:hAnsi="Calibri" w:cs="Calibri"/>
        </w:rPr>
      </w:pPr>
      <w:r w:rsidRPr="001C70C4">
        <w:rPr>
          <w:rFonts w:ascii="Calibri" w:hAnsi="Calibri" w:cs="Calibri"/>
        </w:rPr>
        <w:t>A copy of the Commission letter and Interim Platform Update Certification Form shall be provided to the Commissioner of the Office of Insurance Regulation.</w:t>
      </w:r>
    </w:p>
    <w:p w14:paraId="676C8EA0" w14:textId="77777777" w:rsidR="001C70C4" w:rsidRPr="001C70C4" w:rsidRDefault="001C70C4" w:rsidP="001C70C4">
      <w:pPr>
        <w:ind w:left="360"/>
        <w:contextualSpacing/>
        <w:rPr>
          <w:rFonts w:ascii="Calibri" w:hAnsi="Calibri" w:cs="Calibri"/>
        </w:rPr>
      </w:pPr>
    </w:p>
    <w:p w14:paraId="4AA872A8" w14:textId="46EB91E3" w:rsidR="001C70C4" w:rsidRPr="001C70C4" w:rsidRDefault="001C70C4" w:rsidP="001C70C4">
      <w:pPr>
        <w:numPr>
          <w:ilvl w:val="0"/>
          <w:numId w:val="29"/>
        </w:numPr>
        <w:tabs>
          <w:tab w:val="left" w:pos="990"/>
        </w:tabs>
        <w:ind w:left="360"/>
        <w:contextualSpacing/>
        <w:rPr>
          <w:rFonts w:ascii="Calibri" w:hAnsi="Calibri" w:cs="Calibri"/>
        </w:rPr>
      </w:pPr>
      <w:r w:rsidRPr="001C70C4">
        <w:rPr>
          <w:rFonts w:ascii="Calibri" w:hAnsi="Calibri" w:cs="Calibri"/>
        </w:rPr>
        <w:t>In the event that the Commission Chair, in consultation with at least two Professional Team members, does not concur with the modeling organization that the proposed interim platform update</w:t>
      </w:r>
      <w:r w:rsidR="00BF7702">
        <w:rPr>
          <w:rFonts w:ascii="Calibri" w:hAnsi="Calibri" w:cs="Calibri"/>
        </w:rPr>
        <w:t>s</w:t>
      </w:r>
      <w:r w:rsidRPr="001C70C4">
        <w:rPr>
          <w:rFonts w:ascii="Calibri" w:hAnsi="Calibri" w:cs="Calibri"/>
        </w:rPr>
        <w:t xml:space="preserve"> appear functionally equivalent to the current accepted Florida flood </w:t>
      </w:r>
      <w:r w:rsidRPr="001C70C4">
        <w:rPr>
          <w:rFonts w:ascii="Calibri" w:hAnsi="Calibri" w:cs="Calibri"/>
        </w:rPr>
        <w:lastRenderedPageBreak/>
        <w:t xml:space="preserve">model, the Commission Chair shall request the modeling organization to submit the completed forms listed in 1.e. above for review by the Professional Team. </w:t>
      </w:r>
    </w:p>
    <w:p w14:paraId="3B436B67" w14:textId="77777777" w:rsidR="001C70C4" w:rsidRPr="001C70C4" w:rsidRDefault="001C70C4" w:rsidP="001C70C4">
      <w:pPr>
        <w:rPr>
          <w:rFonts w:ascii="Calibri" w:hAnsi="Calibri" w:cs="Calibri"/>
          <w:sz w:val="20"/>
          <w:szCs w:val="20"/>
        </w:rPr>
      </w:pPr>
    </w:p>
    <w:p w14:paraId="247C1620" w14:textId="37D0041D" w:rsidR="001C70C4" w:rsidRPr="001C70C4" w:rsidRDefault="001C70C4" w:rsidP="001C70C4">
      <w:pPr>
        <w:numPr>
          <w:ilvl w:val="0"/>
          <w:numId w:val="29"/>
        </w:numPr>
        <w:tabs>
          <w:tab w:val="left" w:pos="990"/>
        </w:tabs>
        <w:ind w:left="360"/>
        <w:contextualSpacing/>
        <w:rPr>
          <w:rFonts w:ascii="Calibri" w:hAnsi="Calibri" w:cs="Calibri"/>
        </w:rPr>
      </w:pPr>
      <w:r w:rsidRPr="001C70C4">
        <w:rPr>
          <w:rFonts w:ascii="Calibri" w:hAnsi="Calibri" w:cs="Calibri"/>
        </w:rPr>
        <w:t>The Commission reserves the right to review any and all interim platform updates in detail</w:t>
      </w:r>
      <w:r w:rsidR="00BF7702">
        <w:rPr>
          <w:rFonts w:ascii="Calibri" w:hAnsi="Calibri" w:cs="Calibri"/>
        </w:rPr>
        <w:t>,</w:t>
      </w:r>
      <w:r w:rsidRPr="001C70C4">
        <w:rPr>
          <w:rFonts w:ascii="Calibri" w:hAnsi="Calibri" w:cs="Calibri"/>
        </w:rPr>
        <w:t xml:space="preserve"> even if the review of the interim platform update</w:t>
      </w:r>
      <w:r w:rsidR="00BF7702">
        <w:rPr>
          <w:rFonts w:ascii="Calibri" w:hAnsi="Calibri" w:cs="Calibri"/>
        </w:rPr>
        <w:t>s</w:t>
      </w:r>
      <w:r w:rsidRPr="001C70C4">
        <w:rPr>
          <w:rFonts w:ascii="Calibri" w:hAnsi="Calibri" w:cs="Calibri"/>
        </w:rPr>
        <w:t xml:space="preserve"> notification and Interim Platform Update Certification Form was found favorable.</w:t>
      </w:r>
    </w:p>
    <w:p w14:paraId="47699CF2" w14:textId="77777777" w:rsidR="001C70C4" w:rsidRPr="001C70C4" w:rsidRDefault="001C70C4" w:rsidP="001C70C4">
      <w:pPr>
        <w:ind w:left="720" w:hanging="360"/>
        <w:contextualSpacing/>
        <w:jc w:val="both"/>
        <w:rPr>
          <w:rFonts w:ascii="Calibri" w:hAnsi="Calibri" w:cs="Calibri"/>
          <w:b/>
          <w:u w:val="single"/>
        </w:rPr>
      </w:pPr>
    </w:p>
    <w:p w14:paraId="39B6C928" w14:textId="77777777" w:rsidR="001C70C4" w:rsidRPr="001C70C4" w:rsidRDefault="001C70C4" w:rsidP="001C70C4">
      <w:pPr>
        <w:ind w:left="720" w:hanging="360"/>
        <w:contextualSpacing/>
        <w:jc w:val="both"/>
        <w:rPr>
          <w:rFonts w:ascii="Calibri" w:hAnsi="Calibri" w:cs="Calibri"/>
          <w:b/>
          <w:u w:val="single"/>
        </w:rPr>
      </w:pPr>
    </w:p>
    <w:p w14:paraId="344FC3D2" w14:textId="77777777" w:rsidR="001C70C4" w:rsidRPr="001C70C4" w:rsidRDefault="001C70C4" w:rsidP="001C70C4">
      <w:pPr>
        <w:tabs>
          <w:tab w:val="left" w:pos="360"/>
        </w:tabs>
        <w:contextualSpacing/>
        <w:rPr>
          <w:rFonts w:ascii="Calibri" w:hAnsi="Calibri" w:cs="Calibri"/>
          <w:b/>
          <w:caps/>
        </w:rPr>
      </w:pPr>
      <w:r w:rsidRPr="001C70C4">
        <w:rPr>
          <w:rFonts w:ascii="Calibri" w:hAnsi="Calibri" w:cs="Calibri"/>
          <w:b/>
          <w:caps/>
        </w:rPr>
        <w:t>Review and Acceptance Criteria for Functionally Equivalent Model Platforms</w:t>
      </w:r>
      <w:r w:rsidRPr="001C70C4">
        <w:rPr>
          <w:rFonts w:ascii="Calibri" w:hAnsi="Calibri" w:cs="Calibri"/>
          <w:caps/>
        </w:rPr>
        <w:t xml:space="preserve"> </w:t>
      </w:r>
    </w:p>
    <w:p w14:paraId="73182348" w14:textId="77777777" w:rsidR="001C70C4" w:rsidRPr="001C70C4" w:rsidRDefault="001C70C4" w:rsidP="001C70C4">
      <w:pPr>
        <w:ind w:left="540"/>
        <w:contextualSpacing/>
        <w:jc w:val="both"/>
        <w:rPr>
          <w:rFonts w:ascii="Calibri" w:hAnsi="Calibri" w:cs="Calibri"/>
          <w:b/>
        </w:rPr>
      </w:pPr>
    </w:p>
    <w:p w14:paraId="000E72C0" w14:textId="77777777" w:rsidR="001C70C4" w:rsidRPr="001C70C4" w:rsidRDefault="001C70C4" w:rsidP="001C70C4">
      <w:pPr>
        <w:contextualSpacing/>
        <w:rPr>
          <w:rFonts w:ascii="Calibri" w:hAnsi="Calibri" w:cs="Calibri"/>
        </w:rPr>
      </w:pPr>
      <w:r w:rsidRPr="001C70C4">
        <w:rPr>
          <w:rFonts w:ascii="Calibri" w:hAnsi="Calibri" w:cs="Calibri"/>
        </w:rPr>
        <w:t>If a modeling organization has designed its model to operate on two or more platforms, the Commission may find the model as run on the various platforms acceptable under the following circumstances and procedures.</w:t>
      </w:r>
    </w:p>
    <w:p w14:paraId="4554F150" w14:textId="77777777" w:rsidR="001C70C4" w:rsidRPr="001C70C4" w:rsidRDefault="001C70C4" w:rsidP="001C70C4">
      <w:pPr>
        <w:contextualSpacing/>
        <w:rPr>
          <w:rFonts w:ascii="Calibri" w:hAnsi="Calibri" w:cs="Calibri"/>
        </w:rPr>
      </w:pPr>
    </w:p>
    <w:p w14:paraId="5C8F5F41" w14:textId="77777777" w:rsidR="00BF7702" w:rsidRDefault="001C70C4" w:rsidP="001C70C4">
      <w:pPr>
        <w:numPr>
          <w:ilvl w:val="0"/>
          <w:numId w:val="27"/>
        </w:numPr>
        <w:tabs>
          <w:tab w:val="num" w:pos="360"/>
        </w:tabs>
        <w:ind w:left="360"/>
        <w:contextualSpacing/>
        <w:rPr>
          <w:rFonts w:ascii="Calibri" w:hAnsi="Calibri" w:cs="Calibri"/>
        </w:rPr>
      </w:pPr>
      <w:r w:rsidRPr="001C70C4">
        <w:rPr>
          <w:rFonts w:ascii="Calibri" w:hAnsi="Calibri" w:cs="Calibri"/>
        </w:rPr>
        <w:t xml:space="preserve">The various model platforms shall be submitted for review at the same time by the designated Submission deadline and shall be capable of being reviewed concurrently </w:t>
      </w:r>
    </w:p>
    <w:p w14:paraId="383FEE76" w14:textId="77777777" w:rsidR="00BF7702" w:rsidRDefault="001C70C4" w:rsidP="00BF7702">
      <w:pPr>
        <w:ind w:left="360"/>
        <w:contextualSpacing/>
        <w:rPr>
          <w:rFonts w:ascii="Calibri" w:hAnsi="Calibri" w:cs="Calibri"/>
        </w:rPr>
      </w:pPr>
      <w:r w:rsidRPr="001C70C4">
        <w:rPr>
          <w:rFonts w:ascii="Calibri" w:hAnsi="Calibri" w:cs="Calibri"/>
        </w:rPr>
        <w:t xml:space="preserve">by the Commission, including the Professional Team’s on-site review, such that all </w:t>
      </w:r>
    </w:p>
    <w:p w14:paraId="66BA616E" w14:textId="03463A87" w:rsidR="001C70C4" w:rsidRPr="001C70C4" w:rsidRDefault="001C70C4" w:rsidP="00BF7702">
      <w:pPr>
        <w:ind w:left="360"/>
        <w:contextualSpacing/>
        <w:rPr>
          <w:rFonts w:ascii="Calibri" w:hAnsi="Calibri" w:cs="Calibri"/>
        </w:rPr>
      </w:pPr>
      <w:r w:rsidRPr="001C70C4">
        <w:rPr>
          <w:rFonts w:ascii="Calibri" w:hAnsi="Calibri" w:cs="Calibri"/>
        </w:rPr>
        <w:t xml:space="preserve">platforms can be reviewed as to their functional equivalence. </w:t>
      </w:r>
    </w:p>
    <w:p w14:paraId="1738987F" w14:textId="77777777" w:rsidR="001C70C4" w:rsidRPr="001C70C4" w:rsidRDefault="001C70C4" w:rsidP="001C70C4">
      <w:pPr>
        <w:tabs>
          <w:tab w:val="left" w:pos="1080"/>
        </w:tabs>
        <w:rPr>
          <w:rFonts w:ascii="Calibri" w:hAnsi="Calibri" w:cs="Calibri"/>
        </w:rPr>
      </w:pPr>
    </w:p>
    <w:p w14:paraId="713F0A50" w14:textId="77777777" w:rsidR="001C70C4" w:rsidRPr="001C70C4" w:rsidRDefault="001C70C4" w:rsidP="001C70C4">
      <w:pPr>
        <w:tabs>
          <w:tab w:val="left" w:pos="1080"/>
        </w:tabs>
        <w:ind w:left="360" w:hanging="360"/>
        <w:contextualSpacing/>
        <w:rPr>
          <w:rFonts w:ascii="Calibri" w:hAnsi="Calibri" w:cs="Calibri"/>
        </w:rPr>
      </w:pPr>
      <w:r w:rsidRPr="001C70C4">
        <w:rPr>
          <w:rFonts w:ascii="Calibri" w:hAnsi="Calibri" w:cs="Calibri"/>
        </w:rPr>
        <w:t>2.</w:t>
      </w:r>
      <w:r w:rsidRPr="001C70C4">
        <w:rPr>
          <w:rFonts w:ascii="Calibri" w:hAnsi="Calibri" w:cs="Calibri"/>
        </w:rPr>
        <w:tab/>
        <w:t xml:space="preserve">Functional equivalence shall be recognized as long as no flood loss costs differ with regard to any platform at the rounded third decimal place (thus there shall be no changes in the published Form AF-1 and Form AF-4, and flood probable maximum loss does not differ by more than ± 1% for any flood probable maximum loss level (Form AF-8). </w:t>
      </w:r>
    </w:p>
    <w:p w14:paraId="1A7B9886" w14:textId="77777777" w:rsidR="001C70C4" w:rsidRPr="001C70C4" w:rsidRDefault="001C70C4" w:rsidP="001C70C4">
      <w:pPr>
        <w:tabs>
          <w:tab w:val="left" w:pos="1080"/>
        </w:tabs>
        <w:ind w:left="900" w:hanging="360"/>
        <w:contextualSpacing/>
        <w:rPr>
          <w:rFonts w:ascii="Calibri" w:hAnsi="Calibri" w:cs="Calibri"/>
        </w:rPr>
      </w:pPr>
    </w:p>
    <w:p w14:paraId="6C688DA6" w14:textId="77777777" w:rsidR="00BF7702" w:rsidRDefault="001C70C4" w:rsidP="001C70C4">
      <w:pPr>
        <w:tabs>
          <w:tab w:val="left" w:pos="1080"/>
        </w:tabs>
        <w:ind w:left="360" w:hanging="360"/>
        <w:contextualSpacing/>
        <w:rPr>
          <w:rFonts w:ascii="Calibri" w:hAnsi="Calibri" w:cs="Calibri"/>
        </w:rPr>
      </w:pPr>
      <w:r w:rsidRPr="001C70C4">
        <w:rPr>
          <w:rFonts w:ascii="Calibri" w:hAnsi="Calibri" w:cs="Calibri"/>
        </w:rPr>
        <w:t>3.</w:t>
      </w:r>
      <w:r w:rsidRPr="001C70C4">
        <w:rPr>
          <w:rFonts w:ascii="Calibri" w:hAnsi="Calibri" w:cs="Calibri"/>
        </w:rPr>
        <w:tab/>
        <w:t xml:space="preserve">The model as implemented on the various platforms shall have the same model version identification with a notation to designate the specific model platforms. The modeling organization shall specify which platform is the primary platform and which platforms </w:t>
      </w:r>
    </w:p>
    <w:p w14:paraId="380DEB4B" w14:textId="77777777" w:rsidR="00BF7702" w:rsidRDefault="00BF7702" w:rsidP="001C70C4">
      <w:pPr>
        <w:tabs>
          <w:tab w:val="left" w:pos="1080"/>
        </w:tabs>
        <w:ind w:left="360" w:hanging="360"/>
        <w:contextualSpacing/>
        <w:rPr>
          <w:rFonts w:ascii="Calibri" w:hAnsi="Calibri" w:cs="Calibri"/>
        </w:rPr>
      </w:pPr>
      <w:r>
        <w:rPr>
          <w:rFonts w:ascii="Calibri" w:hAnsi="Calibri" w:cs="Calibri"/>
        </w:rPr>
        <w:tab/>
      </w:r>
      <w:r w:rsidR="001C70C4" w:rsidRPr="001C70C4">
        <w:rPr>
          <w:rFonts w:ascii="Calibri" w:hAnsi="Calibri" w:cs="Calibri"/>
        </w:rPr>
        <w:t xml:space="preserve">are the functionally equivalent platforms. This information shall be disclosed in response </w:t>
      </w:r>
    </w:p>
    <w:p w14:paraId="12971118" w14:textId="090861EF" w:rsidR="001C70C4" w:rsidRPr="001C70C4" w:rsidRDefault="00BF7702" w:rsidP="001C70C4">
      <w:pPr>
        <w:tabs>
          <w:tab w:val="left" w:pos="1080"/>
        </w:tabs>
        <w:ind w:left="360" w:hanging="360"/>
        <w:contextualSpacing/>
        <w:rPr>
          <w:rFonts w:ascii="Calibri" w:hAnsi="Calibri" w:cs="Calibri"/>
        </w:rPr>
      </w:pPr>
      <w:r>
        <w:rPr>
          <w:rFonts w:ascii="Calibri" w:hAnsi="Calibri" w:cs="Calibri"/>
        </w:rPr>
        <w:tab/>
      </w:r>
      <w:r w:rsidR="001C70C4" w:rsidRPr="001C70C4">
        <w:rPr>
          <w:rFonts w:ascii="Calibri" w:hAnsi="Calibri" w:cs="Calibri"/>
        </w:rPr>
        <w:t>to Standard GF</w:t>
      </w:r>
      <w:r w:rsidR="001C70C4" w:rsidRPr="001C70C4">
        <w:rPr>
          <w:rFonts w:ascii="Calibri" w:hAnsi="Calibri" w:cs="Calibri"/>
        </w:rPr>
        <w:noBreakHyphen/>
        <w:t xml:space="preserve">1 Disclosure 1. </w:t>
      </w:r>
    </w:p>
    <w:p w14:paraId="487772FA" w14:textId="77777777" w:rsidR="001C70C4" w:rsidRPr="001C70C4" w:rsidRDefault="001C70C4" w:rsidP="001C70C4">
      <w:pPr>
        <w:tabs>
          <w:tab w:val="left" w:pos="1080"/>
        </w:tabs>
        <w:ind w:left="900" w:hanging="360"/>
        <w:contextualSpacing/>
        <w:rPr>
          <w:rFonts w:ascii="Calibri" w:hAnsi="Calibri" w:cs="Calibri"/>
        </w:rPr>
      </w:pPr>
    </w:p>
    <w:p w14:paraId="2982AF92" w14:textId="77777777" w:rsidR="001C70C4" w:rsidRPr="001C70C4" w:rsidRDefault="001C70C4" w:rsidP="001C70C4">
      <w:pPr>
        <w:tabs>
          <w:tab w:val="left" w:pos="1080"/>
        </w:tabs>
        <w:ind w:left="360" w:hanging="360"/>
        <w:contextualSpacing/>
        <w:rPr>
          <w:rFonts w:ascii="Calibri" w:hAnsi="Calibri" w:cs="Calibri"/>
        </w:rPr>
      </w:pPr>
      <w:r w:rsidRPr="001C70C4">
        <w:rPr>
          <w:rFonts w:ascii="Calibri" w:hAnsi="Calibri" w:cs="Calibri"/>
        </w:rPr>
        <w:t>4.</w:t>
      </w:r>
      <w:r w:rsidRPr="001C70C4">
        <w:rPr>
          <w:rFonts w:ascii="Calibri" w:hAnsi="Calibri" w:cs="Calibri"/>
        </w:rPr>
        <w:tab/>
        <w:t xml:space="preserve">The modeling organization shall not be allowed to make separate Submissions during a review cycle and any difference between model platforms shall be required to be fully described in the modeling organization’s initial Submission. </w:t>
      </w:r>
    </w:p>
    <w:p w14:paraId="41A9A8BF" w14:textId="77777777" w:rsidR="001C70C4" w:rsidRPr="001C70C4" w:rsidRDefault="001C70C4" w:rsidP="001C70C4">
      <w:pPr>
        <w:tabs>
          <w:tab w:val="left" w:pos="1080"/>
        </w:tabs>
        <w:ind w:left="360" w:hanging="360"/>
        <w:contextualSpacing/>
        <w:rPr>
          <w:rFonts w:ascii="Calibri" w:hAnsi="Calibri" w:cs="Calibri"/>
        </w:rPr>
      </w:pPr>
    </w:p>
    <w:p w14:paraId="24BB8AE5" w14:textId="77777777" w:rsidR="001C70C4" w:rsidRPr="001C70C4" w:rsidRDefault="001C70C4" w:rsidP="001C70C4">
      <w:pPr>
        <w:tabs>
          <w:tab w:val="left" w:pos="1080"/>
        </w:tabs>
        <w:ind w:left="360" w:hanging="360"/>
        <w:contextualSpacing/>
        <w:rPr>
          <w:rFonts w:ascii="Calibri" w:hAnsi="Calibri" w:cs="Calibri"/>
        </w:rPr>
      </w:pPr>
      <w:r w:rsidRPr="001C70C4">
        <w:rPr>
          <w:rFonts w:ascii="Calibri" w:hAnsi="Calibri" w:cs="Calibri"/>
        </w:rPr>
        <w:t>5.</w:t>
      </w:r>
      <w:r w:rsidRPr="001C70C4">
        <w:rPr>
          <w:rFonts w:ascii="Calibri" w:hAnsi="Calibri" w:cs="Calibri"/>
        </w:rPr>
        <w:tab/>
        <w:t xml:space="preserve">The only differences in modeled results shall be demonstrated to be solely due to the nature of the model platforms or any other technological constraint that would account </w:t>
      </w:r>
    </w:p>
    <w:p w14:paraId="49CC2F0F" w14:textId="77777777" w:rsidR="001C70C4" w:rsidRPr="001C70C4" w:rsidRDefault="001C70C4" w:rsidP="001C70C4">
      <w:pPr>
        <w:tabs>
          <w:tab w:val="left" w:pos="1080"/>
        </w:tabs>
        <w:ind w:left="360" w:hanging="360"/>
        <w:contextualSpacing/>
        <w:rPr>
          <w:rFonts w:ascii="Calibri" w:hAnsi="Calibri" w:cs="Calibri"/>
        </w:rPr>
      </w:pPr>
      <w:r w:rsidRPr="001C70C4">
        <w:rPr>
          <w:rFonts w:ascii="Calibri" w:hAnsi="Calibri" w:cs="Calibri"/>
        </w:rPr>
        <w:tab/>
        <w:t>for no more than the designated variations noted above.</w:t>
      </w:r>
    </w:p>
    <w:p w14:paraId="3936314F" w14:textId="77777777" w:rsidR="001C70C4" w:rsidRPr="001C70C4" w:rsidRDefault="001C70C4" w:rsidP="001C70C4">
      <w:pPr>
        <w:tabs>
          <w:tab w:val="left" w:pos="720"/>
        </w:tabs>
        <w:contextualSpacing/>
        <w:rPr>
          <w:rFonts w:ascii="Calibri" w:hAnsi="Calibri" w:cs="Calibri"/>
        </w:rPr>
      </w:pPr>
    </w:p>
    <w:p w14:paraId="6F0E7BE3" w14:textId="77777777" w:rsidR="001C70C4" w:rsidRPr="001C70C4" w:rsidRDefault="001C70C4" w:rsidP="001C70C4">
      <w:pPr>
        <w:tabs>
          <w:tab w:val="left" w:pos="720"/>
        </w:tabs>
        <w:contextualSpacing/>
        <w:rPr>
          <w:rFonts w:ascii="Calibri" w:hAnsi="Calibri" w:cs="Calibri"/>
        </w:rPr>
      </w:pPr>
      <w:r w:rsidRPr="001C70C4">
        <w:rPr>
          <w:rFonts w:ascii="Calibri" w:hAnsi="Calibri" w:cs="Calibri"/>
        </w:rPr>
        <w:t>The Commission shall determine functional equivalence of the model platforms during the review of the model for acceptability. The letter of acceptability specifically designates which model platforms were found to be functionally equivalent and acceptable by the Commission.</w:t>
      </w:r>
    </w:p>
    <w:p w14:paraId="19B3ABA7" w14:textId="77777777" w:rsidR="001C70C4" w:rsidRPr="001C70C4" w:rsidRDefault="001C70C4" w:rsidP="001C70C4">
      <w:pPr>
        <w:tabs>
          <w:tab w:val="left" w:pos="720"/>
        </w:tabs>
        <w:ind w:left="540"/>
        <w:contextualSpacing/>
        <w:rPr>
          <w:rFonts w:ascii="Calibri" w:hAnsi="Calibri" w:cs="Calibri"/>
        </w:rPr>
      </w:pPr>
    </w:p>
    <w:p w14:paraId="1CCCE6A2" w14:textId="77777777" w:rsidR="001C70C4" w:rsidRDefault="001C70C4" w:rsidP="001C70C4">
      <w:pPr>
        <w:tabs>
          <w:tab w:val="left" w:pos="720"/>
        </w:tabs>
        <w:ind w:left="540"/>
        <w:contextualSpacing/>
        <w:rPr>
          <w:rFonts w:ascii="Calibri" w:hAnsi="Calibri" w:cs="Calibri"/>
        </w:rPr>
      </w:pPr>
    </w:p>
    <w:p w14:paraId="55143D8F" w14:textId="77777777" w:rsidR="00BF7702" w:rsidRDefault="00BF7702" w:rsidP="001C70C4">
      <w:pPr>
        <w:tabs>
          <w:tab w:val="left" w:pos="720"/>
        </w:tabs>
        <w:ind w:left="540"/>
        <w:contextualSpacing/>
        <w:rPr>
          <w:rFonts w:ascii="Calibri" w:hAnsi="Calibri" w:cs="Calibri"/>
        </w:rPr>
      </w:pPr>
    </w:p>
    <w:p w14:paraId="4E7D4266" w14:textId="77777777" w:rsidR="00BF7702" w:rsidRPr="001C70C4" w:rsidRDefault="00BF7702" w:rsidP="001C70C4">
      <w:pPr>
        <w:tabs>
          <w:tab w:val="left" w:pos="720"/>
        </w:tabs>
        <w:ind w:left="540"/>
        <w:contextualSpacing/>
        <w:rPr>
          <w:rFonts w:ascii="Calibri" w:hAnsi="Calibri" w:cs="Calibri"/>
        </w:rPr>
      </w:pPr>
    </w:p>
    <w:p w14:paraId="7BB89AD5" w14:textId="77777777" w:rsidR="001C70C4" w:rsidRPr="001C70C4" w:rsidRDefault="001C70C4" w:rsidP="001C70C4">
      <w:pPr>
        <w:tabs>
          <w:tab w:val="left" w:pos="0"/>
        </w:tabs>
        <w:contextualSpacing/>
        <w:rPr>
          <w:rFonts w:ascii="Calibri" w:hAnsi="Calibri" w:cs="Calibri"/>
          <w:caps/>
        </w:rPr>
      </w:pPr>
      <w:r w:rsidRPr="001C70C4">
        <w:rPr>
          <w:rFonts w:ascii="Calibri" w:hAnsi="Calibri" w:cs="Calibri"/>
          <w:b/>
          <w:caps/>
        </w:rPr>
        <w:lastRenderedPageBreak/>
        <w:t>Model Update for Consistency of Hurricane and Flood Models after the Model has been Determined to be Acceptable by the Commission</w:t>
      </w:r>
      <w:r w:rsidRPr="001C70C4">
        <w:rPr>
          <w:rFonts w:ascii="Calibri" w:hAnsi="Calibri" w:cs="Calibri"/>
          <w:caps/>
        </w:rPr>
        <w:t xml:space="preserve"> </w:t>
      </w:r>
    </w:p>
    <w:p w14:paraId="7418D03E" w14:textId="77777777" w:rsidR="001C70C4" w:rsidRPr="001C70C4" w:rsidRDefault="001C70C4" w:rsidP="001C70C4">
      <w:pPr>
        <w:tabs>
          <w:tab w:val="left" w:pos="810"/>
        </w:tabs>
        <w:contextualSpacing/>
        <w:jc w:val="both"/>
        <w:rPr>
          <w:rFonts w:ascii="Calibri" w:hAnsi="Calibri" w:cs="Calibri"/>
        </w:rPr>
      </w:pPr>
    </w:p>
    <w:p w14:paraId="76F9C5E5" w14:textId="77777777" w:rsidR="001C70C4" w:rsidRPr="001C70C4" w:rsidRDefault="001C70C4" w:rsidP="001C70C4">
      <w:pPr>
        <w:numPr>
          <w:ilvl w:val="0"/>
          <w:numId w:val="57"/>
        </w:numPr>
        <w:tabs>
          <w:tab w:val="left" w:pos="810"/>
        </w:tabs>
        <w:ind w:left="360"/>
        <w:contextualSpacing/>
        <w:rPr>
          <w:rFonts w:ascii="Calibri" w:hAnsi="Calibri" w:cs="Calibri"/>
        </w:rPr>
      </w:pPr>
      <w:r w:rsidRPr="001C70C4">
        <w:rPr>
          <w:rFonts w:ascii="Calibri" w:hAnsi="Calibri" w:cs="Calibri"/>
        </w:rPr>
        <w:t xml:space="preserve">If the modeling organization proposes to update a current accepted hurricane or flood model as a result of changes to the other model, the modeling organization shall notify </w:t>
      </w:r>
    </w:p>
    <w:p w14:paraId="6729C745" w14:textId="77777777" w:rsidR="001C70C4" w:rsidRPr="001C70C4" w:rsidRDefault="001C70C4" w:rsidP="001C70C4">
      <w:pPr>
        <w:tabs>
          <w:tab w:val="left" w:pos="810"/>
        </w:tabs>
        <w:ind w:left="360"/>
        <w:contextualSpacing/>
        <w:rPr>
          <w:rFonts w:ascii="Calibri" w:hAnsi="Calibri" w:cs="Calibri"/>
        </w:rPr>
      </w:pPr>
      <w:r w:rsidRPr="001C70C4">
        <w:rPr>
          <w:rFonts w:ascii="Calibri" w:hAnsi="Calibri" w:cs="Calibri"/>
        </w:rPr>
        <w:t xml:space="preserve">the Commission Chair in writing. </w:t>
      </w:r>
    </w:p>
    <w:p w14:paraId="48CE7D41" w14:textId="77777777" w:rsidR="001C70C4" w:rsidRPr="001C70C4" w:rsidRDefault="001C70C4" w:rsidP="001C70C4">
      <w:pPr>
        <w:tabs>
          <w:tab w:val="left" w:pos="810"/>
        </w:tabs>
        <w:ind w:left="360"/>
        <w:contextualSpacing/>
        <w:rPr>
          <w:rFonts w:ascii="Calibri" w:hAnsi="Calibri" w:cs="Calibri"/>
        </w:rPr>
      </w:pPr>
    </w:p>
    <w:p w14:paraId="34A802A0" w14:textId="77777777" w:rsidR="001C70C4" w:rsidRPr="001C70C4" w:rsidRDefault="001C70C4" w:rsidP="001C70C4">
      <w:pPr>
        <w:tabs>
          <w:tab w:val="left" w:pos="810"/>
        </w:tabs>
        <w:ind w:left="360"/>
        <w:contextualSpacing/>
        <w:rPr>
          <w:rFonts w:ascii="Calibri" w:hAnsi="Calibri" w:cs="Calibri"/>
        </w:rPr>
      </w:pPr>
      <w:r w:rsidRPr="001C70C4">
        <w:rPr>
          <w:rFonts w:ascii="Calibri" w:hAnsi="Calibri" w:cs="Calibri"/>
        </w:rPr>
        <w:t xml:space="preserve">The notification shall detail: </w:t>
      </w:r>
    </w:p>
    <w:p w14:paraId="2C799010" w14:textId="77777777" w:rsidR="001C70C4" w:rsidRPr="001C70C4" w:rsidRDefault="001C70C4" w:rsidP="001C70C4">
      <w:pPr>
        <w:tabs>
          <w:tab w:val="left" w:pos="810"/>
        </w:tabs>
        <w:ind w:left="1440"/>
        <w:contextualSpacing/>
        <w:rPr>
          <w:rFonts w:ascii="Calibri" w:hAnsi="Calibri" w:cs="Calibri"/>
        </w:rPr>
      </w:pPr>
    </w:p>
    <w:p w14:paraId="4E988AC8" w14:textId="77777777" w:rsidR="001C70C4" w:rsidRPr="001C70C4" w:rsidRDefault="001C70C4" w:rsidP="001C70C4">
      <w:pPr>
        <w:numPr>
          <w:ilvl w:val="1"/>
          <w:numId w:val="57"/>
        </w:numPr>
        <w:tabs>
          <w:tab w:val="left" w:pos="810"/>
        </w:tabs>
        <w:ind w:left="720"/>
        <w:contextualSpacing/>
        <w:rPr>
          <w:rFonts w:ascii="Calibri" w:hAnsi="Calibri" w:cs="Calibri"/>
        </w:rPr>
      </w:pPr>
      <w:r w:rsidRPr="001C70C4">
        <w:rPr>
          <w:rFonts w:ascii="Calibri" w:hAnsi="Calibri" w:cs="Calibri"/>
        </w:rPr>
        <w:t xml:space="preserve">The nature of the proposed updates, and </w:t>
      </w:r>
    </w:p>
    <w:p w14:paraId="4D10F3BF" w14:textId="77777777" w:rsidR="001C70C4" w:rsidRPr="001C70C4" w:rsidRDefault="001C70C4" w:rsidP="001C70C4">
      <w:pPr>
        <w:tabs>
          <w:tab w:val="left" w:pos="810"/>
        </w:tabs>
        <w:ind w:left="720"/>
        <w:contextualSpacing/>
        <w:rPr>
          <w:rFonts w:ascii="Calibri" w:hAnsi="Calibri" w:cs="Calibri"/>
        </w:rPr>
      </w:pPr>
    </w:p>
    <w:p w14:paraId="1E63BF1B" w14:textId="77777777" w:rsidR="001C70C4" w:rsidRPr="001C70C4" w:rsidRDefault="001C70C4" w:rsidP="001C70C4">
      <w:pPr>
        <w:numPr>
          <w:ilvl w:val="1"/>
          <w:numId w:val="57"/>
        </w:numPr>
        <w:tabs>
          <w:tab w:val="left" w:pos="810"/>
        </w:tabs>
        <w:ind w:left="720"/>
        <w:contextualSpacing/>
        <w:rPr>
          <w:rFonts w:ascii="Calibri" w:hAnsi="Calibri" w:cs="Calibri"/>
        </w:rPr>
      </w:pPr>
      <w:r w:rsidRPr="001C70C4">
        <w:rPr>
          <w:rFonts w:ascii="Calibri" w:hAnsi="Calibri" w:cs="Calibri"/>
        </w:rPr>
        <w:t xml:space="preserve">The effect on the modeled results (i.e., the impact on flood or hurricane loss costs and flood or hurricane probable maximum loss levels). </w:t>
      </w:r>
    </w:p>
    <w:p w14:paraId="73A724AE" w14:textId="77777777" w:rsidR="001C70C4" w:rsidRPr="001C70C4" w:rsidRDefault="001C70C4" w:rsidP="001C70C4">
      <w:pPr>
        <w:ind w:left="720"/>
        <w:contextualSpacing/>
        <w:rPr>
          <w:rFonts w:ascii="Calibri" w:hAnsi="Calibri" w:cs="Calibri"/>
        </w:rPr>
      </w:pPr>
    </w:p>
    <w:p w14:paraId="6E37180D" w14:textId="77777777" w:rsidR="001C70C4" w:rsidRPr="001C70C4" w:rsidRDefault="001C70C4" w:rsidP="001C70C4">
      <w:pPr>
        <w:tabs>
          <w:tab w:val="left" w:pos="810"/>
        </w:tabs>
        <w:ind w:left="360"/>
        <w:rPr>
          <w:rFonts w:ascii="Calibri" w:hAnsi="Calibri" w:cs="Calibri"/>
        </w:rPr>
      </w:pPr>
      <w:r w:rsidRPr="001C70C4">
        <w:rPr>
          <w:rFonts w:ascii="Calibri" w:hAnsi="Calibri" w:cs="Calibri"/>
        </w:rPr>
        <w:t xml:space="preserve">The notification shall also include all Submission materials that are impacted. If trade secret information is involved, the modeling organization shall include this fact in the notification to the Commission. </w:t>
      </w:r>
    </w:p>
    <w:p w14:paraId="52A299D7" w14:textId="77777777" w:rsidR="001C70C4" w:rsidRPr="001C70C4" w:rsidRDefault="001C70C4" w:rsidP="001C70C4">
      <w:pPr>
        <w:tabs>
          <w:tab w:val="left" w:pos="810"/>
        </w:tabs>
        <w:contextualSpacing/>
        <w:rPr>
          <w:rFonts w:ascii="Calibri" w:hAnsi="Calibri" w:cs="Calibri"/>
        </w:rPr>
      </w:pPr>
    </w:p>
    <w:p w14:paraId="42F4B555" w14:textId="77777777" w:rsidR="001C70C4" w:rsidRPr="001C70C4" w:rsidRDefault="001C70C4" w:rsidP="001C70C4">
      <w:pPr>
        <w:numPr>
          <w:ilvl w:val="0"/>
          <w:numId w:val="57"/>
        </w:numPr>
        <w:ind w:left="360"/>
        <w:contextualSpacing/>
        <w:rPr>
          <w:rFonts w:ascii="Calibri" w:hAnsi="Calibri" w:cs="Calibri"/>
        </w:rPr>
      </w:pPr>
      <w:r w:rsidRPr="001C70C4">
        <w:rPr>
          <w:rFonts w:ascii="Calibri" w:hAnsi="Calibri" w:cs="Calibri"/>
        </w:rPr>
        <w:t>Depending on the nature of the updates, the Commission Chair, in consultation with at</w:t>
      </w:r>
    </w:p>
    <w:p w14:paraId="40DD4AC1" w14:textId="77777777" w:rsidR="001C70C4" w:rsidRPr="001C70C4" w:rsidRDefault="001C70C4" w:rsidP="001C70C4">
      <w:pPr>
        <w:ind w:left="360"/>
        <w:contextualSpacing/>
        <w:rPr>
          <w:rFonts w:ascii="Calibri" w:hAnsi="Calibri" w:cs="Calibri"/>
        </w:rPr>
      </w:pPr>
      <w:r w:rsidRPr="001C70C4">
        <w:rPr>
          <w:rFonts w:ascii="Calibri" w:hAnsi="Calibri" w:cs="Calibri"/>
        </w:rPr>
        <w:t xml:space="preserve">least three Professional Team members, will review the notification and materials provided to determine whether to process the proposed updates immediately or defer until the next scheduled model review cycle. Depending on the nature of the updates, the Commission Chair may recommend that the Professional Team conduct an on-site review, or a virtual review provided the modeling organization is in agreement and can provide access to full modeling material. </w:t>
      </w:r>
    </w:p>
    <w:p w14:paraId="0489B5E5" w14:textId="77777777" w:rsidR="001C70C4" w:rsidRPr="001C70C4" w:rsidRDefault="001C70C4" w:rsidP="001C70C4">
      <w:pPr>
        <w:contextualSpacing/>
        <w:rPr>
          <w:rFonts w:ascii="Calibri" w:hAnsi="Calibri" w:cs="Calibri"/>
        </w:rPr>
      </w:pPr>
    </w:p>
    <w:p w14:paraId="3213B542" w14:textId="77777777" w:rsidR="001C70C4" w:rsidRPr="001C70C4" w:rsidRDefault="001C70C4" w:rsidP="001C70C4">
      <w:pPr>
        <w:numPr>
          <w:ilvl w:val="0"/>
          <w:numId w:val="57"/>
        </w:numPr>
        <w:ind w:left="360"/>
        <w:contextualSpacing/>
        <w:rPr>
          <w:rFonts w:ascii="Calibri" w:hAnsi="Calibri" w:cs="Calibri"/>
          <w:shd w:val="clear" w:color="auto" w:fill="DEEAF6"/>
        </w:rPr>
      </w:pPr>
      <w:r w:rsidRPr="001C70C4">
        <w:rPr>
          <w:rFonts w:ascii="Calibri" w:hAnsi="Calibri" w:cs="Calibri"/>
        </w:rPr>
        <w:t xml:space="preserve">If the Commission Chair, in consultation with at least three Professional Team members, determines that the documentation and explanations provided by the modeling organization are sufficient, no further review is necessary by the Commission. The Commission Chair shall provide an updated acceptability letter to the modeling organization acknowledging the update notification and noting that the model update produces minor differences in flood loss costs and flood probable maximum loss levels from the current accepted model, that the Commission accepts the modeling organization’s addendum to </w:t>
      </w:r>
    </w:p>
    <w:p w14:paraId="391D7F1E" w14:textId="77777777" w:rsidR="001C70C4" w:rsidRPr="001C70C4" w:rsidRDefault="001C70C4" w:rsidP="001C70C4">
      <w:pPr>
        <w:ind w:left="360"/>
        <w:contextualSpacing/>
        <w:rPr>
          <w:rFonts w:ascii="Calibri" w:hAnsi="Calibri" w:cs="Calibri"/>
          <w:shd w:val="clear" w:color="auto" w:fill="DEEAF6"/>
        </w:rPr>
      </w:pPr>
      <w:r w:rsidRPr="001C70C4">
        <w:rPr>
          <w:rFonts w:ascii="Calibri" w:hAnsi="Calibri" w:cs="Calibri"/>
        </w:rPr>
        <w:t>its previous Submission, and that the same acceptability expiration date shall apply as for the current accepted model.</w:t>
      </w:r>
    </w:p>
    <w:p w14:paraId="3BA26915" w14:textId="77777777" w:rsidR="001C70C4" w:rsidRPr="001C70C4" w:rsidRDefault="001C70C4" w:rsidP="001C70C4">
      <w:pPr>
        <w:contextualSpacing/>
        <w:rPr>
          <w:rFonts w:ascii="Calibri" w:hAnsi="Calibri" w:cs="Calibri"/>
        </w:rPr>
      </w:pPr>
    </w:p>
    <w:p w14:paraId="60A61388" w14:textId="77777777" w:rsidR="001C70C4" w:rsidRPr="001C70C4" w:rsidRDefault="001C70C4" w:rsidP="001C70C4">
      <w:pPr>
        <w:numPr>
          <w:ilvl w:val="0"/>
          <w:numId w:val="57"/>
        </w:numPr>
        <w:ind w:left="360"/>
        <w:contextualSpacing/>
        <w:rPr>
          <w:rFonts w:ascii="Calibri" w:hAnsi="Calibri" w:cs="Calibri"/>
        </w:rPr>
      </w:pPr>
      <w:r w:rsidRPr="001C70C4">
        <w:rPr>
          <w:rFonts w:ascii="Calibri" w:hAnsi="Calibri" w:cs="Calibri"/>
        </w:rPr>
        <w:t>If the Commission Chair, in consultation with at least three Professional Team members, determines there are significant differences in the underlying acceptable model or there are significant differences in the modeled results, then the Commission Chair shall send a letter to the modeling organization as soon as practical notifying the modeling organization of a pending review by the Commission. The Commission Chair shall determine the need for a special meeting or whether the issue can be addressed at the next regularly scheduled meeting of the Commission.</w:t>
      </w:r>
      <w:r w:rsidRPr="001C70C4">
        <w:rPr>
          <w:rFonts w:ascii="Calibri" w:eastAsia="Calibri" w:hAnsi="Calibri" w:cs="Calibri"/>
          <w:sz w:val="22"/>
          <w:szCs w:val="22"/>
        </w:rPr>
        <w:t xml:space="preserve"> </w:t>
      </w:r>
      <w:r w:rsidRPr="001C70C4">
        <w:rPr>
          <w:rFonts w:ascii="Calibri" w:hAnsi="Calibri" w:cs="Calibri"/>
        </w:rPr>
        <w:t xml:space="preserve">The Commission shall review the model update and any other aspect of the model which might have changed in order to ensure that the model continues to comply with the standards. </w:t>
      </w:r>
    </w:p>
    <w:p w14:paraId="5E483E7E" w14:textId="77777777" w:rsidR="001C70C4" w:rsidRPr="001C70C4" w:rsidRDefault="001C70C4" w:rsidP="001C70C4">
      <w:pPr>
        <w:rPr>
          <w:rFonts w:ascii="Calibri" w:hAnsi="Calibri" w:cs="Calibri"/>
        </w:rPr>
      </w:pPr>
    </w:p>
    <w:p w14:paraId="7A3886D8" w14:textId="77777777" w:rsidR="00BF7702" w:rsidRDefault="001C70C4" w:rsidP="001C70C4">
      <w:pPr>
        <w:numPr>
          <w:ilvl w:val="0"/>
          <w:numId w:val="57"/>
        </w:numPr>
        <w:ind w:left="360"/>
        <w:contextualSpacing/>
        <w:rPr>
          <w:rFonts w:ascii="Calibri" w:hAnsi="Calibri" w:cs="Calibri"/>
        </w:rPr>
      </w:pPr>
      <w:r w:rsidRPr="001C70C4">
        <w:rPr>
          <w:rFonts w:ascii="Calibri" w:hAnsi="Calibri" w:cs="Calibri"/>
        </w:rPr>
        <w:lastRenderedPageBreak/>
        <w:t xml:space="preserve">The basic process adopted in the current </w:t>
      </w:r>
      <w:r w:rsidRPr="001C70C4">
        <w:rPr>
          <w:rFonts w:ascii="Calibri" w:hAnsi="Calibri" w:cs="Calibri"/>
          <w:i/>
        </w:rPr>
        <w:t>Flood Standards Report of Activities</w:t>
      </w:r>
      <w:r w:rsidRPr="001C70C4">
        <w:rPr>
          <w:rFonts w:ascii="Calibri" w:hAnsi="Calibri" w:cs="Calibri"/>
        </w:rPr>
        <w:t xml:space="preserve"> chapter “Process for Determining the Acceptability of a Computer Simulation Flood Model” </w:t>
      </w:r>
    </w:p>
    <w:p w14:paraId="4B72E41E" w14:textId="5E0820B8" w:rsidR="001C70C4" w:rsidRPr="001C70C4" w:rsidRDefault="001C70C4" w:rsidP="001C70C4">
      <w:pPr>
        <w:ind w:left="360"/>
        <w:contextualSpacing/>
        <w:rPr>
          <w:rFonts w:ascii="Calibri" w:hAnsi="Calibri" w:cs="Calibri"/>
        </w:rPr>
      </w:pPr>
      <w:r w:rsidRPr="001C70C4">
        <w:rPr>
          <w:rFonts w:ascii="Calibri" w:hAnsi="Calibri" w:cs="Calibri"/>
        </w:rPr>
        <w:t xml:space="preserve">will be followed. </w:t>
      </w:r>
    </w:p>
    <w:p w14:paraId="11A63B47" w14:textId="77777777" w:rsidR="001C70C4" w:rsidRPr="001C70C4" w:rsidRDefault="001C70C4" w:rsidP="001C70C4">
      <w:pPr>
        <w:rPr>
          <w:rFonts w:ascii="Calibri" w:hAnsi="Calibri" w:cs="Calibri"/>
        </w:rPr>
      </w:pPr>
    </w:p>
    <w:p w14:paraId="313CC73E" w14:textId="77777777" w:rsidR="001C70C4" w:rsidRPr="001C70C4" w:rsidRDefault="001C70C4" w:rsidP="001C70C4">
      <w:pPr>
        <w:ind w:left="360"/>
        <w:rPr>
          <w:rFonts w:ascii="Calibri" w:hAnsi="Calibri" w:cs="Calibri"/>
        </w:rPr>
      </w:pPr>
      <w:r w:rsidRPr="001C70C4">
        <w:rPr>
          <w:rFonts w:ascii="Calibri" w:hAnsi="Calibri" w:cs="Calibri"/>
        </w:rPr>
        <w:t xml:space="preserve">The Commission letter of acceptability shall be revised to acknowledge the model update </w:t>
      </w:r>
    </w:p>
    <w:p w14:paraId="03B47510" w14:textId="77777777" w:rsidR="001C70C4" w:rsidRPr="001C70C4" w:rsidRDefault="001C70C4" w:rsidP="001C70C4">
      <w:pPr>
        <w:ind w:left="360"/>
        <w:rPr>
          <w:rFonts w:ascii="Calibri" w:hAnsi="Calibri" w:cs="Calibri"/>
        </w:rPr>
      </w:pPr>
      <w:r w:rsidRPr="001C70C4">
        <w:rPr>
          <w:rFonts w:ascii="Calibri" w:hAnsi="Calibri" w:cs="Calibri"/>
        </w:rPr>
        <w:t xml:space="preserve">to the current accepted model. The new model identification as assigned by the modeling organization shall be noted. Once the Commission has determined acceptability of the revised model, the revised model shall supersede the current accepted model, and the same acceptability expiration date shall apply for the revised model. </w:t>
      </w:r>
    </w:p>
    <w:p w14:paraId="3CFB8AA1" w14:textId="77777777" w:rsidR="001C70C4" w:rsidRPr="001C70C4" w:rsidRDefault="001C70C4" w:rsidP="001C70C4">
      <w:pPr>
        <w:ind w:left="360"/>
        <w:rPr>
          <w:rFonts w:ascii="Calibri" w:hAnsi="Calibri" w:cs="Calibri"/>
        </w:rPr>
      </w:pPr>
    </w:p>
    <w:p w14:paraId="19021596" w14:textId="77777777" w:rsidR="001C70C4" w:rsidRPr="001C70C4" w:rsidRDefault="001C70C4" w:rsidP="001C70C4">
      <w:pPr>
        <w:numPr>
          <w:ilvl w:val="0"/>
          <w:numId w:val="57"/>
        </w:numPr>
        <w:ind w:left="360"/>
        <w:contextualSpacing/>
        <w:rPr>
          <w:rFonts w:ascii="Calibri" w:hAnsi="Calibri" w:cs="Calibri"/>
        </w:rPr>
      </w:pPr>
      <w:r w:rsidRPr="001C70C4">
        <w:rPr>
          <w:rFonts w:ascii="Calibri" w:hAnsi="Calibri" w:cs="Calibri"/>
        </w:rPr>
        <w:t xml:space="preserve">If the proposed model update is not found to be acceptable by the Commission, the Commission Chair shall send a letter to the modeling organization noting such and </w:t>
      </w:r>
    </w:p>
    <w:p w14:paraId="0002DFD5" w14:textId="77777777" w:rsidR="001C70C4" w:rsidRPr="001C70C4" w:rsidRDefault="001C70C4" w:rsidP="001C70C4">
      <w:pPr>
        <w:ind w:left="360"/>
        <w:contextualSpacing/>
        <w:rPr>
          <w:rFonts w:ascii="Calibri" w:hAnsi="Calibri" w:cs="Calibri"/>
        </w:rPr>
      </w:pPr>
      <w:r w:rsidRPr="001C70C4">
        <w:rPr>
          <w:rFonts w:ascii="Calibri" w:hAnsi="Calibri" w:cs="Calibri"/>
        </w:rPr>
        <w:t xml:space="preserve">that the current acceptable model shall continue to be acceptable with the original acceptability expiration date. </w:t>
      </w:r>
    </w:p>
    <w:p w14:paraId="095194AC" w14:textId="77777777" w:rsidR="001C70C4" w:rsidRPr="001C70C4" w:rsidRDefault="001C70C4" w:rsidP="001C70C4">
      <w:pPr>
        <w:rPr>
          <w:rFonts w:ascii="Calibri" w:hAnsi="Calibri" w:cs="Calibri"/>
        </w:rPr>
      </w:pPr>
    </w:p>
    <w:p w14:paraId="19C136FF" w14:textId="77777777" w:rsidR="001C70C4" w:rsidRPr="001C70C4" w:rsidRDefault="001C70C4" w:rsidP="001C70C4">
      <w:pPr>
        <w:ind w:left="360"/>
        <w:contextualSpacing/>
        <w:rPr>
          <w:rFonts w:ascii="Calibri" w:hAnsi="Calibri" w:cs="Calibri"/>
        </w:rPr>
      </w:pPr>
      <w:r w:rsidRPr="001C70C4">
        <w:rPr>
          <w:rFonts w:ascii="Calibri" w:hAnsi="Calibri" w:cs="Calibri"/>
        </w:rPr>
        <w:t xml:space="preserve">The appeal process as specified in Appeal Process to be Used by a Modeling Organization if a Model is Not Found to be Acceptable by the Commission shall not be applicable. This will require the modeling organization to make any contemplated model update for the Commission’s consideration in the next review cycle as determined by time frames established in the current </w:t>
      </w:r>
      <w:r w:rsidRPr="001C70C4">
        <w:rPr>
          <w:rFonts w:ascii="Calibri" w:hAnsi="Calibri" w:cs="Calibri"/>
          <w:i/>
        </w:rPr>
        <w:t>Flood Standards Report of Activities</w:t>
      </w:r>
      <w:r w:rsidRPr="001C70C4">
        <w:rPr>
          <w:rFonts w:ascii="Calibri" w:hAnsi="Calibri" w:cs="Calibri"/>
        </w:rPr>
        <w:t xml:space="preserve">. </w:t>
      </w:r>
    </w:p>
    <w:p w14:paraId="246791E7" w14:textId="77777777" w:rsidR="001C70C4" w:rsidRPr="001C70C4" w:rsidRDefault="001C70C4" w:rsidP="001C70C4">
      <w:pPr>
        <w:jc w:val="both"/>
        <w:rPr>
          <w:rFonts w:ascii="Calibri" w:hAnsi="Calibri" w:cs="Calibri"/>
          <w:b/>
        </w:rPr>
      </w:pPr>
    </w:p>
    <w:p w14:paraId="34550D4E" w14:textId="77777777" w:rsidR="001C70C4" w:rsidRPr="001C70C4" w:rsidRDefault="001C70C4" w:rsidP="001C70C4">
      <w:pPr>
        <w:jc w:val="both"/>
        <w:rPr>
          <w:rFonts w:ascii="Calibri" w:hAnsi="Calibri" w:cs="Calibri"/>
          <w:b/>
        </w:rPr>
      </w:pPr>
    </w:p>
    <w:p w14:paraId="3DEC40A1" w14:textId="77777777" w:rsidR="001C70C4" w:rsidRPr="001C70C4" w:rsidRDefault="001C70C4" w:rsidP="001C70C4">
      <w:pPr>
        <w:tabs>
          <w:tab w:val="left" w:pos="540"/>
        </w:tabs>
        <w:contextualSpacing/>
        <w:jc w:val="both"/>
        <w:rPr>
          <w:rFonts w:ascii="Calibri" w:hAnsi="Calibri" w:cs="Calibri"/>
          <w:caps/>
        </w:rPr>
      </w:pPr>
      <w:r w:rsidRPr="001C70C4">
        <w:rPr>
          <w:rFonts w:ascii="Calibri" w:hAnsi="Calibri" w:cs="Calibri"/>
          <w:b/>
          <w:caps/>
        </w:rPr>
        <w:t>Expiration of a Model Found Acceptable</w:t>
      </w:r>
      <w:r w:rsidRPr="001C70C4">
        <w:rPr>
          <w:rFonts w:ascii="Calibri" w:hAnsi="Calibri" w:cs="Calibri"/>
          <w:caps/>
        </w:rPr>
        <w:t xml:space="preserve"> </w:t>
      </w:r>
    </w:p>
    <w:p w14:paraId="2B782B6B" w14:textId="77777777" w:rsidR="001C70C4" w:rsidRPr="001C70C4" w:rsidRDefault="001C70C4" w:rsidP="001C70C4">
      <w:pPr>
        <w:tabs>
          <w:tab w:val="left" w:pos="540"/>
        </w:tabs>
        <w:contextualSpacing/>
        <w:jc w:val="both"/>
        <w:rPr>
          <w:rFonts w:ascii="Calibri" w:hAnsi="Calibri" w:cs="Calibri"/>
        </w:rPr>
      </w:pPr>
    </w:p>
    <w:p w14:paraId="3C2673ED" w14:textId="77777777" w:rsidR="001C70C4" w:rsidRPr="001C70C4" w:rsidRDefault="001C70C4" w:rsidP="001C70C4">
      <w:pPr>
        <w:tabs>
          <w:tab w:val="left" w:pos="540"/>
        </w:tabs>
        <w:contextualSpacing/>
        <w:rPr>
          <w:rFonts w:ascii="Calibri" w:hAnsi="Calibri" w:cs="Calibri"/>
        </w:rPr>
      </w:pPr>
      <w:r w:rsidRPr="001C70C4">
        <w:rPr>
          <w:rFonts w:ascii="Calibri" w:hAnsi="Calibri" w:cs="Calibri"/>
        </w:rPr>
        <w:t xml:space="preserve">The determination of acceptability of a model found acceptable for the standards contained in the </w:t>
      </w:r>
      <w:r w:rsidRPr="001C70C4">
        <w:rPr>
          <w:rFonts w:ascii="Calibri" w:hAnsi="Calibri" w:cs="Calibri"/>
          <w:i/>
        </w:rPr>
        <w:t>Flood Standards Report of Activities as of November 1, 2025</w:t>
      </w:r>
      <w:r w:rsidRPr="001C70C4">
        <w:rPr>
          <w:rFonts w:ascii="Calibri" w:hAnsi="Calibri" w:cs="Calibri"/>
        </w:rPr>
        <w:t>, expires on November 1, 2032.</w:t>
      </w:r>
    </w:p>
    <w:p w14:paraId="2A3A0C96" w14:textId="77777777" w:rsidR="001C70C4" w:rsidRPr="001C70C4" w:rsidRDefault="001C70C4" w:rsidP="001C70C4">
      <w:pPr>
        <w:rPr>
          <w:rFonts w:ascii="Calibri" w:hAnsi="Calibri" w:cs="Calibri"/>
          <w:b/>
          <w:sz w:val="28"/>
          <w:szCs w:val="28"/>
        </w:rPr>
      </w:pPr>
      <w:r w:rsidRPr="001C70C4">
        <w:rPr>
          <w:rFonts w:ascii="Calibri" w:hAnsi="Calibri" w:cs="Calibri"/>
          <w:b/>
          <w:sz w:val="28"/>
          <w:szCs w:val="28"/>
        </w:rPr>
        <w:br w:type="page"/>
      </w:r>
    </w:p>
    <w:p w14:paraId="1001A6E5" w14:textId="77777777" w:rsidR="001C70C4" w:rsidRPr="001C70C4" w:rsidRDefault="001C70C4" w:rsidP="001C70C4">
      <w:pPr>
        <w:jc w:val="center"/>
        <w:rPr>
          <w:rFonts w:ascii="Calibri" w:hAnsi="Calibri" w:cs="Calibri"/>
          <w:b/>
          <w:sz w:val="28"/>
          <w:szCs w:val="28"/>
        </w:rPr>
      </w:pPr>
      <w:r w:rsidRPr="001C70C4">
        <w:rPr>
          <w:rFonts w:ascii="Calibri" w:hAnsi="Calibri" w:cs="Calibri"/>
          <w:b/>
          <w:noProof/>
        </w:rPr>
        <w:lastRenderedPageBreak/>
        <mc:AlternateContent>
          <mc:Choice Requires="wps">
            <w:drawing>
              <wp:anchor distT="0" distB="0" distL="114300" distR="114300" simplePos="0" relativeHeight="251672576" behindDoc="1" locked="0" layoutInCell="1" allowOverlap="1" wp14:anchorId="3C7C8EEC" wp14:editId="1183C81B">
                <wp:simplePos x="0" y="0"/>
                <wp:positionH relativeFrom="margin">
                  <wp:posOffset>626745</wp:posOffset>
                </wp:positionH>
                <wp:positionV relativeFrom="paragraph">
                  <wp:posOffset>-95814</wp:posOffset>
                </wp:positionV>
                <wp:extent cx="4689230" cy="445477"/>
                <wp:effectExtent l="0" t="0" r="92710" b="88265"/>
                <wp:wrapNone/>
                <wp:docPr id="26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9230" cy="445477"/>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3ACEF" id="Rectangle 73" o:spid="_x0000_s1026" style="position:absolute;margin-left:49.35pt;margin-top:-7.55pt;width:369.25pt;height:35.1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" fillcolor="#dbeef4" strokeweight="1pt">
                <v:shadow on="t" offset="6pt,6pt"/>
                <w10:wrap anchorx="margin"/>
              </v:rect>
            </w:pict>
          </mc:Fallback>
        </mc:AlternateContent>
      </w:r>
      <w:r w:rsidRPr="001C70C4">
        <w:rPr>
          <w:rFonts w:ascii="Calibri" w:hAnsi="Calibri" w:cs="Calibri"/>
          <w:b/>
          <w:sz w:val="28"/>
          <w:szCs w:val="28"/>
        </w:rPr>
        <w:t>Interim Model Update Certification Form</w:t>
      </w:r>
    </w:p>
    <w:p w14:paraId="2A6C4ED9" w14:textId="77777777" w:rsidR="001C70C4" w:rsidRPr="001C70C4" w:rsidRDefault="001C70C4" w:rsidP="001C70C4">
      <w:pPr>
        <w:rPr>
          <w:rFonts w:ascii="Calibri" w:hAnsi="Calibri" w:cs="Calibri"/>
          <w:sz w:val="20"/>
          <w:szCs w:val="20"/>
        </w:rPr>
      </w:pPr>
    </w:p>
    <w:p w14:paraId="1819A264" w14:textId="77777777" w:rsidR="001C70C4" w:rsidRPr="001C70C4" w:rsidRDefault="001C70C4" w:rsidP="001C70C4">
      <w:pPr>
        <w:rPr>
          <w:rFonts w:ascii="Calibri" w:hAnsi="Calibri" w:cs="Calibri"/>
          <w:shd w:val="clear" w:color="auto" w:fill="DEEAF6"/>
        </w:rPr>
      </w:pPr>
    </w:p>
    <w:p w14:paraId="2A779BB7" w14:textId="77777777" w:rsidR="001C70C4" w:rsidRPr="001C70C4" w:rsidRDefault="001C70C4" w:rsidP="001C70C4">
      <w:pPr>
        <w:rPr>
          <w:rFonts w:ascii="Calibri" w:hAnsi="Calibri" w:cs="Calibri"/>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9350"/>
      </w:tblGrid>
      <w:tr w:rsidR="001C70C4" w:rsidRPr="001C70C4" w14:paraId="38DBB17C" w14:textId="77777777" w:rsidTr="00F40F8B">
        <w:tc>
          <w:tcPr>
            <w:tcW w:w="9350" w:type="dxa"/>
          </w:tcPr>
          <w:p w14:paraId="499D7699" w14:textId="77777777" w:rsidR="001C70C4" w:rsidRPr="001C70C4" w:rsidRDefault="001C70C4" w:rsidP="001C70C4">
            <w:pPr>
              <w:rPr>
                <w:rFonts w:ascii="Calibri" w:hAnsi="Calibri" w:cs="Calibri"/>
              </w:rPr>
            </w:pPr>
            <w:r w:rsidRPr="001C70C4">
              <w:rPr>
                <w:rFonts w:ascii="Calibri" w:hAnsi="Calibri" w:cs="Calibri"/>
              </w:rPr>
              <w:t>Name and Version Identification of Current Accepted Florida Flood Model:</w:t>
            </w:r>
          </w:p>
        </w:tc>
      </w:tr>
      <w:tr w:rsidR="001C70C4" w:rsidRPr="001C70C4" w14:paraId="06B6475C" w14:textId="77777777" w:rsidTr="00F40F8B">
        <w:tc>
          <w:tcPr>
            <w:tcW w:w="9350" w:type="dxa"/>
            <w:tcBorders>
              <w:bottom w:val="single" w:sz="4" w:space="0" w:color="auto"/>
            </w:tcBorders>
          </w:tcPr>
          <w:p w14:paraId="5F34BD15" w14:textId="77777777" w:rsidR="001C70C4" w:rsidRPr="001C70C4" w:rsidRDefault="001C70C4" w:rsidP="001C70C4">
            <w:pPr>
              <w:rPr>
                <w:rFonts w:ascii="Calibri" w:hAnsi="Calibri" w:cs="Calibri"/>
              </w:rPr>
            </w:pPr>
          </w:p>
          <w:p w14:paraId="0546C312" w14:textId="77777777" w:rsidR="001C70C4" w:rsidRPr="001C70C4" w:rsidRDefault="001C70C4" w:rsidP="001C70C4">
            <w:pPr>
              <w:rPr>
                <w:rFonts w:ascii="Calibri" w:hAnsi="Calibri" w:cs="Calibri"/>
              </w:rPr>
            </w:pPr>
          </w:p>
        </w:tc>
      </w:tr>
      <w:tr w:rsidR="001C70C4" w:rsidRPr="001C70C4" w14:paraId="18D6C8AA" w14:textId="77777777" w:rsidTr="00F40F8B">
        <w:tc>
          <w:tcPr>
            <w:tcW w:w="9350" w:type="dxa"/>
            <w:tcBorders>
              <w:top w:val="single" w:sz="4" w:space="0" w:color="auto"/>
            </w:tcBorders>
          </w:tcPr>
          <w:p w14:paraId="19DC4248" w14:textId="77777777" w:rsidR="001C70C4" w:rsidRPr="001C70C4" w:rsidRDefault="001C70C4" w:rsidP="001C70C4">
            <w:pPr>
              <w:rPr>
                <w:rFonts w:ascii="Calibri" w:hAnsi="Calibri" w:cs="Calibri"/>
              </w:rPr>
            </w:pPr>
          </w:p>
          <w:p w14:paraId="31E77DED" w14:textId="77777777" w:rsidR="001C70C4" w:rsidRPr="001C70C4" w:rsidRDefault="001C70C4" w:rsidP="001C70C4">
            <w:pPr>
              <w:rPr>
                <w:rFonts w:ascii="Calibri" w:hAnsi="Calibri" w:cs="Calibri"/>
              </w:rPr>
            </w:pPr>
            <w:r w:rsidRPr="001C70C4">
              <w:rPr>
                <w:rFonts w:ascii="Calibri" w:hAnsi="Calibri" w:cs="Calibri"/>
              </w:rPr>
              <w:t>Current Accepted Florida Flood Model Primary Platform Name and Identification:</w:t>
            </w:r>
          </w:p>
        </w:tc>
      </w:tr>
      <w:tr w:rsidR="001C70C4" w:rsidRPr="001C70C4" w14:paraId="2175D2F5" w14:textId="77777777" w:rsidTr="00F40F8B">
        <w:tc>
          <w:tcPr>
            <w:tcW w:w="9350" w:type="dxa"/>
            <w:tcBorders>
              <w:bottom w:val="single" w:sz="4" w:space="0" w:color="auto"/>
            </w:tcBorders>
          </w:tcPr>
          <w:p w14:paraId="02DCD3E4" w14:textId="77777777" w:rsidR="001C70C4" w:rsidRPr="001C70C4" w:rsidRDefault="001C70C4" w:rsidP="001C70C4">
            <w:pPr>
              <w:rPr>
                <w:rFonts w:ascii="Calibri" w:hAnsi="Calibri" w:cs="Calibri"/>
              </w:rPr>
            </w:pPr>
          </w:p>
          <w:p w14:paraId="6CB972CB" w14:textId="77777777" w:rsidR="001C70C4" w:rsidRPr="001C70C4" w:rsidRDefault="001C70C4" w:rsidP="001C70C4">
            <w:pPr>
              <w:rPr>
                <w:rFonts w:ascii="Calibri" w:hAnsi="Calibri" w:cs="Calibri"/>
              </w:rPr>
            </w:pPr>
          </w:p>
        </w:tc>
      </w:tr>
      <w:tr w:rsidR="001C70C4" w:rsidRPr="001C70C4" w14:paraId="026DB5AC" w14:textId="77777777" w:rsidTr="00F40F8B">
        <w:tc>
          <w:tcPr>
            <w:tcW w:w="9350" w:type="dxa"/>
            <w:tcBorders>
              <w:top w:val="single" w:sz="4" w:space="0" w:color="auto"/>
            </w:tcBorders>
          </w:tcPr>
          <w:p w14:paraId="402AB920" w14:textId="77777777" w:rsidR="001C70C4" w:rsidRPr="001C70C4" w:rsidRDefault="001C70C4" w:rsidP="001C70C4">
            <w:pPr>
              <w:rPr>
                <w:rFonts w:ascii="Calibri" w:hAnsi="Calibri" w:cs="Calibri"/>
              </w:rPr>
            </w:pPr>
          </w:p>
          <w:p w14:paraId="420CDC56" w14:textId="77777777" w:rsidR="001C70C4" w:rsidRPr="001C70C4" w:rsidRDefault="001C70C4" w:rsidP="001C70C4">
            <w:pPr>
              <w:rPr>
                <w:rFonts w:ascii="Calibri" w:hAnsi="Calibri" w:cs="Calibri"/>
              </w:rPr>
            </w:pPr>
            <w:r w:rsidRPr="001C70C4">
              <w:rPr>
                <w:rFonts w:ascii="Calibri" w:hAnsi="Calibri" w:cs="Calibri"/>
              </w:rPr>
              <w:t>Updated Name and Version Identification of Florida Flood Model:</w:t>
            </w:r>
          </w:p>
        </w:tc>
      </w:tr>
      <w:tr w:rsidR="001C70C4" w:rsidRPr="001C70C4" w14:paraId="10CDAA15" w14:textId="77777777" w:rsidTr="00F40F8B">
        <w:tc>
          <w:tcPr>
            <w:tcW w:w="9350" w:type="dxa"/>
            <w:tcBorders>
              <w:bottom w:val="single" w:sz="4" w:space="0" w:color="auto"/>
            </w:tcBorders>
          </w:tcPr>
          <w:p w14:paraId="45DF4693" w14:textId="77777777" w:rsidR="001C70C4" w:rsidRPr="001C70C4" w:rsidRDefault="001C70C4" w:rsidP="001C70C4">
            <w:pPr>
              <w:rPr>
                <w:rFonts w:ascii="Calibri" w:hAnsi="Calibri" w:cs="Calibri"/>
              </w:rPr>
            </w:pPr>
          </w:p>
          <w:p w14:paraId="21A34CFF" w14:textId="77777777" w:rsidR="001C70C4" w:rsidRPr="001C70C4" w:rsidRDefault="001C70C4" w:rsidP="001C70C4">
            <w:pPr>
              <w:rPr>
                <w:rFonts w:ascii="Calibri" w:hAnsi="Calibri" w:cs="Calibri"/>
              </w:rPr>
            </w:pPr>
          </w:p>
        </w:tc>
      </w:tr>
    </w:tbl>
    <w:p w14:paraId="3D029A22" w14:textId="77777777" w:rsidR="001C70C4" w:rsidRPr="001C70C4" w:rsidRDefault="001C70C4" w:rsidP="001C70C4">
      <w:pPr>
        <w:rPr>
          <w:rFonts w:ascii="Calibri" w:hAnsi="Calibri" w:cs="Calibri"/>
        </w:rPr>
      </w:pPr>
    </w:p>
    <w:p w14:paraId="27DFCE2A" w14:textId="77777777" w:rsidR="001C70C4" w:rsidRPr="001C70C4" w:rsidRDefault="001C70C4" w:rsidP="001C70C4">
      <w:pPr>
        <w:rPr>
          <w:rFonts w:ascii="Calibri" w:hAnsi="Calibri" w:cs="Calibri"/>
        </w:rPr>
      </w:pPr>
      <w:r w:rsidRPr="001C70C4">
        <w:rPr>
          <w:rFonts w:ascii="Calibri" w:hAnsi="Calibri" w:cs="Calibri"/>
        </w:rPr>
        <w:t xml:space="preserve">We hereby certify that the aforementioned interim model update has been reviewed and conclude that there are no differences, other than as described in the interim model update notification letter, from the current accepted Florida flood model and as certified in this form. Hence, we deem this interim model update to be functionally equivalent to the current accepted Florida flood model as given above. </w:t>
      </w:r>
    </w:p>
    <w:p w14:paraId="4FF4E37E" w14:textId="77777777" w:rsidR="001C70C4" w:rsidRPr="001C70C4" w:rsidRDefault="001C70C4" w:rsidP="001C70C4">
      <w:pPr>
        <w:jc w:val="both"/>
        <w:rPr>
          <w:rFonts w:ascii="Calibri" w:hAnsi="Calibri" w:cs="Calibri"/>
        </w:rPr>
      </w:pPr>
    </w:p>
    <w:p w14:paraId="00C8487F" w14:textId="77777777" w:rsidR="001C70C4" w:rsidRPr="001C70C4" w:rsidRDefault="001C70C4" w:rsidP="001C70C4">
      <w:pPr>
        <w:jc w:val="both"/>
        <w:rPr>
          <w:rFonts w:ascii="Calibri" w:hAnsi="Calibri" w:cs="Calibri"/>
        </w:rPr>
      </w:pPr>
      <w:r w:rsidRPr="001C70C4">
        <w:rPr>
          <w:rFonts w:ascii="Calibri" w:hAnsi="Calibri" w:cs="Calibri"/>
        </w:rPr>
        <w:t>Further we hereby certify that:</w:t>
      </w:r>
    </w:p>
    <w:p w14:paraId="1E91DCF2" w14:textId="77777777" w:rsidR="001C70C4" w:rsidRPr="001C70C4" w:rsidRDefault="001C70C4" w:rsidP="001C70C4">
      <w:pPr>
        <w:rPr>
          <w:rFonts w:ascii="Calibri" w:hAnsi="Calibri" w:cs="Calibri"/>
        </w:rPr>
      </w:pPr>
    </w:p>
    <w:p w14:paraId="5CD5FB37" w14:textId="77777777" w:rsidR="001C70C4" w:rsidRPr="001C70C4" w:rsidRDefault="001C70C4" w:rsidP="001C70C4">
      <w:pPr>
        <w:numPr>
          <w:ilvl w:val="0"/>
          <w:numId w:val="31"/>
        </w:numPr>
        <w:ind w:left="360"/>
        <w:contextualSpacing/>
        <w:rPr>
          <w:rFonts w:ascii="Calibri" w:hAnsi="Calibri" w:cs="Calibri"/>
        </w:rPr>
      </w:pPr>
      <w:r w:rsidRPr="001C70C4">
        <w:rPr>
          <w:rFonts w:ascii="Calibri" w:hAnsi="Calibri" w:cs="Calibri"/>
        </w:rPr>
        <w:t>The interim model update meets all the flood standards for which the current Florida flood model was found acceptable,</w:t>
      </w:r>
    </w:p>
    <w:p w14:paraId="18136761" w14:textId="77777777" w:rsidR="001C70C4" w:rsidRPr="001C70C4" w:rsidRDefault="001C70C4" w:rsidP="001C70C4">
      <w:pPr>
        <w:ind w:left="360" w:hanging="360"/>
        <w:contextualSpacing/>
        <w:jc w:val="both"/>
        <w:rPr>
          <w:rFonts w:ascii="Calibri" w:hAnsi="Calibri" w:cs="Calibri"/>
        </w:rPr>
      </w:pPr>
    </w:p>
    <w:p w14:paraId="3B71AFBB" w14:textId="77777777" w:rsidR="001C70C4" w:rsidRPr="001C70C4" w:rsidRDefault="001C70C4" w:rsidP="001C70C4">
      <w:pPr>
        <w:numPr>
          <w:ilvl w:val="0"/>
          <w:numId w:val="31"/>
        </w:numPr>
        <w:ind w:left="360"/>
        <w:contextualSpacing/>
        <w:rPr>
          <w:rFonts w:ascii="Calibri" w:hAnsi="Calibri" w:cs="Calibri"/>
        </w:rPr>
      </w:pPr>
      <w:r w:rsidRPr="001C70C4">
        <w:rPr>
          <w:rFonts w:ascii="Calibri" w:hAnsi="Calibri" w:cs="Calibri"/>
        </w:rPr>
        <w:t>The interim model update has been duly tested and has no impact on the current accepted Florida flood model,</w:t>
      </w:r>
    </w:p>
    <w:p w14:paraId="136F7B51" w14:textId="77777777" w:rsidR="001C70C4" w:rsidRPr="001C70C4" w:rsidRDefault="001C70C4" w:rsidP="001C70C4">
      <w:pPr>
        <w:ind w:left="360" w:hanging="360"/>
        <w:jc w:val="both"/>
        <w:rPr>
          <w:rFonts w:ascii="Calibri" w:hAnsi="Calibri" w:cs="Calibri"/>
          <w:sz w:val="20"/>
          <w:szCs w:val="20"/>
        </w:rPr>
      </w:pPr>
    </w:p>
    <w:p w14:paraId="36DA98DC" w14:textId="77777777" w:rsidR="001C70C4" w:rsidRPr="001C70C4" w:rsidRDefault="001C70C4" w:rsidP="001C70C4">
      <w:pPr>
        <w:numPr>
          <w:ilvl w:val="0"/>
          <w:numId w:val="31"/>
        </w:numPr>
        <w:ind w:left="360"/>
        <w:contextualSpacing/>
        <w:rPr>
          <w:rFonts w:ascii="Calibri" w:hAnsi="Calibri" w:cs="Calibri"/>
        </w:rPr>
      </w:pPr>
      <w:r w:rsidRPr="001C70C4">
        <w:rPr>
          <w:rFonts w:ascii="Calibri" w:hAnsi="Calibri" w:cs="Calibri"/>
        </w:rPr>
        <w:t>Forms AF</w:t>
      </w:r>
      <w:r w:rsidRPr="001C70C4">
        <w:rPr>
          <w:rFonts w:ascii="Calibri" w:hAnsi="Calibri" w:cs="Calibri"/>
        </w:rPr>
        <w:noBreakHyphen/>
        <w:t>1, AF-4, and AF-8 using the applicable modeling</w:t>
      </w:r>
      <w:r w:rsidRPr="001C70C4">
        <w:rPr>
          <w:rFonts w:ascii="Calibri" w:hAnsi="Calibri" w:cs="Calibri"/>
          <w:bCs/>
        </w:rPr>
        <w:t>-organization-specified, predetermined, and comprehensive exposure dataset</w:t>
      </w:r>
      <w:r w:rsidRPr="001C70C4">
        <w:rPr>
          <w:rFonts w:ascii="Calibri" w:hAnsi="Calibri" w:cs="Calibri"/>
        </w:rPr>
        <w:t xml:space="preserve"> have been generated and </w:t>
      </w:r>
    </w:p>
    <w:p w14:paraId="7B26FFDE" w14:textId="77777777" w:rsidR="001C70C4" w:rsidRPr="001C70C4" w:rsidRDefault="001C70C4" w:rsidP="001C70C4">
      <w:pPr>
        <w:ind w:left="360"/>
        <w:contextualSpacing/>
        <w:rPr>
          <w:rFonts w:ascii="Calibri" w:hAnsi="Calibri" w:cs="Calibri"/>
        </w:rPr>
      </w:pPr>
      <w:r w:rsidRPr="001C70C4">
        <w:rPr>
          <w:rFonts w:ascii="Calibri" w:hAnsi="Calibri" w:cs="Calibri"/>
        </w:rPr>
        <w:t>agree with their counterparts in the current acceptable Florida flood model,</w:t>
      </w:r>
    </w:p>
    <w:p w14:paraId="2232E096" w14:textId="77777777" w:rsidR="001C70C4" w:rsidRPr="001C70C4" w:rsidRDefault="001C70C4" w:rsidP="001C70C4">
      <w:pPr>
        <w:ind w:left="360" w:hanging="360"/>
        <w:jc w:val="both"/>
        <w:rPr>
          <w:rFonts w:ascii="Calibri" w:hAnsi="Calibri" w:cs="Calibri"/>
        </w:rPr>
      </w:pPr>
    </w:p>
    <w:p w14:paraId="14DE9491" w14:textId="77777777" w:rsidR="001C70C4" w:rsidRPr="001C70C4" w:rsidRDefault="001C70C4" w:rsidP="001C70C4">
      <w:pPr>
        <w:numPr>
          <w:ilvl w:val="0"/>
          <w:numId w:val="31"/>
        </w:numPr>
        <w:ind w:left="360"/>
        <w:contextualSpacing/>
        <w:rPr>
          <w:rFonts w:ascii="Calibri" w:hAnsi="Calibri" w:cs="Calibri"/>
        </w:rPr>
      </w:pPr>
      <w:r w:rsidRPr="001C70C4">
        <w:rPr>
          <w:rFonts w:ascii="Calibri" w:hAnsi="Calibri" w:cs="Calibri"/>
        </w:rPr>
        <w:t>Our review was completed in accordance with the professional standards and code of ethical conduct for our respective professions, and</w:t>
      </w:r>
    </w:p>
    <w:p w14:paraId="39F62963" w14:textId="77777777" w:rsidR="001C70C4" w:rsidRPr="001C70C4" w:rsidRDefault="001C70C4" w:rsidP="001C70C4">
      <w:pPr>
        <w:ind w:left="360"/>
        <w:contextualSpacing/>
        <w:jc w:val="both"/>
        <w:rPr>
          <w:rFonts w:ascii="Calibri" w:hAnsi="Calibri" w:cs="Calibri"/>
        </w:rPr>
      </w:pPr>
    </w:p>
    <w:p w14:paraId="339E82F9" w14:textId="77777777" w:rsidR="001C70C4" w:rsidRPr="001C70C4" w:rsidRDefault="001C70C4" w:rsidP="001C70C4">
      <w:pPr>
        <w:numPr>
          <w:ilvl w:val="0"/>
          <w:numId w:val="31"/>
        </w:numPr>
        <w:ind w:left="360"/>
        <w:contextualSpacing/>
        <w:rPr>
          <w:rFonts w:ascii="Calibri" w:hAnsi="Calibri" w:cs="Calibri"/>
        </w:rPr>
      </w:pPr>
      <w:r w:rsidRPr="001C70C4">
        <w:rPr>
          <w:rFonts w:ascii="Calibri" w:hAnsi="Calibri" w:cs="Calibri"/>
        </w:rPr>
        <w:t>In expressing our opinion, we have not been influenced by any other party to bias or prejudice our opinion.</w:t>
      </w:r>
    </w:p>
    <w:p w14:paraId="63135349" w14:textId="77777777" w:rsidR="001C70C4" w:rsidRPr="001C70C4" w:rsidRDefault="001C70C4" w:rsidP="001C70C4">
      <w:pPr>
        <w:rPr>
          <w:rFonts w:ascii="Calibri" w:hAnsi="Calibri" w:cs="Calibri"/>
          <w:sz w:val="20"/>
          <w:szCs w:val="20"/>
        </w:rPr>
      </w:pPr>
      <w:r w:rsidRPr="001C70C4">
        <w:rPr>
          <w:rFonts w:ascii="Calibri" w:hAnsi="Calibri" w:cs="Calibri"/>
          <w:sz w:val="20"/>
          <w:szCs w:val="20"/>
        </w:rPr>
        <w:br w:type="page"/>
      </w:r>
    </w:p>
    <w:p w14:paraId="776F06A3" w14:textId="77777777" w:rsidR="001C70C4" w:rsidRPr="001C70C4" w:rsidRDefault="001C70C4" w:rsidP="001C70C4">
      <w:pPr>
        <w:rPr>
          <w:rFonts w:ascii="Calibri" w:hAnsi="Calibri" w:cs="Calibri"/>
          <w:sz w:val="20"/>
          <w:szCs w:val="20"/>
        </w:rPr>
      </w:pPr>
    </w:p>
    <w:p w14:paraId="795E835D" w14:textId="77777777" w:rsidR="001C70C4" w:rsidRPr="001C70C4" w:rsidRDefault="001C70C4" w:rsidP="001C70C4">
      <w:pPr>
        <w:jc w:val="center"/>
        <w:rPr>
          <w:rFonts w:ascii="Calibri" w:hAnsi="Calibri" w:cs="Calibri"/>
          <w:b/>
          <w:sz w:val="28"/>
          <w:szCs w:val="28"/>
        </w:rPr>
      </w:pPr>
      <w:r w:rsidRPr="001C70C4">
        <w:rPr>
          <w:rFonts w:ascii="Calibri" w:hAnsi="Calibri" w:cs="Calibri"/>
          <w:b/>
          <w:noProof/>
        </w:rPr>
        <mc:AlternateContent>
          <mc:Choice Requires="wps">
            <w:drawing>
              <wp:anchor distT="0" distB="0" distL="114300" distR="114300" simplePos="0" relativeHeight="251675648" behindDoc="1" locked="0" layoutInCell="1" allowOverlap="1" wp14:anchorId="07A07B85" wp14:editId="32AF4A46">
                <wp:simplePos x="0" y="0"/>
                <wp:positionH relativeFrom="margin">
                  <wp:posOffset>626745</wp:posOffset>
                </wp:positionH>
                <wp:positionV relativeFrom="paragraph">
                  <wp:posOffset>-95814</wp:posOffset>
                </wp:positionV>
                <wp:extent cx="4689230" cy="445477"/>
                <wp:effectExtent l="0" t="0" r="92710" b="88265"/>
                <wp:wrapNone/>
                <wp:docPr id="198385987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9230" cy="445477"/>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0EB57" id="Rectangle 73" o:spid="_x0000_s1026" style="position:absolute;margin-left:49.35pt;margin-top:-7.55pt;width:369.25pt;height:35.1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" fillcolor="#dbeef4" strokeweight="1pt">
                <v:shadow on="t" offset="6pt,6pt"/>
                <w10:wrap anchorx="margin"/>
              </v:rect>
            </w:pict>
          </mc:Fallback>
        </mc:AlternateContent>
      </w:r>
      <w:r w:rsidRPr="001C70C4">
        <w:rPr>
          <w:rFonts w:ascii="Calibri" w:hAnsi="Calibri" w:cs="Calibri"/>
          <w:b/>
          <w:sz w:val="28"/>
          <w:szCs w:val="28"/>
        </w:rPr>
        <w:t>Interim Model Update Certification Form</w:t>
      </w:r>
    </w:p>
    <w:p w14:paraId="39E27335" w14:textId="77777777" w:rsidR="001C70C4" w:rsidRPr="001C70C4" w:rsidRDefault="001C70C4" w:rsidP="001C70C4">
      <w:pPr>
        <w:rPr>
          <w:rFonts w:ascii="Calibri" w:hAnsi="Calibri" w:cs="Calibri"/>
          <w:sz w:val="20"/>
          <w:szCs w:val="20"/>
        </w:rPr>
      </w:pPr>
    </w:p>
    <w:p w14:paraId="3F6A8BCD" w14:textId="77777777" w:rsidR="001C70C4" w:rsidRPr="001C70C4" w:rsidRDefault="001C70C4" w:rsidP="001C70C4">
      <w:pPr>
        <w:rPr>
          <w:rFonts w:ascii="Calibri" w:hAnsi="Calibri" w:cs="Calibri"/>
        </w:rPr>
      </w:pPr>
    </w:p>
    <w:p w14:paraId="7581FF40" w14:textId="77777777" w:rsidR="001C70C4" w:rsidRPr="001C70C4" w:rsidRDefault="001C70C4" w:rsidP="001C70C4">
      <w:pPr>
        <w:rPr>
          <w:rFonts w:ascii="Calibri" w:hAnsi="Calibri" w:cs="Calibri"/>
        </w:rPr>
      </w:pPr>
    </w:p>
    <w:tbl>
      <w:tblPr>
        <w:tblStyle w:val="TableGrid9"/>
        <w:tblW w:w="0" w:type="auto"/>
        <w:tblLook w:val="04A0" w:firstRow="1" w:lastRow="0" w:firstColumn="1" w:lastColumn="0" w:noHBand="0" w:noVBand="1"/>
      </w:tblPr>
      <w:tblGrid>
        <w:gridCol w:w="4495"/>
        <w:gridCol w:w="720"/>
        <w:gridCol w:w="4135"/>
      </w:tblGrid>
      <w:tr w:rsidR="001C70C4" w:rsidRPr="001C70C4" w14:paraId="1AE40FD2" w14:textId="77777777" w:rsidTr="00F40F8B">
        <w:tc>
          <w:tcPr>
            <w:tcW w:w="4495" w:type="dxa"/>
            <w:tcBorders>
              <w:top w:val="nil"/>
              <w:left w:val="nil"/>
              <w:right w:val="nil"/>
            </w:tcBorders>
          </w:tcPr>
          <w:p w14:paraId="172A3AE8" w14:textId="77777777" w:rsidR="001C70C4" w:rsidRPr="001C70C4" w:rsidRDefault="001C70C4" w:rsidP="001C70C4">
            <w:pPr>
              <w:rPr>
                <w:rFonts w:ascii="Calibri" w:hAnsi="Calibri" w:cs="Calibri"/>
              </w:rPr>
            </w:pPr>
          </w:p>
          <w:p w14:paraId="4A22851C" w14:textId="77777777" w:rsidR="001C70C4" w:rsidRPr="001C70C4" w:rsidRDefault="001C70C4" w:rsidP="001C70C4">
            <w:pPr>
              <w:rPr>
                <w:rFonts w:ascii="Calibri" w:hAnsi="Calibri" w:cs="Calibri"/>
              </w:rPr>
            </w:pPr>
          </w:p>
        </w:tc>
        <w:tc>
          <w:tcPr>
            <w:tcW w:w="720" w:type="dxa"/>
            <w:tcBorders>
              <w:top w:val="nil"/>
              <w:left w:val="nil"/>
              <w:bottom w:val="nil"/>
              <w:right w:val="nil"/>
            </w:tcBorders>
          </w:tcPr>
          <w:p w14:paraId="2959712B" w14:textId="77777777" w:rsidR="001C70C4" w:rsidRPr="001C70C4" w:rsidRDefault="001C70C4" w:rsidP="001C70C4">
            <w:pPr>
              <w:rPr>
                <w:rFonts w:ascii="Calibri" w:hAnsi="Calibri" w:cs="Calibri"/>
              </w:rPr>
            </w:pPr>
          </w:p>
        </w:tc>
        <w:tc>
          <w:tcPr>
            <w:tcW w:w="4135" w:type="dxa"/>
            <w:tcBorders>
              <w:top w:val="nil"/>
              <w:left w:val="nil"/>
              <w:right w:val="nil"/>
            </w:tcBorders>
          </w:tcPr>
          <w:p w14:paraId="67574AF9" w14:textId="77777777" w:rsidR="001C70C4" w:rsidRPr="001C70C4" w:rsidRDefault="001C70C4" w:rsidP="001C70C4">
            <w:pPr>
              <w:rPr>
                <w:rFonts w:ascii="Calibri" w:hAnsi="Calibri" w:cs="Calibri"/>
              </w:rPr>
            </w:pPr>
          </w:p>
        </w:tc>
      </w:tr>
      <w:tr w:rsidR="001C70C4" w:rsidRPr="001C70C4" w14:paraId="5C7C7716" w14:textId="77777777" w:rsidTr="00F40F8B">
        <w:tc>
          <w:tcPr>
            <w:tcW w:w="4495" w:type="dxa"/>
            <w:tcBorders>
              <w:left w:val="nil"/>
              <w:bottom w:val="nil"/>
              <w:right w:val="nil"/>
            </w:tcBorders>
          </w:tcPr>
          <w:p w14:paraId="3A3FAB34" w14:textId="77777777" w:rsidR="001C70C4" w:rsidRPr="001C70C4" w:rsidRDefault="001C70C4" w:rsidP="001C70C4">
            <w:pPr>
              <w:rPr>
                <w:rFonts w:ascii="Calibri" w:hAnsi="Calibri" w:cs="Calibri"/>
              </w:rPr>
            </w:pPr>
            <w:r w:rsidRPr="001C70C4">
              <w:rPr>
                <w:rFonts w:ascii="Calibri" w:hAnsi="Calibri" w:cs="Calibri"/>
              </w:rPr>
              <w:t>Catastrophe Model Senior Officer</w:t>
            </w:r>
          </w:p>
        </w:tc>
        <w:tc>
          <w:tcPr>
            <w:tcW w:w="720" w:type="dxa"/>
            <w:tcBorders>
              <w:top w:val="nil"/>
              <w:left w:val="nil"/>
              <w:bottom w:val="nil"/>
              <w:right w:val="nil"/>
            </w:tcBorders>
          </w:tcPr>
          <w:p w14:paraId="3797C168" w14:textId="77777777" w:rsidR="001C70C4" w:rsidRPr="001C70C4" w:rsidRDefault="001C70C4" w:rsidP="001C70C4">
            <w:pPr>
              <w:rPr>
                <w:rFonts w:ascii="Calibri" w:hAnsi="Calibri" w:cs="Calibri"/>
              </w:rPr>
            </w:pPr>
          </w:p>
        </w:tc>
        <w:tc>
          <w:tcPr>
            <w:tcW w:w="4135" w:type="dxa"/>
            <w:tcBorders>
              <w:left w:val="nil"/>
              <w:bottom w:val="nil"/>
              <w:right w:val="nil"/>
            </w:tcBorders>
          </w:tcPr>
          <w:p w14:paraId="53E3929D" w14:textId="77777777" w:rsidR="001C70C4" w:rsidRPr="001C70C4" w:rsidRDefault="001C70C4" w:rsidP="001C70C4">
            <w:pPr>
              <w:rPr>
                <w:rFonts w:ascii="Calibri" w:hAnsi="Calibri" w:cs="Calibri"/>
              </w:rPr>
            </w:pPr>
            <w:r w:rsidRPr="001C70C4">
              <w:rPr>
                <w:rFonts w:ascii="Calibri" w:hAnsi="Calibri" w:cs="Calibri"/>
              </w:rPr>
              <w:t>Professional Credentials and Title</w:t>
            </w:r>
          </w:p>
        </w:tc>
      </w:tr>
      <w:tr w:rsidR="001C70C4" w:rsidRPr="001C70C4" w14:paraId="2F65D14C" w14:textId="77777777" w:rsidTr="00F40F8B">
        <w:tc>
          <w:tcPr>
            <w:tcW w:w="4495" w:type="dxa"/>
            <w:tcBorders>
              <w:top w:val="nil"/>
              <w:left w:val="nil"/>
              <w:right w:val="nil"/>
            </w:tcBorders>
          </w:tcPr>
          <w:p w14:paraId="2DF16FF8" w14:textId="77777777" w:rsidR="001C70C4" w:rsidRPr="001C70C4" w:rsidRDefault="001C70C4" w:rsidP="001C70C4">
            <w:pPr>
              <w:rPr>
                <w:rFonts w:ascii="Calibri" w:hAnsi="Calibri" w:cs="Calibri"/>
              </w:rPr>
            </w:pPr>
          </w:p>
          <w:p w14:paraId="226142EE" w14:textId="77777777" w:rsidR="001C70C4" w:rsidRPr="001C70C4" w:rsidRDefault="001C70C4" w:rsidP="001C70C4">
            <w:pPr>
              <w:rPr>
                <w:rFonts w:ascii="Calibri" w:hAnsi="Calibri" w:cs="Calibri"/>
              </w:rPr>
            </w:pPr>
          </w:p>
          <w:p w14:paraId="08516308" w14:textId="77777777" w:rsidR="001C70C4" w:rsidRPr="001C70C4" w:rsidRDefault="001C70C4" w:rsidP="001C70C4">
            <w:pPr>
              <w:rPr>
                <w:rFonts w:ascii="Calibri" w:hAnsi="Calibri" w:cs="Calibri"/>
              </w:rPr>
            </w:pPr>
          </w:p>
        </w:tc>
        <w:tc>
          <w:tcPr>
            <w:tcW w:w="720" w:type="dxa"/>
            <w:tcBorders>
              <w:top w:val="nil"/>
              <w:left w:val="nil"/>
              <w:bottom w:val="nil"/>
              <w:right w:val="nil"/>
            </w:tcBorders>
          </w:tcPr>
          <w:p w14:paraId="3550D0B8" w14:textId="77777777" w:rsidR="001C70C4" w:rsidRPr="001C70C4" w:rsidRDefault="001C70C4" w:rsidP="001C70C4">
            <w:pPr>
              <w:rPr>
                <w:rFonts w:ascii="Calibri" w:hAnsi="Calibri" w:cs="Calibri"/>
              </w:rPr>
            </w:pPr>
          </w:p>
        </w:tc>
        <w:tc>
          <w:tcPr>
            <w:tcW w:w="4135" w:type="dxa"/>
            <w:tcBorders>
              <w:top w:val="nil"/>
              <w:left w:val="nil"/>
              <w:right w:val="nil"/>
            </w:tcBorders>
          </w:tcPr>
          <w:p w14:paraId="78640020" w14:textId="77777777" w:rsidR="001C70C4" w:rsidRPr="001C70C4" w:rsidRDefault="001C70C4" w:rsidP="001C70C4">
            <w:pPr>
              <w:rPr>
                <w:rFonts w:ascii="Calibri" w:hAnsi="Calibri" w:cs="Calibri"/>
              </w:rPr>
            </w:pPr>
          </w:p>
        </w:tc>
      </w:tr>
      <w:tr w:rsidR="001C70C4" w:rsidRPr="001C70C4" w14:paraId="6FD52C74" w14:textId="77777777" w:rsidTr="00F40F8B">
        <w:tc>
          <w:tcPr>
            <w:tcW w:w="4495" w:type="dxa"/>
            <w:tcBorders>
              <w:left w:val="nil"/>
              <w:bottom w:val="nil"/>
              <w:right w:val="nil"/>
            </w:tcBorders>
          </w:tcPr>
          <w:p w14:paraId="701B2C3E" w14:textId="77777777" w:rsidR="001C70C4" w:rsidRPr="001C70C4" w:rsidRDefault="001C70C4" w:rsidP="001C70C4">
            <w:pPr>
              <w:rPr>
                <w:rFonts w:ascii="Calibri" w:hAnsi="Calibri" w:cs="Calibri"/>
              </w:rPr>
            </w:pPr>
            <w:r w:rsidRPr="001C70C4">
              <w:rPr>
                <w:rFonts w:ascii="Calibri" w:hAnsi="Calibri" w:cs="Calibri"/>
              </w:rPr>
              <w:t>Signature</w:t>
            </w:r>
          </w:p>
        </w:tc>
        <w:tc>
          <w:tcPr>
            <w:tcW w:w="720" w:type="dxa"/>
            <w:tcBorders>
              <w:top w:val="nil"/>
              <w:left w:val="nil"/>
              <w:bottom w:val="nil"/>
              <w:right w:val="nil"/>
            </w:tcBorders>
          </w:tcPr>
          <w:p w14:paraId="5D7D4C58" w14:textId="77777777" w:rsidR="001C70C4" w:rsidRPr="001C70C4" w:rsidRDefault="001C70C4" w:rsidP="001C70C4">
            <w:pPr>
              <w:rPr>
                <w:rFonts w:ascii="Calibri" w:hAnsi="Calibri" w:cs="Calibri"/>
              </w:rPr>
            </w:pPr>
          </w:p>
        </w:tc>
        <w:tc>
          <w:tcPr>
            <w:tcW w:w="4135" w:type="dxa"/>
            <w:tcBorders>
              <w:left w:val="nil"/>
              <w:bottom w:val="nil"/>
              <w:right w:val="nil"/>
            </w:tcBorders>
          </w:tcPr>
          <w:p w14:paraId="2AE6B5B2" w14:textId="77777777" w:rsidR="001C70C4" w:rsidRPr="001C70C4" w:rsidRDefault="001C70C4" w:rsidP="001C70C4">
            <w:pPr>
              <w:rPr>
                <w:rFonts w:ascii="Calibri" w:hAnsi="Calibri" w:cs="Calibri"/>
              </w:rPr>
            </w:pPr>
            <w:r w:rsidRPr="001C70C4">
              <w:rPr>
                <w:rFonts w:ascii="Calibri" w:hAnsi="Calibri" w:cs="Calibri"/>
              </w:rPr>
              <w:t>Date</w:t>
            </w:r>
          </w:p>
        </w:tc>
      </w:tr>
      <w:tr w:rsidR="001C70C4" w:rsidRPr="001C70C4" w14:paraId="1B4F4BB3" w14:textId="77777777" w:rsidTr="00F40F8B">
        <w:tc>
          <w:tcPr>
            <w:tcW w:w="4495" w:type="dxa"/>
            <w:tcBorders>
              <w:top w:val="nil"/>
              <w:left w:val="nil"/>
              <w:bottom w:val="nil"/>
              <w:right w:val="nil"/>
            </w:tcBorders>
          </w:tcPr>
          <w:p w14:paraId="60174038" w14:textId="77777777" w:rsidR="001C70C4" w:rsidRPr="001C70C4" w:rsidRDefault="001C70C4" w:rsidP="001C70C4">
            <w:pPr>
              <w:rPr>
                <w:rFonts w:ascii="Calibri" w:hAnsi="Calibri" w:cs="Calibri"/>
              </w:rPr>
            </w:pPr>
          </w:p>
        </w:tc>
        <w:tc>
          <w:tcPr>
            <w:tcW w:w="720" w:type="dxa"/>
            <w:tcBorders>
              <w:top w:val="nil"/>
              <w:left w:val="nil"/>
              <w:bottom w:val="nil"/>
              <w:right w:val="nil"/>
            </w:tcBorders>
          </w:tcPr>
          <w:p w14:paraId="77079BB4" w14:textId="77777777" w:rsidR="001C70C4" w:rsidRPr="001C70C4" w:rsidRDefault="001C70C4" w:rsidP="001C70C4">
            <w:pPr>
              <w:rPr>
                <w:rFonts w:ascii="Calibri" w:hAnsi="Calibri" w:cs="Calibri"/>
              </w:rPr>
            </w:pPr>
          </w:p>
        </w:tc>
        <w:tc>
          <w:tcPr>
            <w:tcW w:w="4135" w:type="dxa"/>
            <w:tcBorders>
              <w:top w:val="nil"/>
              <w:left w:val="nil"/>
              <w:bottom w:val="nil"/>
              <w:right w:val="nil"/>
            </w:tcBorders>
          </w:tcPr>
          <w:p w14:paraId="79ED2FCA" w14:textId="77777777" w:rsidR="001C70C4" w:rsidRPr="001C70C4" w:rsidRDefault="001C70C4" w:rsidP="001C70C4">
            <w:pPr>
              <w:rPr>
                <w:rFonts w:ascii="Calibri" w:hAnsi="Calibri" w:cs="Calibri"/>
              </w:rPr>
            </w:pPr>
          </w:p>
        </w:tc>
      </w:tr>
      <w:tr w:rsidR="001C70C4" w:rsidRPr="001C70C4" w14:paraId="18BF0356" w14:textId="77777777" w:rsidTr="00F40F8B">
        <w:tc>
          <w:tcPr>
            <w:tcW w:w="4495" w:type="dxa"/>
            <w:tcBorders>
              <w:top w:val="nil"/>
              <w:left w:val="nil"/>
              <w:right w:val="nil"/>
            </w:tcBorders>
          </w:tcPr>
          <w:p w14:paraId="4C17DA7C" w14:textId="77777777" w:rsidR="001C70C4" w:rsidRPr="001C70C4" w:rsidRDefault="001C70C4" w:rsidP="001C70C4">
            <w:pPr>
              <w:rPr>
                <w:rFonts w:ascii="Calibri" w:hAnsi="Calibri" w:cs="Calibri"/>
              </w:rPr>
            </w:pPr>
          </w:p>
          <w:p w14:paraId="4A259353" w14:textId="77777777" w:rsidR="001C70C4" w:rsidRPr="001C70C4" w:rsidRDefault="001C70C4" w:rsidP="001C70C4">
            <w:pPr>
              <w:rPr>
                <w:rFonts w:ascii="Calibri" w:hAnsi="Calibri" w:cs="Calibri"/>
              </w:rPr>
            </w:pPr>
          </w:p>
        </w:tc>
        <w:tc>
          <w:tcPr>
            <w:tcW w:w="720" w:type="dxa"/>
            <w:tcBorders>
              <w:top w:val="nil"/>
              <w:left w:val="nil"/>
              <w:bottom w:val="nil"/>
              <w:right w:val="nil"/>
            </w:tcBorders>
          </w:tcPr>
          <w:p w14:paraId="1E91AD8C" w14:textId="77777777" w:rsidR="001C70C4" w:rsidRPr="001C70C4" w:rsidRDefault="001C70C4" w:rsidP="001C70C4">
            <w:pPr>
              <w:rPr>
                <w:rFonts w:ascii="Calibri" w:hAnsi="Calibri" w:cs="Calibri"/>
              </w:rPr>
            </w:pPr>
          </w:p>
        </w:tc>
        <w:tc>
          <w:tcPr>
            <w:tcW w:w="4135" w:type="dxa"/>
            <w:tcBorders>
              <w:top w:val="nil"/>
              <w:left w:val="nil"/>
              <w:right w:val="nil"/>
            </w:tcBorders>
          </w:tcPr>
          <w:p w14:paraId="55BB97E5" w14:textId="77777777" w:rsidR="001C70C4" w:rsidRPr="001C70C4" w:rsidRDefault="001C70C4" w:rsidP="001C70C4">
            <w:pPr>
              <w:rPr>
                <w:rFonts w:ascii="Calibri" w:hAnsi="Calibri" w:cs="Calibri"/>
              </w:rPr>
            </w:pPr>
          </w:p>
        </w:tc>
      </w:tr>
      <w:tr w:rsidR="001C70C4" w:rsidRPr="001C70C4" w14:paraId="461A09E4" w14:textId="77777777" w:rsidTr="00F40F8B">
        <w:tc>
          <w:tcPr>
            <w:tcW w:w="4495" w:type="dxa"/>
            <w:tcBorders>
              <w:left w:val="nil"/>
              <w:bottom w:val="nil"/>
              <w:right w:val="nil"/>
            </w:tcBorders>
          </w:tcPr>
          <w:p w14:paraId="72EFB73B" w14:textId="77777777" w:rsidR="001C70C4" w:rsidRPr="001C70C4" w:rsidRDefault="001C70C4" w:rsidP="001C70C4">
            <w:pPr>
              <w:rPr>
                <w:rFonts w:ascii="Calibri" w:hAnsi="Calibri" w:cs="Calibri"/>
              </w:rPr>
            </w:pPr>
            <w:r w:rsidRPr="001C70C4">
              <w:rPr>
                <w:rFonts w:ascii="Calibri" w:hAnsi="Calibri" w:cs="Calibri"/>
              </w:rPr>
              <w:t>Actuary</w:t>
            </w:r>
          </w:p>
        </w:tc>
        <w:tc>
          <w:tcPr>
            <w:tcW w:w="720" w:type="dxa"/>
            <w:tcBorders>
              <w:top w:val="nil"/>
              <w:left w:val="nil"/>
              <w:bottom w:val="nil"/>
              <w:right w:val="nil"/>
            </w:tcBorders>
          </w:tcPr>
          <w:p w14:paraId="71554D17" w14:textId="77777777" w:rsidR="001C70C4" w:rsidRPr="001C70C4" w:rsidRDefault="001C70C4" w:rsidP="001C70C4">
            <w:pPr>
              <w:rPr>
                <w:rFonts w:ascii="Calibri" w:hAnsi="Calibri" w:cs="Calibri"/>
              </w:rPr>
            </w:pPr>
          </w:p>
        </w:tc>
        <w:tc>
          <w:tcPr>
            <w:tcW w:w="4135" w:type="dxa"/>
            <w:tcBorders>
              <w:left w:val="nil"/>
              <w:bottom w:val="nil"/>
              <w:right w:val="nil"/>
            </w:tcBorders>
          </w:tcPr>
          <w:p w14:paraId="707B5287" w14:textId="77777777" w:rsidR="001C70C4" w:rsidRPr="001C70C4" w:rsidRDefault="001C70C4" w:rsidP="001C70C4">
            <w:pPr>
              <w:rPr>
                <w:rFonts w:ascii="Calibri" w:hAnsi="Calibri" w:cs="Calibri"/>
              </w:rPr>
            </w:pPr>
            <w:r w:rsidRPr="001C70C4">
              <w:rPr>
                <w:rFonts w:ascii="Calibri" w:hAnsi="Calibri" w:cs="Calibri"/>
              </w:rPr>
              <w:t>Professional Credentials</w:t>
            </w:r>
          </w:p>
        </w:tc>
      </w:tr>
      <w:tr w:rsidR="001C70C4" w:rsidRPr="001C70C4" w14:paraId="1C0EF1C6" w14:textId="77777777" w:rsidTr="00F40F8B">
        <w:tc>
          <w:tcPr>
            <w:tcW w:w="4495" w:type="dxa"/>
            <w:tcBorders>
              <w:top w:val="nil"/>
              <w:left w:val="nil"/>
              <w:right w:val="nil"/>
            </w:tcBorders>
          </w:tcPr>
          <w:p w14:paraId="6FFA4B9D" w14:textId="77777777" w:rsidR="001C70C4" w:rsidRPr="001C70C4" w:rsidRDefault="001C70C4" w:rsidP="001C70C4">
            <w:pPr>
              <w:rPr>
                <w:rFonts w:ascii="Calibri" w:hAnsi="Calibri" w:cs="Calibri"/>
              </w:rPr>
            </w:pPr>
          </w:p>
          <w:p w14:paraId="7033B36E" w14:textId="77777777" w:rsidR="001C70C4" w:rsidRPr="001C70C4" w:rsidRDefault="001C70C4" w:rsidP="001C70C4">
            <w:pPr>
              <w:rPr>
                <w:rFonts w:ascii="Calibri" w:hAnsi="Calibri" w:cs="Calibri"/>
              </w:rPr>
            </w:pPr>
          </w:p>
          <w:p w14:paraId="0A77644C" w14:textId="77777777" w:rsidR="001C70C4" w:rsidRPr="001C70C4" w:rsidRDefault="001C70C4" w:rsidP="001C70C4">
            <w:pPr>
              <w:rPr>
                <w:rFonts w:ascii="Calibri" w:hAnsi="Calibri" w:cs="Calibri"/>
              </w:rPr>
            </w:pPr>
          </w:p>
        </w:tc>
        <w:tc>
          <w:tcPr>
            <w:tcW w:w="720" w:type="dxa"/>
            <w:tcBorders>
              <w:top w:val="nil"/>
              <w:left w:val="nil"/>
              <w:bottom w:val="nil"/>
              <w:right w:val="nil"/>
            </w:tcBorders>
          </w:tcPr>
          <w:p w14:paraId="214F694A" w14:textId="77777777" w:rsidR="001C70C4" w:rsidRPr="001C70C4" w:rsidRDefault="001C70C4" w:rsidP="001C70C4">
            <w:pPr>
              <w:rPr>
                <w:rFonts w:ascii="Calibri" w:hAnsi="Calibri" w:cs="Calibri"/>
              </w:rPr>
            </w:pPr>
          </w:p>
        </w:tc>
        <w:tc>
          <w:tcPr>
            <w:tcW w:w="4135" w:type="dxa"/>
            <w:tcBorders>
              <w:top w:val="nil"/>
              <w:left w:val="nil"/>
              <w:right w:val="nil"/>
            </w:tcBorders>
          </w:tcPr>
          <w:p w14:paraId="7E86FFC4" w14:textId="77777777" w:rsidR="001C70C4" w:rsidRPr="001C70C4" w:rsidRDefault="001C70C4" w:rsidP="001C70C4">
            <w:pPr>
              <w:rPr>
                <w:rFonts w:ascii="Calibri" w:hAnsi="Calibri" w:cs="Calibri"/>
              </w:rPr>
            </w:pPr>
          </w:p>
        </w:tc>
      </w:tr>
      <w:tr w:rsidR="001C70C4" w:rsidRPr="001C70C4" w14:paraId="175EA9E5" w14:textId="77777777" w:rsidTr="00F40F8B">
        <w:tc>
          <w:tcPr>
            <w:tcW w:w="4495" w:type="dxa"/>
            <w:tcBorders>
              <w:left w:val="nil"/>
              <w:bottom w:val="nil"/>
              <w:right w:val="nil"/>
            </w:tcBorders>
          </w:tcPr>
          <w:p w14:paraId="045DFE3E" w14:textId="77777777" w:rsidR="001C70C4" w:rsidRPr="001C70C4" w:rsidRDefault="001C70C4" w:rsidP="001C70C4">
            <w:pPr>
              <w:rPr>
                <w:rFonts w:ascii="Calibri" w:hAnsi="Calibri" w:cs="Calibri"/>
              </w:rPr>
            </w:pPr>
            <w:r w:rsidRPr="001C70C4">
              <w:rPr>
                <w:rFonts w:ascii="Calibri" w:hAnsi="Calibri" w:cs="Calibri"/>
              </w:rPr>
              <w:t>Signature</w:t>
            </w:r>
          </w:p>
        </w:tc>
        <w:tc>
          <w:tcPr>
            <w:tcW w:w="720" w:type="dxa"/>
            <w:tcBorders>
              <w:top w:val="nil"/>
              <w:left w:val="nil"/>
              <w:bottom w:val="nil"/>
              <w:right w:val="nil"/>
            </w:tcBorders>
          </w:tcPr>
          <w:p w14:paraId="24EF44AD" w14:textId="77777777" w:rsidR="001C70C4" w:rsidRPr="001C70C4" w:rsidRDefault="001C70C4" w:rsidP="001C70C4">
            <w:pPr>
              <w:rPr>
                <w:rFonts w:ascii="Calibri" w:hAnsi="Calibri" w:cs="Calibri"/>
              </w:rPr>
            </w:pPr>
          </w:p>
        </w:tc>
        <w:tc>
          <w:tcPr>
            <w:tcW w:w="4135" w:type="dxa"/>
            <w:tcBorders>
              <w:left w:val="nil"/>
              <w:bottom w:val="nil"/>
              <w:right w:val="nil"/>
            </w:tcBorders>
          </w:tcPr>
          <w:p w14:paraId="0A2A6483" w14:textId="77777777" w:rsidR="001C70C4" w:rsidRPr="001C70C4" w:rsidRDefault="001C70C4" w:rsidP="001C70C4">
            <w:pPr>
              <w:rPr>
                <w:rFonts w:ascii="Calibri" w:hAnsi="Calibri" w:cs="Calibri"/>
              </w:rPr>
            </w:pPr>
            <w:r w:rsidRPr="001C70C4">
              <w:rPr>
                <w:rFonts w:ascii="Calibri" w:hAnsi="Calibri" w:cs="Calibri"/>
              </w:rPr>
              <w:t>Date</w:t>
            </w:r>
          </w:p>
        </w:tc>
      </w:tr>
      <w:tr w:rsidR="001C70C4" w:rsidRPr="001C70C4" w14:paraId="562B6DA2" w14:textId="77777777" w:rsidTr="00F40F8B">
        <w:tc>
          <w:tcPr>
            <w:tcW w:w="4495" w:type="dxa"/>
            <w:tcBorders>
              <w:top w:val="nil"/>
              <w:left w:val="nil"/>
              <w:bottom w:val="nil"/>
              <w:right w:val="nil"/>
            </w:tcBorders>
          </w:tcPr>
          <w:p w14:paraId="25A8616D" w14:textId="77777777" w:rsidR="001C70C4" w:rsidRPr="001C70C4" w:rsidRDefault="001C70C4" w:rsidP="001C70C4">
            <w:pPr>
              <w:rPr>
                <w:rFonts w:ascii="Calibri" w:hAnsi="Calibri" w:cs="Calibri"/>
              </w:rPr>
            </w:pPr>
          </w:p>
        </w:tc>
        <w:tc>
          <w:tcPr>
            <w:tcW w:w="720" w:type="dxa"/>
            <w:tcBorders>
              <w:top w:val="nil"/>
              <w:left w:val="nil"/>
              <w:bottom w:val="nil"/>
              <w:right w:val="nil"/>
            </w:tcBorders>
          </w:tcPr>
          <w:p w14:paraId="47AE6505" w14:textId="77777777" w:rsidR="001C70C4" w:rsidRPr="001C70C4" w:rsidRDefault="001C70C4" w:rsidP="001C70C4">
            <w:pPr>
              <w:rPr>
                <w:rFonts w:ascii="Calibri" w:hAnsi="Calibri" w:cs="Calibri"/>
              </w:rPr>
            </w:pPr>
          </w:p>
        </w:tc>
        <w:tc>
          <w:tcPr>
            <w:tcW w:w="4135" w:type="dxa"/>
            <w:tcBorders>
              <w:top w:val="nil"/>
              <w:left w:val="nil"/>
              <w:bottom w:val="nil"/>
              <w:right w:val="nil"/>
            </w:tcBorders>
          </w:tcPr>
          <w:p w14:paraId="0866432B" w14:textId="77777777" w:rsidR="001C70C4" w:rsidRPr="001C70C4" w:rsidRDefault="001C70C4" w:rsidP="001C70C4">
            <w:pPr>
              <w:rPr>
                <w:rFonts w:ascii="Calibri" w:hAnsi="Calibri" w:cs="Calibri"/>
              </w:rPr>
            </w:pPr>
          </w:p>
        </w:tc>
      </w:tr>
      <w:tr w:rsidR="001C70C4" w:rsidRPr="001C70C4" w14:paraId="2FA5C35B" w14:textId="77777777" w:rsidTr="00F40F8B">
        <w:tc>
          <w:tcPr>
            <w:tcW w:w="4495" w:type="dxa"/>
            <w:tcBorders>
              <w:top w:val="nil"/>
              <w:left w:val="nil"/>
              <w:right w:val="nil"/>
            </w:tcBorders>
          </w:tcPr>
          <w:p w14:paraId="5B19D5B6" w14:textId="77777777" w:rsidR="001C70C4" w:rsidRPr="001C70C4" w:rsidRDefault="001C70C4" w:rsidP="001C70C4">
            <w:pPr>
              <w:rPr>
                <w:rFonts w:ascii="Calibri" w:hAnsi="Calibri" w:cs="Calibri"/>
              </w:rPr>
            </w:pPr>
          </w:p>
          <w:p w14:paraId="09289C9C" w14:textId="77777777" w:rsidR="001C70C4" w:rsidRPr="001C70C4" w:rsidRDefault="001C70C4" w:rsidP="001C70C4">
            <w:pPr>
              <w:rPr>
                <w:rFonts w:ascii="Calibri" w:hAnsi="Calibri" w:cs="Calibri"/>
              </w:rPr>
            </w:pPr>
          </w:p>
        </w:tc>
        <w:tc>
          <w:tcPr>
            <w:tcW w:w="720" w:type="dxa"/>
            <w:tcBorders>
              <w:top w:val="nil"/>
              <w:left w:val="nil"/>
              <w:bottom w:val="nil"/>
              <w:right w:val="nil"/>
            </w:tcBorders>
          </w:tcPr>
          <w:p w14:paraId="760CB8F4" w14:textId="77777777" w:rsidR="001C70C4" w:rsidRPr="001C70C4" w:rsidRDefault="001C70C4" w:rsidP="001C70C4">
            <w:pPr>
              <w:rPr>
                <w:rFonts w:ascii="Calibri" w:hAnsi="Calibri" w:cs="Calibri"/>
              </w:rPr>
            </w:pPr>
          </w:p>
        </w:tc>
        <w:tc>
          <w:tcPr>
            <w:tcW w:w="4135" w:type="dxa"/>
            <w:tcBorders>
              <w:top w:val="nil"/>
              <w:left w:val="nil"/>
              <w:right w:val="nil"/>
            </w:tcBorders>
          </w:tcPr>
          <w:p w14:paraId="61204FE4" w14:textId="77777777" w:rsidR="001C70C4" w:rsidRPr="001C70C4" w:rsidRDefault="001C70C4" w:rsidP="001C70C4">
            <w:pPr>
              <w:rPr>
                <w:rFonts w:ascii="Calibri" w:hAnsi="Calibri" w:cs="Calibri"/>
              </w:rPr>
            </w:pPr>
          </w:p>
        </w:tc>
      </w:tr>
      <w:tr w:rsidR="001C70C4" w:rsidRPr="001C70C4" w14:paraId="10684BDF" w14:textId="77777777" w:rsidTr="00F40F8B">
        <w:tc>
          <w:tcPr>
            <w:tcW w:w="4495" w:type="dxa"/>
            <w:tcBorders>
              <w:left w:val="nil"/>
              <w:bottom w:val="nil"/>
              <w:right w:val="nil"/>
            </w:tcBorders>
          </w:tcPr>
          <w:p w14:paraId="0544589F" w14:textId="77777777" w:rsidR="001C70C4" w:rsidRPr="001C70C4" w:rsidRDefault="001C70C4" w:rsidP="001C70C4">
            <w:pPr>
              <w:rPr>
                <w:rFonts w:ascii="Calibri" w:hAnsi="Calibri" w:cs="Calibri"/>
              </w:rPr>
            </w:pPr>
            <w:r w:rsidRPr="001C70C4">
              <w:rPr>
                <w:rFonts w:ascii="Calibri" w:hAnsi="Calibri" w:cs="Calibri"/>
              </w:rPr>
              <w:t>Statistician</w:t>
            </w:r>
            <w:r w:rsidRPr="001C70C4">
              <w:rPr>
                <w:rFonts w:ascii="Calibri" w:hAnsi="Calibri" w:cs="Calibri"/>
              </w:rPr>
              <w:tab/>
            </w:r>
          </w:p>
        </w:tc>
        <w:tc>
          <w:tcPr>
            <w:tcW w:w="720" w:type="dxa"/>
            <w:tcBorders>
              <w:top w:val="nil"/>
              <w:left w:val="nil"/>
              <w:bottom w:val="nil"/>
              <w:right w:val="nil"/>
            </w:tcBorders>
          </w:tcPr>
          <w:p w14:paraId="2A088815" w14:textId="77777777" w:rsidR="001C70C4" w:rsidRPr="001C70C4" w:rsidRDefault="001C70C4" w:rsidP="001C70C4">
            <w:pPr>
              <w:rPr>
                <w:rFonts w:ascii="Calibri" w:hAnsi="Calibri" w:cs="Calibri"/>
              </w:rPr>
            </w:pPr>
          </w:p>
        </w:tc>
        <w:tc>
          <w:tcPr>
            <w:tcW w:w="4135" w:type="dxa"/>
            <w:tcBorders>
              <w:left w:val="nil"/>
              <w:bottom w:val="nil"/>
              <w:right w:val="nil"/>
            </w:tcBorders>
          </w:tcPr>
          <w:p w14:paraId="24594993" w14:textId="77777777" w:rsidR="001C70C4" w:rsidRPr="001C70C4" w:rsidRDefault="001C70C4" w:rsidP="001C70C4">
            <w:pPr>
              <w:rPr>
                <w:rFonts w:ascii="Calibri" w:hAnsi="Calibri" w:cs="Calibri"/>
              </w:rPr>
            </w:pPr>
            <w:r w:rsidRPr="001C70C4">
              <w:rPr>
                <w:rFonts w:ascii="Calibri" w:hAnsi="Calibri" w:cs="Calibri"/>
              </w:rPr>
              <w:t>Professional Credentials</w:t>
            </w:r>
          </w:p>
        </w:tc>
      </w:tr>
      <w:tr w:rsidR="001C70C4" w:rsidRPr="001C70C4" w14:paraId="62C52DEE" w14:textId="77777777" w:rsidTr="00F40F8B">
        <w:tc>
          <w:tcPr>
            <w:tcW w:w="4495" w:type="dxa"/>
            <w:tcBorders>
              <w:top w:val="nil"/>
              <w:left w:val="nil"/>
              <w:right w:val="nil"/>
            </w:tcBorders>
          </w:tcPr>
          <w:p w14:paraId="0C3357B9" w14:textId="77777777" w:rsidR="001C70C4" w:rsidRPr="001C70C4" w:rsidRDefault="001C70C4" w:rsidP="001C70C4">
            <w:pPr>
              <w:rPr>
                <w:rFonts w:ascii="Calibri" w:hAnsi="Calibri" w:cs="Calibri"/>
              </w:rPr>
            </w:pPr>
          </w:p>
          <w:p w14:paraId="28B9000B" w14:textId="77777777" w:rsidR="001C70C4" w:rsidRPr="001C70C4" w:rsidRDefault="001C70C4" w:rsidP="001C70C4">
            <w:pPr>
              <w:rPr>
                <w:rFonts w:ascii="Calibri" w:hAnsi="Calibri" w:cs="Calibri"/>
              </w:rPr>
            </w:pPr>
          </w:p>
          <w:p w14:paraId="5C436370" w14:textId="77777777" w:rsidR="001C70C4" w:rsidRPr="001C70C4" w:rsidRDefault="001C70C4" w:rsidP="001C70C4">
            <w:pPr>
              <w:rPr>
                <w:rFonts w:ascii="Calibri" w:hAnsi="Calibri" w:cs="Calibri"/>
              </w:rPr>
            </w:pPr>
          </w:p>
        </w:tc>
        <w:tc>
          <w:tcPr>
            <w:tcW w:w="720" w:type="dxa"/>
            <w:tcBorders>
              <w:top w:val="nil"/>
              <w:left w:val="nil"/>
              <w:bottom w:val="nil"/>
              <w:right w:val="nil"/>
            </w:tcBorders>
          </w:tcPr>
          <w:p w14:paraId="204A976E" w14:textId="77777777" w:rsidR="001C70C4" w:rsidRPr="001C70C4" w:rsidRDefault="001C70C4" w:rsidP="001C70C4">
            <w:pPr>
              <w:rPr>
                <w:rFonts w:ascii="Calibri" w:hAnsi="Calibri" w:cs="Calibri"/>
              </w:rPr>
            </w:pPr>
          </w:p>
        </w:tc>
        <w:tc>
          <w:tcPr>
            <w:tcW w:w="4135" w:type="dxa"/>
            <w:tcBorders>
              <w:top w:val="nil"/>
              <w:left w:val="nil"/>
              <w:right w:val="nil"/>
            </w:tcBorders>
          </w:tcPr>
          <w:p w14:paraId="68A02555" w14:textId="77777777" w:rsidR="001C70C4" w:rsidRPr="001C70C4" w:rsidRDefault="001C70C4" w:rsidP="001C70C4">
            <w:pPr>
              <w:rPr>
                <w:rFonts w:ascii="Calibri" w:hAnsi="Calibri" w:cs="Calibri"/>
              </w:rPr>
            </w:pPr>
          </w:p>
        </w:tc>
      </w:tr>
      <w:tr w:rsidR="001C70C4" w:rsidRPr="001C70C4" w14:paraId="50B7B21B" w14:textId="77777777" w:rsidTr="00F40F8B">
        <w:tc>
          <w:tcPr>
            <w:tcW w:w="4495" w:type="dxa"/>
            <w:tcBorders>
              <w:left w:val="nil"/>
              <w:bottom w:val="nil"/>
              <w:right w:val="nil"/>
            </w:tcBorders>
          </w:tcPr>
          <w:p w14:paraId="417FED8F" w14:textId="77777777" w:rsidR="001C70C4" w:rsidRPr="001C70C4" w:rsidRDefault="001C70C4" w:rsidP="001C70C4">
            <w:pPr>
              <w:rPr>
                <w:rFonts w:ascii="Calibri" w:hAnsi="Calibri" w:cs="Calibri"/>
              </w:rPr>
            </w:pPr>
            <w:r w:rsidRPr="001C70C4">
              <w:rPr>
                <w:rFonts w:ascii="Calibri" w:hAnsi="Calibri" w:cs="Calibri"/>
              </w:rPr>
              <w:t>Signature</w:t>
            </w:r>
          </w:p>
        </w:tc>
        <w:tc>
          <w:tcPr>
            <w:tcW w:w="720" w:type="dxa"/>
            <w:tcBorders>
              <w:top w:val="nil"/>
              <w:left w:val="nil"/>
              <w:bottom w:val="nil"/>
              <w:right w:val="nil"/>
            </w:tcBorders>
          </w:tcPr>
          <w:p w14:paraId="63C96894" w14:textId="77777777" w:rsidR="001C70C4" w:rsidRPr="001C70C4" w:rsidRDefault="001C70C4" w:rsidP="001C70C4">
            <w:pPr>
              <w:rPr>
                <w:rFonts w:ascii="Calibri" w:hAnsi="Calibri" w:cs="Calibri"/>
              </w:rPr>
            </w:pPr>
          </w:p>
        </w:tc>
        <w:tc>
          <w:tcPr>
            <w:tcW w:w="4135" w:type="dxa"/>
            <w:tcBorders>
              <w:left w:val="nil"/>
              <w:bottom w:val="nil"/>
              <w:right w:val="nil"/>
            </w:tcBorders>
          </w:tcPr>
          <w:p w14:paraId="40BDE99B" w14:textId="77777777" w:rsidR="001C70C4" w:rsidRPr="001C70C4" w:rsidRDefault="001C70C4" w:rsidP="001C70C4">
            <w:pPr>
              <w:rPr>
                <w:rFonts w:ascii="Calibri" w:hAnsi="Calibri" w:cs="Calibri"/>
              </w:rPr>
            </w:pPr>
            <w:r w:rsidRPr="001C70C4">
              <w:rPr>
                <w:rFonts w:ascii="Calibri" w:hAnsi="Calibri" w:cs="Calibri"/>
              </w:rPr>
              <w:t>Date</w:t>
            </w:r>
          </w:p>
        </w:tc>
      </w:tr>
      <w:tr w:rsidR="001C70C4" w:rsidRPr="001C70C4" w14:paraId="1B526E71" w14:textId="77777777" w:rsidTr="00F40F8B">
        <w:tc>
          <w:tcPr>
            <w:tcW w:w="4495" w:type="dxa"/>
            <w:tcBorders>
              <w:top w:val="nil"/>
              <w:left w:val="nil"/>
              <w:right w:val="nil"/>
            </w:tcBorders>
          </w:tcPr>
          <w:p w14:paraId="323884A2" w14:textId="77777777" w:rsidR="001C70C4" w:rsidRPr="001C70C4" w:rsidRDefault="001C70C4" w:rsidP="001C70C4">
            <w:pPr>
              <w:rPr>
                <w:rFonts w:ascii="Calibri" w:hAnsi="Calibri" w:cs="Calibri"/>
              </w:rPr>
            </w:pPr>
          </w:p>
          <w:p w14:paraId="3D4517FD" w14:textId="77777777" w:rsidR="001C70C4" w:rsidRPr="001C70C4" w:rsidRDefault="001C70C4" w:rsidP="001C70C4">
            <w:pPr>
              <w:rPr>
                <w:rFonts w:ascii="Calibri" w:hAnsi="Calibri" w:cs="Calibri"/>
              </w:rPr>
            </w:pPr>
          </w:p>
          <w:p w14:paraId="1EB61649" w14:textId="77777777" w:rsidR="001C70C4" w:rsidRPr="001C70C4" w:rsidRDefault="001C70C4" w:rsidP="001C70C4">
            <w:pPr>
              <w:rPr>
                <w:rFonts w:ascii="Calibri" w:hAnsi="Calibri" w:cs="Calibri"/>
              </w:rPr>
            </w:pPr>
          </w:p>
        </w:tc>
        <w:tc>
          <w:tcPr>
            <w:tcW w:w="720" w:type="dxa"/>
            <w:tcBorders>
              <w:top w:val="nil"/>
              <w:left w:val="nil"/>
              <w:bottom w:val="nil"/>
              <w:right w:val="nil"/>
            </w:tcBorders>
          </w:tcPr>
          <w:p w14:paraId="4A81AC09" w14:textId="77777777" w:rsidR="001C70C4" w:rsidRPr="001C70C4" w:rsidRDefault="001C70C4" w:rsidP="001C70C4">
            <w:pPr>
              <w:rPr>
                <w:rFonts w:ascii="Calibri" w:hAnsi="Calibri" w:cs="Calibri"/>
              </w:rPr>
            </w:pPr>
          </w:p>
        </w:tc>
        <w:tc>
          <w:tcPr>
            <w:tcW w:w="4135" w:type="dxa"/>
            <w:tcBorders>
              <w:top w:val="nil"/>
              <w:left w:val="nil"/>
              <w:right w:val="nil"/>
            </w:tcBorders>
          </w:tcPr>
          <w:p w14:paraId="6BB1B3FA" w14:textId="77777777" w:rsidR="001C70C4" w:rsidRPr="001C70C4" w:rsidRDefault="001C70C4" w:rsidP="001C70C4">
            <w:pPr>
              <w:rPr>
                <w:rFonts w:ascii="Calibri" w:hAnsi="Calibri" w:cs="Calibri"/>
              </w:rPr>
            </w:pPr>
          </w:p>
        </w:tc>
      </w:tr>
      <w:tr w:rsidR="001C70C4" w:rsidRPr="001C70C4" w14:paraId="13BEEF0D" w14:textId="77777777" w:rsidTr="00F40F8B">
        <w:tc>
          <w:tcPr>
            <w:tcW w:w="4495" w:type="dxa"/>
            <w:tcBorders>
              <w:left w:val="nil"/>
              <w:bottom w:val="nil"/>
              <w:right w:val="nil"/>
            </w:tcBorders>
          </w:tcPr>
          <w:p w14:paraId="446398D4" w14:textId="77777777" w:rsidR="001C70C4" w:rsidRPr="001C70C4" w:rsidRDefault="001C70C4" w:rsidP="001C70C4">
            <w:pPr>
              <w:rPr>
                <w:rFonts w:ascii="Calibri" w:hAnsi="Calibri" w:cs="Calibri"/>
              </w:rPr>
            </w:pPr>
            <w:r w:rsidRPr="001C70C4">
              <w:rPr>
                <w:rFonts w:ascii="Calibri" w:hAnsi="Calibri" w:cs="Calibri"/>
              </w:rPr>
              <w:t>Computer Information Scientist</w:t>
            </w:r>
          </w:p>
        </w:tc>
        <w:tc>
          <w:tcPr>
            <w:tcW w:w="720" w:type="dxa"/>
            <w:tcBorders>
              <w:top w:val="nil"/>
              <w:left w:val="nil"/>
              <w:bottom w:val="nil"/>
              <w:right w:val="nil"/>
            </w:tcBorders>
          </w:tcPr>
          <w:p w14:paraId="3BEAC433" w14:textId="77777777" w:rsidR="001C70C4" w:rsidRPr="001C70C4" w:rsidRDefault="001C70C4" w:rsidP="001C70C4">
            <w:pPr>
              <w:rPr>
                <w:rFonts w:ascii="Calibri" w:hAnsi="Calibri" w:cs="Calibri"/>
              </w:rPr>
            </w:pPr>
          </w:p>
        </w:tc>
        <w:tc>
          <w:tcPr>
            <w:tcW w:w="4135" w:type="dxa"/>
            <w:tcBorders>
              <w:left w:val="nil"/>
              <w:bottom w:val="nil"/>
              <w:right w:val="nil"/>
            </w:tcBorders>
          </w:tcPr>
          <w:p w14:paraId="3875A16F" w14:textId="77777777" w:rsidR="001C70C4" w:rsidRPr="001C70C4" w:rsidRDefault="001C70C4" w:rsidP="001C70C4">
            <w:pPr>
              <w:rPr>
                <w:rFonts w:ascii="Calibri" w:hAnsi="Calibri" w:cs="Calibri"/>
              </w:rPr>
            </w:pPr>
            <w:r w:rsidRPr="001C70C4">
              <w:rPr>
                <w:rFonts w:ascii="Calibri" w:hAnsi="Calibri" w:cs="Calibri"/>
              </w:rPr>
              <w:t>Professional Credentials</w:t>
            </w:r>
          </w:p>
        </w:tc>
      </w:tr>
      <w:tr w:rsidR="001C70C4" w:rsidRPr="001C70C4" w14:paraId="46CC287F" w14:textId="77777777" w:rsidTr="00F40F8B">
        <w:tc>
          <w:tcPr>
            <w:tcW w:w="4495" w:type="dxa"/>
            <w:tcBorders>
              <w:top w:val="nil"/>
              <w:left w:val="nil"/>
              <w:right w:val="nil"/>
            </w:tcBorders>
          </w:tcPr>
          <w:p w14:paraId="1EE58364" w14:textId="77777777" w:rsidR="001C70C4" w:rsidRPr="001C70C4" w:rsidRDefault="001C70C4" w:rsidP="001C70C4">
            <w:pPr>
              <w:rPr>
                <w:rFonts w:ascii="Calibri" w:hAnsi="Calibri" w:cs="Calibri"/>
              </w:rPr>
            </w:pPr>
          </w:p>
          <w:p w14:paraId="65EE599C" w14:textId="77777777" w:rsidR="001C70C4" w:rsidRPr="001C70C4" w:rsidRDefault="001C70C4" w:rsidP="001C70C4">
            <w:pPr>
              <w:rPr>
                <w:rFonts w:ascii="Calibri" w:hAnsi="Calibri" w:cs="Calibri"/>
              </w:rPr>
            </w:pPr>
          </w:p>
          <w:p w14:paraId="03F09E0D" w14:textId="77777777" w:rsidR="001C70C4" w:rsidRPr="001C70C4" w:rsidRDefault="001C70C4" w:rsidP="001C70C4">
            <w:pPr>
              <w:rPr>
                <w:rFonts w:ascii="Calibri" w:hAnsi="Calibri" w:cs="Calibri"/>
              </w:rPr>
            </w:pPr>
          </w:p>
        </w:tc>
        <w:tc>
          <w:tcPr>
            <w:tcW w:w="720" w:type="dxa"/>
            <w:tcBorders>
              <w:top w:val="nil"/>
              <w:left w:val="nil"/>
              <w:bottom w:val="nil"/>
              <w:right w:val="nil"/>
            </w:tcBorders>
          </w:tcPr>
          <w:p w14:paraId="40EC0D2C" w14:textId="77777777" w:rsidR="001C70C4" w:rsidRPr="001C70C4" w:rsidRDefault="001C70C4" w:rsidP="001C70C4">
            <w:pPr>
              <w:rPr>
                <w:rFonts w:ascii="Calibri" w:hAnsi="Calibri" w:cs="Calibri"/>
              </w:rPr>
            </w:pPr>
          </w:p>
        </w:tc>
        <w:tc>
          <w:tcPr>
            <w:tcW w:w="4135" w:type="dxa"/>
            <w:tcBorders>
              <w:top w:val="nil"/>
              <w:left w:val="nil"/>
              <w:right w:val="nil"/>
            </w:tcBorders>
          </w:tcPr>
          <w:p w14:paraId="3AC23085" w14:textId="77777777" w:rsidR="001C70C4" w:rsidRPr="001C70C4" w:rsidRDefault="001C70C4" w:rsidP="001C70C4">
            <w:pPr>
              <w:rPr>
                <w:rFonts w:ascii="Calibri" w:hAnsi="Calibri" w:cs="Calibri"/>
              </w:rPr>
            </w:pPr>
          </w:p>
        </w:tc>
      </w:tr>
      <w:tr w:rsidR="001C70C4" w:rsidRPr="001C70C4" w14:paraId="07566B3D" w14:textId="77777777" w:rsidTr="00F40F8B">
        <w:tc>
          <w:tcPr>
            <w:tcW w:w="4495" w:type="dxa"/>
            <w:tcBorders>
              <w:left w:val="nil"/>
              <w:bottom w:val="nil"/>
              <w:right w:val="nil"/>
            </w:tcBorders>
          </w:tcPr>
          <w:p w14:paraId="213A633C" w14:textId="77777777" w:rsidR="001C70C4" w:rsidRPr="001C70C4" w:rsidRDefault="001C70C4" w:rsidP="001C70C4">
            <w:pPr>
              <w:rPr>
                <w:rFonts w:ascii="Calibri" w:hAnsi="Calibri" w:cs="Calibri"/>
              </w:rPr>
            </w:pPr>
            <w:r w:rsidRPr="001C70C4">
              <w:rPr>
                <w:rFonts w:ascii="Calibri" w:hAnsi="Calibri" w:cs="Calibri"/>
              </w:rPr>
              <w:t>Signature</w:t>
            </w:r>
          </w:p>
        </w:tc>
        <w:tc>
          <w:tcPr>
            <w:tcW w:w="720" w:type="dxa"/>
            <w:tcBorders>
              <w:top w:val="nil"/>
              <w:left w:val="nil"/>
              <w:bottom w:val="nil"/>
              <w:right w:val="nil"/>
            </w:tcBorders>
          </w:tcPr>
          <w:p w14:paraId="57FDB921" w14:textId="77777777" w:rsidR="001C70C4" w:rsidRPr="001C70C4" w:rsidRDefault="001C70C4" w:rsidP="001C70C4">
            <w:pPr>
              <w:rPr>
                <w:rFonts w:ascii="Calibri" w:hAnsi="Calibri" w:cs="Calibri"/>
              </w:rPr>
            </w:pPr>
          </w:p>
        </w:tc>
        <w:tc>
          <w:tcPr>
            <w:tcW w:w="4135" w:type="dxa"/>
            <w:tcBorders>
              <w:left w:val="nil"/>
              <w:bottom w:val="nil"/>
              <w:right w:val="nil"/>
            </w:tcBorders>
          </w:tcPr>
          <w:p w14:paraId="3BB41A01" w14:textId="77777777" w:rsidR="001C70C4" w:rsidRPr="001C70C4" w:rsidRDefault="001C70C4" w:rsidP="001C70C4">
            <w:pPr>
              <w:rPr>
                <w:rFonts w:ascii="Calibri" w:hAnsi="Calibri" w:cs="Calibri"/>
              </w:rPr>
            </w:pPr>
            <w:r w:rsidRPr="001C70C4">
              <w:rPr>
                <w:rFonts w:ascii="Calibri" w:hAnsi="Calibri" w:cs="Calibri"/>
              </w:rPr>
              <w:t>Date</w:t>
            </w:r>
          </w:p>
        </w:tc>
      </w:tr>
    </w:tbl>
    <w:p w14:paraId="195CB298" w14:textId="77777777" w:rsidR="001C70C4" w:rsidRPr="001C70C4" w:rsidRDefault="001C70C4" w:rsidP="001C70C4">
      <w:pPr>
        <w:rPr>
          <w:rFonts w:ascii="Calibri" w:hAnsi="Calibri" w:cs="Calibri"/>
        </w:rPr>
      </w:pPr>
    </w:p>
    <w:p w14:paraId="143C23E0" w14:textId="77777777" w:rsidR="001C70C4" w:rsidRPr="001C70C4" w:rsidRDefault="001C70C4" w:rsidP="001C70C4">
      <w:pPr>
        <w:rPr>
          <w:rFonts w:ascii="Calibri" w:hAnsi="Calibri" w:cs="Calibri"/>
        </w:rPr>
      </w:pPr>
    </w:p>
    <w:p w14:paraId="6238F3C2" w14:textId="77777777" w:rsidR="001C70C4" w:rsidRPr="001C70C4" w:rsidRDefault="001C70C4" w:rsidP="001C70C4">
      <w:pPr>
        <w:rPr>
          <w:rFonts w:ascii="Calibri" w:hAnsi="Calibri" w:cs="Calibri"/>
          <w:b/>
          <w:sz w:val="28"/>
          <w:szCs w:val="28"/>
        </w:rPr>
      </w:pPr>
      <w:r w:rsidRPr="001C70C4">
        <w:rPr>
          <w:rFonts w:ascii="Calibri" w:hAnsi="Calibri" w:cs="Calibri"/>
          <w:b/>
          <w:sz w:val="28"/>
          <w:szCs w:val="28"/>
        </w:rPr>
        <w:br w:type="page"/>
      </w:r>
    </w:p>
    <w:p w14:paraId="3DEC39D6" w14:textId="77777777" w:rsidR="001C70C4" w:rsidRPr="001C70C4" w:rsidRDefault="001C70C4" w:rsidP="001C70C4">
      <w:pPr>
        <w:jc w:val="center"/>
        <w:rPr>
          <w:rFonts w:ascii="Calibri" w:hAnsi="Calibri" w:cs="Calibri"/>
          <w:b/>
          <w:sz w:val="28"/>
          <w:szCs w:val="28"/>
        </w:rPr>
      </w:pPr>
      <w:r w:rsidRPr="001C70C4">
        <w:rPr>
          <w:rFonts w:ascii="Calibri" w:hAnsi="Calibri" w:cs="Calibri"/>
          <w:b/>
          <w:noProof/>
          <w:sz w:val="28"/>
          <w:szCs w:val="28"/>
        </w:rPr>
        <w:lastRenderedPageBreak/>
        <mc:AlternateContent>
          <mc:Choice Requires="wps">
            <w:drawing>
              <wp:anchor distT="0" distB="0" distL="114300" distR="114300" simplePos="0" relativeHeight="251673600" behindDoc="1" locked="0" layoutInCell="1" allowOverlap="1" wp14:anchorId="09C138AC" wp14:editId="54A7DEC6">
                <wp:simplePos x="0" y="0"/>
                <wp:positionH relativeFrom="margin">
                  <wp:posOffset>1025718</wp:posOffset>
                </wp:positionH>
                <wp:positionV relativeFrom="paragraph">
                  <wp:posOffset>-113444</wp:posOffset>
                </wp:positionV>
                <wp:extent cx="3888188" cy="445477"/>
                <wp:effectExtent l="0" t="0" r="93345" b="8826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8188" cy="445477"/>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1F96C" id="Rectangle 73" o:spid="_x0000_s1026" style="position:absolute;margin-left:80.75pt;margin-top:-8.95pt;width:306.15pt;height:35.1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" fillcolor="#dbeef4" strokeweight="1pt">
                <v:shadow on="t" offset="6pt,6pt"/>
                <w10:wrap anchorx="margin"/>
              </v:rect>
            </w:pict>
          </mc:Fallback>
        </mc:AlternateContent>
      </w:r>
      <w:r w:rsidRPr="001C70C4">
        <w:rPr>
          <w:rFonts w:ascii="Calibri" w:hAnsi="Calibri" w:cs="Calibri"/>
          <w:b/>
          <w:sz w:val="28"/>
          <w:szCs w:val="28"/>
        </w:rPr>
        <w:t>Interim Platform Update Certification Form</w:t>
      </w:r>
    </w:p>
    <w:p w14:paraId="2A7390D9" w14:textId="77777777" w:rsidR="001C70C4" w:rsidRPr="001C70C4" w:rsidRDefault="001C70C4" w:rsidP="001C70C4">
      <w:pPr>
        <w:rPr>
          <w:rFonts w:ascii="Calibri" w:hAnsi="Calibri" w:cs="Calibri"/>
        </w:rPr>
      </w:pPr>
    </w:p>
    <w:p w14:paraId="2E88A0F6" w14:textId="77777777" w:rsidR="001C70C4" w:rsidRPr="001C70C4" w:rsidRDefault="001C70C4" w:rsidP="001C70C4">
      <w:pPr>
        <w:rPr>
          <w:rFonts w:ascii="Calibri" w:hAnsi="Calibri" w:cs="Calibri"/>
          <w:shd w:val="clear" w:color="auto" w:fill="DEEAF6"/>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9350"/>
      </w:tblGrid>
      <w:tr w:rsidR="001C70C4" w:rsidRPr="001C70C4" w14:paraId="2218FBEE" w14:textId="77777777" w:rsidTr="00F40F8B">
        <w:tc>
          <w:tcPr>
            <w:tcW w:w="9350" w:type="dxa"/>
          </w:tcPr>
          <w:p w14:paraId="4A93C5D3" w14:textId="77777777" w:rsidR="001C70C4" w:rsidRPr="001C70C4" w:rsidRDefault="001C70C4" w:rsidP="001C70C4">
            <w:pPr>
              <w:rPr>
                <w:rFonts w:ascii="Calibri" w:hAnsi="Calibri" w:cs="Calibri"/>
              </w:rPr>
            </w:pPr>
            <w:r w:rsidRPr="001C70C4">
              <w:rPr>
                <w:rFonts w:ascii="Calibri" w:hAnsi="Calibri" w:cs="Calibri"/>
              </w:rPr>
              <w:t>Name and Version Identification of Current Accepted Florida Flood Model:</w:t>
            </w:r>
          </w:p>
        </w:tc>
      </w:tr>
      <w:tr w:rsidR="001C70C4" w:rsidRPr="001C70C4" w14:paraId="75FA265B" w14:textId="77777777" w:rsidTr="00F40F8B">
        <w:tc>
          <w:tcPr>
            <w:tcW w:w="9350" w:type="dxa"/>
            <w:tcBorders>
              <w:bottom w:val="single" w:sz="4" w:space="0" w:color="auto"/>
            </w:tcBorders>
          </w:tcPr>
          <w:p w14:paraId="3385AFDB" w14:textId="77777777" w:rsidR="001C70C4" w:rsidRPr="001C70C4" w:rsidRDefault="001C70C4" w:rsidP="001C70C4">
            <w:pPr>
              <w:rPr>
                <w:rFonts w:ascii="Calibri" w:hAnsi="Calibri" w:cs="Calibri"/>
              </w:rPr>
            </w:pPr>
          </w:p>
          <w:p w14:paraId="2AB82898" w14:textId="77777777" w:rsidR="001C70C4" w:rsidRPr="001C70C4" w:rsidRDefault="001C70C4" w:rsidP="001C70C4">
            <w:pPr>
              <w:rPr>
                <w:rFonts w:ascii="Calibri" w:hAnsi="Calibri" w:cs="Calibri"/>
              </w:rPr>
            </w:pPr>
          </w:p>
        </w:tc>
      </w:tr>
      <w:tr w:rsidR="001C70C4" w:rsidRPr="001C70C4" w14:paraId="28CB3956" w14:textId="77777777" w:rsidTr="00F40F8B">
        <w:tc>
          <w:tcPr>
            <w:tcW w:w="9350" w:type="dxa"/>
            <w:tcBorders>
              <w:top w:val="single" w:sz="4" w:space="0" w:color="auto"/>
            </w:tcBorders>
          </w:tcPr>
          <w:p w14:paraId="189E7AC8" w14:textId="77777777" w:rsidR="001C70C4" w:rsidRPr="001C70C4" w:rsidRDefault="001C70C4" w:rsidP="001C70C4">
            <w:pPr>
              <w:rPr>
                <w:rFonts w:ascii="Calibri" w:hAnsi="Calibri" w:cs="Calibri"/>
              </w:rPr>
            </w:pPr>
          </w:p>
          <w:p w14:paraId="12D8F8BE" w14:textId="77777777" w:rsidR="001C70C4" w:rsidRPr="001C70C4" w:rsidRDefault="001C70C4" w:rsidP="001C70C4">
            <w:pPr>
              <w:rPr>
                <w:rFonts w:ascii="Calibri" w:hAnsi="Calibri" w:cs="Calibri"/>
              </w:rPr>
            </w:pPr>
            <w:r w:rsidRPr="001C70C4">
              <w:rPr>
                <w:rFonts w:ascii="Calibri" w:hAnsi="Calibri" w:cs="Calibri"/>
              </w:rPr>
              <w:t>Current Accepted Florida Flood Model Platform Names and Identifications:</w:t>
            </w:r>
          </w:p>
        </w:tc>
      </w:tr>
      <w:tr w:rsidR="001C70C4" w:rsidRPr="001C70C4" w14:paraId="79BEE3E2" w14:textId="77777777" w:rsidTr="00F40F8B">
        <w:tc>
          <w:tcPr>
            <w:tcW w:w="9350" w:type="dxa"/>
            <w:tcBorders>
              <w:bottom w:val="single" w:sz="4" w:space="0" w:color="auto"/>
            </w:tcBorders>
          </w:tcPr>
          <w:p w14:paraId="17636772" w14:textId="77777777" w:rsidR="001C70C4" w:rsidRPr="001C70C4" w:rsidRDefault="001C70C4" w:rsidP="001C70C4">
            <w:pPr>
              <w:rPr>
                <w:rFonts w:ascii="Calibri" w:hAnsi="Calibri" w:cs="Calibri"/>
              </w:rPr>
            </w:pPr>
          </w:p>
          <w:p w14:paraId="5B8433AA" w14:textId="77777777" w:rsidR="001C70C4" w:rsidRPr="001C70C4" w:rsidRDefault="001C70C4" w:rsidP="001C70C4">
            <w:pPr>
              <w:rPr>
                <w:rFonts w:ascii="Calibri" w:hAnsi="Calibri" w:cs="Calibri"/>
              </w:rPr>
            </w:pPr>
          </w:p>
        </w:tc>
      </w:tr>
      <w:tr w:rsidR="001C70C4" w:rsidRPr="001C70C4" w14:paraId="42C6A179" w14:textId="77777777" w:rsidTr="00F40F8B">
        <w:tc>
          <w:tcPr>
            <w:tcW w:w="9350" w:type="dxa"/>
            <w:tcBorders>
              <w:top w:val="single" w:sz="4" w:space="0" w:color="auto"/>
            </w:tcBorders>
          </w:tcPr>
          <w:p w14:paraId="2B396138" w14:textId="77777777" w:rsidR="001C70C4" w:rsidRPr="001C70C4" w:rsidRDefault="001C70C4" w:rsidP="001C70C4">
            <w:pPr>
              <w:rPr>
                <w:rFonts w:ascii="Calibri" w:hAnsi="Calibri" w:cs="Calibri"/>
              </w:rPr>
            </w:pPr>
          </w:p>
          <w:p w14:paraId="53536E98" w14:textId="77777777" w:rsidR="001C70C4" w:rsidRPr="001C70C4" w:rsidRDefault="001C70C4" w:rsidP="001C70C4">
            <w:pPr>
              <w:rPr>
                <w:rFonts w:ascii="Calibri" w:hAnsi="Calibri" w:cs="Calibri"/>
              </w:rPr>
            </w:pPr>
            <w:r w:rsidRPr="001C70C4">
              <w:rPr>
                <w:rFonts w:ascii="Calibri" w:hAnsi="Calibri" w:cs="Calibri"/>
              </w:rPr>
              <w:t>Updated Florida Flood Model Platform Names and Identifications:</w:t>
            </w:r>
          </w:p>
        </w:tc>
      </w:tr>
      <w:tr w:rsidR="001C70C4" w:rsidRPr="001C70C4" w14:paraId="49DE7314" w14:textId="77777777" w:rsidTr="00F40F8B">
        <w:tc>
          <w:tcPr>
            <w:tcW w:w="9350" w:type="dxa"/>
            <w:tcBorders>
              <w:bottom w:val="single" w:sz="4" w:space="0" w:color="auto"/>
            </w:tcBorders>
          </w:tcPr>
          <w:p w14:paraId="592D7A25" w14:textId="77777777" w:rsidR="001C70C4" w:rsidRPr="001C70C4" w:rsidRDefault="001C70C4" w:rsidP="001C70C4">
            <w:pPr>
              <w:rPr>
                <w:rFonts w:ascii="Calibri" w:hAnsi="Calibri" w:cs="Calibri"/>
              </w:rPr>
            </w:pPr>
          </w:p>
          <w:p w14:paraId="40B3B974" w14:textId="77777777" w:rsidR="001C70C4" w:rsidRPr="001C70C4" w:rsidRDefault="001C70C4" w:rsidP="001C70C4">
            <w:pPr>
              <w:rPr>
                <w:rFonts w:ascii="Calibri" w:hAnsi="Calibri" w:cs="Calibri"/>
              </w:rPr>
            </w:pPr>
          </w:p>
        </w:tc>
      </w:tr>
    </w:tbl>
    <w:p w14:paraId="75F19B3B" w14:textId="77777777" w:rsidR="001C70C4" w:rsidRPr="001C70C4" w:rsidRDefault="001C70C4" w:rsidP="001C70C4">
      <w:pPr>
        <w:rPr>
          <w:rFonts w:ascii="Calibri" w:hAnsi="Calibri" w:cs="Calibri"/>
        </w:rPr>
      </w:pPr>
    </w:p>
    <w:p w14:paraId="50DD25E3" w14:textId="77777777" w:rsidR="001C70C4" w:rsidRPr="001C70C4" w:rsidRDefault="001C70C4" w:rsidP="001C70C4">
      <w:pPr>
        <w:rPr>
          <w:rFonts w:ascii="Calibri" w:hAnsi="Calibri" w:cs="Calibri"/>
        </w:rPr>
      </w:pPr>
      <w:r w:rsidRPr="001C70C4">
        <w:rPr>
          <w:rFonts w:ascii="Calibri" w:hAnsi="Calibri" w:cs="Calibri"/>
        </w:rPr>
        <w:t xml:space="preserve">We hereby certify that the aforementioned interim platform update has been reviewed and conclude that there are no differences, other than as described in the interim platform update notification letter, from the current accepted Florida flood model and as certified in this form. Hence, we deem this interim platform update to be functionally equivalent to the current accepted Florida flood model as given above. </w:t>
      </w:r>
    </w:p>
    <w:p w14:paraId="4F034E41" w14:textId="77777777" w:rsidR="001C70C4" w:rsidRPr="001C70C4" w:rsidRDefault="001C70C4" w:rsidP="001C70C4">
      <w:pPr>
        <w:rPr>
          <w:rFonts w:ascii="Calibri" w:hAnsi="Calibri" w:cs="Calibri"/>
        </w:rPr>
      </w:pPr>
    </w:p>
    <w:p w14:paraId="4CDDF6D1" w14:textId="77777777" w:rsidR="001C70C4" w:rsidRPr="001C70C4" w:rsidRDefault="001C70C4" w:rsidP="001C70C4">
      <w:pPr>
        <w:rPr>
          <w:rFonts w:ascii="Calibri" w:hAnsi="Calibri" w:cs="Calibri"/>
        </w:rPr>
      </w:pPr>
      <w:r w:rsidRPr="001C70C4">
        <w:rPr>
          <w:rFonts w:ascii="Calibri" w:hAnsi="Calibri" w:cs="Calibri"/>
        </w:rPr>
        <w:t>Further we hereby certify that:</w:t>
      </w:r>
    </w:p>
    <w:p w14:paraId="7A529CA5" w14:textId="77777777" w:rsidR="001C70C4" w:rsidRPr="001C70C4" w:rsidRDefault="001C70C4" w:rsidP="001C70C4">
      <w:pPr>
        <w:rPr>
          <w:rFonts w:ascii="Calibri" w:hAnsi="Calibri" w:cs="Calibri"/>
        </w:rPr>
      </w:pPr>
    </w:p>
    <w:p w14:paraId="4E505549" w14:textId="77777777" w:rsidR="001C70C4" w:rsidRPr="001C70C4" w:rsidRDefault="001C70C4" w:rsidP="001C70C4">
      <w:pPr>
        <w:numPr>
          <w:ilvl w:val="0"/>
          <w:numId w:val="39"/>
        </w:numPr>
        <w:ind w:left="360"/>
        <w:contextualSpacing/>
        <w:rPr>
          <w:rFonts w:ascii="Calibri" w:hAnsi="Calibri" w:cs="Calibri"/>
        </w:rPr>
      </w:pPr>
      <w:r w:rsidRPr="001C70C4">
        <w:rPr>
          <w:rFonts w:ascii="Calibri" w:hAnsi="Calibri" w:cs="Calibri"/>
        </w:rPr>
        <w:t>The interim platform update meets all the flood standards for which the current Florida flood model was found acceptable,</w:t>
      </w:r>
    </w:p>
    <w:p w14:paraId="7AE4A85C" w14:textId="77777777" w:rsidR="001C70C4" w:rsidRPr="001C70C4" w:rsidRDefault="001C70C4" w:rsidP="001C70C4">
      <w:pPr>
        <w:ind w:left="360"/>
        <w:contextualSpacing/>
        <w:rPr>
          <w:rFonts w:ascii="Calibri" w:hAnsi="Calibri" w:cs="Calibri"/>
        </w:rPr>
      </w:pPr>
    </w:p>
    <w:p w14:paraId="311BBF45" w14:textId="77777777" w:rsidR="001C70C4" w:rsidRPr="001C70C4" w:rsidRDefault="001C70C4" w:rsidP="001C70C4">
      <w:pPr>
        <w:numPr>
          <w:ilvl w:val="0"/>
          <w:numId w:val="39"/>
        </w:numPr>
        <w:ind w:left="360"/>
        <w:contextualSpacing/>
        <w:rPr>
          <w:rFonts w:ascii="Calibri" w:hAnsi="Calibri" w:cs="Calibri"/>
        </w:rPr>
      </w:pPr>
      <w:r w:rsidRPr="001C70C4">
        <w:rPr>
          <w:rFonts w:ascii="Calibri" w:hAnsi="Calibri" w:cs="Calibri"/>
        </w:rPr>
        <w:t>The interim platform update has been duly tested and has no impact on the current accepted Florida flood model,</w:t>
      </w:r>
    </w:p>
    <w:p w14:paraId="108578A2" w14:textId="77777777" w:rsidR="001C70C4" w:rsidRPr="001C70C4" w:rsidRDefault="001C70C4" w:rsidP="001C70C4">
      <w:pPr>
        <w:ind w:left="-360"/>
        <w:rPr>
          <w:rFonts w:ascii="Calibri" w:hAnsi="Calibri" w:cs="Calibri"/>
        </w:rPr>
      </w:pPr>
    </w:p>
    <w:p w14:paraId="6B71AC06" w14:textId="77777777" w:rsidR="001C70C4" w:rsidRPr="001C70C4" w:rsidRDefault="001C70C4" w:rsidP="001C70C4">
      <w:pPr>
        <w:numPr>
          <w:ilvl w:val="0"/>
          <w:numId w:val="39"/>
        </w:numPr>
        <w:ind w:left="360"/>
        <w:contextualSpacing/>
        <w:rPr>
          <w:rFonts w:ascii="Calibri" w:hAnsi="Calibri" w:cs="Calibri"/>
        </w:rPr>
      </w:pPr>
      <w:r w:rsidRPr="001C70C4">
        <w:rPr>
          <w:rFonts w:ascii="Calibri" w:hAnsi="Calibri" w:cs="Calibri"/>
        </w:rPr>
        <w:t>Forms AF-1, AF-4, and AF-8 using the applicable modeling</w:t>
      </w:r>
      <w:r w:rsidRPr="001C70C4">
        <w:rPr>
          <w:rFonts w:ascii="Calibri" w:hAnsi="Calibri" w:cs="Calibri"/>
          <w:bCs/>
        </w:rPr>
        <w:t>-organization-specified, predetermined, and comprehensive exposure dataset</w:t>
      </w:r>
      <w:r w:rsidRPr="001C70C4">
        <w:rPr>
          <w:rFonts w:ascii="Calibri" w:hAnsi="Calibri" w:cs="Calibri"/>
        </w:rPr>
        <w:t xml:space="preserve"> have been generated and </w:t>
      </w:r>
    </w:p>
    <w:p w14:paraId="02E165D5" w14:textId="77777777" w:rsidR="001C70C4" w:rsidRPr="001C70C4" w:rsidRDefault="001C70C4" w:rsidP="001C70C4">
      <w:pPr>
        <w:ind w:left="360"/>
        <w:contextualSpacing/>
        <w:rPr>
          <w:rFonts w:ascii="Calibri" w:hAnsi="Calibri" w:cs="Calibri"/>
        </w:rPr>
      </w:pPr>
      <w:r w:rsidRPr="001C70C4">
        <w:rPr>
          <w:rFonts w:ascii="Calibri" w:hAnsi="Calibri" w:cs="Calibri"/>
        </w:rPr>
        <w:t>agree with their counterparts in the current acceptable Florida flood model,</w:t>
      </w:r>
    </w:p>
    <w:p w14:paraId="1C0C5567" w14:textId="77777777" w:rsidR="001C70C4" w:rsidRPr="001C70C4" w:rsidRDefault="001C70C4" w:rsidP="001C70C4">
      <w:pPr>
        <w:ind w:left="-360"/>
        <w:rPr>
          <w:rFonts w:ascii="Calibri" w:hAnsi="Calibri" w:cs="Calibri"/>
        </w:rPr>
      </w:pPr>
    </w:p>
    <w:p w14:paraId="20350CAA" w14:textId="77777777" w:rsidR="001C70C4" w:rsidRPr="001C70C4" w:rsidRDefault="001C70C4" w:rsidP="001C70C4">
      <w:pPr>
        <w:numPr>
          <w:ilvl w:val="0"/>
          <w:numId w:val="39"/>
        </w:numPr>
        <w:ind w:left="360"/>
        <w:contextualSpacing/>
        <w:rPr>
          <w:rFonts w:ascii="Calibri" w:hAnsi="Calibri" w:cs="Calibri"/>
        </w:rPr>
      </w:pPr>
      <w:r w:rsidRPr="001C70C4">
        <w:rPr>
          <w:rFonts w:ascii="Calibri" w:hAnsi="Calibri" w:cs="Calibri"/>
        </w:rPr>
        <w:t>Our review was completed in accordance with the professional standards and code of ethical conduct for our respective professions, and</w:t>
      </w:r>
    </w:p>
    <w:p w14:paraId="2E33A1BD" w14:textId="77777777" w:rsidR="001C70C4" w:rsidRPr="001C70C4" w:rsidRDefault="001C70C4" w:rsidP="001C70C4">
      <w:pPr>
        <w:ind w:left="-360"/>
        <w:rPr>
          <w:rFonts w:ascii="Calibri" w:hAnsi="Calibri" w:cs="Calibri"/>
        </w:rPr>
      </w:pPr>
    </w:p>
    <w:p w14:paraId="0DD08A2F" w14:textId="77777777" w:rsidR="001C70C4" w:rsidRPr="001C70C4" w:rsidRDefault="001C70C4" w:rsidP="001C70C4">
      <w:pPr>
        <w:numPr>
          <w:ilvl w:val="0"/>
          <w:numId w:val="39"/>
        </w:numPr>
        <w:ind w:left="360"/>
        <w:contextualSpacing/>
        <w:rPr>
          <w:rFonts w:ascii="Calibri" w:hAnsi="Calibri" w:cs="Calibri"/>
        </w:rPr>
      </w:pPr>
      <w:r w:rsidRPr="001C70C4">
        <w:rPr>
          <w:rFonts w:ascii="Calibri" w:hAnsi="Calibri" w:cs="Calibri"/>
        </w:rPr>
        <w:t>In expressing our opinion, we have not been influenced by any other party to bias or prejudice our opinion.</w:t>
      </w:r>
    </w:p>
    <w:p w14:paraId="1451DB3C" w14:textId="77777777" w:rsidR="001C70C4" w:rsidRPr="001C70C4" w:rsidRDefault="001C70C4" w:rsidP="001C70C4">
      <w:pPr>
        <w:rPr>
          <w:rFonts w:ascii="Calibri" w:hAnsi="Calibri" w:cs="Calibri"/>
        </w:rPr>
      </w:pPr>
      <w:r w:rsidRPr="001C70C4">
        <w:rPr>
          <w:rFonts w:ascii="Calibri" w:hAnsi="Calibri" w:cs="Calibri"/>
          <w:sz w:val="20"/>
          <w:szCs w:val="20"/>
        </w:rPr>
        <w:br w:type="page"/>
      </w:r>
    </w:p>
    <w:p w14:paraId="23543C14" w14:textId="77777777" w:rsidR="001C70C4" w:rsidRPr="001C70C4" w:rsidRDefault="001C70C4" w:rsidP="001C70C4">
      <w:pPr>
        <w:jc w:val="center"/>
        <w:rPr>
          <w:rFonts w:ascii="Calibri" w:hAnsi="Calibri" w:cs="Calibri"/>
          <w:b/>
          <w:sz w:val="28"/>
          <w:szCs w:val="28"/>
        </w:rPr>
      </w:pPr>
      <w:r w:rsidRPr="001C70C4">
        <w:rPr>
          <w:rFonts w:ascii="Calibri" w:hAnsi="Calibri" w:cs="Calibri"/>
          <w:b/>
          <w:noProof/>
          <w:sz w:val="28"/>
          <w:szCs w:val="28"/>
        </w:rPr>
        <w:lastRenderedPageBreak/>
        <mc:AlternateContent>
          <mc:Choice Requires="wps">
            <w:drawing>
              <wp:anchor distT="0" distB="0" distL="114300" distR="114300" simplePos="0" relativeHeight="251674624" behindDoc="1" locked="0" layoutInCell="1" allowOverlap="1" wp14:anchorId="471A25ED" wp14:editId="512DC053">
                <wp:simplePos x="0" y="0"/>
                <wp:positionH relativeFrom="margin">
                  <wp:posOffset>1025718</wp:posOffset>
                </wp:positionH>
                <wp:positionV relativeFrom="paragraph">
                  <wp:posOffset>-113444</wp:posOffset>
                </wp:positionV>
                <wp:extent cx="3888188" cy="445477"/>
                <wp:effectExtent l="0" t="0" r="93345" b="88265"/>
                <wp:wrapNone/>
                <wp:docPr id="1179004984" name="Rectangle 1179004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8188" cy="445477"/>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2576C" id="Rectangle 1179004984" o:spid="_x0000_s1026" style="position:absolute;margin-left:80.75pt;margin-top:-8.95pt;width:306.15pt;height:35.1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" fillcolor="#dbeef4" strokeweight="1pt">
                <v:shadow on="t" offset="6pt,6pt"/>
                <w10:wrap anchorx="margin"/>
              </v:rect>
            </w:pict>
          </mc:Fallback>
        </mc:AlternateContent>
      </w:r>
      <w:r w:rsidRPr="001C70C4">
        <w:rPr>
          <w:rFonts w:ascii="Calibri" w:hAnsi="Calibri" w:cs="Calibri"/>
          <w:b/>
          <w:sz w:val="28"/>
          <w:szCs w:val="28"/>
        </w:rPr>
        <w:t>Interim Platform Update Certification Form</w:t>
      </w:r>
    </w:p>
    <w:p w14:paraId="71919657" w14:textId="77777777" w:rsidR="001C70C4" w:rsidRPr="001C70C4" w:rsidRDefault="001C70C4" w:rsidP="001C70C4">
      <w:pPr>
        <w:ind w:left="720"/>
        <w:contextualSpacing/>
        <w:rPr>
          <w:rFonts w:ascii="Calibri" w:hAnsi="Calibri" w:cs="Calibri"/>
        </w:rPr>
      </w:pPr>
    </w:p>
    <w:p w14:paraId="794187F4" w14:textId="77777777" w:rsidR="001C70C4" w:rsidRPr="001C70C4" w:rsidRDefault="001C70C4" w:rsidP="001C70C4">
      <w:pPr>
        <w:ind w:left="720"/>
        <w:contextualSpacing/>
        <w:rPr>
          <w:rFonts w:ascii="Calibri" w:hAnsi="Calibri" w:cs="Calibri"/>
        </w:rPr>
      </w:pPr>
    </w:p>
    <w:p w14:paraId="6209A1B0" w14:textId="77777777" w:rsidR="001C70C4" w:rsidRPr="001C70C4" w:rsidRDefault="001C70C4" w:rsidP="001C70C4">
      <w:pPr>
        <w:ind w:left="720"/>
        <w:contextualSpacing/>
        <w:rPr>
          <w:rFonts w:ascii="Calibri" w:hAnsi="Calibri" w:cs="Calibri"/>
        </w:rPr>
      </w:pPr>
    </w:p>
    <w:tbl>
      <w:tblPr>
        <w:tblStyle w:val="TableGrid9"/>
        <w:tblW w:w="0" w:type="auto"/>
        <w:tblLook w:val="04A0" w:firstRow="1" w:lastRow="0" w:firstColumn="1" w:lastColumn="0" w:noHBand="0" w:noVBand="1"/>
      </w:tblPr>
      <w:tblGrid>
        <w:gridCol w:w="4495"/>
        <w:gridCol w:w="720"/>
        <w:gridCol w:w="4135"/>
      </w:tblGrid>
      <w:tr w:rsidR="001C70C4" w:rsidRPr="001C70C4" w14:paraId="094FF5EB" w14:textId="77777777" w:rsidTr="00F40F8B">
        <w:tc>
          <w:tcPr>
            <w:tcW w:w="4495" w:type="dxa"/>
            <w:tcBorders>
              <w:top w:val="nil"/>
              <w:left w:val="nil"/>
              <w:right w:val="nil"/>
            </w:tcBorders>
          </w:tcPr>
          <w:p w14:paraId="268CB521" w14:textId="77777777" w:rsidR="001C70C4" w:rsidRPr="001C70C4" w:rsidRDefault="001C70C4" w:rsidP="001C70C4">
            <w:pPr>
              <w:rPr>
                <w:rFonts w:ascii="Calibri" w:hAnsi="Calibri" w:cs="Calibri"/>
              </w:rPr>
            </w:pPr>
          </w:p>
          <w:p w14:paraId="7F0D84CE" w14:textId="77777777" w:rsidR="001C70C4" w:rsidRPr="001C70C4" w:rsidRDefault="001C70C4" w:rsidP="001C70C4">
            <w:pPr>
              <w:rPr>
                <w:rFonts w:ascii="Calibri" w:hAnsi="Calibri" w:cs="Calibri"/>
              </w:rPr>
            </w:pPr>
          </w:p>
        </w:tc>
        <w:tc>
          <w:tcPr>
            <w:tcW w:w="720" w:type="dxa"/>
            <w:tcBorders>
              <w:top w:val="nil"/>
              <w:left w:val="nil"/>
              <w:bottom w:val="nil"/>
              <w:right w:val="nil"/>
            </w:tcBorders>
          </w:tcPr>
          <w:p w14:paraId="44ACE086" w14:textId="77777777" w:rsidR="001C70C4" w:rsidRPr="001C70C4" w:rsidRDefault="001C70C4" w:rsidP="001C70C4">
            <w:pPr>
              <w:rPr>
                <w:rFonts w:ascii="Calibri" w:hAnsi="Calibri" w:cs="Calibri"/>
              </w:rPr>
            </w:pPr>
          </w:p>
        </w:tc>
        <w:tc>
          <w:tcPr>
            <w:tcW w:w="4135" w:type="dxa"/>
            <w:tcBorders>
              <w:top w:val="nil"/>
              <w:left w:val="nil"/>
              <w:right w:val="nil"/>
            </w:tcBorders>
          </w:tcPr>
          <w:p w14:paraId="372E611A" w14:textId="77777777" w:rsidR="001C70C4" w:rsidRPr="001C70C4" w:rsidRDefault="001C70C4" w:rsidP="001C70C4">
            <w:pPr>
              <w:rPr>
                <w:rFonts w:ascii="Calibri" w:hAnsi="Calibri" w:cs="Calibri"/>
              </w:rPr>
            </w:pPr>
          </w:p>
        </w:tc>
      </w:tr>
      <w:tr w:rsidR="001C70C4" w:rsidRPr="001C70C4" w14:paraId="3B5B22EE" w14:textId="77777777" w:rsidTr="00F40F8B">
        <w:tc>
          <w:tcPr>
            <w:tcW w:w="4495" w:type="dxa"/>
            <w:tcBorders>
              <w:left w:val="nil"/>
              <w:bottom w:val="nil"/>
              <w:right w:val="nil"/>
            </w:tcBorders>
          </w:tcPr>
          <w:p w14:paraId="5B99F92F" w14:textId="77777777" w:rsidR="001C70C4" w:rsidRPr="001C70C4" w:rsidRDefault="001C70C4" w:rsidP="001C70C4">
            <w:pPr>
              <w:rPr>
                <w:rFonts w:ascii="Calibri" w:hAnsi="Calibri" w:cs="Calibri"/>
              </w:rPr>
            </w:pPr>
            <w:r w:rsidRPr="001C70C4">
              <w:rPr>
                <w:rFonts w:ascii="Calibri" w:hAnsi="Calibri" w:cs="Calibri"/>
              </w:rPr>
              <w:t>Catastrophe Model Senior Officer</w:t>
            </w:r>
          </w:p>
        </w:tc>
        <w:tc>
          <w:tcPr>
            <w:tcW w:w="720" w:type="dxa"/>
            <w:tcBorders>
              <w:top w:val="nil"/>
              <w:left w:val="nil"/>
              <w:bottom w:val="nil"/>
              <w:right w:val="nil"/>
            </w:tcBorders>
          </w:tcPr>
          <w:p w14:paraId="3CF95E7C" w14:textId="77777777" w:rsidR="001C70C4" w:rsidRPr="001C70C4" w:rsidRDefault="001C70C4" w:rsidP="001C70C4">
            <w:pPr>
              <w:rPr>
                <w:rFonts w:ascii="Calibri" w:hAnsi="Calibri" w:cs="Calibri"/>
              </w:rPr>
            </w:pPr>
          </w:p>
        </w:tc>
        <w:tc>
          <w:tcPr>
            <w:tcW w:w="4135" w:type="dxa"/>
            <w:tcBorders>
              <w:left w:val="nil"/>
              <w:bottom w:val="nil"/>
              <w:right w:val="nil"/>
            </w:tcBorders>
          </w:tcPr>
          <w:p w14:paraId="45AA8FCA" w14:textId="77777777" w:rsidR="001C70C4" w:rsidRPr="001C70C4" w:rsidRDefault="001C70C4" w:rsidP="001C70C4">
            <w:pPr>
              <w:rPr>
                <w:rFonts w:ascii="Calibri" w:hAnsi="Calibri" w:cs="Calibri"/>
              </w:rPr>
            </w:pPr>
            <w:r w:rsidRPr="001C70C4">
              <w:rPr>
                <w:rFonts w:ascii="Calibri" w:hAnsi="Calibri" w:cs="Calibri"/>
              </w:rPr>
              <w:t>Professional Credentials and Title</w:t>
            </w:r>
          </w:p>
        </w:tc>
      </w:tr>
      <w:tr w:rsidR="001C70C4" w:rsidRPr="001C70C4" w14:paraId="7F7CEC25" w14:textId="77777777" w:rsidTr="00F40F8B">
        <w:tc>
          <w:tcPr>
            <w:tcW w:w="4495" w:type="dxa"/>
            <w:tcBorders>
              <w:top w:val="nil"/>
              <w:left w:val="nil"/>
              <w:right w:val="nil"/>
            </w:tcBorders>
          </w:tcPr>
          <w:p w14:paraId="3257E98A" w14:textId="77777777" w:rsidR="001C70C4" w:rsidRPr="001C70C4" w:rsidRDefault="001C70C4" w:rsidP="001C70C4">
            <w:pPr>
              <w:rPr>
                <w:rFonts w:ascii="Calibri" w:hAnsi="Calibri" w:cs="Calibri"/>
              </w:rPr>
            </w:pPr>
          </w:p>
          <w:p w14:paraId="71A72E3E" w14:textId="77777777" w:rsidR="001C70C4" w:rsidRPr="001C70C4" w:rsidRDefault="001C70C4" w:rsidP="001C70C4">
            <w:pPr>
              <w:rPr>
                <w:rFonts w:ascii="Calibri" w:hAnsi="Calibri" w:cs="Calibri"/>
              </w:rPr>
            </w:pPr>
          </w:p>
          <w:p w14:paraId="35A5FBEE" w14:textId="77777777" w:rsidR="001C70C4" w:rsidRPr="001C70C4" w:rsidRDefault="001C70C4" w:rsidP="001C70C4">
            <w:pPr>
              <w:rPr>
                <w:rFonts w:ascii="Calibri" w:hAnsi="Calibri" w:cs="Calibri"/>
              </w:rPr>
            </w:pPr>
          </w:p>
        </w:tc>
        <w:tc>
          <w:tcPr>
            <w:tcW w:w="720" w:type="dxa"/>
            <w:tcBorders>
              <w:top w:val="nil"/>
              <w:left w:val="nil"/>
              <w:bottom w:val="nil"/>
              <w:right w:val="nil"/>
            </w:tcBorders>
          </w:tcPr>
          <w:p w14:paraId="3BBEB998" w14:textId="77777777" w:rsidR="001C70C4" w:rsidRPr="001C70C4" w:rsidRDefault="001C70C4" w:rsidP="001C70C4">
            <w:pPr>
              <w:rPr>
                <w:rFonts w:ascii="Calibri" w:hAnsi="Calibri" w:cs="Calibri"/>
              </w:rPr>
            </w:pPr>
          </w:p>
        </w:tc>
        <w:tc>
          <w:tcPr>
            <w:tcW w:w="4135" w:type="dxa"/>
            <w:tcBorders>
              <w:top w:val="nil"/>
              <w:left w:val="nil"/>
              <w:right w:val="nil"/>
            </w:tcBorders>
          </w:tcPr>
          <w:p w14:paraId="1EE2D7C9" w14:textId="77777777" w:rsidR="001C70C4" w:rsidRPr="001C70C4" w:rsidRDefault="001C70C4" w:rsidP="001C70C4">
            <w:pPr>
              <w:rPr>
                <w:rFonts w:ascii="Calibri" w:hAnsi="Calibri" w:cs="Calibri"/>
              </w:rPr>
            </w:pPr>
          </w:p>
        </w:tc>
      </w:tr>
      <w:tr w:rsidR="001C70C4" w:rsidRPr="001C70C4" w14:paraId="58F4079C" w14:textId="77777777" w:rsidTr="00F40F8B">
        <w:tc>
          <w:tcPr>
            <w:tcW w:w="4495" w:type="dxa"/>
            <w:tcBorders>
              <w:left w:val="nil"/>
              <w:bottom w:val="nil"/>
              <w:right w:val="nil"/>
            </w:tcBorders>
          </w:tcPr>
          <w:p w14:paraId="767C3522" w14:textId="77777777" w:rsidR="001C70C4" w:rsidRPr="001C70C4" w:rsidRDefault="001C70C4" w:rsidP="001C70C4">
            <w:pPr>
              <w:rPr>
                <w:rFonts w:ascii="Calibri" w:hAnsi="Calibri" w:cs="Calibri"/>
              </w:rPr>
            </w:pPr>
            <w:r w:rsidRPr="001C70C4">
              <w:rPr>
                <w:rFonts w:ascii="Calibri" w:hAnsi="Calibri" w:cs="Calibri"/>
              </w:rPr>
              <w:t>Signature</w:t>
            </w:r>
          </w:p>
        </w:tc>
        <w:tc>
          <w:tcPr>
            <w:tcW w:w="720" w:type="dxa"/>
            <w:tcBorders>
              <w:top w:val="nil"/>
              <w:left w:val="nil"/>
              <w:bottom w:val="nil"/>
              <w:right w:val="nil"/>
            </w:tcBorders>
          </w:tcPr>
          <w:p w14:paraId="160F568F" w14:textId="77777777" w:rsidR="001C70C4" w:rsidRPr="001C70C4" w:rsidRDefault="001C70C4" w:rsidP="001C70C4">
            <w:pPr>
              <w:rPr>
                <w:rFonts w:ascii="Calibri" w:hAnsi="Calibri" w:cs="Calibri"/>
              </w:rPr>
            </w:pPr>
          </w:p>
        </w:tc>
        <w:tc>
          <w:tcPr>
            <w:tcW w:w="4135" w:type="dxa"/>
            <w:tcBorders>
              <w:left w:val="nil"/>
              <w:bottom w:val="nil"/>
              <w:right w:val="nil"/>
            </w:tcBorders>
          </w:tcPr>
          <w:p w14:paraId="65787381" w14:textId="77777777" w:rsidR="001C70C4" w:rsidRPr="001C70C4" w:rsidRDefault="001C70C4" w:rsidP="001C70C4">
            <w:pPr>
              <w:rPr>
                <w:rFonts w:ascii="Calibri" w:hAnsi="Calibri" w:cs="Calibri"/>
              </w:rPr>
            </w:pPr>
            <w:r w:rsidRPr="001C70C4">
              <w:rPr>
                <w:rFonts w:ascii="Calibri" w:hAnsi="Calibri" w:cs="Calibri"/>
              </w:rPr>
              <w:t>Date</w:t>
            </w:r>
          </w:p>
        </w:tc>
      </w:tr>
      <w:tr w:rsidR="001C70C4" w:rsidRPr="001C70C4" w14:paraId="080463D8" w14:textId="77777777" w:rsidTr="00F40F8B">
        <w:tc>
          <w:tcPr>
            <w:tcW w:w="4495" w:type="dxa"/>
            <w:tcBorders>
              <w:top w:val="nil"/>
              <w:left w:val="nil"/>
              <w:bottom w:val="nil"/>
              <w:right w:val="nil"/>
            </w:tcBorders>
          </w:tcPr>
          <w:p w14:paraId="24D4CD28" w14:textId="77777777" w:rsidR="001C70C4" w:rsidRPr="001C70C4" w:rsidRDefault="001C70C4" w:rsidP="001C70C4">
            <w:pPr>
              <w:rPr>
                <w:rFonts w:ascii="Calibri" w:hAnsi="Calibri" w:cs="Calibri"/>
              </w:rPr>
            </w:pPr>
          </w:p>
        </w:tc>
        <w:tc>
          <w:tcPr>
            <w:tcW w:w="720" w:type="dxa"/>
            <w:tcBorders>
              <w:top w:val="nil"/>
              <w:left w:val="nil"/>
              <w:bottom w:val="nil"/>
              <w:right w:val="nil"/>
            </w:tcBorders>
          </w:tcPr>
          <w:p w14:paraId="12CF3713" w14:textId="77777777" w:rsidR="001C70C4" w:rsidRPr="001C70C4" w:rsidRDefault="001C70C4" w:rsidP="001C70C4">
            <w:pPr>
              <w:rPr>
                <w:rFonts w:ascii="Calibri" w:hAnsi="Calibri" w:cs="Calibri"/>
              </w:rPr>
            </w:pPr>
          </w:p>
        </w:tc>
        <w:tc>
          <w:tcPr>
            <w:tcW w:w="4135" w:type="dxa"/>
            <w:tcBorders>
              <w:top w:val="nil"/>
              <w:left w:val="nil"/>
              <w:bottom w:val="nil"/>
              <w:right w:val="nil"/>
            </w:tcBorders>
          </w:tcPr>
          <w:p w14:paraId="32808894" w14:textId="77777777" w:rsidR="001C70C4" w:rsidRPr="001C70C4" w:rsidRDefault="001C70C4" w:rsidP="001C70C4">
            <w:pPr>
              <w:rPr>
                <w:rFonts w:ascii="Calibri" w:hAnsi="Calibri" w:cs="Calibri"/>
              </w:rPr>
            </w:pPr>
          </w:p>
        </w:tc>
      </w:tr>
      <w:tr w:rsidR="001C70C4" w:rsidRPr="001C70C4" w14:paraId="5B101330" w14:textId="77777777" w:rsidTr="00F40F8B">
        <w:tc>
          <w:tcPr>
            <w:tcW w:w="4495" w:type="dxa"/>
            <w:tcBorders>
              <w:top w:val="nil"/>
              <w:left w:val="nil"/>
              <w:right w:val="nil"/>
            </w:tcBorders>
          </w:tcPr>
          <w:p w14:paraId="2B771349" w14:textId="77777777" w:rsidR="001C70C4" w:rsidRPr="001C70C4" w:rsidRDefault="001C70C4" w:rsidP="001C70C4">
            <w:pPr>
              <w:rPr>
                <w:rFonts w:ascii="Calibri" w:hAnsi="Calibri" w:cs="Calibri"/>
              </w:rPr>
            </w:pPr>
          </w:p>
          <w:p w14:paraId="122BABBE" w14:textId="77777777" w:rsidR="001C70C4" w:rsidRPr="001C70C4" w:rsidRDefault="001C70C4" w:rsidP="001C70C4">
            <w:pPr>
              <w:rPr>
                <w:rFonts w:ascii="Calibri" w:hAnsi="Calibri" w:cs="Calibri"/>
              </w:rPr>
            </w:pPr>
          </w:p>
        </w:tc>
        <w:tc>
          <w:tcPr>
            <w:tcW w:w="720" w:type="dxa"/>
            <w:tcBorders>
              <w:top w:val="nil"/>
              <w:left w:val="nil"/>
              <w:bottom w:val="nil"/>
              <w:right w:val="nil"/>
            </w:tcBorders>
          </w:tcPr>
          <w:p w14:paraId="306851CB" w14:textId="77777777" w:rsidR="001C70C4" w:rsidRPr="001C70C4" w:rsidRDefault="001C70C4" w:rsidP="001C70C4">
            <w:pPr>
              <w:rPr>
                <w:rFonts w:ascii="Calibri" w:hAnsi="Calibri" w:cs="Calibri"/>
              </w:rPr>
            </w:pPr>
          </w:p>
        </w:tc>
        <w:tc>
          <w:tcPr>
            <w:tcW w:w="4135" w:type="dxa"/>
            <w:tcBorders>
              <w:top w:val="nil"/>
              <w:left w:val="nil"/>
              <w:right w:val="nil"/>
            </w:tcBorders>
          </w:tcPr>
          <w:p w14:paraId="2D16B44F" w14:textId="77777777" w:rsidR="001C70C4" w:rsidRPr="001C70C4" w:rsidRDefault="001C70C4" w:rsidP="001C70C4">
            <w:pPr>
              <w:rPr>
                <w:rFonts w:ascii="Calibri" w:hAnsi="Calibri" w:cs="Calibri"/>
              </w:rPr>
            </w:pPr>
          </w:p>
        </w:tc>
      </w:tr>
      <w:tr w:rsidR="001C70C4" w:rsidRPr="001C70C4" w14:paraId="3FA974DF" w14:textId="77777777" w:rsidTr="00F40F8B">
        <w:tc>
          <w:tcPr>
            <w:tcW w:w="4495" w:type="dxa"/>
            <w:tcBorders>
              <w:left w:val="nil"/>
              <w:bottom w:val="nil"/>
              <w:right w:val="nil"/>
            </w:tcBorders>
          </w:tcPr>
          <w:p w14:paraId="12BD0623" w14:textId="77777777" w:rsidR="001C70C4" w:rsidRPr="001C70C4" w:rsidRDefault="001C70C4" w:rsidP="001C70C4">
            <w:pPr>
              <w:rPr>
                <w:rFonts w:ascii="Calibri" w:hAnsi="Calibri" w:cs="Calibri"/>
              </w:rPr>
            </w:pPr>
            <w:r w:rsidRPr="001C70C4">
              <w:rPr>
                <w:rFonts w:ascii="Calibri" w:hAnsi="Calibri" w:cs="Calibri"/>
              </w:rPr>
              <w:t>Actuary</w:t>
            </w:r>
          </w:p>
        </w:tc>
        <w:tc>
          <w:tcPr>
            <w:tcW w:w="720" w:type="dxa"/>
            <w:tcBorders>
              <w:top w:val="nil"/>
              <w:left w:val="nil"/>
              <w:bottom w:val="nil"/>
              <w:right w:val="nil"/>
            </w:tcBorders>
          </w:tcPr>
          <w:p w14:paraId="78A11D31" w14:textId="77777777" w:rsidR="001C70C4" w:rsidRPr="001C70C4" w:rsidRDefault="001C70C4" w:rsidP="001C70C4">
            <w:pPr>
              <w:rPr>
                <w:rFonts w:ascii="Calibri" w:hAnsi="Calibri" w:cs="Calibri"/>
              </w:rPr>
            </w:pPr>
          </w:p>
        </w:tc>
        <w:tc>
          <w:tcPr>
            <w:tcW w:w="4135" w:type="dxa"/>
            <w:tcBorders>
              <w:left w:val="nil"/>
              <w:bottom w:val="nil"/>
              <w:right w:val="nil"/>
            </w:tcBorders>
          </w:tcPr>
          <w:p w14:paraId="57E9CEA5" w14:textId="77777777" w:rsidR="001C70C4" w:rsidRPr="001C70C4" w:rsidRDefault="001C70C4" w:rsidP="001C70C4">
            <w:pPr>
              <w:rPr>
                <w:rFonts w:ascii="Calibri" w:hAnsi="Calibri" w:cs="Calibri"/>
              </w:rPr>
            </w:pPr>
            <w:r w:rsidRPr="001C70C4">
              <w:rPr>
                <w:rFonts w:ascii="Calibri" w:hAnsi="Calibri" w:cs="Calibri"/>
              </w:rPr>
              <w:t>Professional Credentials</w:t>
            </w:r>
          </w:p>
        </w:tc>
      </w:tr>
      <w:tr w:rsidR="001C70C4" w:rsidRPr="001C70C4" w14:paraId="0637F3CA" w14:textId="77777777" w:rsidTr="00F40F8B">
        <w:tc>
          <w:tcPr>
            <w:tcW w:w="4495" w:type="dxa"/>
            <w:tcBorders>
              <w:top w:val="nil"/>
              <w:left w:val="nil"/>
              <w:right w:val="nil"/>
            </w:tcBorders>
          </w:tcPr>
          <w:p w14:paraId="62F55C30" w14:textId="77777777" w:rsidR="001C70C4" w:rsidRPr="001C70C4" w:rsidRDefault="001C70C4" w:rsidP="001C70C4">
            <w:pPr>
              <w:rPr>
                <w:rFonts w:ascii="Calibri" w:hAnsi="Calibri" w:cs="Calibri"/>
              </w:rPr>
            </w:pPr>
          </w:p>
          <w:p w14:paraId="79DE7AB8" w14:textId="77777777" w:rsidR="001C70C4" w:rsidRPr="001C70C4" w:rsidRDefault="001C70C4" w:rsidP="001C70C4">
            <w:pPr>
              <w:rPr>
                <w:rFonts w:ascii="Calibri" w:hAnsi="Calibri" w:cs="Calibri"/>
              </w:rPr>
            </w:pPr>
          </w:p>
          <w:p w14:paraId="6716EA84" w14:textId="77777777" w:rsidR="001C70C4" w:rsidRPr="001C70C4" w:rsidRDefault="001C70C4" w:rsidP="001C70C4">
            <w:pPr>
              <w:rPr>
                <w:rFonts w:ascii="Calibri" w:hAnsi="Calibri" w:cs="Calibri"/>
              </w:rPr>
            </w:pPr>
          </w:p>
        </w:tc>
        <w:tc>
          <w:tcPr>
            <w:tcW w:w="720" w:type="dxa"/>
            <w:tcBorders>
              <w:top w:val="nil"/>
              <w:left w:val="nil"/>
              <w:bottom w:val="nil"/>
              <w:right w:val="nil"/>
            </w:tcBorders>
          </w:tcPr>
          <w:p w14:paraId="752FA596" w14:textId="77777777" w:rsidR="001C70C4" w:rsidRPr="001C70C4" w:rsidRDefault="001C70C4" w:rsidP="001C70C4">
            <w:pPr>
              <w:rPr>
                <w:rFonts w:ascii="Calibri" w:hAnsi="Calibri" w:cs="Calibri"/>
              </w:rPr>
            </w:pPr>
          </w:p>
        </w:tc>
        <w:tc>
          <w:tcPr>
            <w:tcW w:w="4135" w:type="dxa"/>
            <w:tcBorders>
              <w:top w:val="nil"/>
              <w:left w:val="nil"/>
              <w:right w:val="nil"/>
            </w:tcBorders>
          </w:tcPr>
          <w:p w14:paraId="3FF07151" w14:textId="77777777" w:rsidR="001C70C4" w:rsidRPr="001C70C4" w:rsidRDefault="001C70C4" w:rsidP="001C70C4">
            <w:pPr>
              <w:rPr>
                <w:rFonts w:ascii="Calibri" w:hAnsi="Calibri" w:cs="Calibri"/>
              </w:rPr>
            </w:pPr>
          </w:p>
        </w:tc>
      </w:tr>
      <w:tr w:rsidR="001C70C4" w:rsidRPr="001C70C4" w14:paraId="4639A984" w14:textId="77777777" w:rsidTr="00F40F8B">
        <w:tc>
          <w:tcPr>
            <w:tcW w:w="4495" w:type="dxa"/>
            <w:tcBorders>
              <w:left w:val="nil"/>
              <w:bottom w:val="nil"/>
              <w:right w:val="nil"/>
            </w:tcBorders>
          </w:tcPr>
          <w:p w14:paraId="2B904B2D" w14:textId="77777777" w:rsidR="001C70C4" w:rsidRPr="001C70C4" w:rsidRDefault="001C70C4" w:rsidP="001C70C4">
            <w:pPr>
              <w:rPr>
                <w:rFonts w:ascii="Calibri" w:hAnsi="Calibri" w:cs="Calibri"/>
              </w:rPr>
            </w:pPr>
            <w:r w:rsidRPr="001C70C4">
              <w:rPr>
                <w:rFonts w:ascii="Calibri" w:hAnsi="Calibri" w:cs="Calibri"/>
              </w:rPr>
              <w:t>Signature</w:t>
            </w:r>
          </w:p>
        </w:tc>
        <w:tc>
          <w:tcPr>
            <w:tcW w:w="720" w:type="dxa"/>
            <w:tcBorders>
              <w:top w:val="nil"/>
              <w:left w:val="nil"/>
              <w:bottom w:val="nil"/>
              <w:right w:val="nil"/>
            </w:tcBorders>
          </w:tcPr>
          <w:p w14:paraId="59A0B910" w14:textId="77777777" w:rsidR="001C70C4" w:rsidRPr="001C70C4" w:rsidRDefault="001C70C4" w:rsidP="001C70C4">
            <w:pPr>
              <w:rPr>
                <w:rFonts w:ascii="Calibri" w:hAnsi="Calibri" w:cs="Calibri"/>
              </w:rPr>
            </w:pPr>
          </w:p>
        </w:tc>
        <w:tc>
          <w:tcPr>
            <w:tcW w:w="4135" w:type="dxa"/>
            <w:tcBorders>
              <w:left w:val="nil"/>
              <w:bottom w:val="nil"/>
              <w:right w:val="nil"/>
            </w:tcBorders>
          </w:tcPr>
          <w:p w14:paraId="05E8921A" w14:textId="77777777" w:rsidR="001C70C4" w:rsidRPr="001C70C4" w:rsidRDefault="001C70C4" w:rsidP="001C70C4">
            <w:pPr>
              <w:rPr>
                <w:rFonts w:ascii="Calibri" w:hAnsi="Calibri" w:cs="Calibri"/>
              </w:rPr>
            </w:pPr>
            <w:r w:rsidRPr="001C70C4">
              <w:rPr>
                <w:rFonts w:ascii="Calibri" w:hAnsi="Calibri" w:cs="Calibri"/>
              </w:rPr>
              <w:t>Date</w:t>
            </w:r>
          </w:p>
        </w:tc>
      </w:tr>
      <w:tr w:rsidR="001C70C4" w:rsidRPr="001C70C4" w14:paraId="60B94DD7" w14:textId="77777777" w:rsidTr="00F40F8B">
        <w:tc>
          <w:tcPr>
            <w:tcW w:w="4495" w:type="dxa"/>
            <w:tcBorders>
              <w:top w:val="nil"/>
              <w:left w:val="nil"/>
              <w:bottom w:val="nil"/>
              <w:right w:val="nil"/>
            </w:tcBorders>
          </w:tcPr>
          <w:p w14:paraId="2D28FE07" w14:textId="77777777" w:rsidR="001C70C4" w:rsidRPr="001C70C4" w:rsidRDefault="001C70C4" w:rsidP="001C70C4">
            <w:pPr>
              <w:rPr>
                <w:rFonts w:ascii="Calibri" w:hAnsi="Calibri" w:cs="Calibri"/>
              </w:rPr>
            </w:pPr>
          </w:p>
        </w:tc>
        <w:tc>
          <w:tcPr>
            <w:tcW w:w="720" w:type="dxa"/>
            <w:tcBorders>
              <w:top w:val="nil"/>
              <w:left w:val="nil"/>
              <w:bottom w:val="nil"/>
              <w:right w:val="nil"/>
            </w:tcBorders>
          </w:tcPr>
          <w:p w14:paraId="18A61A8D" w14:textId="77777777" w:rsidR="001C70C4" w:rsidRPr="001C70C4" w:rsidRDefault="001C70C4" w:rsidP="001C70C4">
            <w:pPr>
              <w:rPr>
                <w:rFonts w:ascii="Calibri" w:hAnsi="Calibri" w:cs="Calibri"/>
              </w:rPr>
            </w:pPr>
          </w:p>
        </w:tc>
        <w:tc>
          <w:tcPr>
            <w:tcW w:w="4135" w:type="dxa"/>
            <w:tcBorders>
              <w:top w:val="nil"/>
              <w:left w:val="nil"/>
              <w:bottom w:val="nil"/>
              <w:right w:val="nil"/>
            </w:tcBorders>
          </w:tcPr>
          <w:p w14:paraId="37555C0E" w14:textId="77777777" w:rsidR="001C70C4" w:rsidRPr="001C70C4" w:rsidRDefault="001C70C4" w:rsidP="001C70C4">
            <w:pPr>
              <w:rPr>
                <w:rFonts w:ascii="Calibri" w:hAnsi="Calibri" w:cs="Calibri"/>
              </w:rPr>
            </w:pPr>
          </w:p>
        </w:tc>
      </w:tr>
      <w:tr w:rsidR="001C70C4" w:rsidRPr="001C70C4" w14:paraId="41B14BD2" w14:textId="77777777" w:rsidTr="00F40F8B">
        <w:tc>
          <w:tcPr>
            <w:tcW w:w="4495" w:type="dxa"/>
            <w:tcBorders>
              <w:top w:val="nil"/>
              <w:left w:val="nil"/>
              <w:right w:val="nil"/>
            </w:tcBorders>
          </w:tcPr>
          <w:p w14:paraId="3FEC1942" w14:textId="77777777" w:rsidR="001C70C4" w:rsidRPr="001C70C4" w:rsidRDefault="001C70C4" w:rsidP="001C70C4">
            <w:pPr>
              <w:rPr>
                <w:rFonts w:ascii="Calibri" w:hAnsi="Calibri" w:cs="Calibri"/>
              </w:rPr>
            </w:pPr>
          </w:p>
          <w:p w14:paraId="5F91BEE2" w14:textId="77777777" w:rsidR="001C70C4" w:rsidRPr="001C70C4" w:rsidRDefault="001C70C4" w:rsidP="001C70C4">
            <w:pPr>
              <w:rPr>
                <w:rFonts w:ascii="Calibri" w:hAnsi="Calibri" w:cs="Calibri"/>
              </w:rPr>
            </w:pPr>
          </w:p>
        </w:tc>
        <w:tc>
          <w:tcPr>
            <w:tcW w:w="720" w:type="dxa"/>
            <w:tcBorders>
              <w:top w:val="nil"/>
              <w:left w:val="nil"/>
              <w:bottom w:val="nil"/>
              <w:right w:val="nil"/>
            </w:tcBorders>
          </w:tcPr>
          <w:p w14:paraId="7554CFFF" w14:textId="77777777" w:rsidR="001C70C4" w:rsidRPr="001C70C4" w:rsidRDefault="001C70C4" w:rsidP="001C70C4">
            <w:pPr>
              <w:rPr>
                <w:rFonts w:ascii="Calibri" w:hAnsi="Calibri" w:cs="Calibri"/>
              </w:rPr>
            </w:pPr>
          </w:p>
        </w:tc>
        <w:tc>
          <w:tcPr>
            <w:tcW w:w="4135" w:type="dxa"/>
            <w:tcBorders>
              <w:top w:val="nil"/>
              <w:left w:val="nil"/>
              <w:right w:val="nil"/>
            </w:tcBorders>
          </w:tcPr>
          <w:p w14:paraId="51BC590E" w14:textId="77777777" w:rsidR="001C70C4" w:rsidRPr="001C70C4" w:rsidRDefault="001C70C4" w:rsidP="001C70C4">
            <w:pPr>
              <w:rPr>
                <w:rFonts w:ascii="Calibri" w:hAnsi="Calibri" w:cs="Calibri"/>
              </w:rPr>
            </w:pPr>
          </w:p>
        </w:tc>
      </w:tr>
      <w:tr w:rsidR="001C70C4" w:rsidRPr="001C70C4" w14:paraId="1ACC2160" w14:textId="77777777" w:rsidTr="00F40F8B">
        <w:tc>
          <w:tcPr>
            <w:tcW w:w="4495" w:type="dxa"/>
            <w:tcBorders>
              <w:left w:val="nil"/>
              <w:bottom w:val="nil"/>
              <w:right w:val="nil"/>
            </w:tcBorders>
          </w:tcPr>
          <w:p w14:paraId="49B69A0B" w14:textId="77777777" w:rsidR="001C70C4" w:rsidRPr="001C70C4" w:rsidRDefault="001C70C4" w:rsidP="001C70C4">
            <w:pPr>
              <w:rPr>
                <w:rFonts w:ascii="Calibri" w:hAnsi="Calibri" w:cs="Calibri"/>
              </w:rPr>
            </w:pPr>
            <w:r w:rsidRPr="001C70C4">
              <w:rPr>
                <w:rFonts w:ascii="Calibri" w:hAnsi="Calibri" w:cs="Calibri"/>
              </w:rPr>
              <w:t>Statistician</w:t>
            </w:r>
            <w:r w:rsidRPr="001C70C4">
              <w:rPr>
                <w:rFonts w:ascii="Calibri" w:hAnsi="Calibri" w:cs="Calibri"/>
              </w:rPr>
              <w:tab/>
            </w:r>
          </w:p>
        </w:tc>
        <w:tc>
          <w:tcPr>
            <w:tcW w:w="720" w:type="dxa"/>
            <w:tcBorders>
              <w:top w:val="nil"/>
              <w:left w:val="nil"/>
              <w:bottom w:val="nil"/>
              <w:right w:val="nil"/>
            </w:tcBorders>
          </w:tcPr>
          <w:p w14:paraId="7D408144" w14:textId="77777777" w:rsidR="001C70C4" w:rsidRPr="001C70C4" w:rsidRDefault="001C70C4" w:rsidP="001C70C4">
            <w:pPr>
              <w:rPr>
                <w:rFonts w:ascii="Calibri" w:hAnsi="Calibri" w:cs="Calibri"/>
              </w:rPr>
            </w:pPr>
          </w:p>
        </w:tc>
        <w:tc>
          <w:tcPr>
            <w:tcW w:w="4135" w:type="dxa"/>
            <w:tcBorders>
              <w:left w:val="nil"/>
              <w:bottom w:val="nil"/>
              <w:right w:val="nil"/>
            </w:tcBorders>
          </w:tcPr>
          <w:p w14:paraId="2EAC15C6" w14:textId="77777777" w:rsidR="001C70C4" w:rsidRPr="001C70C4" w:rsidRDefault="001C70C4" w:rsidP="001C70C4">
            <w:pPr>
              <w:rPr>
                <w:rFonts w:ascii="Calibri" w:hAnsi="Calibri" w:cs="Calibri"/>
              </w:rPr>
            </w:pPr>
            <w:r w:rsidRPr="001C70C4">
              <w:rPr>
                <w:rFonts w:ascii="Calibri" w:hAnsi="Calibri" w:cs="Calibri"/>
              </w:rPr>
              <w:t>Professional Credentials</w:t>
            </w:r>
          </w:p>
        </w:tc>
      </w:tr>
      <w:tr w:rsidR="001C70C4" w:rsidRPr="001C70C4" w14:paraId="2BC5D684" w14:textId="77777777" w:rsidTr="00F40F8B">
        <w:tc>
          <w:tcPr>
            <w:tcW w:w="4495" w:type="dxa"/>
            <w:tcBorders>
              <w:top w:val="nil"/>
              <w:left w:val="nil"/>
              <w:right w:val="nil"/>
            </w:tcBorders>
          </w:tcPr>
          <w:p w14:paraId="24292E8D" w14:textId="77777777" w:rsidR="001C70C4" w:rsidRPr="001C70C4" w:rsidRDefault="001C70C4" w:rsidP="001C70C4">
            <w:pPr>
              <w:rPr>
                <w:rFonts w:ascii="Calibri" w:hAnsi="Calibri" w:cs="Calibri"/>
              </w:rPr>
            </w:pPr>
          </w:p>
          <w:p w14:paraId="5AEBA66C" w14:textId="77777777" w:rsidR="001C70C4" w:rsidRPr="001C70C4" w:rsidRDefault="001C70C4" w:rsidP="001C70C4">
            <w:pPr>
              <w:rPr>
                <w:rFonts w:ascii="Calibri" w:hAnsi="Calibri" w:cs="Calibri"/>
              </w:rPr>
            </w:pPr>
          </w:p>
          <w:p w14:paraId="1D5C56DA" w14:textId="77777777" w:rsidR="001C70C4" w:rsidRPr="001C70C4" w:rsidRDefault="001C70C4" w:rsidP="001C70C4">
            <w:pPr>
              <w:rPr>
                <w:rFonts w:ascii="Calibri" w:hAnsi="Calibri" w:cs="Calibri"/>
              </w:rPr>
            </w:pPr>
          </w:p>
        </w:tc>
        <w:tc>
          <w:tcPr>
            <w:tcW w:w="720" w:type="dxa"/>
            <w:tcBorders>
              <w:top w:val="nil"/>
              <w:left w:val="nil"/>
              <w:bottom w:val="nil"/>
              <w:right w:val="nil"/>
            </w:tcBorders>
          </w:tcPr>
          <w:p w14:paraId="7A7CA5F5" w14:textId="77777777" w:rsidR="001C70C4" w:rsidRPr="001C70C4" w:rsidRDefault="001C70C4" w:rsidP="001C70C4">
            <w:pPr>
              <w:rPr>
                <w:rFonts w:ascii="Calibri" w:hAnsi="Calibri" w:cs="Calibri"/>
              </w:rPr>
            </w:pPr>
          </w:p>
        </w:tc>
        <w:tc>
          <w:tcPr>
            <w:tcW w:w="4135" w:type="dxa"/>
            <w:tcBorders>
              <w:top w:val="nil"/>
              <w:left w:val="nil"/>
              <w:right w:val="nil"/>
            </w:tcBorders>
          </w:tcPr>
          <w:p w14:paraId="1AF7B41F" w14:textId="77777777" w:rsidR="001C70C4" w:rsidRPr="001C70C4" w:rsidRDefault="001C70C4" w:rsidP="001C70C4">
            <w:pPr>
              <w:rPr>
                <w:rFonts w:ascii="Calibri" w:hAnsi="Calibri" w:cs="Calibri"/>
              </w:rPr>
            </w:pPr>
          </w:p>
        </w:tc>
      </w:tr>
      <w:tr w:rsidR="001C70C4" w:rsidRPr="001C70C4" w14:paraId="01F4D6F0" w14:textId="77777777" w:rsidTr="00F40F8B">
        <w:tc>
          <w:tcPr>
            <w:tcW w:w="4495" w:type="dxa"/>
            <w:tcBorders>
              <w:left w:val="nil"/>
              <w:bottom w:val="nil"/>
              <w:right w:val="nil"/>
            </w:tcBorders>
          </w:tcPr>
          <w:p w14:paraId="5FC343D8" w14:textId="77777777" w:rsidR="001C70C4" w:rsidRPr="001C70C4" w:rsidRDefault="001C70C4" w:rsidP="001C70C4">
            <w:pPr>
              <w:rPr>
                <w:rFonts w:ascii="Calibri" w:hAnsi="Calibri" w:cs="Calibri"/>
              </w:rPr>
            </w:pPr>
            <w:r w:rsidRPr="001C70C4">
              <w:rPr>
                <w:rFonts w:ascii="Calibri" w:hAnsi="Calibri" w:cs="Calibri"/>
              </w:rPr>
              <w:t>Signature</w:t>
            </w:r>
          </w:p>
        </w:tc>
        <w:tc>
          <w:tcPr>
            <w:tcW w:w="720" w:type="dxa"/>
            <w:tcBorders>
              <w:top w:val="nil"/>
              <w:left w:val="nil"/>
              <w:bottom w:val="nil"/>
              <w:right w:val="nil"/>
            </w:tcBorders>
          </w:tcPr>
          <w:p w14:paraId="610E90A8" w14:textId="77777777" w:rsidR="001C70C4" w:rsidRPr="001C70C4" w:rsidRDefault="001C70C4" w:rsidP="001C70C4">
            <w:pPr>
              <w:rPr>
                <w:rFonts w:ascii="Calibri" w:hAnsi="Calibri" w:cs="Calibri"/>
              </w:rPr>
            </w:pPr>
          </w:p>
        </w:tc>
        <w:tc>
          <w:tcPr>
            <w:tcW w:w="4135" w:type="dxa"/>
            <w:tcBorders>
              <w:left w:val="nil"/>
              <w:bottom w:val="nil"/>
              <w:right w:val="nil"/>
            </w:tcBorders>
          </w:tcPr>
          <w:p w14:paraId="06D0590C" w14:textId="77777777" w:rsidR="001C70C4" w:rsidRPr="001C70C4" w:rsidRDefault="001C70C4" w:rsidP="001C70C4">
            <w:pPr>
              <w:rPr>
                <w:rFonts w:ascii="Calibri" w:hAnsi="Calibri" w:cs="Calibri"/>
              </w:rPr>
            </w:pPr>
            <w:r w:rsidRPr="001C70C4">
              <w:rPr>
                <w:rFonts w:ascii="Calibri" w:hAnsi="Calibri" w:cs="Calibri"/>
              </w:rPr>
              <w:t>Date</w:t>
            </w:r>
          </w:p>
        </w:tc>
      </w:tr>
      <w:tr w:rsidR="001C70C4" w:rsidRPr="001C70C4" w14:paraId="4FA6A375" w14:textId="77777777" w:rsidTr="00F40F8B">
        <w:tc>
          <w:tcPr>
            <w:tcW w:w="4495" w:type="dxa"/>
            <w:tcBorders>
              <w:top w:val="nil"/>
              <w:left w:val="nil"/>
              <w:right w:val="nil"/>
            </w:tcBorders>
          </w:tcPr>
          <w:p w14:paraId="28E663CB" w14:textId="77777777" w:rsidR="001C70C4" w:rsidRPr="001C70C4" w:rsidRDefault="001C70C4" w:rsidP="001C70C4">
            <w:pPr>
              <w:rPr>
                <w:rFonts w:ascii="Calibri" w:hAnsi="Calibri" w:cs="Calibri"/>
              </w:rPr>
            </w:pPr>
          </w:p>
          <w:p w14:paraId="298F3BD7" w14:textId="77777777" w:rsidR="001C70C4" w:rsidRPr="001C70C4" w:rsidRDefault="001C70C4" w:rsidP="001C70C4">
            <w:pPr>
              <w:rPr>
                <w:rFonts w:ascii="Calibri" w:hAnsi="Calibri" w:cs="Calibri"/>
              </w:rPr>
            </w:pPr>
          </w:p>
          <w:p w14:paraId="76F77075" w14:textId="77777777" w:rsidR="001C70C4" w:rsidRPr="001C70C4" w:rsidRDefault="001C70C4" w:rsidP="001C70C4">
            <w:pPr>
              <w:rPr>
                <w:rFonts w:ascii="Calibri" w:hAnsi="Calibri" w:cs="Calibri"/>
              </w:rPr>
            </w:pPr>
          </w:p>
        </w:tc>
        <w:tc>
          <w:tcPr>
            <w:tcW w:w="720" w:type="dxa"/>
            <w:tcBorders>
              <w:top w:val="nil"/>
              <w:left w:val="nil"/>
              <w:bottom w:val="nil"/>
              <w:right w:val="nil"/>
            </w:tcBorders>
          </w:tcPr>
          <w:p w14:paraId="0DA2320A" w14:textId="77777777" w:rsidR="001C70C4" w:rsidRPr="001C70C4" w:rsidRDefault="001C70C4" w:rsidP="001C70C4">
            <w:pPr>
              <w:rPr>
                <w:rFonts w:ascii="Calibri" w:hAnsi="Calibri" w:cs="Calibri"/>
              </w:rPr>
            </w:pPr>
          </w:p>
        </w:tc>
        <w:tc>
          <w:tcPr>
            <w:tcW w:w="4135" w:type="dxa"/>
            <w:tcBorders>
              <w:top w:val="nil"/>
              <w:left w:val="nil"/>
              <w:right w:val="nil"/>
            </w:tcBorders>
          </w:tcPr>
          <w:p w14:paraId="22667516" w14:textId="77777777" w:rsidR="001C70C4" w:rsidRPr="001C70C4" w:rsidRDefault="001C70C4" w:rsidP="001C70C4">
            <w:pPr>
              <w:rPr>
                <w:rFonts w:ascii="Calibri" w:hAnsi="Calibri" w:cs="Calibri"/>
              </w:rPr>
            </w:pPr>
          </w:p>
        </w:tc>
      </w:tr>
      <w:tr w:rsidR="001C70C4" w:rsidRPr="001C70C4" w14:paraId="475C59FD" w14:textId="77777777" w:rsidTr="00F40F8B">
        <w:tc>
          <w:tcPr>
            <w:tcW w:w="4495" w:type="dxa"/>
            <w:tcBorders>
              <w:left w:val="nil"/>
              <w:bottom w:val="nil"/>
              <w:right w:val="nil"/>
            </w:tcBorders>
          </w:tcPr>
          <w:p w14:paraId="46D9B0DF" w14:textId="77777777" w:rsidR="001C70C4" w:rsidRPr="001C70C4" w:rsidRDefault="001C70C4" w:rsidP="001C70C4">
            <w:pPr>
              <w:rPr>
                <w:rFonts w:ascii="Calibri" w:hAnsi="Calibri" w:cs="Calibri"/>
              </w:rPr>
            </w:pPr>
            <w:r w:rsidRPr="001C70C4">
              <w:rPr>
                <w:rFonts w:ascii="Calibri" w:hAnsi="Calibri" w:cs="Calibri"/>
              </w:rPr>
              <w:t>Computer Information Scientist</w:t>
            </w:r>
          </w:p>
        </w:tc>
        <w:tc>
          <w:tcPr>
            <w:tcW w:w="720" w:type="dxa"/>
            <w:tcBorders>
              <w:top w:val="nil"/>
              <w:left w:val="nil"/>
              <w:bottom w:val="nil"/>
              <w:right w:val="nil"/>
            </w:tcBorders>
          </w:tcPr>
          <w:p w14:paraId="28632E09" w14:textId="77777777" w:rsidR="001C70C4" w:rsidRPr="001C70C4" w:rsidRDefault="001C70C4" w:rsidP="001C70C4">
            <w:pPr>
              <w:rPr>
                <w:rFonts w:ascii="Calibri" w:hAnsi="Calibri" w:cs="Calibri"/>
              </w:rPr>
            </w:pPr>
          </w:p>
        </w:tc>
        <w:tc>
          <w:tcPr>
            <w:tcW w:w="4135" w:type="dxa"/>
            <w:tcBorders>
              <w:left w:val="nil"/>
              <w:bottom w:val="nil"/>
              <w:right w:val="nil"/>
            </w:tcBorders>
          </w:tcPr>
          <w:p w14:paraId="7FE9CCA2" w14:textId="77777777" w:rsidR="001C70C4" w:rsidRPr="001C70C4" w:rsidRDefault="001C70C4" w:rsidP="001C70C4">
            <w:pPr>
              <w:rPr>
                <w:rFonts w:ascii="Calibri" w:hAnsi="Calibri" w:cs="Calibri"/>
              </w:rPr>
            </w:pPr>
            <w:r w:rsidRPr="001C70C4">
              <w:rPr>
                <w:rFonts w:ascii="Calibri" w:hAnsi="Calibri" w:cs="Calibri"/>
              </w:rPr>
              <w:t>Professional Credentials</w:t>
            </w:r>
          </w:p>
        </w:tc>
      </w:tr>
      <w:tr w:rsidR="001C70C4" w:rsidRPr="001C70C4" w14:paraId="3697DEBD" w14:textId="77777777" w:rsidTr="00F40F8B">
        <w:tc>
          <w:tcPr>
            <w:tcW w:w="4495" w:type="dxa"/>
            <w:tcBorders>
              <w:top w:val="nil"/>
              <w:left w:val="nil"/>
              <w:right w:val="nil"/>
            </w:tcBorders>
          </w:tcPr>
          <w:p w14:paraId="3CF5118E" w14:textId="77777777" w:rsidR="001C70C4" w:rsidRPr="001C70C4" w:rsidRDefault="001C70C4" w:rsidP="001C70C4">
            <w:pPr>
              <w:rPr>
                <w:rFonts w:ascii="Calibri" w:hAnsi="Calibri" w:cs="Calibri"/>
              </w:rPr>
            </w:pPr>
          </w:p>
          <w:p w14:paraId="20AF5BD7" w14:textId="77777777" w:rsidR="001C70C4" w:rsidRPr="001C70C4" w:rsidRDefault="001C70C4" w:rsidP="001C70C4">
            <w:pPr>
              <w:rPr>
                <w:rFonts w:ascii="Calibri" w:hAnsi="Calibri" w:cs="Calibri"/>
              </w:rPr>
            </w:pPr>
          </w:p>
          <w:p w14:paraId="02630620" w14:textId="77777777" w:rsidR="001C70C4" w:rsidRPr="001C70C4" w:rsidRDefault="001C70C4" w:rsidP="001C70C4">
            <w:pPr>
              <w:rPr>
                <w:rFonts w:ascii="Calibri" w:hAnsi="Calibri" w:cs="Calibri"/>
              </w:rPr>
            </w:pPr>
          </w:p>
        </w:tc>
        <w:tc>
          <w:tcPr>
            <w:tcW w:w="720" w:type="dxa"/>
            <w:tcBorders>
              <w:top w:val="nil"/>
              <w:left w:val="nil"/>
              <w:bottom w:val="nil"/>
              <w:right w:val="nil"/>
            </w:tcBorders>
          </w:tcPr>
          <w:p w14:paraId="2BEEA3E3" w14:textId="77777777" w:rsidR="001C70C4" w:rsidRPr="001C70C4" w:rsidRDefault="001C70C4" w:rsidP="001C70C4">
            <w:pPr>
              <w:rPr>
                <w:rFonts w:ascii="Calibri" w:hAnsi="Calibri" w:cs="Calibri"/>
              </w:rPr>
            </w:pPr>
          </w:p>
        </w:tc>
        <w:tc>
          <w:tcPr>
            <w:tcW w:w="4135" w:type="dxa"/>
            <w:tcBorders>
              <w:top w:val="nil"/>
              <w:left w:val="nil"/>
              <w:right w:val="nil"/>
            </w:tcBorders>
          </w:tcPr>
          <w:p w14:paraId="7D120006" w14:textId="77777777" w:rsidR="001C70C4" w:rsidRPr="001C70C4" w:rsidRDefault="001C70C4" w:rsidP="001C70C4">
            <w:pPr>
              <w:rPr>
                <w:rFonts w:ascii="Calibri" w:hAnsi="Calibri" w:cs="Calibri"/>
              </w:rPr>
            </w:pPr>
          </w:p>
        </w:tc>
      </w:tr>
      <w:tr w:rsidR="001C70C4" w:rsidRPr="001C70C4" w14:paraId="5C7F5345" w14:textId="77777777" w:rsidTr="00F40F8B">
        <w:tc>
          <w:tcPr>
            <w:tcW w:w="4495" w:type="dxa"/>
            <w:tcBorders>
              <w:left w:val="nil"/>
              <w:bottom w:val="nil"/>
              <w:right w:val="nil"/>
            </w:tcBorders>
          </w:tcPr>
          <w:p w14:paraId="7B48DC89" w14:textId="77777777" w:rsidR="001C70C4" w:rsidRPr="001C70C4" w:rsidRDefault="001C70C4" w:rsidP="001C70C4">
            <w:pPr>
              <w:rPr>
                <w:rFonts w:ascii="Calibri" w:hAnsi="Calibri" w:cs="Calibri"/>
              </w:rPr>
            </w:pPr>
            <w:r w:rsidRPr="001C70C4">
              <w:rPr>
                <w:rFonts w:ascii="Calibri" w:hAnsi="Calibri" w:cs="Calibri"/>
              </w:rPr>
              <w:t>Signature</w:t>
            </w:r>
          </w:p>
        </w:tc>
        <w:tc>
          <w:tcPr>
            <w:tcW w:w="720" w:type="dxa"/>
            <w:tcBorders>
              <w:top w:val="nil"/>
              <w:left w:val="nil"/>
              <w:bottom w:val="nil"/>
              <w:right w:val="nil"/>
            </w:tcBorders>
          </w:tcPr>
          <w:p w14:paraId="354178D8" w14:textId="77777777" w:rsidR="001C70C4" w:rsidRPr="001C70C4" w:rsidRDefault="001C70C4" w:rsidP="001C70C4">
            <w:pPr>
              <w:rPr>
                <w:rFonts w:ascii="Calibri" w:hAnsi="Calibri" w:cs="Calibri"/>
              </w:rPr>
            </w:pPr>
          </w:p>
        </w:tc>
        <w:tc>
          <w:tcPr>
            <w:tcW w:w="4135" w:type="dxa"/>
            <w:tcBorders>
              <w:left w:val="nil"/>
              <w:bottom w:val="nil"/>
              <w:right w:val="nil"/>
            </w:tcBorders>
          </w:tcPr>
          <w:p w14:paraId="2BC5C0B9" w14:textId="77777777" w:rsidR="001C70C4" w:rsidRPr="001C70C4" w:rsidRDefault="001C70C4" w:rsidP="001C70C4">
            <w:pPr>
              <w:rPr>
                <w:rFonts w:ascii="Calibri" w:hAnsi="Calibri" w:cs="Calibri"/>
              </w:rPr>
            </w:pPr>
            <w:r w:rsidRPr="001C70C4">
              <w:rPr>
                <w:rFonts w:ascii="Calibri" w:hAnsi="Calibri" w:cs="Calibri"/>
              </w:rPr>
              <w:t>Date</w:t>
            </w:r>
          </w:p>
        </w:tc>
      </w:tr>
    </w:tbl>
    <w:p w14:paraId="1BAA64A5" w14:textId="77777777" w:rsidR="001C70C4" w:rsidRPr="001C70C4" w:rsidRDefault="001C70C4" w:rsidP="001C70C4">
      <w:pPr>
        <w:ind w:left="720"/>
        <w:contextualSpacing/>
        <w:rPr>
          <w:rFonts w:ascii="Calibri" w:hAnsi="Calibri" w:cs="Calibri"/>
        </w:rPr>
      </w:pPr>
    </w:p>
    <w:p w14:paraId="72E3DAF7" w14:textId="77777777" w:rsidR="001C70C4" w:rsidRPr="001C70C4" w:rsidRDefault="001C70C4" w:rsidP="001C70C4">
      <w:pPr>
        <w:rPr>
          <w:rFonts w:ascii="Calibri" w:hAnsi="Calibri" w:cs="Calibri"/>
        </w:rPr>
      </w:pPr>
    </w:p>
    <w:p w14:paraId="2A542B72" w14:textId="76FB5482" w:rsidR="001C70C4" w:rsidRDefault="001C70C4">
      <w:pPr>
        <w:rPr>
          <w:rFonts w:ascii="Calibri" w:hAnsi="Calibri" w:cs="Calibri"/>
          <w:b/>
        </w:rPr>
      </w:pPr>
      <w:r>
        <w:rPr>
          <w:rFonts w:ascii="Calibri" w:hAnsi="Calibri" w:cs="Calibri"/>
          <w:b/>
        </w:rPr>
        <w:br w:type="page"/>
      </w:r>
    </w:p>
    <w:p w14:paraId="52A619DD" w14:textId="77777777" w:rsidR="001C70C4" w:rsidRDefault="001C70C4" w:rsidP="001C70C4">
      <w:pPr>
        <w:tabs>
          <w:tab w:val="left" w:pos="-1080"/>
          <w:tab w:val="left" w:pos="-720"/>
          <w:tab w:val="left" w:pos="0"/>
          <w:tab w:val="left" w:pos="720"/>
          <w:tab w:val="left" w:pos="1440"/>
          <w:tab w:val="left" w:pos="2160"/>
          <w:tab w:val="left" w:pos="2880"/>
          <w:tab w:val="right" w:pos="9000"/>
          <w:tab w:val="left" w:pos="9360"/>
        </w:tabs>
        <w:jc w:val="both"/>
        <w:rPr>
          <w:b/>
        </w:rPr>
      </w:pPr>
    </w:p>
    <w:p w14:paraId="493B178A" w14:textId="77777777" w:rsidR="001C70C4" w:rsidRDefault="001C70C4" w:rsidP="001C70C4">
      <w:pPr>
        <w:tabs>
          <w:tab w:val="left" w:pos="-1080"/>
          <w:tab w:val="left" w:pos="-720"/>
          <w:tab w:val="left" w:pos="0"/>
          <w:tab w:val="left" w:pos="720"/>
          <w:tab w:val="left" w:pos="1440"/>
          <w:tab w:val="left" w:pos="2160"/>
          <w:tab w:val="left" w:pos="2880"/>
          <w:tab w:val="right" w:pos="9000"/>
          <w:tab w:val="left" w:pos="9360"/>
        </w:tabs>
        <w:jc w:val="both"/>
        <w:rPr>
          <w:b/>
        </w:rPr>
      </w:pPr>
    </w:p>
    <w:p w14:paraId="7B02E451" w14:textId="77777777" w:rsidR="001C70C4" w:rsidRDefault="001C70C4" w:rsidP="001C70C4">
      <w:pPr>
        <w:tabs>
          <w:tab w:val="left" w:pos="-1080"/>
          <w:tab w:val="left" w:pos="-720"/>
          <w:tab w:val="left" w:pos="0"/>
          <w:tab w:val="left" w:pos="720"/>
          <w:tab w:val="left" w:pos="1440"/>
          <w:tab w:val="left" w:pos="2160"/>
          <w:tab w:val="left" w:pos="2880"/>
          <w:tab w:val="right" w:pos="9000"/>
          <w:tab w:val="left" w:pos="9360"/>
        </w:tabs>
        <w:jc w:val="both"/>
        <w:rPr>
          <w:b/>
        </w:rPr>
      </w:pPr>
    </w:p>
    <w:p w14:paraId="38FDF9CD" w14:textId="77777777" w:rsidR="001C70C4" w:rsidRDefault="001C70C4" w:rsidP="001C70C4">
      <w:pPr>
        <w:tabs>
          <w:tab w:val="left" w:pos="-1080"/>
          <w:tab w:val="left" w:pos="-720"/>
          <w:tab w:val="left" w:pos="0"/>
          <w:tab w:val="left" w:pos="720"/>
          <w:tab w:val="left" w:pos="1440"/>
          <w:tab w:val="left" w:pos="2160"/>
          <w:tab w:val="left" w:pos="2880"/>
          <w:tab w:val="right" w:pos="9000"/>
          <w:tab w:val="left" w:pos="9360"/>
        </w:tabs>
        <w:jc w:val="both"/>
        <w:rPr>
          <w:b/>
        </w:rPr>
      </w:pPr>
    </w:p>
    <w:p w14:paraId="0265096A" w14:textId="77777777" w:rsidR="001C70C4" w:rsidRDefault="001C70C4" w:rsidP="001C70C4">
      <w:pPr>
        <w:tabs>
          <w:tab w:val="left" w:pos="-1080"/>
          <w:tab w:val="left" w:pos="-720"/>
          <w:tab w:val="left" w:pos="0"/>
          <w:tab w:val="left" w:pos="720"/>
          <w:tab w:val="left" w:pos="1440"/>
          <w:tab w:val="left" w:pos="2160"/>
          <w:tab w:val="left" w:pos="2880"/>
          <w:tab w:val="right" w:pos="9000"/>
          <w:tab w:val="left" w:pos="9360"/>
        </w:tabs>
        <w:jc w:val="both"/>
        <w:rPr>
          <w:b/>
        </w:rPr>
      </w:pPr>
    </w:p>
    <w:p w14:paraId="7926D61C" w14:textId="77777777" w:rsidR="001C70C4" w:rsidRDefault="001C70C4" w:rsidP="001C70C4">
      <w:pPr>
        <w:tabs>
          <w:tab w:val="left" w:pos="-1080"/>
          <w:tab w:val="left" w:pos="-720"/>
          <w:tab w:val="left" w:pos="0"/>
          <w:tab w:val="left" w:pos="720"/>
          <w:tab w:val="left" w:pos="1440"/>
          <w:tab w:val="left" w:pos="2160"/>
          <w:tab w:val="left" w:pos="2880"/>
          <w:tab w:val="right" w:pos="9000"/>
          <w:tab w:val="left" w:pos="9360"/>
        </w:tabs>
        <w:jc w:val="both"/>
        <w:rPr>
          <w:b/>
        </w:rPr>
      </w:pPr>
    </w:p>
    <w:p w14:paraId="61F0EFA0" w14:textId="77777777" w:rsidR="001C70C4" w:rsidRDefault="001C70C4" w:rsidP="001C70C4">
      <w:pPr>
        <w:tabs>
          <w:tab w:val="left" w:pos="-1080"/>
          <w:tab w:val="left" w:pos="-720"/>
          <w:tab w:val="left" w:pos="0"/>
          <w:tab w:val="left" w:pos="720"/>
          <w:tab w:val="left" w:pos="1440"/>
          <w:tab w:val="left" w:pos="2160"/>
          <w:tab w:val="left" w:pos="2880"/>
          <w:tab w:val="right" w:pos="9000"/>
          <w:tab w:val="left" w:pos="9360"/>
        </w:tabs>
        <w:jc w:val="both"/>
        <w:rPr>
          <w:b/>
        </w:rPr>
      </w:pPr>
    </w:p>
    <w:p w14:paraId="7325BCD7" w14:textId="77777777" w:rsidR="001C70C4" w:rsidRDefault="001C70C4" w:rsidP="001C70C4">
      <w:pPr>
        <w:tabs>
          <w:tab w:val="left" w:pos="-1080"/>
          <w:tab w:val="left" w:pos="-720"/>
          <w:tab w:val="left" w:pos="0"/>
          <w:tab w:val="left" w:pos="720"/>
          <w:tab w:val="left" w:pos="1440"/>
          <w:tab w:val="left" w:pos="2160"/>
          <w:tab w:val="left" w:pos="2880"/>
          <w:tab w:val="right" w:pos="9000"/>
          <w:tab w:val="left" w:pos="9360"/>
        </w:tabs>
        <w:jc w:val="both"/>
        <w:rPr>
          <w:b/>
        </w:rPr>
      </w:pPr>
    </w:p>
    <w:p w14:paraId="09CA7DA5" w14:textId="77777777" w:rsidR="001C70C4" w:rsidRDefault="001C70C4" w:rsidP="001C70C4">
      <w:pPr>
        <w:tabs>
          <w:tab w:val="left" w:pos="-1080"/>
          <w:tab w:val="left" w:pos="-720"/>
          <w:tab w:val="left" w:pos="0"/>
          <w:tab w:val="left" w:pos="720"/>
          <w:tab w:val="left" w:pos="1440"/>
          <w:tab w:val="left" w:pos="2160"/>
          <w:tab w:val="left" w:pos="2880"/>
          <w:tab w:val="right" w:pos="9000"/>
          <w:tab w:val="left" w:pos="9360"/>
        </w:tabs>
        <w:jc w:val="both"/>
        <w:rPr>
          <w:b/>
        </w:rPr>
      </w:pPr>
    </w:p>
    <w:p w14:paraId="3842C808" w14:textId="77777777" w:rsidR="001C70C4" w:rsidRDefault="001C70C4" w:rsidP="001C70C4">
      <w:pPr>
        <w:tabs>
          <w:tab w:val="left" w:pos="-1080"/>
          <w:tab w:val="left" w:pos="-720"/>
          <w:tab w:val="left" w:pos="0"/>
          <w:tab w:val="left" w:pos="720"/>
          <w:tab w:val="left" w:pos="1440"/>
          <w:tab w:val="left" w:pos="2160"/>
          <w:tab w:val="left" w:pos="2880"/>
          <w:tab w:val="right" w:pos="9000"/>
          <w:tab w:val="left" w:pos="9360"/>
        </w:tabs>
        <w:jc w:val="both"/>
        <w:rPr>
          <w:b/>
        </w:rPr>
      </w:pPr>
    </w:p>
    <w:p w14:paraId="7500B15F" w14:textId="77777777" w:rsidR="001C70C4" w:rsidRDefault="001C70C4" w:rsidP="001C70C4">
      <w:pPr>
        <w:tabs>
          <w:tab w:val="left" w:pos="-1080"/>
          <w:tab w:val="left" w:pos="-720"/>
          <w:tab w:val="left" w:pos="0"/>
          <w:tab w:val="left" w:pos="720"/>
          <w:tab w:val="left" w:pos="1440"/>
          <w:tab w:val="left" w:pos="2160"/>
          <w:tab w:val="left" w:pos="2880"/>
          <w:tab w:val="right" w:pos="9000"/>
          <w:tab w:val="left" w:pos="9360"/>
        </w:tabs>
        <w:jc w:val="both"/>
        <w:rPr>
          <w:b/>
        </w:rPr>
      </w:pPr>
    </w:p>
    <w:p w14:paraId="36A17AE1" w14:textId="77777777" w:rsidR="001C70C4" w:rsidRDefault="001C70C4" w:rsidP="001C70C4">
      <w:pPr>
        <w:tabs>
          <w:tab w:val="left" w:pos="-1080"/>
          <w:tab w:val="left" w:pos="-720"/>
          <w:tab w:val="left" w:pos="0"/>
          <w:tab w:val="left" w:pos="720"/>
          <w:tab w:val="left" w:pos="1440"/>
          <w:tab w:val="left" w:pos="2160"/>
          <w:tab w:val="left" w:pos="2880"/>
          <w:tab w:val="right" w:pos="9000"/>
          <w:tab w:val="left" w:pos="9360"/>
        </w:tabs>
        <w:jc w:val="both"/>
        <w:rPr>
          <w:b/>
        </w:rPr>
      </w:pPr>
    </w:p>
    <w:p w14:paraId="6BF3DCD5" w14:textId="77777777" w:rsidR="001C70C4" w:rsidRDefault="001C70C4" w:rsidP="001C70C4">
      <w:pPr>
        <w:tabs>
          <w:tab w:val="left" w:pos="-1080"/>
          <w:tab w:val="left" w:pos="-720"/>
          <w:tab w:val="left" w:pos="0"/>
          <w:tab w:val="left" w:pos="720"/>
          <w:tab w:val="left" w:pos="1440"/>
          <w:tab w:val="left" w:pos="2160"/>
          <w:tab w:val="left" w:pos="2880"/>
          <w:tab w:val="right" w:pos="9000"/>
          <w:tab w:val="left" w:pos="9360"/>
        </w:tabs>
        <w:jc w:val="both"/>
        <w:rPr>
          <w:b/>
        </w:rPr>
      </w:pPr>
    </w:p>
    <w:p w14:paraId="056BC215" w14:textId="77777777" w:rsidR="001C70C4" w:rsidRDefault="001C70C4" w:rsidP="001C70C4">
      <w:pPr>
        <w:tabs>
          <w:tab w:val="left" w:pos="-1080"/>
          <w:tab w:val="left" w:pos="-720"/>
          <w:tab w:val="left" w:pos="0"/>
          <w:tab w:val="left" w:pos="720"/>
          <w:tab w:val="left" w:pos="1440"/>
          <w:tab w:val="left" w:pos="2160"/>
          <w:tab w:val="left" w:pos="2880"/>
          <w:tab w:val="right" w:pos="9000"/>
          <w:tab w:val="left" w:pos="9360"/>
        </w:tabs>
        <w:jc w:val="both"/>
        <w:rPr>
          <w:b/>
        </w:rPr>
      </w:pPr>
    </w:p>
    <w:p w14:paraId="120145EC" w14:textId="77777777" w:rsidR="001C70C4" w:rsidRDefault="001C70C4" w:rsidP="001C70C4">
      <w:pPr>
        <w:tabs>
          <w:tab w:val="left" w:pos="-1080"/>
          <w:tab w:val="left" w:pos="-720"/>
          <w:tab w:val="left" w:pos="0"/>
          <w:tab w:val="left" w:pos="720"/>
          <w:tab w:val="left" w:pos="1440"/>
          <w:tab w:val="left" w:pos="2160"/>
          <w:tab w:val="left" w:pos="2880"/>
          <w:tab w:val="right" w:pos="9000"/>
          <w:tab w:val="left" w:pos="9360"/>
        </w:tabs>
        <w:jc w:val="both"/>
        <w:rPr>
          <w:b/>
        </w:rPr>
      </w:pPr>
    </w:p>
    <w:p w14:paraId="55E41B3E" w14:textId="4D78533F" w:rsidR="001C70C4" w:rsidRPr="00E63819" w:rsidRDefault="001C70C4" w:rsidP="001C70C4">
      <w:pPr>
        <w:tabs>
          <w:tab w:val="center" w:pos="4680"/>
          <w:tab w:val="right" w:pos="9000"/>
          <w:tab w:val="left" w:pos="9360"/>
        </w:tabs>
        <w:jc w:val="center"/>
        <w:rPr>
          <w:rFonts w:ascii="Calibri" w:hAnsi="Calibri" w:cs="Calibri"/>
          <w:b/>
          <w:sz w:val="72"/>
          <w:szCs w:val="72"/>
        </w:rPr>
      </w:pPr>
      <w:r w:rsidRPr="00E63819">
        <w:rPr>
          <w:rFonts w:ascii="Calibri" w:hAnsi="Calibri" w:cs="Calibri"/>
          <w:b/>
          <w:sz w:val="72"/>
          <w:szCs w:val="72"/>
        </w:rPr>
        <w:t xml:space="preserve">ON-SITE REVIEW OF A COMPUTER SIMULATION </w:t>
      </w:r>
      <w:r w:rsidR="00F773A9">
        <w:rPr>
          <w:rFonts w:ascii="Calibri" w:hAnsi="Calibri" w:cs="Calibri"/>
          <w:b/>
          <w:sz w:val="72"/>
          <w:szCs w:val="72"/>
        </w:rPr>
        <w:t>FLOOD</w:t>
      </w:r>
      <w:r w:rsidRPr="00E63819">
        <w:rPr>
          <w:rFonts w:ascii="Calibri" w:hAnsi="Calibri" w:cs="Calibri"/>
          <w:b/>
          <w:sz w:val="72"/>
          <w:szCs w:val="72"/>
        </w:rPr>
        <w:t xml:space="preserve"> MODEL BY THE PROFESSIONAL TEAM</w:t>
      </w:r>
    </w:p>
    <w:p w14:paraId="2AF5EF51" w14:textId="77777777" w:rsidR="001C70C4" w:rsidRPr="00D2399F" w:rsidRDefault="001C70C4" w:rsidP="001C70C4">
      <w:pPr>
        <w:spacing w:after="200" w:line="276" w:lineRule="auto"/>
        <w:rPr>
          <w:rFonts w:ascii="Calibri" w:hAnsi="Calibri" w:cs="Calibri"/>
        </w:rPr>
      </w:pPr>
      <w:r>
        <w:rPr>
          <w:rFonts w:ascii="Century Schoolbook" w:hAnsi="Century Schoolbook"/>
          <w:b/>
          <w:sz w:val="48"/>
        </w:rPr>
        <w:br w:type="page"/>
      </w:r>
    </w:p>
    <w:p w14:paraId="49D32153" w14:textId="77777777" w:rsidR="00740DFC" w:rsidRPr="00740DFC" w:rsidRDefault="00740DFC" w:rsidP="00740DFC">
      <w:pPr>
        <w:jc w:val="center"/>
        <w:rPr>
          <w:rFonts w:ascii="Calibri" w:hAnsi="Calibri" w:cs="Calibri"/>
          <w:b/>
          <w:caps/>
          <w:sz w:val="28"/>
          <w:szCs w:val="28"/>
        </w:rPr>
      </w:pPr>
      <w:r w:rsidRPr="00740DFC">
        <w:rPr>
          <w:rFonts w:ascii="Calibri" w:hAnsi="Calibri" w:cs="Calibri"/>
          <w:b/>
          <w:caps/>
          <w:sz w:val="28"/>
          <w:szCs w:val="28"/>
        </w:rPr>
        <w:lastRenderedPageBreak/>
        <w:t>On-Site Review of a computer simulation flood model</w:t>
      </w:r>
    </w:p>
    <w:p w14:paraId="43B23815" w14:textId="77777777" w:rsidR="00740DFC" w:rsidRPr="00740DFC" w:rsidRDefault="00740DFC" w:rsidP="00740DFC">
      <w:pPr>
        <w:jc w:val="center"/>
        <w:rPr>
          <w:rFonts w:ascii="Calibri" w:hAnsi="Calibri" w:cs="Calibri"/>
          <w:b/>
          <w:caps/>
          <w:sz w:val="28"/>
          <w:szCs w:val="28"/>
        </w:rPr>
      </w:pPr>
      <w:r w:rsidRPr="00740DFC">
        <w:rPr>
          <w:rFonts w:ascii="Calibri" w:hAnsi="Calibri" w:cs="Calibri"/>
          <w:b/>
          <w:caps/>
          <w:sz w:val="28"/>
          <w:szCs w:val="28"/>
        </w:rPr>
        <w:t>by THE Professional Team</w:t>
      </w:r>
    </w:p>
    <w:p w14:paraId="271E49AF" w14:textId="77777777" w:rsidR="00740DFC" w:rsidRPr="00740DFC" w:rsidRDefault="00740DFC" w:rsidP="00740DFC">
      <w:pPr>
        <w:rPr>
          <w:rFonts w:ascii="Calibri" w:hAnsi="Calibri" w:cs="Calibri"/>
          <w:b/>
        </w:rPr>
      </w:pPr>
    </w:p>
    <w:p w14:paraId="4FFD8010" w14:textId="77777777" w:rsidR="00740DFC" w:rsidRPr="00E56C6F" w:rsidRDefault="00740DFC" w:rsidP="00740DFC">
      <w:pPr>
        <w:widowControl w:val="0"/>
        <w:outlineLvl w:val="0"/>
        <w:rPr>
          <w:rFonts w:ascii="Calibri" w:hAnsi="Calibri" w:cs="Calibri"/>
          <w:b/>
          <w:iCs/>
          <w:caps/>
          <w:snapToGrid w:val="0"/>
          <w:szCs w:val="20"/>
        </w:rPr>
      </w:pPr>
      <w:r w:rsidRPr="00E56C6F">
        <w:rPr>
          <w:rFonts w:ascii="Calibri" w:hAnsi="Calibri" w:cs="Calibri"/>
          <w:b/>
          <w:iCs/>
          <w:caps/>
          <w:snapToGrid w:val="0"/>
          <w:szCs w:val="20"/>
        </w:rPr>
        <w:t>General Purpose</w:t>
      </w:r>
    </w:p>
    <w:p w14:paraId="4B26B636" w14:textId="77777777" w:rsidR="00740DFC" w:rsidRPr="00740DFC" w:rsidRDefault="00740DFC" w:rsidP="00740DFC">
      <w:pPr>
        <w:ind w:left="1530"/>
        <w:rPr>
          <w:rFonts w:ascii="Calibri" w:hAnsi="Calibri" w:cs="Calibri"/>
        </w:rPr>
      </w:pPr>
    </w:p>
    <w:p w14:paraId="27290BA3" w14:textId="77777777" w:rsidR="00740DFC" w:rsidRPr="00740DFC" w:rsidRDefault="00740DFC" w:rsidP="00740DFC">
      <w:pPr>
        <w:rPr>
          <w:rFonts w:ascii="Calibri" w:hAnsi="Calibri" w:cs="Calibri"/>
        </w:rPr>
      </w:pPr>
      <w:r w:rsidRPr="00740DFC">
        <w:rPr>
          <w:rFonts w:ascii="Calibri" w:hAnsi="Calibri" w:cs="Calibri"/>
        </w:rPr>
        <w:t xml:space="preserve">The purpose of the on-site review is to evaluate the compliance of the flood model with the flood standards. The on-site review is conducted in conjunction with the chapter “Process for Determining the Acceptability of a Computer Simulation Flood Model.” It is not intended to provide a preliminary peer review of the flood model. The goal of the Professional Team’s efforts is to provide the Commission with a clear and thorough report of the flood model as required in the Acceptability Process, subject to non-disclosure conditions. </w:t>
      </w:r>
    </w:p>
    <w:p w14:paraId="6CB033C5" w14:textId="77777777" w:rsidR="00740DFC" w:rsidRPr="00740DFC" w:rsidRDefault="00740DFC" w:rsidP="00740DFC">
      <w:pPr>
        <w:rPr>
          <w:rFonts w:ascii="Calibri" w:hAnsi="Calibri" w:cs="Calibri"/>
        </w:rPr>
      </w:pPr>
    </w:p>
    <w:p w14:paraId="3EBEF850" w14:textId="77777777" w:rsidR="00740DFC" w:rsidRPr="00740DFC" w:rsidRDefault="00740DFC" w:rsidP="00740DFC">
      <w:pPr>
        <w:rPr>
          <w:rFonts w:ascii="Calibri" w:hAnsi="Calibri" w:cs="Calibri"/>
        </w:rPr>
      </w:pPr>
      <w:r w:rsidRPr="00740DFC">
        <w:rPr>
          <w:rFonts w:ascii="Calibri" w:hAnsi="Calibri" w:cs="Calibri"/>
        </w:rPr>
        <w:t xml:space="preserve">All aspects of the flood model described in the disclosures shall be available for review. All trade secret material, modifications, adjustments, assumptions, or other criteria that were included in producing the information required by the Commission in the Submission shall </w:t>
      </w:r>
    </w:p>
    <w:p w14:paraId="3F48F6B2" w14:textId="77777777" w:rsidR="00740DFC" w:rsidRPr="00740DFC" w:rsidRDefault="00740DFC" w:rsidP="00740DFC">
      <w:pPr>
        <w:rPr>
          <w:rFonts w:ascii="Calibri" w:hAnsi="Calibri" w:cs="Calibri"/>
        </w:rPr>
      </w:pPr>
      <w:r w:rsidRPr="00740DFC">
        <w:rPr>
          <w:rFonts w:ascii="Calibri" w:hAnsi="Calibri" w:cs="Calibri"/>
        </w:rPr>
        <w:t xml:space="preserve">be disclosed to the Professional Team to be reviewed. </w:t>
      </w:r>
    </w:p>
    <w:p w14:paraId="6D2CD823" w14:textId="77777777" w:rsidR="00740DFC" w:rsidRPr="00740DFC" w:rsidRDefault="00740DFC" w:rsidP="00740DFC">
      <w:pPr>
        <w:rPr>
          <w:rFonts w:ascii="Calibri" w:hAnsi="Calibri" w:cs="Calibri"/>
        </w:rPr>
      </w:pPr>
    </w:p>
    <w:p w14:paraId="6C6CAFDF" w14:textId="77777777" w:rsidR="00740DFC" w:rsidRPr="00740DFC" w:rsidRDefault="00740DFC" w:rsidP="00740DFC">
      <w:pPr>
        <w:rPr>
          <w:rFonts w:ascii="Calibri" w:hAnsi="Calibri" w:cs="Calibri"/>
        </w:rPr>
      </w:pPr>
      <w:r w:rsidRPr="00740DFC">
        <w:rPr>
          <w:rFonts w:ascii="Calibri" w:hAnsi="Calibri" w:cs="Calibri"/>
        </w:rPr>
        <w:t xml:space="preserve">A flood model component custodian, or designated proxy, shall be available for the review of each component during the on-site review. </w:t>
      </w:r>
    </w:p>
    <w:p w14:paraId="20A3F347" w14:textId="77777777" w:rsidR="00740DFC" w:rsidRPr="00740DFC" w:rsidRDefault="00740DFC" w:rsidP="00740DFC">
      <w:pPr>
        <w:rPr>
          <w:rFonts w:ascii="Calibri" w:hAnsi="Calibri" w:cs="Calibri"/>
        </w:rPr>
      </w:pPr>
    </w:p>
    <w:p w14:paraId="4CB8A89C" w14:textId="550D3BE1" w:rsidR="00740DFC" w:rsidRPr="00740DFC" w:rsidRDefault="00740DFC" w:rsidP="00740DFC">
      <w:pPr>
        <w:rPr>
          <w:rFonts w:ascii="Calibri" w:hAnsi="Calibri" w:cs="Calibri"/>
        </w:rPr>
      </w:pPr>
      <w:r w:rsidRPr="00740DFC">
        <w:rPr>
          <w:rFonts w:ascii="Calibri" w:hAnsi="Calibri" w:cs="Calibri"/>
        </w:rPr>
        <w:t xml:space="preserve">The Professional Team </w:t>
      </w:r>
      <w:r w:rsidR="00E11107">
        <w:rPr>
          <w:rFonts w:ascii="Calibri" w:hAnsi="Calibri" w:cs="Calibri"/>
        </w:rPr>
        <w:t>shall</w:t>
      </w:r>
      <w:r w:rsidRPr="00740DFC">
        <w:rPr>
          <w:rFonts w:ascii="Calibri" w:hAnsi="Calibri" w:cs="Calibri"/>
        </w:rPr>
        <w:t xml:space="preserve"> begin the review with a briefing to modeling organization personnel to discuss the review schedule and to describe the review process.  </w:t>
      </w:r>
    </w:p>
    <w:p w14:paraId="63293CE4" w14:textId="77777777" w:rsidR="00740DFC" w:rsidRPr="00740DFC" w:rsidRDefault="00740DFC" w:rsidP="00740DFC">
      <w:pPr>
        <w:rPr>
          <w:rFonts w:ascii="Calibri" w:hAnsi="Calibri" w:cs="Calibri"/>
        </w:rPr>
      </w:pPr>
    </w:p>
    <w:p w14:paraId="4011D6F6" w14:textId="77777777" w:rsidR="00740DFC" w:rsidRPr="00740DFC" w:rsidRDefault="00740DFC" w:rsidP="00740DFC">
      <w:pPr>
        <w:rPr>
          <w:rFonts w:ascii="Calibri" w:hAnsi="Calibri" w:cs="Calibri"/>
        </w:rPr>
      </w:pPr>
      <w:r w:rsidRPr="00740DFC">
        <w:rPr>
          <w:rFonts w:ascii="Calibri" w:hAnsi="Calibri" w:cs="Calibri"/>
        </w:rPr>
        <w:t>The on-site review by the Professional Team involves the following:</w:t>
      </w:r>
    </w:p>
    <w:p w14:paraId="077076EF" w14:textId="77777777" w:rsidR="00740DFC" w:rsidRPr="00740DFC" w:rsidRDefault="00740DFC" w:rsidP="00740DFC">
      <w:pPr>
        <w:ind w:left="1530"/>
        <w:rPr>
          <w:rFonts w:ascii="Calibri" w:hAnsi="Calibri" w:cs="Calibri"/>
        </w:rPr>
      </w:pPr>
    </w:p>
    <w:p w14:paraId="008F60F5" w14:textId="77777777" w:rsidR="00740DFC" w:rsidRPr="00740DFC" w:rsidRDefault="00740DFC" w:rsidP="00740DFC">
      <w:pPr>
        <w:numPr>
          <w:ilvl w:val="0"/>
          <w:numId w:val="69"/>
        </w:numPr>
        <w:tabs>
          <w:tab w:val="num" w:pos="360"/>
          <w:tab w:val="num" w:pos="1800"/>
        </w:tabs>
        <w:ind w:left="360"/>
        <w:contextualSpacing/>
        <w:rPr>
          <w:rFonts w:ascii="Calibri" w:hAnsi="Calibri" w:cs="Calibri"/>
        </w:rPr>
      </w:pPr>
      <w:r w:rsidRPr="00740DFC">
        <w:rPr>
          <w:rFonts w:ascii="Calibri" w:hAnsi="Calibri" w:cs="Calibri"/>
        </w:rPr>
        <w:t xml:space="preserve">Due diligence review of information submitted by the modeling organization. For existing modeling organizations, the due diligence review concentrates on (1) any changes in the disclosures and forms from the current accepted flood model, and (2) selected parts of the flood model that have not been updated. </w:t>
      </w:r>
    </w:p>
    <w:p w14:paraId="178737FA" w14:textId="77777777" w:rsidR="00740DFC" w:rsidRPr="00740DFC" w:rsidRDefault="00740DFC" w:rsidP="00740DFC">
      <w:pPr>
        <w:tabs>
          <w:tab w:val="num" w:pos="720"/>
          <w:tab w:val="num" w:pos="1800"/>
        </w:tabs>
        <w:rPr>
          <w:rFonts w:ascii="Calibri" w:hAnsi="Calibri" w:cs="Calibri"/>
        </w:rPr>
      </w:pPr>
    </w:p>
    <w:p w14:paraId="397B224D" w14:textId="77777777" w:rsidR="00740DFC" w:rsidRPr="00740DFC" w:rsidRDefault="00740DFC" w:rsidP="00740DFC">
      <w:pPr>
        <w:numPr>
          <w:ilvl w:val="0"/>
          <w:numId w:val="69"/>
        </w:numPr>
        <w:tabs>
          <w:tab w:val="num" w:pos="360"/>
          <w:tab w:val="num" w:pos="1800"/>
        </w:tabs>
        <w:ind w:left="360"/>
        <w:contextualSpacing/>
        <w:rPr>
          <w:rFonts w:ascii="Calibri" w:hAnsi="Calibri" w:cs="Calibri"/>
        </w:rPr>
      </w:pPr>
      <w:r w:rsidRPr="00740DFC">
        <w:rPr>
          <w:rFonts w:ascii="Calibri" w:hAnsi="Calibri" w:cs="Calibri"/>
        </w:rPr>
        <w:t>On-site tests of the flood model under the control and supervision of the Professional Team. The objective is to observe the flood model in operation and the results it produces during a “real time” run. This is necessary in order to avoid the possibility that the modeling organization could recalibrate the flood model solely for producing desirable results.</w:t>
      </w:r>
    </w:p>
    <w:p w14:paraId="43DFB6F5" w14:textId="77777777" w:rsidR="00740DFC" w:rsidRPr="00740DFC" w:rsidRDefault="00740DFC" w:rsidP="00740DFC">
      <w:pPr>
        <w:ind w:left="360"/>
        <w:contextualSpacing/>
        <w:rPr>
          <w:rFonts w:ascii="Calibri" w:hAnsi="Calibri" w:cs="Calibri"/>
        </w:rPr>
      </w:pPr>
    </w:p>
    <w:p w14:paraId="787AA207" w14:textId="77777777" w:rsidR="00740DFC" w:rsidRPr="00740DFC" w:rsidRDefault="00740DFC" w:rsidP="00740DFC">
      <w:pPr>
        <w:numPr>
          <w:ilvl w:val="0"/>
          <w:numId w:val="69"/>
        </w:numPr>
        <w:ind w:left="360"/>
        <w:contextualSpacing/>
        <w:rPr>
          <w:rFonts w:ascii="Calibri" w:hAnsi="Calibri" w:cs="Calibri"/>
        </w:rPr>
      </w:pPr>
      <w:r w:rsidRPr="00740DFC">
        <w:rPr>
          <w:rFonts w:ascii="Calibri" w:hAnsi="Calibri" w:cs="Calibri"/>
        </w:rPr>
        <w:t xml:space="preserve">Data and code review which shall be readily available in an agreeable time frame when requested for review by the Professional Team. </w:t>
      </w:r>
    </w:p>
    <w:p w14:paraId="13A6DC42" w14:textId="77777777" w:rsidR="00740DFC" w:rsidRPr="00740DFC" w:rsidRDefault="00740DFC" w:rsidP="00740DFC">
      <w:pPr>
        <w:ind w:left="360"/>
        <w:contextualSpacing/>
        <w:rPr>
          <w:rFonts w:ascii="Calibri" w:hAnsi="Calibri" w:cs="Calibri"/>
        </w:rPr>
      </w:pPr>
    </w:p>
    <w:p w14:paraId="035C913E" w14:textId="77777777" w:rsidR="00740DFC" w:rsidRPr="00740DFC" w:rsidRDefault="00740DFC" w:rsidP="00740DFC">
      <w:pPr>
        <w:numPr>
          <w:ilvl w:val="0"/>
          <w:numId w:val="69"/>
        </w:numPr>
        <w:tabs>
          <w:tab w:val="left" w:pos="810"/>
        </w:tabs>
        <w:ind w:left="360"/>
        <w:contextualSpacing/>
        <w:rPr>
          <w:rFonts w:ascii="Calibri" w:hAnsi="Calibri" w:cs="Calibri"/>
        </w:rPr>
      </w:pPr>
      <w:r w:rsidRPr="00740DFC">
        <w:rPr>
          <w:rFonts w:ascii="Calibri" w:hAnsi="Calibri" w:cs="Calibri"/>
        </w:rPr>
        <w:t>Verification that information provided by the modeling organization in the disclosures and forms is valid and is an accurate and fairly complete description of the flood model.</w:t>
      </w:r>
    </w:p>
    <w:p w14:paraId="113CB305" w14:textId="77777777" w:rsidR="00740DFC" w:rsidRPr="00740DFC" w:rsidRDefault="00740DFC" w:rsidP="00740DFC">
      <w:pPr>
        <w:tabs>
          <w:tab w:val="num" w:pos="720"/>
          <w:tab w:val="num" w:pos="1800"/>
        </w:tabs>
        <w:rPr>
          <w:rFonts w:ascii="Calibri" w:hAnsi="Calibri" w:cs="Calibri"/>
          <w:sz w:val="20"/>
          <w:szCs w:val="20"/>
        </w:rPr>
      </w:pPr>
    </w:p>
    <w:p w14:paraId="60AC82D5" w14:textId="77777777" w:rsidR="00740DFC" w:rsidRPr="00740DFC" w:rsidRDefault="00740DFC" w:rsidP="00740DFC">
      <w:pPr>
        <w:numPr>
          <w:ilvl w:val="0"/>
          <w:numId w:val="69"/>
        </w:numPr>
        <w:tabs>
          <w:tab w:val="left" w:pos="810"/>
        </w:tabs>
        <w:ind w:left="360"/>
        <w:contextualSpacing/>
        <w:rPr>
          <w:rFonts w:ascii="Calibri" w:hAnsi="Calibri" w:cs="Calibri"/>
        </w:rPr>
      </w:pPr>
      <w:r w:rsidRPr="00740DFC">
        <w:rPr>
          <w:rFonts w:ascii="Calibri" w:hAnsi="Calibri" w:cs="Calibri"/>
        </w:rPr>
        <w:t xml:space="preserve">Review for compliance with the flood standards. </w:t>
      </w:r>
    </w:p>
    <w:p w14:paraId="5524122C" w14:textId="77777777" w:rsidR="00740DFC" w:rsidRPr="00740DFC" w:rsidRDefault="00740DFC" w:rsidP="00740DFC">
      <w:pPr>
        <w:tabs>
          <w:tab w:val="num" w:pos="720"/>
          <w:tab w:val="num" w:pos="2160"/>
        </w:tabs>
        <w:rPr>
          <w:rFonts w:ascii="Calibri" w:hAnsi="Calibri" w:cs="Calibri"/>
          <w:sz w:val="20"/>
          <w:szCs w:val="20"/>
        </w:rPr>
      </w:pPr>
    </w:p>
    <w:p w14:paraId="63DA184B" w14:textId="77777777" w:rsidR="00740DFC" w:rsidRPr="00740DFC" w:rsidRDefault="00740DFC" w:rsidP="00740DFC">
      <w:pPr>
        <w:numPr>
          <w:ilvl w:val="0"/>
          <w:numId w:val="69"/>
        </w:numPr>
        <w:tabs>
          <w:tab w:val="left" w:pos="810"/>
        </w:tabs>
        <w:ind w:left="360"/>
        <w:contextualSpacing/>
        <w:rPr>
          <w:rFonts w:ascii="Calibri" w:hAnsi="Calibri" w:cs="Calibri"/>
        </w:rPr>
      </w:pPr>
      <w:r w:rsidRPr="00740DFC">
        <w:rPr>
          <w:rFonts w:ascii="Calibri" w:hAnsi="Calibri" w:cs="Calibri"/>
        </w:rPr>
        <w:t>Review of trade secret data and information.</w:t>
      </w:r>
    </w:p>
    <w:p w14:paraId="40E2EE2E" w14:textId="77777777" w:rsidR="00740DFC" w:rsidRPr="00740DFC" w:rsidRDefault="00740DFC" w:rsidP="00740DFC">
      <w:pPr>
        <w:rPr>
          <w:rFonts w:ascii="Calibri" w:hAnsi="Calibri" w:cs="Calibri"/>
        </w:rPr>
      </w:pPr>
    </w:p>
    <w:p w14:paraId="5CD83AFE" w14:textId="3DC89799" w:rsidR="00740DFC" w:rsidRPr="00740DFC" w:rsidRDefault="00740DFC" w:rsidP="00740DFC">
      <w:pPr>
        <w:rPr>
          <w:rFonts w:ascii="Calibri" w:hAnsi="Calibri" w:cs="Calibri"/>
        </w:rPr>
      </w:pPr>
      <w:r w:rsidRPr="00740DFC">
        <w:rPr>
          <w:rFonts w:ascii="Calibri" w:hAnsi="Calibri" w:cs="Calibri"/>
        </w:rPr>
        <w:lastRenderedPageBreak/>
        <w:t xml:space="preserve">Feedback regarding compliance of the flood model with the flood standards </w:t>
      </w:r>
      <w:r w:rsidR="00E11107">
        <w:rPr>
          <w:rFonts w:ascii="Calibri" w:hAnsi="Calibri" w:cs="Calibri"/>
        </w:rPr>
        <w:t>shall</w:t>
      </w:r>
      <w:r w:rsidRPr="00740DFC">
        <w:rPr>
          <w:rFonts w:ascii="Calibri" w:hAnsi="Calibri" w:cs="Calibri"/>
        </w:rPr>
        <w:t xml:space="preserve"> be provided to the modeling organization throughout the review process.  </w:t>
      </w:r>
    </w:p>
    <w:p w14:paraId="6E5C0BC5" w14:textId="77777777" w:rsidR="00740DFC" w:rsidRPr="00740DFC" w:rsidRDefault="00740DFC" w:rsidP="00740DFC">
      <w:pPr>
        <w:ind w:left="1080"/>
        <w:rPr>
          <w:rFonts w:ascii="Calibri" w:hAnsi="Calibri" w:cs="Calibri"/>
        </w:rPr>
      </w:pPr>
    </w:p>
    <w:p w14:paraId="5C3C7B2D" w14:textId="77777777" w:rsidR="00740DFC" w:rsidRPr="00740DFC" w:rsidRDefault="00740DFC" w:rsidP="00740DFC">
      <w:pPr>
        <w:tabs>
          <w:tab w:val="left" w:pos="1080"/>
        </w:tabs>
        <w:rPr>
          <w:rFonts w:ascii="Calibri" w:hAnsi="Calibri" w:cs="Calibri"/>
          <w:b/>
          <w:i/>
        </w:rPr>
      </w:pPr>
    </w:p>
    <w:p w14:paraId="174E5BDF" w14:textId="77777777" w:rsidR="00740DFC" w:rsidRPr="00E56C6F" w:rsidRDefault="00740DFC" w:rsidP="00740DFC">
      <w:pPr>
        <w:tabs>
          <w:tab w:val="left" w:pos="1080"/>
        </w:tabs>
        <w:rPr>
          <w:rFonts w:ascii="Calibri" w:hAnsi="Calibri" w:cs="Calibri"/>
          <w:b/>
          <w:iCs/>
          <w:caps/>
        </w:rPr>
      </w:pPr>
      <w:r w:rsidRPr="00E56C6F">
        <w:rPr>
          <w:rFonts w:ascii="Calibri" w:hAnsi="Calibri" w:cs="Calibri"/>
          <w:b/>
          <w:iCs/>
          <w:caps/>
        </w:rPr>
        <w:t>Preparation for On-Site Review</w:t>
      </w:r>
    </w:p>
    <w:p w14:paraId="34272A6B" w14:textId="77777777" w:rsidR="00740DFC" w:rsidRPr="00740DFC" w:rsidRDefault="00740DFC" w:rsidP="00740DFC">
      <w:pPr>
        <w:ind w:left="1440" w:hanging="360"/>
        <w:rPr>
          <w:rFonts w:ascii="Calibri" w:hAnsi="Calibri" w:cs="Calibri"/>
        </w:rPr>
      </w:pPr>
    </w:p>
    <w:p w14:paraId="5D930B62" w14:textId="77777777" w:rsidR="00740DFC" w:rsidRPr="00740DFC" w:rsidRDefault="00740DFC" w:rsidP="00740DFC">
      <w:pPr>
        <w:rPr>
          <w:rFonts w:ascii="Calibri" w:hAnsi="Calibri" w:cs="Calibri"/>
        </w:rPr>
      </w:pPr>
      <w:r w:rsidRPr="00740DFC">
        <w:rPr>
          <w:rFonts w:ascii="Calibri" w:hAnsi="Calibri" w:cs="Calibri"/>
        </w:rPr>
        <w:t>The Professional Team assists the Commission and SBA staff in determining if a modeling organization is ready for an on-site review.</w:t>
      </w:r>
    </w:p>
    <w:p w14:paraId="6D289780" w14:textId="77777777" w:rsidR="00740DFC" w:rsidRPr="00740DFC" w:rsidRDefault="00740DFC" w:rsidP="00740DFC">
      <w:pPr>
        <w:ind w:left="1440" w:hanging="360"/>
        <w:rPr>
          <w:rFonts w:ascii="Calibri" w:hAnsi="Calibri" w:cs="Calibri"/>
        </w:rPr>
      </w:pPr>
    </w:p>
    <w:p w14:paraId="4948EEBA" w14:textId="77777777" w:rsidR="00740DFC" w:rsidRPr="00740DFC" w:rsidRDefault="00740DFC" w:rsidP="00740DFC">
      <w:pPr>
        <w:rPr>
          <w:rFonts w:ascii="Calibri" w:hAnsi="Calibri" w:cs="Calibri"/>
        </w:rPr>
      </w:pPr>
      <w:r w:rsidRPr="00740DFC">
        <w:rPr>
          <w:rFonts w:ascii="Calibri" w:hAnsi="Calibri" w:cs="Calibri"/>
        </w:rPr>
        <w:t xml:space="preserve">The Professional Team assists the modeling organization in preparing for the on-site review by providing a detailed pre-visit letter with requests outlining specific issues to be addressed by the modeling organization unique to the Submission. The Professional Team makes every effort to identify substantial issues with the flood model or the Submission to allow the modeling organization adequate time to prepare for the on-site review. </w:t>
      </w:r>
    </w:p>
    <w:p w14:paraId="0DFB3EB3" w14:textId="77777777" w:rsidR="00740DFC" w:rsidRPr="00740DFC" w:rsidRDefault="00740DFC" w:rsidP="00740DFC">
      <w:pPr>
        <w:rPr>
          <w:rFonts w:ascii="Calibri" w:hAnsi="Calibri" w:cs="Calibri"/>
        </w:rPr>
      </w:pPr>
    </w:p>
    <w:p w14:paraId="7AA1066E" w14:textId="77777777" w:rsidR="00740DFC" w:rsidRPr="00740DFC" w:rsidRDefault="00740DFC" w:rsidP="00740DFC">
      <w:pPr>
        <w:rPr>
          <w:rFonts w:ascii="Calibri" w:hAnsi="Calibri" w:cs="Calibri"/>
        </w:rPr>
      </w:pPr>
      <w:r w:rsidRPr="00740DFC">
        <w:rPr>
          <w:rFonts w:ascii="Calibri" w:hAnsi="Calibri" w:cs="Calibri"/>
        </w:rPr>
        <w:t xml:space="preserve">As the Professional Team continues to prepare for the on-site review, it may discover issues </w:t>
      </w:r>
    </w:p>
    <w:p w14:paraId="0E80AD04" w14:textId="536C9AA1" w:rsidR="00740DFC" w:rsidRPr="00740DFC" w:rsidRDefault="00740DFC" w:rsidP="00740DFC">
      <w:pPr>
        <w:rPr>
          <w:rFonts w:ascii="Calibri" w:hAnsi="Calibri" w:cs="Calibri"/>
          <w:shd w:val="clear" w:color="auto" w:fill="DEEAF6"/>
        </w:rPr>
      </w:pPr>
      <w:r w:rsidRPr="00740DFC">
        <w:rPr>
          <w:rFonts w:ascii="Calibri" w:hAnsi="Calibri" w:cs="Calibri"/>
        </w:rPr>
        <w:t>not originally covered in the pre-visit letter prior to the on-site review. Such issues may be addressed in an addendum to the pre-visit letter</w:t>
      </w:r>
      <w:r w:rsidR="00E11107">
        <w:rPr>
          <w:rFonts w:ascii="Calibri" w:hAnsi="Calibri" w:cs="Calibri"/>
        </w:rPr>
        <w:t>,</w:t>
      </w:r>
      <w:r w:rsidRPr="00740DFC">
        <w:rPr>
          <w:rFonts w:ascii="Calibri" w:hAnsi="Calibri" w:cs="Calibri"/>
        </w:rPr>
        <w:t xml:space="preserve"> or will be introduced during the opening briefing of the on-site review. </w:t>
      </w:r>
    </w:p>
    <w:p w14:paraId="797A1A16" w14:textId="77777777" w:rsidR="00740DFC" w:rsidRPr="00740DFC" w:rsidRDefault="00740DFC" w:rsidP="00740DFC">
      <w:pPr>
        <w:rPr>
          <w:rFonts w:ascii="Calibri" w:hAnsi="Calibri" w:cs="Calibri"/>
          <w:shd w:val="clear" w:color="auto" w:fill="DEEAF6"/>
        </w:rPr>
      </w:pPr>
    </w:p>
    <w:p w14:paraId="5C47C191" w14:textId="77777777" w:rsidR="00740DFC" w:rsidRPr="00740DFC" w:rsidRDefault="00740DFC" w:rsidP="00740DFC">
      <w:pPr>
        <w:rPr>
          <w:rFonts w:ascii="Calibri" w:hAnsi="Calibri" w:cs="Calibri"/>
        </w:rPr>
      </w:pPr>
      <w:r w:rsidRPr="00740DFC">
        <w:rPr>
          <w:rFonts w:ascii="Calibri" w:hAnsi="Calibri" w:cs="Calibri"/>
        </w:rPr>
        <w:t xml:space="preserve">The discovery of errors in the flood model by the Professional Team is a possible outcome </w:t>
      </w:r>
    </w:p>
    <w:p w14:paraId="47D9B004" w14:textId="77777777" w:rsidR="00740DFC" w:rsidRPr="00740DFC" w:rsidRDefault="00740DFC" w:rsidP="00740DFC">
      <w:pPr>
        <w:rPr>
          <w:rFonts w:ascii="Calibri" w:hAnsi="Calibri" w:cs="Calibri"/>
        </w:rPr>
      </w:pPr>
      <w:r w:rsidRPr="00740DFC">
        <w:rPr>
          <w:rFonts w:ascii="Calibri" w:hAnsi="Calibri" w:cs="Calibri"/>
        </w:rPr>
        <w:t xml:space="preserve">of the review. It is the responsibility of the modeling organization to ensure the validity and correctness of the flood model and the Submission. </w:t>
      </w:r>
    </w:p>
    <w:p w14:paraId="05426937" w14:textId="77777777" w:rsidR="00740DFC" w:rsidRPr="00740DFC" w:rsidRDefault="00740DFC" w:rsidP="00740DFC">
      <w:pPr>
        <w:rPr>
          <w:rFonts w:ascii="Calibri" w:hAnsi="Calibri" w:cs="Calibri"/>
          <w:b/>
        </w:rPr>
      </w:pPr>
    </w:p>
    <w:p w14:paraId="5FCB1BB3" w14:textId="77777777" w:rsidR="00740DFC" w:rsidRPr="00740DFC" w:rsidRDefault="00740DFC" w:rsidP="00740DFC">
      <w:pPr>
        <w:rPr>
          <w:rFonts w:ascii="Calibri" w:hAnsi="Calibri" w:cs="Calibri"/>
        </w:rPr>
      </w:pPr>
      <w:r w:rsidRPr="00740DFC">
        <w:rPr>
          <w:rFonts w:ascii="Calibri" w:hAnsi="Calibri" w:cs="Calibri"/>
          <w:b/>
        </w:rPr>
        <w:t xml:space="preserve">Telephone Conference Call: </w:t>
      </w:r>
      <w:r w:rsidRPr="00740DFC">
        <w:rPr>
          <w:rFonts w:ascii="Calibri" w:hAnsi="Calibri" w:cs="Calibri"/>
        </w:rPr>
        <w:t xml:space="preserve">Prior to the on-site review, at the request of the modeling organization, SBA staff will arrange a telephone conference call between the modeling organization and the Professional Team or a subset of the Professional Team. The purpose </w:t>
      </w:r>
    </w:p>
    <w:p w14:paraId="0DF28F20" w14:textId="77777777" w:rsidR="00740DFC" w:rsidRPr="00740DFC" w:rsidRDefault="00740DFC" w:rsidP="00740DFC">
      <w:pPr>
        <w:rPr>
          <w:rFonts w:ascii="Calibri" w:hAnsi="Calibri" w:cs="Calibri"/>
        </w:rPr>
      </w:pPr>
      <w:r w:rsidRPr="00740DFC">
        <w:rPr>
          <w:rFonts w:ascii="Calibri" w:hAnsi="Calibri" w:cs="Calibri"/>
        </w:rPr>
        <w:t xml:space="preserve">of the call is to answer any questions the modeling organization has regarding the upcoming on-site review, the pre-visit letter, and the material, data files, and personnel that need to be available during the on-site review. The pre-visit conference call does not preclude the Professional Team from asking for additional information during the on-site review that was not discussed during the conference call or included in the pre-visit letter. The conference call is the only scheduled opportunity for the modeling organization to clarify any questions directly with the Professional Team prior to the on-site review.  </w:t>
      </w:r>
    </w:p>
    <w:p w14:paraId="2D698416" w14:textId="77777777" w:rsidR="00740DFC" w:rsidRPr="00740DFC" w:rsidRDefault="00740DFC" w:rsidP="00740DFC">
      <w:pPr>
        <w:ind w:left="1440" w:hanging="360"/>
        <w:rPr>
          <w:rFonts w:ascii="Calibri" w:hAnsi="Calibri" w:cs="Calibri"/>
        </w:rPr>
      </w:pPr>
    </w:p>
    <w:p w14:paraId="43FD0214" w14:textId="77777777" w:rsidR="00740DFC" w:rsidRPr="00740DFC" w:rsidRDefault="00740DFC" w:rsidP="00740DFC">
      <w:pPr>
        <w:rPr>
          <w:rFonts w:ascii="Calibri" w:hAnsi="Calibri" w:cs="Calibri"/>
        </w:rPr>
      </w:pPr>
      <w:r w:rsidRPr="00740DFC">
        <w:rPr>
          <w:rFonts w:ascii="Calibri" w:hAnsi="Calibri" w:cs="Calibri"/>
          <w:b/>
        </w:rPr>
        <w:t xml:space="preserve">Scheduling: </w:t>
      </w:r>
      <w:r w:rsidRPr="00740DFC">
        <w:rPr>
          <w:rFonts w:ascii="Calibri" w:hAnsi="Calibri" w:cs="Calibri"/>
        </w:rPr>
        <w:t xml:space="preserve">SBA staff is responsible for scheduling on-site review dates. Each modeling organization will be notified at least two months prior to the scheduled review. The actual length of the review may vary depending on the preparedness of the modeling organization and the depth of the inquiry needed for the Professional Team to obtain an understanding of the flood model. The Commission expects the modeling organization to be well-prepared for </w:t>
      </w:r>
    </w:p>
    <w:p w14:paraId="5C459B0C" w14:textId="77777777" w:rsidR="00740DFC" w:rsidRPr="00740DFC" w:rsidRDefault="00740DFC" w:rsidP="00740DFC">
      <w:pPr>
        <w:rPr>
          <w:rFonts w:ascii="Calibri" w:hAnsi="Calibri" w:cs="Calibri"/>
        </w:rPr>
      </w:pPr>
      <w:r w:rsidRPr="00740DFC">
        <w:rPr>
          <w:rFonts w:ascii="Calibri" w:hAnsi="Calibri" w:cs="Calibri"/>
        </w:rPr>
        <w:t xml:space="preserve">a review by the Professional Team. In particular, it is suggested that a modeling organization conduct a detailed self-audit to ensure that it is ready for the Professional Team review. </w:t>
      </w:r>
    </w:p>
    <w:p w14:paraId="7559F6C5" w14:textId="77777777" w:rsidR="00740DFC" w:rsidRPr="00740DFC" w:rsidRDefault="00740DFC" w:rsidP="00740DFC">
      <w:pPr>
        <w:rPr>
          <w:rFonts w:ascii="Calibri" w:hAnsi="Calibri" w:cs="Calibri"/>
        </w:rPr>
      </w:pPr>
    </w:p>
    <w:p w14:paraId="175CD47C" w14:textId="77777777" w:rsidR="00740DFC" w:rsidRPr="00740DFC" w:rsidRDefault="00740DFC" w:rsidP="00740DFC">
      <w:pPr>
        <w:rPr>
          <w:rFonts w:ascii="Calibri" w:hAnsi="Calibri" w:cs="Calibri"/>
        </w:rPr>
      </w:pPr>
    </w:p>
    <w:p w14:paraId="5F5068B2" w14:textId="77777777" w:rsidR="00740DFC" w:rsidRPr="00740DFC" w:rsidRDefault="00740DFC" w:rsidP="00740DFC">
      <w:pPr>
        <w:rPr>
          <w:rFonts w:ascii="Calibri" w:hAnsi="Calibri" w:cs="Calibri"/>
        </w:rPr>
      </w:pPr>
    </w:p>
    <w:p w14:paraId="0802CB0C" w14:textId="77777777" w:rsidR="00E11107" w:rsidRDefault="00740DFC" w:rsidP="00740DFC">
      <w:pPr>
        <w:rPr>
          <w:rFonts w:ascii="Calibri" w:hAnsi="Calibri" w:cs="Calibri"/>
        </w:rPr>
      </w:pPr>
      <w:r w:rsidRPr="00740DFC">
        <w:rPr>
          <w:rFonts w:ascii="Calibri" w:hAnsi="Calibri" w:cs="Calibri"/>
          <w:b/>
          <w:bCs/>
        </w:rPr>
        <w:lastRenderedPageBreak/>
        <w:t>Electronic Material Access Testing:</w:t>
      </w:r>
      <w:r w:rsidRPr="00740DFC">
        <w:rPr>
          <w:rFonts w:ascii="Calibri" w:hAnsi="Calibri" w:cs="Calibri"/>
        </w:rPr>
        <w:t xml:space="preserve"> A test session shall be conducted with the modeling organization, the Professional Team, SBA staff, and Commission members attending the </w:t>
      </w:r>
    </w:p>
    <w:p w14:paraId="6386DE7E" w14:textId="77777777" w:rsidR="00E11107" w:rsidRDefault="00740DFC" w:rsidP="00740DFC">
      <w:pPr>
        <w:rPr>
          <w:rFonts w:ascii="Calibri" w:hAnsi="Calibri" w:cs="Calibri"/>
        </w:rPr>
      </w:pPr>
      <w:r w:rsidRPr="00740DFC">
        <w:rPr>
          <w:rFonts w:ascii="Calibri" w:hAnsi="Calibri" w:cs="Calibri"/>
        </w:rPr>
        <w:t xml:space="preserve">on-site review prior to the deadline for providing access to electronic materials. SBA staff </w:t>
      </w:r>
    </w:p>
    <w:p w14:paraId="2ACD51BA" w14:textId="6E34329F" w:rsidR="00740DFC" w:rsidRPr="00740DFC" w:rsidRDefault="00740DFC" w:rsidP="00740DFC">
      <w:pPr>
        <w:rPr>
          <w:rFonts w:ascii="Calibri" w:hAnsi="Calibri" w:cs="Calibri"/>
        </w:rPr>
      </w:pPr>
      <w:r w:rsidRPr="00740DFC">
        <w:rPr>
          <w:rFonts w:ascii="Calibri" w:hAnsi="Calibri" w:cs="Calibri"/>
        </w:rPr>
        <w:t xml:space="preserve">is responsible for scheduling a test session with the modeling organization. </w:t>
      </w:r>
    </w:p>
    <w:p w14:paraId="21C516FA" w14:textId="77777777" w:rsidR="00740DFC" w:rsidRPr="00740DFC" w:rsidRDefault="00740DFC" w:rsidP="00740DFC">
      <w:pPr>
        <w:rPr>
          <w:rFonts w:ascii="Calibri" w:hAnsi="Calibri" w:cs="Calibri"/>
        </w:rPr>
      </w:pPr>
    </w:p>
    <w:p w14:paraId="29E0FE28" w14:textId="77777777" w:rsidR="00E11107" w:rsidRDefault="00740DFC" w:rsidP="00740DFC">
      <w:pPr>
        <w:rPr>
          <w:rFonts w:ascii="Calibri" w:hAnsi="Calibri" w:cs="Calibri"/>
        </w:rPr>
      </w:pPr>
      <w:r w:rsidRPr="00740DFC">
        <w:rPr>
          <w:rFonts w:ascii="Calibri" w:hAnsi="Calibri" w:cs="Calibri"/>
          <w:b/>
        </w:rPr>
        <w:t xml:space="preserve">Materials: </w:t>
      </w:r>
      <w:r w:rsidRPr="00740DFC">
        <w:rPr>
          <w:rFonts w:ascii="Calibri" w:hAnsi="Calibri" w:cs="Calibri"/>
        </w:rPr>
        <w:t xml:space="preserve">The modeling organization shall have all necessary materials and data on-site for review. All material referenced in the Submission as “will be shown to the Professional Team” and all material that the modeling organization intends to present to the Commission, including trade secret data and information, shall be presented to the Professional Team during the </w:t>
      </w:r>
    </w:p>
    <w:p w14:paraId="210F3676" w14:textId="0717749A" w:rsidR="00740DFC" w:rsidRPr="00740DFC" w:rsidRDefault="00740DFC" w:rsidP="00740DFC">
      <w:pPr>
        <w:rPr>
          <w:rFonts w:ascii="Calibri" w:hAnsi="Calibri" w:cs="Calibri"/>
        </w:rPr>
      </w:pPr>
      <w:r w:rsidRPr="00740DFC">
        <w:rPr>
          <w:rFonts w:ascii="Calibri" w:hAnsi="Calibri" w:cs="Calibri"/>
        </w:rPr>
        <w:t xml:space="preserve">on-site review. </w:t>
      </w:r>
    </w:p>
    <w:p w14:paraId="5FA904D6" w14:textId="77777777" w:rsidR="00740DFC" w:rsidRPr="00740DFC" w:rsidRDefault="00740DFC" w:rsidP="00740DFC">
      <w:pPr>
        <w:rPr>
          <w:rFonts w:ascii="Calibri" w:hAnsi="Calibri" w:cs="Calibri"/>
        </w:rPr>
      </w:pPr>
    </w:p>
    <w:p w14:paraId="722B79E1" w14:textId="77777777" w:rsidR="00740DFC" w:rsidRPr="00740DFC" w:rsidRDefault="00740DFC" w:rsidP="00740DFC">
      <w:pPr>
        <w:rPr>
          <w:rFonts w:ascii="Calibri" w:hAnsi="Calibri" w:cs="Calibri"/>
        </w:rPr>
      </w:pPr>
      <w:r w:rsidRPr="00740DFC">
        <w:rPr>
          <w:rFonts w:ascii="Calibri" w:hAnsi="Calibri" w:cs="Calibri"/>
        </w:rPr>
        <w:t>All documentation shall be easily accessible from a central location in order to be reviewed.</w:t>
      </w:r>
    </w:p>
    <w:p w14:paraId="08EF9B69" w14:textId="77777777" w:rsidR="00740DFC" w:rsidRPr="00740DFC" w:rsidRDefault="00740DFC" w:rsidP="00740DFC">
      <w:pPr>
        <w:rPr>
          <w:rFonts w:ascii="Calibri" w:hAnsi="Calibri" w:cs="Calibri"/>
        </w:rPr>
      </w:pPr>
    </w:p>
    <w:p w14:paraId="6B29C98F" w14:textId="77777777" w:rsidR="00740DFC" w:rsidRPr="00740DFC" w:rsidRDefault="00740DFC" w:rsidP="00740DFC">
      <w:pPr>
        <w:rPr>
          <w:rFonts w:ascii="Calibri" w:hAnsi="Calibri" w:cs="Calibri"/>
          <w:iCs/>
          <w:bdr w:val="single" w:sz="4" w:space="0" w:color="auto"/>
          <w:shd w:val="clear" w:color="auto" w:fill="E2EFD9"/>
        </w:rPr>
      </w:pPr>
      <w:r w:rsidRPr="00740DFC">
        <w:rPr>
          <w:rFonts w:ascii="Calibri" w:hAnsi="Calibri" w:cs="Calibri"/>
        </w:rPr>
        <w:t xml:space="preserve">All primary scientific literature and technical literature, including modeling organization specific publications cited, that describe the underlying flood model theory and implementation (where applicable) shall be available if requested in the course of the on-site review, in electronic form or hard copy if not available electronically. </w:t>
      </w:r>
    </w:p>
    <w:p w14:paraId="3D26588D" w14:textId="77777777" w:rsidR="00740DFC" w:rsidRPr="00740DFC" w:rsidRDefault="00740DFC" w:rsidP="00740DFC">
      <w:pPr>
        <w:rPr>
          <w:rFonts w:ascii="Calibri" w:hAnsi="Calibri" w:cs="Calibri"/>
        </w:rPr>
      </w:pPr>
    </w:p>
    <w:p w14:paraId="37938956" w14:textId="77777777" w:rsidR="00E11107" w:rsidRDefault="00740DFC" w:rsidP="00740DFC">
      <w:pPr>
        <w:rPr>
          <w:rFonts w:ascii="Calibri" w:hAnsi="Calibri" w:cs="Calibri"/>
        </w:rPr>
      </w:pPr>
      <w:r w:rsidRPr="00740DFC">
        <w:rPr>
          <w:rFonts w:ascii="Calibri" w:hAnsi="Calibri" w:cs="Calibri"/>
        </w:rPr>
        <w:t xml:space="preserve">The modeling organization shall have available for the Professional Team’s consideration, </w:t>
      </w:r>
    </w:p>
    <w:p w14:paraId="0C3F481F" w14:textId="77777777" w:rsidR="00E11107" w:rsidRDefault="00740DFC" w:rsidP="00740DFC">
      <w:pPr>
        <w:rPr>
          <w:rFonts w:ascii="Calibri" w:hAnsi="Calibri" w:cs="Calibri"/>
        </w:rPr>
      </w:pPr>
      <w:r w:rsidRPr="00740DFC">
        <w:rPr>
          <w:rFonts w:ascii="Calibri" w:hAnsi="Calibri" w:cs="Calibri"/>
        </w:rPr>
        <w:t xml:space="preserve">all insurance claims data received or newly processed since the previous Submission, and </w:t>
      </w:r>
    </w:p>
    <w:p w14:paraId="13716C69" w14:textId="77777777" w:rsidR="00E11107" w:rsidRDefault="00740DFC" w:rsidP="00740DFC">
      <w:pPr>
        <w:rPr>
          <w:rFonts w:ascii="Calibri" w:hAnsi="Calibri" w:cs="Calibri"/>
        </w:rPr>
      </w:pPr>
      <w:r w:rsidRPr="00740DFC">
        <w:rPr>
          <w:rFonts w:ascii="Calibri" w:hAnsi="Calibri" w:cs="Calibri"/>
        </w:rPr>
        <w:t xml:space="preserve">be prepared to describe any processes used to amend or validate the data as it impacts </w:t>
      </w:r>
    </w:p>
    <w:p w14:paraId="031FFEC1" w14:textId="72BE8E99" w:rsidR="00740DFC" w:rsidRPr="00740DFC" w:rsidRDefault="00740DFC" w:rsidP="00740DFC">
      <w:pPr>
        <w:rPr>
          <w:rFonts w:ascii="Calibri" w:hAnsi="Calibri" w:cs="Calibri"/>
        </w:rPr>
      </w:pPr>
      <w:r w:rsidRPr="00740DFC">
        <w:rPr>
          <w:rFonts w:ascii="Calibri" w:hAnsi="Calibri" w:cs="Calibri"/>
        </w:rPr>
        <w:t xml:space="preserve">the flood model. </w:t>
      </w:r>
    </w:p>
    <w:p w14:paraId="7D7CEA4E" w14:textId="77777777" w:rsidR="00740DFC" w:rsidRPr="00740DFC" w:rsidRDefault="00740DFC" w:rsidP="00740DFC">
      <w:pPr>
        <w:rPr>
          <w:rFonts w:ascii="Calibri" w:hAnsi="Calibri" w:cs="Calibri"/>
        </w:rPr>
      </w:pPr>
    </w:p>
    <w:p w14:paraId="3C35BB62" w14:textId="5A498127" w:rsidR="00740DFC" w:rsidRPr="00740DFC" w:rsidRDefault="00740DFC" w:rsidP="00740DFC">
      <w:pPr>
        <w:rPr>
          <w:rFonts w:ascii="Calibri" w:hAnsi="Calibri" w:cs="Calibri"/>
        </w:rPr>
      </w:pPr>
      <w:r w:rsidRPr="00740DFC">
        <w:rPr>
          <w:rFonts w:ascii="Calibri" w:hAnsi="Calibri" w:cs="Calibri"/>
        </w:rPr>
        <w:t xml:space="preserve">The modeling organization shall have available for the Professional Team’s review, all engineering data (e.g., post-event site investigations, laboratory or field-testing results) received since the previous review by the Professional Team, and be prepared to describe </w:t>
      </w:r>
      <w:r w:rsidRPr="00740DFC">
        <w:rPr>
          <w:rFonts w:ascii="Calibri" w:hAnsi="Calibri" w:cs="Calibri"/>
        </w:rPr>
        <w:br/>
        <w:t xml:space="preserve">any processes used to develop, amend, or validate the flood model that incorporates this </w:t>
      </w:r>
    </w:p>
    <w:p w14:paraId="7462718B" w14:textId="77777777" w:rsidR="00740DFC" w:rsidRPr="00740DFC" w:rsidRDefault="00740DFC" w:rsidP="00740DFC">
      <w:pPr>
        <w:rPr>
          <w:rFonts w:ascii="Calibri" w:hAnsi="Calibri" w:cs="Calibri"/>
        </w:rPr>
      </w:pPr>
      <w:r w:rsidRPr="00740DFC">
        <w:rPr>
          <w:rFonts w:ascii="Calibri" w:hAnsi="Calibri" w:cs="Calibri"/>
        </w:rPr>
        <w:t xml:space="preserve">data. </w:t>
      </w:r>
    </w:p>
    <w:p w14:paraId="7FAAE49E" w14:textId="77777777" w:rsidR="00740DFC" w:rsidRPr="00740DFC" w:rsidRDefault="00740DFC" w:rsidP="00740DFC">
      <w:pPr>
        <w:rPr>
          <w:rFonts w:ascii="Calibri" w:hAnsi="Calibri" w:cs="Calibri"/>
          <w:b/>
          <w:bCs/>
          <w:u w:val="single"/>
        </w:rPr>
      </w:pPr>
    </w:p>
    <w:p w14:paraId="5A117CCE" w14:textId="77777777" w:rsidR="00740DFC" w:rsidRPr="00740DFC" w:rsidRDefault="00740DFC" w:rsidP="00740DFC">
      <w:pPr>
        <w:rPr>
          <w:rFonts w:ascii="Calibri" w:hAnsi="Calibri" w:cs="Calibri"/>
        </w:rPr>
      </w:pPr>
      <w:r w:rsidRPr="00740DFC">
        <w:rPr>
          <w:rFonts w:ascii="Calibri" w:hAnsi="Calibri" w:cs="Calibri"/>
          <w:b/>
          <w:bCs/>
        </w:rPr>
        <w:t>Printed Materials</w:t>
      </w:r>
      <w:r w:rsidRPr="00740DFC">
        <w:rPr>
          <w:rFonts w:ascii="Calibri" w:hAnsi="Calibri" w:cs="Calibri"/>
        </w:rPr>
        <w:t xml:space="preserve">: The modeling organization shall provide upon arrival of the Professional Team, and </w:t>
      </w:r>
      <w:r w:rsidRPr="00740DFC">
        <w:rPr>
          <w:rFonts w:ascii="Calibri" w:hAnsi="Calibri" w:cs="Calibri"/>
          <w:b/>
          <w:i/>
          <w:u w:val="single"/>
        </w:rPr>
        <w:t>before the review can officially commence</w:t>
      </w:r>
      <w:r w:rsidRPr="00740DFC">
        <w:rPr>
          <w:rFonts w:ascii="Calibri" w:hAnsi="Calibri" w:cs="Calibri"/>
        </w:rPr>
        <w:t xml:space="preserve">, six printed copies of the following materials: </w:t>
      </w:r>
    </w:p>
    <w:p w14:paraId="6BEDCAF7" w14:textId="77777777" w:rsidR="00740DFC" w:rsidRPr="00740DFC" w:rsidRDefault="00740DFC" w:rsidP="00740DFC">
      <w:pPr>
        <w:rPr>
          <w:rFonts w:ascii="Calibri" w:hAnsi="Calibri" w:cs="Calibri"/>
        </w:rPr>
      </w:pPr>
    </w:p>
    <w:p w14:paraId="1C9067A9" w14:textId="77777777" w:rsidR="00740DFC" w:rsidRPr="00740DFC" w:rsidRDefault="00740DFC" w:rsidP="00740DFC">
      <w:pPr>
        <w:numPr>
          <w:ilvl w:val="0"/>
          <w:numId w:val="67"/>
        </w:numPr>
        <w:ind w:left="360"/>
        <w:rPr>
          <w:rFonts w:ascii="Calibri" w:hAnsi="Calibri" w:cs="Calibri"/>
        </w:rPr>
      </w:pPr>
      <w:r w:rsidRPr="00740DFC">
        <w:rPr>
          <w:rFonts w:ascii="Calibri" w:hAnsi="Calibri" w:cs="Calibri"/>
        </w:rPr>
        <w:t>Modeling organization presentations, printed two slides per page, duplexed, and</w:t>
      </w:r>
    </w:p>
    <w:p w14:paraId="6AE570AB" w14:textId="77777777" w:rsidR="00740DFC" w:rsidRPr="00740DFC" w:rsidRDefault="00740DFC" w:rsidP="00740DFC">
      <w:pPr>
        <w:rPr>
          <w:rFonts w:ascii="Calibri" w:hAnsi="Calibri" w:cs="Calibri"/>
        </w:rPr>
      </w:pPr>
    </w:p>
    <w:p w14:paraId="7F204BC0" w14:textId="77777777" w:rsidR="00740DFC" w:rsidRPr="00740DFC" w:rsidRDefault="00740DFC" w:rsidP="00740DFC">
      <w:pPr>
        <w:numPr>
          <w:ilvl w:val="0"/>
          <w:numId w:val="67"/>
        </w:numPr>
        <w:tabs>
          <w:tab w:val="left" w:pos="810"/>
        </w:tabs>
        <w:ind w:left="360"/>
        <w:rPr>
          <w:rFonts w:ascii="Calibri" w:hAnsi="Calibri" w:cs="Calibri"/>
        </w:rPr>
      </w:pPr>
      <w:r w:rsidRPr="00740DFC">
        <w:rPr>
          <w:rFonts w:ascii="Calibri" w:hAnsi="Calibri" w:cs="Calibri"/>
        </w:rPr>
        <w:t>Form AF-6 graphical summaries for the flood model under review demonstrating the sensitivity for each Notional Set and the scatter plot of the flood loss costs (</w:t>
      </w:r>
      <w:r w:rsidRPr="00740DFC">
        <w:rPr>
          <w:rFonts w:ascii="Calibri" w:hAnsi="Calibri" w:cs="Calibri"/>
          <w:i/>
        </w:rPr>
        <w:t>y</w:t>
      </w:r>
      <w:r w:rsidRPr="00740DFC">
        <w:rPr>
          <w:rFonts w:ascii="Calibri" w:hAnsi="Calibri" w:cs="Calibri"/>
        </w:rPr>
        <w:t xml:space="preserve">-axis) against distance to closest coast (x-axis) for slab foundation owners frame buildings (Notional Set 6). </w:t>
      </w:r>
    </w:p>
    <w:p w14:paraId="1506F9DE" w14:textId="77777777" w:rsidR="00740DFC" w:rsidRPr="00740DFC" w:rsidRDefault="00740DFC" w:rsidP="00740DFC">
      <w:pPr>
        <w:rPr>
          <w:rFonts w:ascii="Calibri" w:hAnsi="Calibri" w:cs="Calibri"/>
        </w:rPr>
      </w:pPr>
    </w:p>
    <w:p w14:paraId="218FAADD" w14:textId="77777777" w:rsidR="00E11107" w:rsidRDefault="00740DFC" w:rsidP="00740DFC">
      <w:pPr>
        <w:rPr>
          <w:rFonts w:ascii="Calibri" w:hAnsi="Calibri" w:cs="Calibri"/>
        </w:rPr>
      </w:pPr>
      <w:r w:rsidRPr="00740DFC">
        <w:rPr>
          <w:rFonts w:ascii="Calibri" w:hAnsi="Calibri" w:cs="Calibri"/>
          <w:b/>
          <w:bCs/>
        </w:rPr>
        <w:t>Presentations</w:t>
      </w:r>
      <w:r w:rsidRPr="00740DFC">
        <w:rPr>
          <w:rFonts w:ascii="Calibri" w:hAnsi="Calibri" w:cs="Calibri"/>
        </w:rPr>
        <w:t xml:space="preserve">: A new modeling organization shall first provide a high-level overview of each flood model component. The next set of presentations shall be organized by standards group starting with detailed explanations of the model component followed by responses to the </w:t>
      </w:r>
    </w:p>
    <w:p w14:paraId="31106C43" w14:textId="77777777" w:rsidR="00E11107" w:rsidRDefault="00740DFC" w:rsidP="00740DFC">
      <w:pPr>
        <w:rPr>
          <w:rFonts w:ascii="Calibri" w:hAnsi="Calibri" w:cs="Calibri"/>
        </w:rPr>
      </w:pPr>
      <w:r w:rsidRPr="00740DFC">
        <w:rPr>
          <w:rFonts w:ascii="Calibri" w:hAnsi="Calibri" w:cs="Calibri"/>
        </w:rPr>
        <w:t>pre-visit letter requests and each audit item for each flood standard. Pre-visit letter requests</w:t>
      </w:r>
    </w:p>
    <w:p w14:paraId="0FFA6C1D" w14:textId="77777777" w:rsidR="00E11107" w:rsidRDefault="00E11107" w:rsidP="00740DFC">
      <w:pPr>
        <w:rPr>
          <w:rFonts w:ascii="Calibri" w:hAnsi="Calibri" w:cs="Calibri"/>
        </w:rPr>
      </w:pPr>
    </w:p>
    <w:p w14:paraId="47AC6987" w14:textId="1512495D" w:rsidR="00740DFC" w:rsidRDefault="00740DFC" w:rsidP="00740DFC">
      <w:pPr>
        <w:rPr>
          <w:rFonts w:ascii="Calibri" w:hAnsi="Calibri" w:cs="Calibri"/>
        </w:rPr>
      </w:pPr>
      <w:r w:rsidRPr="00740DFC">
        <w:rPr>
          <w:rFonts w:ascii="Calibri" w:hAnsi="Calibri" w:cs="Calibri"/>
        </w:rPr>
        <w:lastRenderedPageBreak/>
        <w:t>and audit items requiring details on the meteorological, hydrologic, hydraulic, vulnerability, and actuarial components do not need to be repeated.</w:t>
      </w:r>
    </w:p>
    <w:p w14:paraId="6A89C042" w14:textId="77777777" w:rsidR="00E11107" w:rsidRPr="00740DFC" w:rsidRDefault="00E11107" w:rsidP="00740DFC">
      <w:pPr>
        <w:rPr>
          <w:rFonts w:ascii="Calibri" w:hAnsi="Calibri" w:cs="Calibri"/>
        </w:rPr>
      </w:pPr>
    </w:p>
    <w:p w14:paraId="3C593C81" w14:textId="77777777" w:rsidR="00740DFC" w:rsidRPr="00740DFC" w:rsidRDefault="00740DFC" w:rsidP="00740DFC">
      <w:pPr>
        <w:rPr>
          <w:rFonts w:ascii="Calibri" w:hAnsi="Calibri" w:cs="Calibri"/>
        </w:rPr>
      </w:pPr>
      <w:r w:rsidRPr="00740DFC">
        <w:rPr>
          <w:rFonts w:ascii="Calibri" w:hAnsi="Calibri" w:cs="Calibri"/>
        </w:rPr>
        <w:t xml:space="preserve">An existing modeling organization shall first provide a presentation with a high-level overview of the model changes listed in Standard GF-1 Disclosure 7. The next set of presentations shall be organized by standards group starting with detailed explanations of the model changes followed by responses to the pre-visit letter requests and each audit item for each flood standard. Pre-visit letter requests and audit items requiring details on changes to the meteorological, hydrologic, hydraulic, vulnerability, and actuarial components do not </w:t>
      </w:r>
    </w:p>
    <w:p w14:paraId="4673003F" w14:textId="77777777" w:rsidR="00740DFC" w:rsidRPr="00740DFC" w:rsidRDefault="00740DFC" w:rsidP="00740DFC">
      <w:pPr>
        <w:rPr>
          <w:rFonts w:ascii="Calibri" w:hAnsi="Calibri" w:cs="Calibri"/>
        </w:rPr>
      </w:pPr>
      <w:r w:rsidRPr="00740DFC">
        <w:rPr>
          <w:rFonts w:ascii="Calibri" w:hAnsi="Calibri" w:cs="Calibri"/>
        </w:rPr>
        <w:t xml:space="preserve">need to be repeated. </w:t>
      </w:r>
    </w:p>
    <w:p w14:paraId="44DD537E" w14:textId="77777777" w:rsidR="00740DFC" w:rsidRPr="00740DFC" w:rsidRDefault="00740DFC" w:rsidP="00740DFC">
      <w:pPr>
        <w:rPr>
          <w:rFonts w:ascii="Calibri" w:hAnsi="Calibri" w:cs="Calibri"/>
        </w:rPr>
      </w:pPr>
    </w:p>
    <w:p w14:paraId="10B3F020" w14:textId="0D6F539A" w:rsidR="00740DFC" w:rsidRPr="00740DFC" w:rsidRDefault="00740DFC" w:rsidP="00740DFC">
      <w:pPr>
        <w:rPr>
          <w:rFonts w:ascii="Calibri" w:hAnsi="Calibri" w:cs="Calibri"/>
        </w:rPr>
      </w:pPr>
      <w:r w:rsidRPr="00740DFC">
        <w:rPr>
          <w:rFonts w:ascii="Calibri" w:hAnsi="Calibri" w:cs="Calibri"/>
        </w:rPr>
        <w:t>If changes are made in any part of the model or the modeling process from the descriptions as provided in the Submission document, the presentation shall also include a complete and detailed explanation of those changes, the reasons for the changes (e.g., an error was discovered), and any revised disclosures and forms. For each revised form, an additional form with cell-by-cell differences between the revised and the original submitted values shall be provided electronically.</w:t>
      </w:r>
    </w:p>
    <w:p w14:paraId="620FA91B" w14:textId="77777777" w:rsidR="00740DFC" w:rsidRPr="00740DFC" w:rsidRDefault="00740DFC" w:rsidP="00740DFC">
      <w:pPr>
        <w:rPr>
          <w:rFonts w:ascii="Calibri" w:hAnsi="Calibri" w:cs="Calibri"/>
          <w:b/>
          <w:bCs/>
        </w:rPr>
      </w:pPr>
    </w:p>
    <w:p w14:paraId="0DD75477" w14:textId="77777777" w:rsidR="00740DFC" w:rsidRPr="00740DFC" w:rsidRDefault="00740DFC" w:rsidP="00740DFC">
      <w:pPr>
        <w:rPr>
          <w:rFonts w:ascii="Calibri" w:hAnsi="Calibri" w:cs="Calibri"/>
        </w:rPr>
      </w:pPr>
      <w:r w:rsidRPr="00740DFC">
        <w:rPr>
          <w:rFonts w:ascii="Calibri" w:hAnsi="Calibri" w:cs="Calibri"/>
          <w:b/>
          <w:bCs/>
        </w:rPr>
        <w:t xml:space="preserve">Electronic Materials: </w:t>
      </w:r>
      <w:r w:rsidRPr="00740DFC">
        <w:rPr>
          <w:rFonts w:ascii="Calibri" w:hAnsi="Calibri" w:cs="Calibri"/>
        </w:rPr>
        <w:t>The modeling organization shall provide electronic files as follows:</w:t>
      </w:r>
    </w:p>
    <w:p w14:paraId="18D0230A" w14:textId="77777777" w:rsidR="00740DFC" w:rsidRPr="00740DFC" w:rsidRDefault="00740DFC" w:rsidP="00740DFC">
      <w:pPr>
        <w:ind w:left="720"/>
        <w:rPr>
          <w:rFonts w:ascii="Calibri" w:hAnsi="Calibri" w:cs="Calibri"/>
          <w:sz w:val="20"/>
          <w:szCs w:val="20"/>
        </w:rPr>
      </w:pPr>
    </w:p>
    <w:p w14:paraId="03DCE6E4" w14:textId="77777777" w:rsidR="00740DFC" w:rsidRPr="00740DFC" w:rsidRDefault="00740DFC" w:rsidP="00740DFC">
      <w:pPr>
        <w:numPr>
          <w:ilvl w:val="0"/>
          <w:numId w:val="71"/>
        </w:numPr>
        <w:ind w:left="360"/>
        <w:rPr>
          <w:rFonts w:ascii="Calibri" w:hAnsi="Calibri" w:cs="Calibri"/>
        </w:rPr>
      </w:pPr>
      <w:r w:rsidRPr="00740DFC">
        <w:rPr>
          <w:rFonts w:ascii="Calibri" w:hAnsi="Calibri" w:cs="Calibri"/>
        </w:rPr>
        <w:t>The modeling organization presentations,</w:t>
      </w:r>
    </w:p>
    <w:p w14:paraId="4C926B67" w14:textId="77777777" w:rsidR="00740DFC" w:rsidRPr="00740DFC" w:rsidRDefault="00740DFC" w:rsidP="00740DFC">
      <w:pPr>
        <w:ind w:left="360"/>
        <w:rPr>
          <w:rFonts w:ascii="Calibri" w:hAnsi="Calibri" w:cs="Calibri"/>
        </w:rPr>
      </w:pPr>
    </w:p>
    <w:p w14:paraId="282F3F90" w14:textId="02E6E283" w:rsidR="00740DFC" w:rsidRPr="00740DFC" w:rsidRDefault="00740DFC" w:rsidP="00740DFC">
      <w:pPr>
        <w:numPr>
          <w:ilvl w:val="0"/>
          <w:numId w:val="71"/>
        </w:numPr>
        <w:ind w:left="360"/>
        <w:rPr>
          <w:rFonts w:ascii="Calibri" w:hAnsi="Calibri" w:cs="Calibri"/>
        </w:rPr>
      </w:pPr>
      <w:r w:rsidRPr="00740DFC">
        <w:rPr>
          <w:rFonts w:ascii="Calibri" w:hAnsi="Calibri" w:cs="Calibri"/>
        </w:rPr>
        <w:t>The tables required in Standard CIF-3 Audit 4,</w:t>
      </w:r>
    </w:p>
    <w:p w14:paraId="37A6356E" w14:textId="77777777" w:rsidR="00740DFC" w:rsidRPr="00740DFC" w:rsidRDefault="00740DFC" w:rsidP="00740DFC">
      <w:pPr>
        <w:rPr>
          <w:rFonts w:ascii="Calibri" w:hAnsi="Calibri" w:cs="Calibri"/>
        </w:rPr>
      </w:pPr>
    </w:p>
    <w:p w14:paraId="7E5C86B0" w14:textId="77777777" w:rsidR="00740DFC" w:rsidRPr="00740DFC" w:rsidRDefault="00740DFC" w:rsidP="00740DFC">
      <w:pPr>
        <w:numPr>
          <w:ilvl w:val="0"/>
          <w:numId w:val="71"/>
        </w:numPr>
        <w:ind w:left="360"/>
        <w:rPr>
          <w:rFonts w:ascii="Calibri" w:hAnsi="Calibri" w:cs="Calibri"/>
        </w:rPr>
      </w:pPr>
      <w:r w:rsidRPr="00740DFC">
        <w:rPr>
          <w:rFonts w:ascii="Calibri" w:hAnsi="Calibri" w:cs="Calibri"/>
        </w:rPr>
        <w:t xml:space="preserve">All figures with scales for the </w:t>
      </w:r>
      <w:r w:rsidRPr="00740DFC">
        <w:rPr>
          <w:rFonts w:ascii="Calibri" w:hAnsi="Calibri" w:cs="Calibri"/>
          <w:i/>
          <w:iCs/>
        </w:rPr>
        <w:t>x</w:t>
      </w:r>
      <w:r w:rsidRPr="00740DFC">
        <w:rPr>
          <w:rFonts w:ascii="Calibri" w:hAnsi="Calibri" w:cs="Calibri"/>
        </w:rPr>
        <w:t xml:space="preserve">- and </w:t>
      </w:r>
      <w:r w:rsidRPr="00740DFC">
        <w:rPr>
          <w:rFonts w:ascii="Calibri" w:hAnsi="Calibri" w:cs="Calibri"/>
          <w:i/>
          <w:iCs/>
        </w:rPr>
        <w:t>y</w:t>
      </w:r>
      <w:r w:rsidRPr="00740DFC">
        <w:rPr>
          <w:rFonts w:ascii="Calibri" w:hAnsi="Calibri" w:cs="Calibri"/>
        </w:rPr>
        <w:t>- axes labeled that are not so labeled in the Submission document. The figures shall be identified with the same figure number as given in the Submission document,</w:t>
      </w:r>
    </w:p>
    <w:p w14:paraId="3EA803F3" w14:textId="77777777" w:rsidR="00740DFC" w:rsidRPr="00740DFC" w:rsidRDefault="00740DFC" w:rsidP="00740DFC">
      <w:pPr>
        <w:ind w:left="360"/>
        <w:contextualSpacing/>
        <w:rPr>
          <w:rFonts w:ascii="Calibri" w:hAnsi="Calibri" w:cs="Calibri"/>
        </w:rPr>
      </w:pPr>
    </w:p>
    <w:p w14:paraId="4EAC5E6A" w14:textId="77777777" w:rsidR="00740DFC" w:rsidRPr="00740DFC" w:rsidRDefault="00740DFC" w:rsidP="00740DFC">
      <w:pPr>
        <w:numPr>
          <w:ilvl w:val="0"/>
          <w:numId w:val="71"/>
        </w:numPr>
        <w:ind w:left="360"/>
        <w:rPr>
          <w:rFonts w:ascii="Calibri" w:hAnsi="Calibri" w:cs="Calibri"/>
        </w:rPr>
      </w:pPr>
      <w:r w:rsidRPr="00740DFC">
        <w:rPr>
          <w:rFonts w:ascii="Calibri" w:hAnsi="Calibri" w:cs="Calibri"/>
        </w:rPr>
        <w:t>Form HHF-3 for the flood model under review and for the current accepted flood model,</w:t>
      </w:r>
    </w:p>
    <w:p w14:paraId="45AED9E1" w14:textId="77777777" w:rsidR="00740DFC" w:rsidRPr="00740DFC" w:rsidRDefault="00740DFC" w:rsidP="00740DFC">
      <w:pPr>
        <w:ind w:left="360"/>
        <w:contextualSpacing/>
        <w:rPr>
          <w:rFonts w:ascii="Calibri" w:hAnsi="Calibri" w:cs="Calibri"/>
        </w:rPr>
      </w:pPr>
    </w:p>
    <w:p w14:paraId="5FE9709E" w14:textId="77777777" w:rsidR="00740DFC" w:rsidRPr="00740DFC" w:rsidRDefault="00740DFC" w:rsidP="00740DFC">
      <w:pPr>
        <w:numPr>
          <w:ilvl w:val="0"/>
          <w:numId w:val="71"/>
        </w:numPr>
        <w:ind w:left="360"/>
        <w:rPr>
          <w:rFonts w:ascii="Calibri" w:hAnsi="Calibri" w:cs="Calibri"/>
        </w:rPr>
      </w:pPr>
      <w:r w:rsidRPr="00740DFC">
        <w:rPr>
          <w:rFonts w:ascii="Calibri" w:hAnsi="Calibri" w:cs="Calibri"/>
        </w:rPr>
        <w:t xml:space="preserve">Form HHF-5 for the flood model under review and for the current accepted flood model, </w:t>
      </w:r>
    </w:p>
    <w:p w14:paraId="19923C1C" w14:textId="77777777" w:rsidR="00740DFC" w:rsidRPr="00740DFC" w:rsidRDefault="00740DFC" w:rsidP="00740DFC">
      <w:pPr>
        <w:ind w:left="360"/>
        <w:contextualSpacing/>
        <w:rPr>
          <w:rFonts w:ascii="Calibri" w:hAnsi="Calibri" w:cs="Calibri"/>
        </w:rPr>
      </w:pPr>
    </w:p>
    <w:p w14:paraId="1A18C86E" w14:textId="77777777" w:rsidR="00740DFC" w:rsidRPr="00740DFC" w:rsidRDefault="00740DFC" w:rsidP="00740DFC">
      <w:pPr>
        <w:numPr>
          <w:ilvl w:val="0"/>
          <w:numId w:val="71"/>
        </w:numPr>
        <w:ind w:left="360"/>
        <w:rPr>
          <w:rFonts w:ascii="Calibri" w:hAnsi="Calibri" w:cs="Calibri"/>
        </w:rPr>
      </w:pPr>
      <w:r w:rsidRPr="00740DFC">
        <w:rPr>
          <w:rFonts w:ascii="Calibri" w:hAnsi="Calibri" w:cs="Calibri"/>
        </w:rPr>
        <w:t>The Excel spreadsheet required in Standard AF-1 Audit 4,</w:t>
      </w:r>
    </w:p>
    <w:p w14:paraId="43CDD7A9" w14:textId="77777777" w:rsidR="00740DFC" w:rsidRPr="00740DFC" w:rsidRDefault="00740DFC" w:rsidP="00740DFC">
      <w:pPr>
        <w:rPr>
          <w:rFonts w:ascii="Calibri" w:hAnsi="Calibri" w:cs="Calibri"/>
        </w:rPr>
      </w:pPr>
    </w:p>
    <w:p w14:paraId="4AD754F9" w14:textId="77777777" w:rsidR="00740DFC" w:rsidRPr="00740DFC" w:rsidRDefault="00740DFC" w:rsidP="00740DFC">
      <w:pPr>
        <w:numPr>
          <w:ilvl w:val="0"/>
          <w:numId w:val="71"/>
        </w:numPr>
        <w:tabs>
          <w:tab w:val="left" w:pos="450"/>
        </w:tabs>
        <w:ind w:left="360"/>
        <w:rPr>
          <w:rFonts w:ascii="Calibri" w:hAnsi="Calibri" w:cs="Calibri"/>
        </w:rPr>
      </w:pPr>
      <w:r w:rsidRPr="00740DFC">
        <w:rPr>
          <w:rFonts w:ascii="Calibri" w:hAnsi="Calibri" w:cs="Calibri"/>
        </w:rPr>
        <w:t>Form AF-6 for the flood model under review and for the current accepted flood model, including:</w:t>
      </w:r>
    </w:p>
    <w:p w14:paraId="41E3A17C" w14:textId="77777777" w:rsidR="00740DFC" w:rsidRPr="00740DFC" w:rsidRDefault="00740DFC" w:rsidP="00740DFC">
      <w:pPr>
        <w:ind w:left="720"/>
        <w:contextualSpacing/>
        <w:rPr>
          <w:rFonts w:ascii="Calibri" w:hAnsi="Calibri" w:cs="Calibri"/>
        </w:rPr>
      </w:pPr>
    </w:p>
    <w:p w14:paraId="54B6E165" w14:textId="77777777" w:rsidR="00740DFC" w:rsidRPr="00740DFC" w:rsidRDefault="00740DFC" w:rsidP="00740DFC">
      <w:pPr>
        <w:numPr>
          <w:ilvl w:val="0"/>
          <w:numId w:val="73"/>
        </w:numPr>
        <w:ind w:left="720"/>
        <w:rPr>
          <w:rFonts w:ascii="Calibri" w:hAnsi="Calibri" w:cs="Calibri"/>
        </w:rPr>
      </w:pPr>
      <w:r w:rsidRPr="00740DFC">
        <w:rPr>
          <w:rFonts w:ascii="Calibri" w:hAnsi="Calibri" w:cs="Calibri"/>
        </w:rPr>
        <w:t xml:space="preserve">the Excel worksheets, </w:t>
      </w:r>
    </w:p>
    <w:p w14:paraId="06F1C73F" w14:textId="77777777" w:rsidR="00740DFC" w:rsidRPr="00740DFC" w:rsidRDefault="00740DFC" w:rsidP="00740DFC">
      <w:pPr>
        <w:ind w:left="720" w:hanging="360"/>
        <w:rPr>
          <w:rFonts w:ascii="Calibri" w:hAnsi="Calibri" w:cs="Calibri"/>
        </w:rPr>
      </w:pPr>
    </w:p>
    <w:p w14:paraId="0475706A" w14:textId="77777777" w:rsidR="00740DFC" w:rsidRPr="00740DFC" w:rsidRDefault="00740DFC" w:rsidP="00740DFC">
      <w:pPr>
        <w:numPr>
          <w:ilvl w:val="0"/>
          <w:numId w:val="73"/>
        </w:numPr>
        <w:ind w:left="720"/>
        <w:rPr>
          <w:rFonts w:ascii="Calibri" w:hAnsi="Calibri" w:cs="Calibri"/>
        </w:rPr>
      </w:pPr>
      <w:r w:rsidRPr="00740DFC">
        <w:rPr>
          <w:rFonts w:ascii="Calibri" w:hAnsi="Calibri" w:cs="Calibri"/>
        </w:rPr>
        <w:t>the graphical summaries demonstrating the sensitivity for each Notional Set, and</w:t>
      </w:r>
    </w:p>
    <w:p w14:paraId="286652A6" w14:textId="77777777" w:rsidR="00740DFC" w:rsidRPr="00740DFC" w:rsidRDefault="00740DFC" w:rsidP="00740DFC">
      <w:pPr>
        <w:ind w:left="720" w:hanging="360"/>
        <w:contextualSpacing/>
        <w:rPr>
          <w:rFonts w:ascii="Calibri" w:hAnsi="Calibri" w:cs="Calibri"/>
        </w:rPr>
      </w:pPr>
    </w:p>
    <w:p w14:paraId="787D705C" w14:textId="77777777" w:rsidR="00740DFC" w:rsidRPr="00740DFC" w:rsidRDefault="00740DFC" w:rsidP="00740DFC">
      <w:pPr>
        <w:numPr>
          <w:ilvl w:val="0"/>
          <w:numId w:val="73"/>
        </w:numPr>
        <w:ind w:left="720"/>
        <w:rPr>
          <w:rFonts w:ascii="Calibri" w:hAnsi="Calibri" w:cs="Calibri"/>
        </w:rPr>
      </w:pPr>
      <w:r w:rsidRPr="00740DFC">
        <w:rPr>
          <w:rFonts w:ascii="Calibri" w:hAnsi="Calibri" w:cs="Calibri"/>
        </w:rPr>
        <w:t>the scatter plot of the flood loss costs (</w:t>
      </w:r>
      <w:r w:rsidRPr="00740DFC">
        <w:rPr>
          <w:rFonts w:ascii="Calibri" w:hAnsi="Calibri" w:cs="Calibri"/>
          <w:i/>
          <w:iCs/>
        </w:rPr>
        <w:t>y</w:t>
      </w:r>
      <w:r w:rsidRPr="00740DFC">
        <w:rPr>
          <w:rFonts w:ascii="Calibri" w:hAnsi="Calibri" w:cs="Calibri"/>
        </w:rPr>
        <w:t>-axis) against distance to closest coast (</w:t>
      </w:r>
      <w:r w:rsidRPr="00740DFC">
        <w:rPr>
          <w:rFonts w:ascii="Calibri" w:hAnsi="Calibri" w:cs="Calibri"/>
          <w:i/>
          <w:iCs/>
        </w:rPr>
        <w:t>x</w:t>
      </w:r>
      <w:r w:rsidRPr="00740DFC">
        <w:rPr>
          <w:rFonts w:ascii="Calibri" w:hAnsi="Calibri" w:cs="Calibri"/>
          <w:i/>
          <w:iCs/>
        </w:rPr>
        <w:noBreakHyphen/>
      </w:r>
      <w:r w:rsidRPr="00740DFC">
        <w:rPr>
          <w:rFonts w:ascii="Calibri" w:hAnsi="Calibri" w:cs="Calibri"/>
        </w:rPr>
        <w:t xml:space="preserve">axis) for slab foundation owners frame buildings (Notional Set 6), </w:t>
      </w:r>
    </w:p>
    <w:p w14:paraId="7F4C7340" w14:textId="77777777" w:rsidR="00740DFC" w:rsidRPr="00740DFC" w:rsidRDefault="00740DFC" w:rsidP="00740DFC">
      <w:pPr>
        <w:ind w:left="360"/>
        <w:rPr>
          <w:rFonts w:ascii="Calibri" w:hAnsi="Calibri" w:cs="Calibri"/>
        </w:rPr>
      </w:pPr>
    </w:p>
    <w:p w14:paraId="32EE6BF1" w14:textId="77777777" w:rsidR="00740DFC" w:rsidRPr="00740DFC" w:rsidRDefault="00740DFC" w:rsidP="00740DFC">
      <w:pPr>
        <w:numPr>
          <w:ilvl w:val="0"/>
          <w:numId w:val="71"/>
        </w:numPr>
        <w:tabs>
          <w:tab w:val="left" w:pos="450"/>
        </w:tabs>
        <w:ind w:left="360"/>
        <w:rPr>
          <w:rFonts w:ascii="Calibri" w:hAnsi="Calibri" w:cs="Calibri"/>
        </w:rPr>
      </w:pPr>
      <w:r w:rsidRPr="00740DFC">
        <w:rPr>
          <w:rFonts w:ascii="Calibri" w:hAnsi="Calibri" w:cs="Calibri"/>
        </w:rPr>
        <w:t>Flowchart standard documents if internally developed, or references to published standards,</w:t>
      </w:r>
    </w:p>
    <w:p w14:paraId="14C9AE25" w14:textId="77777777" w:rsidR="00740DFC" w:rsidRDefault="00740DFC" w:rsidP="00740DFC">
      <w:pPr>
        <w:numPr>
          <w:ilvl w:val="0"/>
          <w:numId w:val="71"/>
        </w:numPr>
        <w:tabs>
          <w:tab w:val="left" w:pos="450"/>
        </w:tabs>
        <w:ind w:left="360"/>
        <w:rPr>
          <w:rFonts w:ascii="Calibri" w:hAnsi="Calibri" w:cs="Calibri"/>
        </w:rPr>
      </w:pPr>
      <w:r w:rsidRPr="00740DFC">
        <w:rPr>
          <w:rFonts w:ascii="Calibri" w:hAnsi="Calibri" w:cs="Calibri"/>
        </w:rPr>
        <w:lastRenderedPageBreak/>
        <w:t>Software engineering practice and coding guidelines if internally developed, or references to published standards,</w:t>
      </w:r>
    </w:p>
    <w:p w14:paraId="1C03B70F" w14:textId="77777777" w:rsidR="00E11107" w:rsidRPr="00740DFC" w:rsidRDefault="00E11107" w:rsidP="00E11107">
      <w:pPr>
        <w:tabs>
          <w:tab w:val="left" w:pos="450"/>
        </w:tabs>
        <w:ind w:left="360"/>
        <w:rPr>
          <w:rFonts w:ascii="Calibri" w:hAnsi="Calibri" w:cs="Calibri"/>
        </w:rPr>
      </w:pPr>
    </w:p>
    <w:p w14:paraId="182A8268" w14:textId="55928A8C" w:rsidR="00740DFC" w:rsidRPr="00740DFC" w:rsidRDefault="00740DFC" w:rsidP="00740DFC">
      <w:pPr>
        <w:numPr>
          <w:ilvl w:val="0"/>
          <w:numId w:val="71"/>
        </w:numPr>
        <w:tabs>
          <w:tab w:val="left" w:pos="540"/>
          <w:tab w:val="left" w:pos="900"/>
        </w:tabs>
        <w:ind w:left="360"/>
        <w:rPr>
          <w:rFonts w:ascii="Calibri" w:hAnsi="Calibri" w:cs="Calibri"/>
        </w:rPr>
      </w:pPr>
      <w:r w:rsidRPr="00740DFC">
        <w:rPr>
          <w:rFonts w:ascii="Calibri" w:hAnsi="Calibri" w:cs="Calibri"/>
        </w:rPr>
        <w:t>List of all externally acquired flood model-specific software and data assets required in Standard CIF-3 Audit 3,</w:t>
      </w:r>
    </w:p>
    <w:p w14:paraId="31D995C4" w14:textId="77777777" w:rsidR="00740DFC" w:rsidRPr="00740DFC" w:rsidRDefault="00740DFC" w:rsidP="00740DFC">
      <w:pPr>
        <w:tabs>
          <w:tab w:val="left" w:pos="540"/>
        </w:tabs>
        <w:rPr>
          <w:rFonts w:ascii="Calibri" w:hAnsi="Calibri" w:cs="Calibri"/>
        </w:rPr>
      </w:pPr>
    </w:p>
    <w:p w14:paraId="03534CB5" w14:textId="77777777" w:rsidR="00740DFC" w:rsidRPr="00740DFC" w:rsidRDefault="00740DFC" w:rsidP="00740DFC">
      <w:pPr>
        <w:numPr>
          <w:ilvl w:val="0"/>
          <w:numId w:val="71"/>
        </w:numPr>
        <w:tabs>
          <w:tab w:val="left" w:pos="630"/>
          <w:tab w:val="left" w:pos="990"/>
        </w:tabs>
        <w:ind w:left="360"/>
        <w:rPr>
          <w:rFonts w:ascii="Calibri" w:hAnsi="Calibri" w:cs="Calibri"/>
        </w:rPr>
      </w:pPr>
      <w:r w:rsidRPr="00740DFC">
        <w:rPr>
          <w:rFonts w:ascii="Calibri" w:hAnsi="Calibri" w:cs="Calibri"/>
        </w:rPr>
        <w:t>Requirements documentation that specifically relates to each model change identified in Standard GF-1 Disclosure 7 required in Standard CIF-4 Audit 2,</w:t>
      </w:r>
    </w:p>
    <w:p w14:paraId="2DB280B0" w14:textId="77777777" w:rsidR="00740DFC" w:rsidRPr="00740DFC" w:rsidRDefault="00740DFC" w:rsidP="00740DFC">
      <w:pPr>
        <w:tabs>
          <w:tab w:val="left" w:pos="630"/>
        </w:tabs>
        <w:rPr>
          <w:rFonts w:ascii="Calibri" w:hAnsi="Calibri" w:cs="Calibri"/>
        </w:rPr>
      </w:pPr>
    </w:p>
    <w:p w14:paraId="33FFBDFA" w14:textId="77777777" w:rsidR="00740DFC" w:rsidRPr="00740DFC" w:rsidRDefault="00740DFC" w:rsidP="00740DFC">
      <w:pPr>
        <w:numPr>
          <w:ilvl w:val="0"/>
          <w:numId w:val="71"/>
        </w:numPr>
        <w:tabs>
          <w:tab w:val="left" w:pos="630"/>
          <w:tab w:val="left" w:pos="990"/>
        </w:tabs>
        <w:ind w:left="360"/>
        <w:rPr>
          <w:rFonts w:ascii="Calibri" w:hAnsi="Calibri" w:cs="Calibri"/>
        </w:rPr>
      </w:pPr>
      <w:r w:rsidRPr="00740DFC">
        <w:rPr>
          <w:rFonts w:ascii="Calibri" w:hAnsi="Calibri" w:cs="Calibri"/>
        </w:rPr>
        <w:t>Complete and thorough verification procedures and output from the model changes identified in Standard GF-1 Disclosure 7 required in Standard CIF-7 Audit 9, and</w:t>
      </w:r>
    </w:p>
    <w:p w14:paraId="7527E8B9" w14:textId="77777777" w:rsidR="00740DFC" w:rsidRPr="00740DFC" w:rsidRDefault="00740DFC" w:rsidP="00740DFC">
      <w:pPr>
        <w:tabs>
          <w:tab w:val="left" w:pos="630"/>
        </w:tabs>
        <w:ind w:left="360"/>
        <w:contextualSpacing/>
        <w:rPr>
          <w:rFonts w:ascii="Calibri" w:hAnsi="Calibri" w:cs="Calibri"/>
        </w:rPr>
      </w:pPr>
    </w:p>
    <w:p w14:paraId="1717F74C" w14:textId="77777777" w:rsidR="00740DFC" w:rsidRPr="00740DFC" w:rsidRDefault="00740DFC" w:rsidP="00740DFC">
      <w:pPr>
        <w:numPr>
          <w:ilvl w:val="0"/>
          <w:numId w:val="71"/>
        </w:numPr>
        <w:tabs>
          <w:tab w:val="left" w:pos="630"/>
          <w:tab w:val="left" w:pos="990"/>
        </w:tabs>
        <w:ind w:left="360"/>
        <w:rPr>
          <w:rFonts w:ascii="Calibri" w:hAnsi="Calibri" w:cs="Calibri"/>
        </w:rPr>
      </w:pPr>
      <w:r w:rsidRPr="00740DFC">
        <w:rPr>
          <w:rFonts w:ascii="Calibri" w:hAnsi="Calibri" w:cs="Calibri"/>
        </w:rPr>
        <w:t xml:space="preserve">Artificial Intelligence Software Engineering (AI-SWE) Policy and procedures required in </w:t>
      </w:r>
    </w:p>
    <w:p w14:paraId="0D76DC47" w14:textId="77777777" w:rsidR="00740DFC" w:rsidRPr="00740DFC" w:rsidRDefault="00740DFC" w:rsidP="00740DFC">
      <w:pPr>
        <w:tabs>
          <w:tab w:val="left" w:pos="630"/>
          <w:tab w:val="left" w:pos="990"/>
        </w:tabs>
        <w:ind w:left="360"/>
        <w:rPr>
          <w:rFonts w:ascii="Calibri" w:hAnsi="Calibri" w:cs="Calibri"/>
        </w:rPr>
      </w:pPr>
      <w:r w:rsidRPr="00740DFC">
        <w:rPr>
          <w:rFonts w:ascii="Calibri" w:hAnsi="Calibri" w:cs="Calibri"/>
        </w:rPr>
        <w:t>CIF-2 Audits 1 and 2.</w:t>
      </w:r>
    </w:p>
    <w:p w14:paraId="23ED5614" w14:textId="77777777" w:rsidR="00740DFC" w:rsidRPr="00740DFC" w:rsidRDefault="00740DFC" w:rsidP="00740DFC">
      <w:pPr>
        <w:ind w:left="720"/>
        <w:rPr>
          <w:rFonts w:ascii="Calibri" w:hAnsi="Calibri" w:cs="Calibri"/>
          <w:color w:val="008000"/>
        </w:rPr>
      </w:pPr>
    </w:p>
    <w:p w14:paraId="630BFF47" w14:textId="77777777" w:rsidR="00740DFC" w:rsidRPr="00740DFC" w:rsidRDefault="00740DFC" w:rsidP="00740DFC">
      <w:pPr>
        <w:rPr>
          <w:rFonts w:ascii="Calibri" w:hAnsi="Calibri" w:cs="Calibri"/>
        </w:rPr>
      </w:pPr>
      <w:r w:rsidRPr="00740DFC">
        <w:rPr>
          <w:rFonts w:ascii="Calibri" w:hAnsi="Calibri" w:cs="Calibri"/>
        </w:rPr>
        <w:t xml:space="preserve">The modeling organization shall provide electronic spreadsheets of all forms. Spreadsheets containing numbers shall be populated with the maximum precision allowed in the flood </w:t>
      </w:r>
    </w:p>
    <w:p w14:paraId="5E4D219B" w14:textId="77777777" w:rsidR="00740DFC" w:rsidRPr="00740DFC" w:rsidRDefault="00740DFC" w:rsidP="00740DFC">
      <w:pPr>
        <w:rPr>
          <w:rFonts w:ascii="Calibri" w:hAnsi="Calibri" w:cs="Calibri"/>
        </w:rPr>
      </w:pPr>
      <w:r w:rsidRPr="00740DFC">
        <w:rPr>
          <w:rFonts w:ascii="Calibri" w:hAnsi="Calibri" w:cs="Calibri"/>
        </w:rPr>
        <w:t xml:space="preserve">model implementation. This procedure shall hold even if the requested format for some </w:t>
      </w:r>
    </w:p>
    <w:p w14:paraId="500F16D7" w14:textId="77777777" w:rsidR="00740DFC" w:rsidRPr="00740DFC" w:rsidRDefault="00740DFC" w:rsidP="00740DFC">
      <w:pPr>
        <w:rPr>
          <w:rFonts w:ascii="Calibri" w:hAnsi="Calibri" w:cs="Calibri"/>
        </w:rPr>
      </w:pPr>
      <w:r w:rsidRPr="00740DFC">
        <w:rPr>
          <w:rFonts w:ascii="Calibri" w:hAnsi="Calibri" w:cs="Calibri"/>
        </w:rPr>
        <w:t xml:space="preserve">forms specifies a limited number of decimal places. </w:t>
      </w:r>
    </w:p>
    <w:p w14:paraId="6DEC26A5" w14:textId="77777777" w:rsidR="00740DFC" w:rsidRPr="00740DFC" w:rsidRDefault="00740DFC" w:rsidP="00740DFC">
      <w:pPr>
        <w:rPr>
          <w:rFonts w:ascii="Calibri" w:hAnsi="Calibri" w:cs="Calibri"/>
        </w:rPr>
      </w:pPr>
    </w:p>
    <w:p w14:paraId="17938167" w14:textId="77777777" w:rsidR="00740DFC" w:rsidRPr="00740DFC" w:rsidRDefault="00740DFC" w:rsidP="00740DFC">
      <w:pPr>
        <w:rPr>
          <w:rFonts w:ascii="Calibri" w:hAnsi="Calibri" w:cs="Calibri"/>
          <w:shd w:val="clear" w:color="auto" w:fill="DEEAF6"/>
        </w:rPr>
      </w:pPr>
      <w:r w:rsidRPr="00740DFC">
        <w:rPr>
          <w:rFonts w:ascii="Calibri" w:hAnsi="Calibri" w:cs="Calibri"/>
        </w:rPr>
        <w:t>The electronic files shall be provided to SBA staff and designated Professional Team members, in a location provided by the modeling organization, to be received no later than close of business two business days prior to the start of the on-site review (e.g., 5pm modeling organization time on Thursday before the start of an on-site review on Monday).</w:t>
      </w:r>
    </w:p>
    <w:p w14:paraId="10D810D5" w14:textId="77777777" w:rsidR="00740DFC" w:rsidRPr="00740DFC" w:rsidRDefault="00740DFC" w:rsidP="00740DFC">
      <w:pPr>
        <w:rPr>
          <w:rFonts w:ascii="Calibri" w:hAnsi="Calibri" w:cs="Calibri"/>
        </w:rPr>
      </w:pPr>
    </w:p>
    <w:p w14:paraId="4C0A68A3" w14:textId="77777777" w:rsidR="00740DFC" w:rsidRPr="00740DFC" w:rsidRDefault="00740DFC" w:rsidP="00740DFC">
      <w:pPr>
        <w:rPr>
          <w:rFonts w:ascii="Calibri" w:hAnsi="Calibri" w:cs="Calibri"/>
        </w:rPr>
      </w:pPr>
      <w:r w:rsidRPr="00740DFC">
        <w:rPr>
          <w:rFonts w:ascii="Calibri" w:hAnsi="Calibri" w:cs="Calibri"/>
        </w:rPr>
        <w:t xml:space="preserve">The Professional Team and SBA staff shall attest at the end of the on-site review that all trade secret material and digital notes on their personal computers have been deleted and that the recycle bin or its equivalent has been emptied. </w:t>
      </w:r>
    </w:p>
    <w:p w14:paraId="465D03F7" w14:textId="77777777" w:rsidR="00740DFC" w:rsidRPr="00740DFC" w:rsidRDefault="00740DFC" w:rsidP="00740DFC">
      <w:pPr>
        <w:rPr>
          <w:rFonts w:ascii="Calibri" w:hAnsi="Calibri" w:cs="Calibri"/>
          <w:b/>
          <w:bCs/>
        </w:rPr>
      </w:pPr>
    </w:p>
    <w:p w14:paraId="796DF0E5" w14:textId="77777777" w:rsidR="00740DFC" w:rsidRPr="00740DFC" w:rsidRDefault="00740DFC" w:rsidP="00740DFC">
      <w:pPr>
        <w:rPr>
          <w:rFonts w:ascii="Calibri" w:hAnsi="Calibri" w:cs="Calibri"/>
        </w:rPr>
      </w:pPr>
      <w:r w:rsidRPr="00740DFC">
        <w:rPr>
          <w:rFonts w:ascii="Calibri" w:hAnsi="Calibri" w:cs="Calibri"/>
          <w:b/>
          <w:bCs/>
        </w:rPr>
        <w:t>Internet Access:</w:t>
      </w:r>
      <w:r w:rsidRPr="00740DFC">
        <w:rPr>
          <w:rFonts w:ascii="Calibri" w:hAnsi="Calibri" w:cs="Calibri"/>
        </w:rPr>
        <w:t xml:space="preserve"> The Professional Team shall be provided access to the internet through the Professional Team members’ personal computers. </w:t>
      </w:r>
    </w:p>
    <w:p w14:paraId="09BF7D0D" w14:textId="77777777" w:rsidR="00740DFC" w:rsidRPr="00740DFC" w:rsidRDefault="00740DFC" w:rsidP="00740DFC">
      <w:pPr>
        <w:rPr>
          <w:rFonts w:ascii="Calibri" w:hAnsi="Calibri" w:cs="Calibri"/>
        </w:rPr>
      </w:pPr>
    </w:p>
    <w:p w14:paraId="122D18F1" w14:textId="77777777" w:rsidR="00740DFC" w:rsidRPr="00740DFC" w:rsidRDefault="00740DFC" w:rsidP="00740DFC">
      <w:pPr>
        <w:rPr>
          <w:rFonts w:ascii="Calibri" w:hAnsi="Calibri" w:cs="Calibri"/>
        </w:rPr>
      </w:pPr>
    </w:p>
    <w:p w14:paraId="67229862" w14:textId="77777777" w:rsidR="00740DFC" w:rsidRPr="00E56C6F" w:rsidRDefault="00740DFC" w:rsidP="00740DFC">
      <w:pPr>
        <w:rPr>
          <w:rFonts w:ascii="Calibri" w:hAnsi="Calibri" w:cs="Calibri"/>
          <w:b/>
          <w:iCs/>
          <w:caps/>
        </w:rPr>
      </w:pPr>
      <w:r w:rsidRPr="00E56C6F">
        <w:rPr>
          <w:rFonts w:ascii="Calibri" w:hAnsi="Calibri" w:cs="Calibri"/>
          <w:b/>
          <w:iCs/>
          <w:caps/>
        </w:rPr>
        <w:t>Remote Review</w:t>
      </w:r>
    </w:p>
    <w:p w14:paraId="353CE8B4" w14:textId="77777777" w:rsidR="00740DFC" w:rsidRPr="00740DFC" w:rsidRDefault="00740DFC" w:rsidP="00740DFC">
      <w:pPr>
        <w:rPr>
          <w:rFonts w:ascii="Calibri" w:hAnsi="Calibri" w:cs="Calibri"/>
          <w:b/>
          <w:i/>
        </w:rPr>
      </w:pPr>
    </w:p>
    <w:p w14:paraId="7CB819F4" w14:textId="77777777" w:rsidR="00740DFC" w:rsidRPr="00740DFC" w:rsidRDefault="00740DFC" w:rsidP="00740DFC">
      <w:pPr>
        <w:rPr>
          <w:rFonts w:ascii="Calibri" w:hAnsi="Calibri" w:cs="Calibri"/>
        </w:rPr>
      </w:pPr>
      <w:r w:rsidRPr="00740DFC">
        <w:rPr>
          <w:rFonts w:ascii="Calibri" w:hAnsi="Calibri" w:cs="Calibri"/>
        </w:rPr>
        <w:t>If government-mandated travel-related restrictions are imposed at the time of the on-site review, then the review shall be held remotely and shall abide by the on-site review process as detailed above.</w:t>
      </w:r>
      <w:r w:rsidRPr="00740DFC" w:rsidDel="00D81F4B">
        <w:rPr>
          <w:rFonts w:ascii="Calibri" w:hAnsi="Calibri" w:cs="Calibri"/>
        </w:rPr>
        <w:t xml:space="preserve"> </w:t>
      </w:r>
      <w:r w:rsidRPr="00740DFC">
        <w:rPr>
          <w:rFonts w:ascii="Calibri" w:hAnsi="Calibri" w:cs="Calibri"/>
        </w:rPr>
        <w:t>For other unique scenarios that would limit or restrict travel, the Commission shall consider holding the on-site review remotely. For situations unique to a remote review, the following procedures shall apply.</w:t>
      </w:r>
    </w:p>
    <w:p w14:paraId="3DC89A4E" w14:textId="77777777" w:rsidR="00740DFC" w:rsidRPr="00740DFC" w:rsidRDefault="00740DFC" w:rsidP="00740DFC">
      <w:pPr>
        <w:rPr>
          <w:rFonts w:ascii="Calibri" w:hAnsi="Calibri" w:cs="Calibri"/>
        </w:rPr>
      </w:pPr>
    </w:p>
    <w:p w14:paraId="53D47521" w14:textId="77777777" w:rsidR="00740DFC" w:rsidRPr="00740DFC" w:rsidRDefault="00740DFC" w:rsidP="00740DFC">
      <w:pPr>
        <w:rPr>
          <w:rFonts w:ascii="Calibri" w:hAnsi="Calibri" w:cs="Calibri"/>
        </w:rPr>
      </w:pPr>
      <w:r w:rsidRPr="00740DFC">
        <w:rPr>
          <w:rFonts w:ascii="Calibri" w:hAnsi="Calibri" w:cs="Calibri"/>
        </w:rPr>
        <w:t xml:space="preserve">A test session shall be conducted prior to the deadline for providing access to electronic materials, to familiarize participants with the functionality of the software to be used during </w:t>
      </w:r>
    </w:p>
    <w:p w14:paraId="71D869A1" w14:textId="77777777" w:rsidR="00CB5B26" w:rsidRDefault="00740DFC" w:rsidP="00740DFC">
      <w:pPr>
        <w:rPr>
          <w:rFonts w:ascii="Calibri" w:hAnsi="Calibri" w:cs="Calibri"/>
        </w:rPr>
      </w:pPr>
      <w:r w:rsidRPr="00740DFC">
        <w:rPr>
          <w:rFonts w:ascii="Calibri" w:hAnsi="Calibri" w:cs="Calibri"/>
        </w:rPr>
        <w:t xml:space="preserve">the remote review. This test session shall include, at a minimum, members of the modeling organization team, the Professional Team, SBA staff, and any Commission members who will </w:t>
      </w:r>
    </w:p>
    <w:p w14:paraId="189E682E" w14:textId="0599A194" w:rsidR="00740DFC" w:rsidRPr="00740DFC" w:rsidRDefault="00740DFC" w:rsidP="00740DFC">
      <w:pPr>
        <w:rPr>
          <w:rFonts w:ascii="Calibri" w:hAnsi="Calibri" w:cs="Calibri"/>
        </w:rPr>
      </w:pPr>
      <w:r w:rsidRPr="00740DFC">
        <w:rPr>
          <w:rFonts w:ascii="Calibri" w:hAnsi="Calibri" w:cs="Calibri"/>
        </w:rPr>
        <w:t xml:space="preserve">be participating in the remote review. </w:t>
      </w:r>
    </w:p>
    <w:p w14:paraId="424D6576" w14:textId="56C6D9AE" w:rsidR="00740DFC" w:rsidRPr="00740DFC" w:rsidRDefault="00740DFC" w:rsidP="00740DFC">
      <w:pPr>
        <w:widowControl w:val="0"/>
        <w:tabs>
          <w:tab w:val="left" w:pos="-1440"/>
          <w:tab w:val="left" w:pos="-1080"/>
          <w:tab w:val="left" w:pos="-720"/>
          <w:tab w:val="left" w:pos="0"/>
          <w:tab w:val="left" w:pos="720"/>
          <w:tab w:val="left" w:pos="1800"/>
          <w:tab w:val="right" w:pos="9000"/>
          <w:tab w:val="left" w:pos="9360"/>
        </w:tabs>
        <w:rPr>
          <w:rFonts w:ascii="Calibri" w:hAnsi="Calibri" w:cs="Calibri"/>
        </w:rPr>
      </w:pPr>
      <w:r w:rsidRPr="00740DFC">
        <w:rPr>
          <w:rFonts w:ascii="Calibri" w:hAnsi="Calibri" w:cs="Calibri"/>
        </w:rPr>
        <w:lastRenderedPageBreak/>
        <w:t xml:space="preserve">Physical hard copy documents provided by a modeling organization to the Professional Team containing trade secret data and information shall be clearly designated on each page as trade secret through watermarks, </w:t>
      </w:r>
      <w:r w:rsidR="00CB5B26">
        <w:rPr>
          <w:rFonts w:ascii="Calibri" w:hAnsi="Calibri" w:cs="Calibri"/>
        </w:rPr>
        <w:t>footers</w:t>
      </w:r>
      <w:r w:rsidRPr="00740DFC">
        <w:rPr>
          <w:rFonts w:ascii="Calibri" w:hAnsi="Calibri" w:cs="Calibri"/>
        </w:rPr>
        <w:t>, stamping, or other means as appropriate.</w:t>
      </w:r>
    </w:p>
    <w:p w14:paraId="2E3A2A1F" w14:textId="77777777" w:rsidR="00740DFC" w:rsidRPr="00740DFC" w:rsidRDefault="00740DFC" w:rsidP="00740DFC">
      <w:pPr>
        <w:widowControl w:val="0"/>
        <w:tabs>
          <w:tab w:val="left" w:pos="-1440"/>
          <w:tab w:val="left" w:pos="-1080"/>
          <w:tab w:val="left" w:pos="-720"/>
          <w:tab w:val="left" w:pos="0"/>
          <w:tab w:val="left" w:pos="3502"/>
        </w:tabs>
        <w:ind w:left="360"/>
        <w:rPr>
          <w:rFonts w:ascii="Calibri" w:hAnsi="Calibri" w:cs="Calibri"/>
        </w:rPr>
      </w:pPr>
      <w:r w:rsidRPr="00740DFC">
        <w:rPr>
          <w:rFonts w:ascii="Calibri" w:hAnsi="Calibri" w:cs="Calibri"/>
        </w:rPr>
        <w:tab/>
      </w:r>
    </w:p>
    <w:p w14:paraId="086EC154" w14:textId="77777777" w:rsidR="00740DFC" w:rsidRPr="00740DFC" w:rsidRDefault="00740DFC" w:rsidP="00740DFC">
      <w:pPr>
        <w:widowControl w:val="0"/>
        <w:tabs>
          <w:tab w:val="left" w:pos="-1440"/>
          <w:tab w:val="left" w:pos="-1080"/>
          <w:tab w:val="left" w:pos="-720"/>
          <w:tab w:val="left" w:pos="0"/>
          <w:tab w:val="left" w:pos="720"/>
          <w:tab w:val="left" w:pos="1800"/>
          <w:tab w:val="right" w:pos="9000"/>
          <w:tab w:val="left" w:pos="9360"/>
        </w:tabs>
        <w:rPr>
          <w:rFonts w:ascii="Calibri" w:hAnsi="Calibri" w:cs="Calibri"/>
        </w:rPr>
      </w:pPr>
      <w:r w:rsidRPr="00740DFC">
        <w:rPr>
          <w:rFonts w:ascii="Calibri" w:hAnsi="Calibri" w:cs="Calibri"/>
        </w:rPr>
        <w:t xml:space="preserve">The modeling organization shall provide electronic trade secret data and information on an electronic storage location as specified by the modeling organization.  </w:t>
      </w:r>
    </w:p>
    <w:p w14:paraId="1BFB73BB" w14:textId="77777777" w:rsidR="00740DFC" w:rsidRPr="00740DFC" w:rsidRDefault="00740DFC" w:rsidP="00740DFC">
      <w:pPr>
        <w:widowControl w:val="0"/>
        <w:tabs>
          <w:tab w:val="left" w:pos="-1440"/>
          <w:tab w:val="left" w:pos="-1080"/>
          <w:tab w:val="left" w:pos="-720"/>
          <w:tab w:val="left" w:pos="0"/>
          <w:tab w:val="left" w:pos="720"/>
          <w:tab w:val="left" w:pos="1800"/>
          <w:tab w:val="right" w:pos="9000"/>
          <w:tab w:val="left" w:pos="9360"/>
        </w:tabs>
        <w:rPr>
          <w:rFonts w:ascii="Calibri" w:hAnsi="Calibri" w:cs="Calibri"/>
        </w:rPr>
      </w:pPr>
    </w:p>
    <w:p w14:paraId="1599AB33" w14:textId="77777777" w:rsidR="00CB5B26" w:rsidRDefault="00740DFC" w:rsidP="00740DFC">
      <w:pPr>
        <w:widowControl w:val="0"/>
        <w:tabs>
          <w:tab w:val="left" w:pos="-1440"/>
          <w:tab w:val="left" w:pos="-1080"/>
          <w:tab w:val="left" w:pos="-720"/>
          <w:tab w:val="left" w:pos="0"/>
          <w:tab w:val="left" w:pos="720"/>
          <w:tab w:val="left" w:pos="1800"/>
          <w:tab w:val="right" w:pos="9000"/>
          <w:tab w:val="left" w:pos="9360"/>
        </w:tabs>
        <w:rPr>
          <w:rFonts w:ascii="Calibri" w:hAnsi="Calibri" w:cs="Calibri"/>
        </w:rPr>
      </w:pPr>
      <w:r w:rsidRPr="00740DFC">
        <w:rPr>
          <w:rFonts w:ascii="Calibri" w:hAnsi="Calibri" w:cs="Calibri"/>
        </w:rPr>
        <w:t xml:space="preserve">The modeling organization shall provide all necessary materials and data for review, whether </w:t>
      </w:r>
    </w:p>
    <w:p w14:paraId="77FC29C7" w14:textId="77777777" w:rsidR="00CB5B26" w:rsidRDefault="00740DFC" w:rsidP="00740DFC">
      <w:pPr>
        <w:widowControl w:val="0"/>
        <w:tabs>
          <w:tab w:val="left" w:pos="-1440"/>
          <w:tab w:val="left" w:pos="-1080"/>
          <w:tab w:val="left" w:pos="-720"/>
          <w:tab w:val="left" w:pos="0"/>
          <w:tab w:val="left" w:pos="720"/>
          <w:tab w:val="left" w:pos="1800"/>
          <w:tab w:val="right" w:pos="9000"/>
          <w:tab w:val="left" w:pos="9360"/>
        </w:tabs>
        <w:rPr>
          <w:rFonts w:ascii="Calibri" w:hAnsi="Calibri" w:cs="Calibri"/>
        </w:rPr>
      </w:pPr>
      <w:r w:rsidRPr="00740DFC">
        <w:rPr>
          <w:rFonts w:ascii="Calibri" w:hAnsi="Calibri" w:cs="Calibri"/>
        </w:rPr>
        <w:t xml:space="preserve">in physical hard copy, electronic format, or virtually, as agreed upon with the Professional </w:t>
      </w:r>
    </w:p>
    <w:p w14:paraId="189399F6" w14:textId="43498EE8" w:rsidR="00740DFC" w:rsidRPr="00740DFC" w:rsidRDefault="00740DFC" w:rsidP="00740DFC">
      <w:pPr>
        <w:widowControl w:val="0"/>
        <w:tabs>
          <w:tab w:val="left" w:pos="-1440"/>
          <w:tab w:val="left" w:pos="-1080"/>
          <w:tab w:val="left" w:pos="-720"/>
          <w:tab w:val="left" w:pos="0"/>
          <w:tab w:val="left" w:pos="720"/>
          <w:tab w:val="left" w:pos="1800"/>
          <w:tab w:val="right" w:pos="9000"/>
          <w:tab w:val="left" w:pos="9360"/>
        </w:tabs>
        <w:rPr>
          <w:rFonts w:ascii="Calibri" w:hAnsi="Calibri" w:cs="Calibri"/>
        </w:rPr>
      </w:pPr>
      <w:r w:rsidRPr="00740DFC">
        <w:rPr>
          <w:rFonts w:ascii="Calibri" w:hAnsi="Calibri" w:cs="Calibri"/>
        </w:rPr>
        <w:t xml:space="preserve">Team and SBA staff. All materials and data provided by the modeling organization directly to SBA staff, a Professional Team member, or a Commission member shall not be reproduced, recorded, copied, or duplicated in any manner by SBA staff, a Professional Team member, </w:t>
      </w:r>
    </w:p>
    <w:p w14:paraId="718641B7" w14:textId="77777777" w:rsidR="00740DFC" w:rsidRPr="00740DFC" w:rsidRDefault="00740DFC" w:rsidP="00740DFC">
      <w:pPr>
        <w:widowControl w:val="0"/>
        <w:tabs>
          <w:tab w:val="left" w:pos="-1440"/>
          <w:tab w:val="left" w:pos="-1080"/>
          <w:tab w:val="left" w:pos="-720"/>
          <w:tab w:val="left" w:pos="0"/>
          <w:tab w:val="left" w:pos="720"/>
          <w:tab w:val="left" w:pos="1800"/>
          <w:tab w:val="right" w:pos="9000"/>
          <w:tab w:val="left" w:pos="9360"/>
        </w:tabs>
        <w:rPr>
          <w:rFonts w:ascii="Calibri" w:hAnsi="Calibri" w:cs="Calibri"/>
        </w:rPr>
      </w:pPr>
      <w:r w:rsidRPr="00740DFC">
        <w:rPr>
          <w:rFonts w:ascii="Calibri" w:hAnsi="Calibri" w:cs="Calibri"/>
        </w:rPr>
        <w:t xml:space="preserve">or a Commission member. </w:t>
      </w:r>
    </w:p>
    <w:p w14:paraId="4693F108" w14:textId="77777777" w:rsidR="00740DFC" w:rsidRPr="00740DFC" w:rsidRDefault="00740DFC" w:rsidP="00740DFC">
      <w:pPr>
        <w:widowControl w:val="0"/>
        <w:tabs>
          <w:tab w:val="left" w:pos="-1440"/>
          <w:tab w:val="left" w:pos="-1080"/>
          <w:tab w:val="left" w:pos="-720"/>
          <w:tab w:val="left" w:pos="0"/>
          <w:tab w:val="left" w:pos="720"/>
          <w:tab w:val="left" w:pos="1800"/>
          <w:tab w:val="right" w:pos="9000"/>
          <w:tab w:val="left" w:pos="9360"/>
        </w:tabs>
        <w:ind w:left="360"/>
        <w:rPr>
          <w:rFonts w:ascii="Calibri" w:hAnsi="Calibri" w:cs="Calibri"/>
        </w:rPr>
      </w:pPr>
    </w:p>
    <w:p w14:paraId="4980474D" w14:textId="77777777" w:rsidR="00CB5B26" w:rsidRDefault="00740DFC" w:rsidP="00740DFC">
      <w:pPr>
        <w:rPr>
          <w:rFonts w:ascii="Calibri" w:hAnsi="Calibri" w:cs="Calibri"/>
        </w:rPr>
      </w:pPr>
      <w:r w:rsidRPr="00740DFC">
        <w:rPr>
          <w:rFonts w:ascii="Calibri" w:hAnsi="Calibri" w:cs="Calibri"/>
        </w:rPr>
        <w:t xml:space="preserve">The modeling organization shall provide to SBA staff, and each Professional Team and Commission member as designated by SBA staff, one set of physical hard copy materials and the required electronic data (via an electronic storage location provided by the modeling organization) to be received no later than close of business two business days prior to the start of the remote review (e.g., 5pm modeling organization time on Thursday before the start of a remote review on Monday). The objective is for Professional Team members to receive the required materials prior to the start of the remote review to facilitate officially commencing </w:t>
      </w:r>
    </w:p>
    <w:p w14:paraId="34929AF2" w14:textId="1FDBACC8" w:rsidR="00740DFC" w:rsidRPr="00740DFC" w:rsidRDefault="00740DFC" w:rsidP="00740DFC">
      <w:pPr>
        <w:rPr>
          <w:rFonts w:ascii="Calibri" w:hAnsi="Calibri" w:cs="Calibri"/>
        </w:rPr>
      </w:pPr>
      <w:r w:rsidRPr="00740DFC">
        <w:rPr>
          <w:rFonts w:ascii="Calibri" w:hAnsi="Calibri" w:cs="Calibri"/>
        </w:rPr>
        <w:t xml:space="preserve">the review on time, rather than to start the remote review one business day earlier. </w:t>
      </w:r>
    </w:p>
    <w:p w14:paraId="774F03FC" w14:textId="77777777" w:rsidR="00740DFC" w:rsidRPr="00740DFC" w:rsidRDefault="00740DFC" w:rsidP="00740DFC">
      <w:pPr>
        <w:rPr>
          <w:rFonts w:ascii="Calibri" w:hAnsi="Calibri" w:cs="Calibri"/>
        </w:rPr>
      </w:pPr>
      <w:r w:rsidRPr="00740DFC">
        <w:rPr>
          <w:rFonts w:ascii="Calibri" w:hAnsi="Calibri" w:cs="Calibri"/>
        </w:rPr>
        <w:t xml:space="preserve"> </w:t>
      </w:r>
    </w:p>
    <w:p w14:paraId="2D58E517" w14:textId="77777777" w:rsidR="00740DFC" w:rsidRPr="00740DFC" w:rsidRDefault="00740DFC" w:rsidP="00740DFC">
      <w:pPr>
        <w:rPr>
          <w:rFonts w:ascii="Calibri" w:hAnsi="Calibri" w:cs="Calibri"/>
        </w:rPr>
      </w:pPr>
      <w:r w:rsidRPr="00740DFC">
        <w:rPr>
          <w:rFonts w:ascii="Calibri" w:hAnsi="Calibri" w:cs="Calibri"/>
        </w:rPr>
        <w:t xml:space="preserve">Within one business day after completion of the remote review, SBA staff, Professional Team members, and Commission members shall ship to the modeling organization via overnight delivery all physical hard copy materials provided by the modeling organization, and the </w:t>
      </w:r>
    </w:p>
    <w:p w14:paraId="465977A6" w14:textId="77777777" w:rsidR="00740DFC" w:rsidRPr="00740DFC" w:rsidRDefault="00740DFC" w:rsidP="00740DFC">
      <w:pPr>
        <w:rPr>
          <w:rFonts w:ascii="Calibri" w:hAnsi="Calibri" w:cs="Calibri"/>
        </w:rPr>
      </w:pPr>
      <w:r w:rsidRPr="00740DFC">
        <w:rPr>
          <w:rFonts w:ascii="Calibri" w:hAnsi="Calibri" w:cs="Calibri"/>
        </w:rPr>
        <w:t xml:space="preserve">remote review workbook provided by SBA staff. </w:t>
      </w:r>
    </w:p>
    <w:p w14:paraId="71500267" w14:textId="77777777" w:rsidR="00740DFC" w:rsidRPr="00740DFC" w:rsidRDefault="00740DFC" w:rsidP="00740DFC">
      <w:pPr>
        <w:rPr>
          <w:rFonts w:ascii="Calibri" w:hAnsi="Calibri" w:cs="Calibri"/>
        </w:rPr>
      </w:pPr>
    </w:p>
    <w:p w14:paraId="25792739" w14:textId="77777777" w:rsidR="00740DFC" w:rsidRPr="00740DFC" w:rsidRDefault="00740DFC" w:rsidP="00740DFC">
      <w:pPr>
        <w:rPr>
          <w:rFonts w:ascii="Calibri" w:hAnsi="Calibri" w:cs="Calibri"/>
        </w:rPr>
      </w:pPr>
      <w:r w:rsidRPr="00740DFC">
        <w:rPr>
          <w:rFonts w:ascii="Calibri" w:hAnsi="Calibri" w:cs="Calibri"/>
        </w:rPr>
        <w:t xml:space="preserve">SBA staff, Professional Team members, and Commission members shall thoroughly review all physical hard copy and electronic storage locations that were utilized during the remote review to ensure that all materials provided by the modeling organization are being returned or destroyed, and that no record, copy, duplicate, derivative, or compilation of the information </w:t>
      </w:r>
    </w:p>
    <w:p w14:paraId="33E28EA6" w14:textId="77777777" w:rsidR="00740DFC" w:rsidRPr="00740DFC" w:rsidRDefault="00740DFC" w:rsidP="00740DFC">
      <w:pPr>
        <w:rPr>
          <w:rFonts w:ascii="Calibri" w:hAnsi="Calibri" w:cs="Calibri"/>
        </w:rPr>
      </w:pPr>
      <w:r w:rsidRPr="00740DFC">
        <w:rPr>
          <w:rFonts w:ascii="Calibri" w:hAnsi="Calibri" w:cs="Calibri"/>
        </w:rPr>
        <w:t xml:space="preserve">is within their possession. </w:t>
      </w:r>
    </w:p>
    <w:p w14:paraId="15874116" w14:textId="77777777" w:rsidR="00740DFC" w:rsidRPr="00740DFC" w:rsidRDefault="00740DFC" w:rsidP="00740DFC">
      <w:pPr>
        <w:rPr>
          <w:rFonts w:ascii="Calibri" w:hAnsi="Calibri" w:cs="Calibri"/>
        </w:rPr>
      </w:pPr>
    </w:p>
    <w:p w14:paraId="00D8A71D" w14:textId="12B30F3A" w:rsidR="00740DFC" w:rsidRPr="00740DFC" w:rsidRDefault="00740DFC" w:rsidP="00740DFC">
      <w:pPr>
        <w:rPr>
          <w:rFonts w:ascii="Calibri" w:hAnsi="Calibri" w:cs="Calibri"/>
        </w:rPr>
      </w:pPr>
      <w:r w:rsidRPr="00740DFC">
        <w:rPr>
          <w:rFonts w:ascii="Calibri" w:hAnsi="Calibri" w:cs="Calibri"/>
        </w:rPr>
        <w:t>Each Professional Team</w:t>
      </w:r>
      <w:r w:rsidR="00CB5B26">
        <w:rPr>
          <w:rFonts w:ascii="Calibri" w:hAnsi="Calibri" w:cs="Calibri"/>
        </w:rPr>
        <w:t xml:space="preserve"> member,</w:t>
      </w:r>
      <w:r w:rsidRPr="00740DFC">
        <w:rPr>
          <w:rFonts w:ascii="Calibri" w:hAnsi="Calibri" w:cs="Calibri"/>
        </w:rPr>
        <w:t xml:space="preserve"> Commission member</w:t>
      </w:r>
      <w:r w:rsidR="00CB5B26">
        <w:rPr>
          <w:rFonts w:ascii="Calibri" w:hAnsi="Calibri" w:cs="Calibri"/>
        </w:rPr>
        <w:t>,</w:t>
      </w:r>
      <w:r w:rsidRPr="00740DFC">
        <w:rPr>
          <w:rFonts w:ascii="Calibri" w:hAnsi="Calibri" w:cs="Calibri"/>
        </w:rPr>
        <w:t xml:space="preserve"> and SBA staff shall provide a written confirmation to the Commission Chair via email to SBA staff stating that (1) a comprehensive review has been performed of all physical hard copy and electronic storage locations utilized during the remote review process, (2) all materials and information provided by the modeling organization in support of the remote review have been shipped to the modeling organization via overnight delivery or destroyed, and (3) the materials and data provided by the modeling organization have not been reproduced, recorded, copied, or duplicated in any manner or stored on any medium including personal computers or other devices. SBA staff shall provide </w:t>
      </w:r>
    </w:p>
    <w:p w14:paraId="128FA6E8" w14:textId="77777777" w:rsidR="00740DFC" w:rsidRPr="00740DFC" w:rsidRDefault="00740DFC" w:rsidP="00740DFC">
      <w:pPr>
        <w:rPr>
          <w:rFonts w:ascii="Calibri" w:hAnsi="Calibri" w:cs="Calibri"/>
        </w:rPr>
      </w:pPr>
      <w:r w:rsidRPr="00740DFC">
        <w:rPr>
          <w:rFonts w:ascii="Calibri" w:hAnsi="Calibri" w:cs="Calibri"/>
        </w:rPr>
        <w:t xml:space="preserve">a copy of each signed written confirmation to the modeling organization. </w:t>
      </w:r>
    </w:p>
    <w:p w14:paraId="2C02BB92" w14:textId="77777777" w:rsidR="00740DFC" w:rsidRPr="00740DFC" w:rsidRDefault="00740DFC" w:rsidP="00740DFC">
      <w:pPr>
        <w:rPr>
          <w:rFonts w:ascii="Calibri" w:hAnsi="Calibri" w:cs="Calibri"/>
        </w:rPr>
      </w:pPr>
    </w:p>
    <w:p w14:paraId="7FE2923C" w14:textId="77777777" w:rsidR="00740DFC" w:rsidRPr="00740DFC" w:rsidRDefault="00740DFC" w:rsidP="00740DFC">
      <w:pPr>
        <w:rPr>
          <w:rFonts w:ascii="Calibri" w:hAnsi="Calibri" w:cs="Calibri"/>
        </w:rPr>
      </w:pPr>
    </w:p>
    <w:p w14:paraId="32110737" w14:textId="77777777" w:rsidR="00740DFC" w:rsidRPr="00740DFC" w:rsidRDefault="00740DFC" w:rsidP="00740DFC">
      <w:pPr>
        <w:rPr>
          <w:rFonts w:ascii="Calibri" w:hAnsi="Calibri" w:cs="Calibri"/>
        </w:rPr>
      </w:pPr>
    </w:p>
    <w:p w14:paraId="524E8B24" w14:textId="77777777" w:rsidR="00740DFC" w:rsidRPr="00E56C6F" w:rsidRDefault="00740DFC" w:rsidP="00740DFC">
      <w:pPr>
        <w:tabs>
          <w:tab w:val="num" w:pos="480"/>
          <w:tab w:val="left" w:pos="1080"/>
        </w:tabs>
        <w:rPr>
          <w:rFonts w:ascii="Calibri" w:hAnsi="Calibri" w:cs="Calibri"/>
          <w:b/>
          <w:iCs/>
          <w:caps/>
        </w:rPr>
      </w:pPr>
      <w:r w:rsidRPr="00E56C6F">
        <w:rPr>
          <w:rFonts w:ascii="Calibri" w:hAnsi="Calibri" w:cs="Calibri"/>
          <w:b/>
          <w:iCs/>
          <w:caps/>
        </w:rPr>
        <w:lastRenderedPageBreak/>
        <w:t>Professional Team Report</w:t>
      </w:r>
    </w:p>
    <w:p w14:paraId="2A3CCCD4" w14:textId="77777777" w:rsidR="00740DFC" w:rsidRPr="00740DFC" w:rsidRDefault="00740DFC" w:rsidP="00740DFC">
      <w:pPr>
        <w:tabs>
          <w:tab w:val="num" w:pos="1440"/>
        </w:tabs>
        <w:ind w:left="1440" w:hanging="360"/>
        <w:rPr>
          <w:rFonts w:ascii="Calibri" w:hAnsi="Calibri" w:cs="Calibri"/>
        </w:rPr>
      </w:pPr>
    </w:p>
    <w:p w14:paraId="798AB84E" w14:textId="44C75E12" w:rsidR="00740DFC" w:rsidRPr="00740DFC" w:rsidRDefault="00740DFC" w:rsidP="00740DFC">
      <w:pPr>
        <w:tabs>
          <w:tab w:val="num" w:pos="1440"/>
        </w:tabs>
        <w:rPr>
          <w:rFonts w:ascii="Calibri" w:hAnsi="Calibri" w:cs="Calibri"/>
        </w:rPr>
      </w:pPr>
      <w:r w:rsidRPr="00740DFC">
        <w:rPr>
          <w:rFonts w:ascii="Calibri" w:hAnsi="Calibri" w:cs="Calibri"/>
        </w:rPr>
        <w:t xml:space="preserve">After completing its review of the flood </w:t>
      </w:r>
      <w:r w:rsidR="00CB5B26">
        <w:rPr>
          <w:rFonts w:ascii="Calibri" w:hAnsi="Calibri" w:cs="Calibri"/>
        </w:rPr>
        <w:t xml:space="preserve">model for compliance with the flood </w:t>
      </w:r>
      <w:r w:rsidRPr="00740DFC">
        <w:rPr>
          <w:rFonts w:ascii="Calibri" w:hAnsi="Calibri" w:cs="Calibri"/>
        </w:rPr>
        <w:t>standards</w:t>
      </w:r>
      <w:r w:rsidR="00CB5B26">
        <w:rPr>
          <w:rFonts w:ascii="Calibri" w:hAnsi="Calibri" w:cs="Calibri"/>
        </w:rPr>
        <w:t>,</w:t>
      </w:r>
      <w:r w:rsidRPr="00740DFC">
        <w:rPr>
          <w:rFonts w:ascii="Calibri" w:hAnsi="Calibri" w:cs="Calibri"/>
        </w:rPr>
        <w:t xml:space="preserve"> the Professional Team </w:t>
      </w:r>
      <w:r w:rsidR="00CB5B26">
        <w:rPr>
          <w:rFonts w:ascii="Calibri" w:hAnsi="Calibri" w:cs="Calibri"/>
        </w:rPr>
        <w:t>shall</w:t>
      </w:r>
      <w:r w:rsidRPr="00740DFC">
        <w:rPr>
          <w:rFonts w:ascii="Calibri" w:hAnsi="Calibri" w:cs="Calibri"/>
        </w:rPr>
        <w:t xml:space="preserve"> conduct an exit briefing with the modeling organization. During this briefing, the Professional Team </w:t>
      </w:r>
      <w:r w:rsidR="00CB5B26">
        <w:rPr>
          <w:rFonts w:ascii="Calibri" w:hAnsi="Calibri" w:cs="Calibri"/>
        </w:rPr>
        <w:t>shall</w:t>
      </w:r>
      <w:r w:rsidRPr="00740DFC">
        <w:rPr>
          <w:rFonts w:ascii="Calibri" w:hAnsi="Calibri" w:cs="Calibri"/>
        </w:rPr>
        <w:t xml:space="preserve"> provide a preliminary draft of the Professional Team report. </w:t>
      </w:r>
    </w:p>
    <w:p w14:paraId="59CD79A0" w14:textId="77777777" w:rsidR="00740DFC" w:rsidRPr="00740DFC" w:rsidRDefault="00740DFC" w:rsidP="00740DFC">
      <w:pPr>
        <w:tabs>
          <w:tab w:val="num" w:pos="1440"/>
        </w:tabs>
        <w:rPr>
          <w:rFonts w:ascii="Calibri" w:hAnsi="Calibri" w:cs="Calibri"/>
        </w:rPr>
      </w:pPr>
    </w:p>
    <w:p w14:paraId="680B0997" w14:textId="77777777" w:rsidR="00CB5B26" w:rsidRDefault="00740DFC" w:rsidP="00740DFC">
      <w:pPr>
        <w:tabs>
          <w:tab w:val="num" w:pos="1440"/>
        </w:tabs>
        <w:rPr>
          <w:rFonts w:ascii="Calibri" w:hAnsi="Calibri" w:cs="Calibri"/>
        </w:rPr>
      </w:pPr>
      <w:r w:rsidRPr="00740DFC">
        <w:rPr>
          <w:rFonts w:ascii="Calibri" w:hAnsi="Calibri" w:cs="Calibri"/>
        </w:rPr>
        <w:t xml:space="preserve">If the on-site review is held remotely, a preliminary draft of the Professional Team report </w:t>
      </w:r>
    </w:p>
    <w:p w14:paraId="3ABFE18B" w14:textId="7937AD94" w:rsidR="00740DFC" w:rsidRPr="00740DFC" w:rsidRDefault="00CB5B26" w:rsidP="00740DFC">
      <w:pPr>
        <w:tabs>
          <w:tab w:val="num" w:pos="1440"/>
        </w:tabs>
        <w:rPr>
          <w:rFonts w:ascii="Calibri" w:hAnsi="Calibri" w:cs="Calibri"/>
        </w:rPr>
      </w:pPr>
      <w:r>
        <w:rPr>
          <w:rFonts w:ascii="Calibri" w:hAnsi="Calibri" w:cs="Calibri"/>
        </w:rPr>
        <w:t>shall</w:t>
      </w:r>
      <w:r w:rsidR="00740DFC" w:rsidRPr="00740DFC">
        <w:rPr>
          <w:rFonts w:ascii="Calibri" w:hAnsi="Calibri" w:cs="Calibri"/>
        </w:rPr>
        <w:t xml:space="preserve"> be emailed by SBA staff to the modeling organization. The email shall include the SBA disclosure, “This communication may contain confidential, proprietary, and/or privileged information. It is intended solely for the use of the addressee. If you are not the intended recipient, you are strictly prohibited from disclosing, copying, distributing, or using any of this information. If you received this communication in error, please contact the sender immediately and destroy the material in its entirety, whether electronic or hard copy. Additionally, please note that Florida has a very broad public records law. This communication (including your email address, any attachments and other email contents) may be subject to disclosure to the public and media.” </w:t>
      </w:r>
    </w:p>
    <w:p w14:paraId="6E3C52FB" w14:textId="77777777" w:rsidR="00740DFC" w:rsidRPr="00740DFC" w:rsidRDefault="00740DFC" w:rsidP="00740DFC">
      <w:pPr>
        <w:tabs>
          <w:tab w:val="num" w:pos="1440"/>
        </w:tabs>
        <w:rPr>
          <w:rFonts w:ascii="Calibri" w:hAnsi="Calibri" w:cs="Calibri"/>
        </w:rPr>
      </w:pPr>
    </w:p>
    <w:p w14:paraId="1B485DF3" w14:textId="55951F5F" w:rsidR="00740DFC" w:rsidRPr="00740DFC" w:rsidRDefault="00740DFC" w:rsidP="00740DFC">
      <w:pPr>
        <w:tabs>
          <w:tab w:val="num" w:pos="1440"/>
        </w:tabs>
        <w:rPr>
          <w:rFonts w:ascii="Calibri" w:hAnsi="Calibri" w:cs="Calibri"/>
        </w:rPr>
      </w:pPr>
      <w:r w:rsidRPr="00740DFC">
        <w:rPr>
          <w:rFonts w:ascii="Calibri" w:hAnsi="Calibri" w:cs="Calibri"/>
        </w:rPr>
        <w:t xml:space="preserve">The modeling organization has the right to expunge any trade secret information. The modeling organization </w:t>
      </w:r>
      <w:r w:rsidR="00CB5B26">
        <w:rPr>
          <w:rFonts w:ascii="Calibri" w:hAnsi="Calibri" w:cs="Calibri"/>
        </w:rPr>
        <w:t>shall</w:t>
      </w:r>
      <w:r w:rsidRPr="00740DFC">
        <w:rPr>
          <w:rFonts w:ascii="Calibri" w:hAnsi="Calibri" w:cs="Calibri"/>
        </w:rPr>
        <w:t xml:space="preserve"> also have the opportunity to check for any factual errors. The Professional Team </w:t>
      </w:r>
      <w:r w:rsidR="00CB5B26">
        <w:rPr>
          <w:rFonts w:ascii="Calibri" w:hAnsi="Calibri" w:cs="Calibri"/>
        </w:rPr>
        <w:t>shall</w:t>
      </w:r>
      <w:r w:rsidRPr="00740DFC">
        <w:rPr>
          <w:rFonts w:ascii="Calibri" w:hAnsi="Calibri" w:cs="Calibri"/>
        </w:rPr>
        <w:t xml:space="preserve"> consider modeling organization suggestions for changes in its draft to correct factual errors. If the modeling organization and the Professional Team dispute a particular item as a factual error, then the report shall adopt the phrasing, “In the opinion of the Professional Team.…” </w:t>
      </w:r>
    </w:p>
    <w:p w14:paraId="4248E302" w14:textId="77777777" w:rsidR="00740DFC" w:rsidRPr="00740DFC" w:rsidRDefault="00740DFC" w:rsidP="00740DFC">
      <w:pPr>
        <w:tabs>
          <w:tab w:val="num" w:pos="1440"/>
        </w:tabs>
        <w:rPr>
          <w:rFonts w:ascii="Calibri" w:hAnsi="Calibri" w:cs="Calibri"/>
        </w:rPr>
      </w:pPr>
    </w:p>
    <w:p w14:paraId="01399241" w14:textId="77777777" w:rsidR="00740DFC" w:rsidRPr="00740DFC" w:rsidRDefault="00740DFC" w:rsidP="00740DFC">
      <w:pPr>
        <w:tabs>
          <w:tab w:val="num" w:pos="1440"/>
        </w:tabs>
        <w:rPr>
          <w:rFonts w:ascii="Calibri" w:hAnsi="Calibri" w:cs="Calibri"/>
        </w:rPr>
      </w:pPr>
      <w:r w:rsidRPr="00740DFC">
        <w:rPr>
          <w:rFonts w:ascii="Calibri" w:hAnsi="Calibri" w:cs="Calibri"/>
        </w:rPr>
        <w:t xml:space="preserve">Any information within the preliminary draft of the Professional Team report deemed proprietary by the modeling organization shall be noted and expunged from the final Professional Team report. If there is a disagreement between the modeling organization </w:t>
      </w:r>
    </w:p>
    <w:p w14:paraId="18AC88E1" w14:textId="77777777" w:rsidR="00740DFC" w:rsidRPr="00740DFC" w:rsidRDefault="00740DFC" w:rsidP="00740DFC">
      <w:pPr>
        <w:tabs>
          <w:tab w:val="num" w:pos="1440"/>
        </w:tabs>
        <w:rPr>
          <w:rFonts w:ascii="Calibri" w:hAnsi="Calibri" w:cs="Calibri"/>
        </w:rPr>
      </w:pPr>
      <w:r w:rsidRPr="00740DFC">
        <w:rPr>
          <w:rFonts w:ascii="Calibri" w:hAnsi="Calibri" w:cs="Calibri"/>
        </w:rPr>
        <w:t xml:space="preserve">and the Professional Team over the proprietary nature of the expunged information, then </w:t>
      </w:r>
    </w:p>
    <w:p w14:paraId="2E0BDB3C" w14:textId="77777777" w:rsidR="00740DFC" w:rsidRPr="00740DFC" w:rsidRDefault="00740DFC" w:rsidP="00740DFC">
      <w:pPr>
        <w:tabs>
          <w:tab w:val="num" w:pos="1440"/>
        </w:tabs>
        <w:rPr>
          <w:rFonts w:ascii="Calibri" w:hAnsi="Calibri" w:cs="Calibri"/>
        </w:rPr>
      </w:pPr>
      <w:r w:rsidRPr="00740DFC">
        <w:rPr>
          <w:rFonts w:ascii="Calibri" w:hAnsi="Calibri" w:cs="Calibri"/>
        </w:rPr>
        <w:t xml:space="preserve">the expunged information shall be placed in a sealed envelope labeled “Contains Content Designated as Trade Secret Information by (Name of Modeling Organization)” with the date, time, and Professional Team leader’s signature across the seal. </w:t>
      </w:r>
    </w:p>
    <w:p w14:paraId="17E65452" w14:textId="77777777" w:rsidR="00740DFC" w:rsidRPr="00740DFC" w:rsidRDefault="00740DFC" w:rsidP="00740DFC">
      <w:pPr>
        <w:tabs>
          <w:tab w:val="num" w:pos="1440"/>
        </w:tabs>
        <w:rPr>
          <w:rFonts w:ascii="Calibri" w:hAnsi="Calibri" w:cs="Calibri"/>
        </w:rPr>
      </w:pPr>
    </w:p>
    <w:p w14:paraId="7A3D7C81" w14:textId="77777777" w:rsidR="00740DFC" w:rsidRPr="00740DFC" w:rsidRDefault="00740DFC" w:rsidP="00740DFC">
      <w:pPr>
        <w:tabs>
          <w:tab w:val="num" w:pos="1440"/>
        </w:tabs>
        <w:rPr>
          <w:rFonts w:ascii="Calibri" w:hAnsi="Calibri" w:cs="Calibri"/>
        </w:rPr>
      </w:pPr>
      <w:r w:rsidRPr="00740DFC">
        <w:rPr>
          <w:rFonts w:ascii="Calibri" w:hAnsi="Calibri" w:cs="Calibri"/>
        </w:rPr>
        <w:t xml:space="preserve">If the on-site review is held remotely, SBA staff shall print and place the expunged information in a sealed envelope labeled “Contains Content Designated as Trade Secret Information by (Name of Modeling Organization)” with the date, time, and SBA staff’s signature across the seal. </w:t>
      </w:r>
    </w:p>
    <w:p w14:paraId="23DE5797" w14:textId="77777777" w:rsidR="00740DFC" w:rsidRPr="00740DFC" w:rsidRDefault="00740DFC" w:rsidP="00740DFC">
      <w:pPr>
        <w:tabs>
          <w:tab w:val="num" w:pos="1440"/>
        </w:tabs>
        <w:rPr>
          <w:rFonts w:ascii="Calibri" w:hAnsi="Calibri" w:cs="Calibri"/>
        </w:rPr>
      </w:pPr>
    </w:p>
    <w:p w14:paraId="23D2FB52" w14:textId="77777777" w:rsidR="00740DFC" w:rsidRPr="00740DFC" w:rsidRDefault="00740DFC" w:rsidP="00740DFC">
      <w:pPr>
        <w:tabs>
          <w:tab w:val="num" w:pos="1440"/>
        </w:tabs>
        <w:rPr>
          <w:rFonts w:ascii="Calibri" w:hAnsi="Calibri" w:cs="Calibri"/>
        </w:rPr>
      </w:pPr>
      <w:r w:rsidRPr="00740DFC">
        <w:rPr>
          <w:rFonts w:ascii="Calibri" w:hAnsi="Calibri" w:cs="Calibri"/>
        </w:rPr>
        <w:t xml:space="preserve">The sealed envelope shall be retained by SBA staff in accordance with Florida Public Records Law in a secure location. SBA staff shall bring the sealed envelope to the Commission closed meeting to discuss trade secrets where it will be unsealed and distributed for use during the closed meeting. At the conclusion of the closed meeting, the information shall be placed in </w:t>
      </w:r>
    </w:p>
    <w:p w14:paraId="64CBBC41" w14:textId="77777777" w:rsidR="00CB5B26" w:rsidRDefault="00740DFC" w:rsidP="00740DFC">
      <w:pPr>
        <w:tabs>
          <w:tab w:val="num" w:pos="1440"/>
        </w:tabs>
        <w:rPr>
          <w:rFonts w:ascii="Calibri" w:hAnsi="Calibri" w:cs="Calibri"/>
        </w:rPr>
      </w:pPr>
      <w:r w:rsidRPr="00740DFC">
        <w:rPr>
          <w:rFonts w:ascii="Calibri" w:hAnsi="Calibri" w:cs="Calibri"/>
        </w:rPr>
        <w:t xml:space="preserve">an envelope labeled “Contains Content Designated as Trade Secret Information by (Name of Modeling Organization)” and sealed. The sealed envelope shall be retained by SBA staff in a </w:t>
      </w:r>
    </w:p>
    <w:p w14:paraId="1EF58583" w14:textId="77777777" w:rsidR="00CB5B26" w:rsidRDefault="00CB5B26" w:rsidP="00740DFC">
      <w:pPr>
        <w:tabs>
          <w:tab w:val="num" w:pos="1440"/>
        </w:tabs>
        <w:rPr>
          <w:rFonts w:ascii="Calibri" w:hAnsi="Calibri" w:cs="Calibri"/>
        </w:rPr>
      </w:pPr>
    </w:p>
    <w:p w14:paraId="70004CDB" w14:textId="7701E685" w:rsidR="00740DFC" w:rsidRPr="00740DFC" w:rsidRDefault="00740DFC" w:rsidP="00740DFC">
      <w:pPr>
        <w:tabs>
          <w:tab w:val="num" w:pos="1440"/>
        </w:tabs>
        <w:rPr>
          <w:rFonts w:ascii="Calibri" w:hAnsi="Calibri" w:cs="Calibri"/>
        </w:rPr>
      </w:pPr>
      <w:r w:rsidRPr="00740DFC">
        <w:rPr>
          <w:rFonts w:ascii="Calibri" w:hAnsi="Calibri" w:cs="Calibri"/>
        </w:rPr>
        <w:lastRenderedPageBreak/>
        <w:t>secure location until the records retention schedule has been met at which time the sealed envelope shall be destroyed and the modeling organization informed.</w:t>
      </w:r>
    </w:p>
    <w:p w14:paraId="230770C8" w14:textId="77777777" w:rsidR="00740DFC" w:rsidRPr="00740DFC" w:rsidRDefault="00740DFC" w:rsidP="00740DFC">
      <w:pPr>
        <w:tabs>
          <w:tab w:val="num" w:pos="1440"/>
        </w:tabs>
        <w:rPr>
          <w:rFonts w:ascii="Calibri" w:hAnsi="Calibri" w:cs="Calibri"/>
        </w:rPr>
      </w:pPr>
    </w:p>
    <w:p w14:paraId="6F7E6100" w14:textId="4E3196AD" w:rsidR="00740DFC" w:rsidRPr="00740DFC" w:rsidRDefault="00740DFC" w:rsidP="00740DFC">
      <w:pPr>
        <w:tabs>
          <w:tab w:val="num" w:pos="1440"/>
        </w:tabs>
        <w:rPr>
          <w:rFonts w:ascii="Calibri" w:hAnsi="Calibri" w:cs="Calibri"/>
        </w:rPr>
      </w:pPr>
      <w:r w:rsidRPr="00740DFC">
        <w:rPr>
          <w:rFonts w:ascii="Calibri" w:hAnsi="Calibri" w:cs="Calibri"/>
        </w:rPr>
        <w:t xml:space="preserve">The Professional Team report </w:t>
      </w:r>
      <w:r w:rsidR="00CB5B26">
        <w:rPr>
          <w:rFonts w:ascii="Calibri" w:hAnsi="Calibri" w:cs="Calibri"/>
        </w:rPr>
        <w:t>shall</w:t>
      </w:r>
      <w:r w:rsidRPr="00740DFC">
        <w:rPr>
          <w:rFonts w:ascii="Calibri" w:hAnsi="Calibri" w:cs="Calibri"/>
        </w:rPr>
        <w:t xml:space="preserve"> include: </w:t>
      </w:r>
    </w:p>
    <w:p w14:paraId="5E5C2D9E" w14:textId="77777777" w:rsidR="00740DFC" w:rsidRPr="00740DFC" w:rsidRDefault="00740DFC" w:rsidP="00740DFC">
      <w:pPr>
        <w:tabs>
          <w:tab w:val="num" w:pos="1440"/>
        </w:tabs>
        <w:rPr>
          <w:rFonts w:ascii="Calibri" w:hAnsi="Calibri" w:cs="Calibri"/>
        </w:rPr>
      </w:pPr>
    </w:p>
    <w:p w14:paraId="114EE08A" w14:textId="77777777" w:rsidR="00740DFC" w:rsidRPr="00740DFC" w:rsidRDefault="00740DFC" w:rsidP="00740DFC">
      <w:pPr>
        <w:numPr>
          <w:ilvl w:val="0"/>
          <w:numId w:val="68"/>
        </w:numPr>
        <w:tabs>
          <w:tab w:val="num" w:pos="360"/>
        </w:tabs>
        <w:ind w:left="360"/>
        <w:rPr>
          <w:rFonts w:ascii="Calibri" w:hAnsi="Calibri" w:cs="Calibri"/>
        </w:rPr>
      </w:pPr>
      <w:r w:rsidRPr="00740DFC">
        <w:rPr>
          <w:rFonts w:ascii="Calibri" w:hAnsi="Calibri" w:cs="Calibri"/>
        </w:rPr>
        <w:t>A list of participants,</w:t>
      </w:r>
    </w:p>
    <w:p w14:paraId="1A08D551" w14:textId="77777777" w:rsidR="00740DFC" w:rsidRPr="00740DFC" w:rsidRDefault="00740DFC" w:rsidP="00740DFC">
      <w:pPr>
        <w:rPr>
          <w:rFonts w:ascii="Calibri" w:hAnsi="Calibri" w:cs="Calibri"/>
        </w:rPr>
      </w:pPr>
    </w:p>
    <w:p w14:paraId="5FEC4D54" w14:textId="77777777" w:rsidR="00740DFC" w:rsidRPr="00740DFC" w:rsidRDefault="00740DFC" w:rsidP="00740DFC">
      <w:pPr>
        <w:numPr>
          <w:ilvl w:val="0"/>
          <w:numId w:val="68"/>
        </w:numPr>
        <w:tabs>
          <w:tab w:val="num" w:pos="360"/>
        </w:tabs>
        <w:ind w:left="360"/>
        <w:rPr>
          <w:rFonts w:ascii="Calibri" w:hAnsi="Calibri" w:cs="Calibri"/>
        </w:rPr>
      </w:pPr>
      <w:r w:rsidRPr="00740DFC">
        <w:rPr>
          <w:rFonts w:ascii="Calibri" w:hAnsi="Calibri" w:cs="Calibri"/>
        </w:rPr>
        <w:t xml:space="preserve">A summary of significant revisions in the flood model under review from the current accepted flood model, </w:t>
      </w:r>
    </w:p>
    <w:p w14:paraId="075F859B" w14:textId="77777777" w:rsidR="00740DFC" w:rsidRPr="00740DFC" w:rsidRDefault="00740DFC" w:rsidP="00740DFC">
      <w:pPr>
        <w:rPr>
          <w:rFonts w:ascii="Calibri" w:hAnsi="Calibri" w:cs="Calibri"/>
        </w:rPr>
      </w:pPr>
    </w:p>
    <w:p w14:paraId="769548F9" w14:textId="77777777" w:rsidR="00740DFC" w:rsidRPr="00740DFC" w:rsidRDefault="00740DFC" w:rsidP="00740DFC">
      <w:pPr>
        <w:numPr>
          <w:ilvl w:val="0"/>
          <w:numId w:val="68"/>
        </w:numPr>
        <w:tabs>
          <w:tab w:val="num" w:pos="450"/>
        </w:tabs>
        <w:ind w:left="360"/>
        <w:rPr>
          <w:rFonts w:ascii="Calibri" w:hAnsi="Calibri" w:cs="Calibri"/>
        </w:rPr>
      </w:pPr>
      <w:r w:rsidRPr="00740DFC">
        <w:rPr>
          <w:rFonts w:ascii="Calibri" w:hAnsi="Calibri" w:cs="Calibri"/>
        </w:rPr>
        <w:t xml:space="preserve">A verification that all deficiencies identified by the Commission have been resolved, </w:t>
      </w:r>
    </w:p>
    <w:p w14:paraId="581D651A" w14:textId="77777777" w:rsidR="00740DFC" w:rsidRPr="00740DFC" w:rsidRDefault="00740DFC" w:rsidP="00740DFC">
      <w:pPr>
        <w:ind w:left="360"/>
        <w:rPr>
          <w:rFonts w:ascii="Calibri" w:hAnsi="Calibri" w:cs="Calibri"/>
        </w:rPr>
      </w:pPr>
    </w:p>
    <w:p w14:paraId="7ABC7EF8" w14:textId="77777777" w:rsidR="00740DFC" w:rsidRPr="00740DFC" w:rsidRDefault="00740DFC" w:rsidP="00740DFC">
      <w:pPr>
        <w:numPr>
          <w:ilvl w:val="0"/>
          <w:numId w:val="68"/>
        </w:numPr>
        <w:tabs>
          <w:tab w:val="num" w:pos="450"/>
        </w:tabs>
        <w:ind w:left="360"/>
        <w:rPr>
          <w:rFonts w:ascii="Calibri" w:hAnsi="Calibri" w:cs="Calibri"/>
        </w:rPr>
      </w:pPr>
      <w:r w:rsidRPr="00740DFC">
        <w:rPr>
          <w:rFonts w:ascii="Calibri" w:hAnsi="Calibri" w:cs="Calibri"/>
        </w:rPr>
        <w:t>A copy of the pre-visit letter,</w:t>
      </w:r>
    </w:p>
    <w:p w14:paraId="2C5FD8D8" w14:textId="77777777" w:rsidR="00740DFC" w:rsidRPr="00740DFC" w:rsidRDefault="00740DFC" w:rsidP="00740DFC">
      <w:pPr>
        <w:rPr>
          <w:rFonts w:ascii="Calibri" w:hAnsi="Calibri" w:cs="Calibri"/>
        </w:rPr>
      </w:pPr>
    </w:p>
    <w:p w14:paraId="740EADE8" w14:textId="77777777" w:rsidR="00740DFC" w:rsidRPr="00740DFC" w:rsidRDefault="00740DFC" w:rsidP="00740DFC">
      <w:pPr>
        <w:numPr>
          <w:ilvl w:val="0"/>
          <w:numId w:val="68"/>
        </w:numPr>
        <w:tabs>
          <w:tab w:val="num" w:pos="450"/>
        </w:tabs>
        <w:ind w:left="360"/>
        <w:rPr>
          <w:rFonts w:ascii="Calibri" w:hAnsi="Calibri" w:cs="Calibri"/>
        </w:rPr>
      </w:pPr>
      <w:r w:rsidRPr="00740DFC">
        <w:rPr>
          <w:rFonts w:ascii="Calibri" w:hAnsi="Calibri" w:cs="Calibri"/>
        </w:rPr>
        <w:t xml:space="preserve">A verification of compliance with the flood standards, making note under any standards where issues or concerns were worked through in order to be verified, </w:t>
      </w:r>
    </w:p>
    <w:p w14:paraId="72329C82" w14:textId="77777777" w:rsidR="00740DFC" w:rsidRPr="00740DFC" w:rsidRDefault="00740DFC" w:rsidP="00740DFC">
      <w:pPr>
        <w:rPr>
          <w:rFonts w:ascii="Calibri" w:hAnsi="Calibri" w:cs="Calibri"/>
        </w:rPr>
      </w:pPr>
    </w:p>
    <w:p w14:paraId="1AAB118D" w14:textId="77777777" w:rsidR="00740DFC" w:rsidRPr="00740DFC" w:rsidRDefault="00740DFC" w:rsidP="00740DFC">
      <w:pPr>
        <w:numPr>
          <w:ilvl w:val="0"/>
          <w:numId w:val="68"/>
        </w:numPr>
        <w:tabs>
          <w:tab w:val="num" w:pos="450"/>
        </w:tabs>
        <w:ind w:left="360"/>
        <w:rPr>
          <w:rFonts w:ascii="Calibri" w:hAnsi="Calibri" w:cs="Calibri"/>
        </w:rPr>
      </w:pPr>
      <w:r w:rsidRPr="00740DFC">
        <w:rPr>
          <w:rFonts w:ascii="Calibri" w:hAnsi="Calibri" w:cs="Calibri"/>
        </w:rPr>
        <w:t xml:space="preserve">A description of material reviewed in support of compliance with the flood standards that gave the Professional Team confidence in making the decision to verify compliance with </w:t>
      </w:r>
    </w:p>
    <w:p w14:paraId="2FCD1E79" w14:textId="77777777" w:rsidR="00740DFC" w:rsidRPr="00740DFC" w:rsidRDefault="00740DFC" w:rsidP="00740DFC">
      <w:pPr>
        <w:ind w:left="360"/>
        <w:rPr>
          <w:rFonts w:ascii="Calibri" w:hAnsi="Calibri" w:cs="Calibri"/>
        </w:rPr>
      </w:pPr>
      <w:r w:rsidRPr="00740DFC">
        <w:rPr>
          <w:rFonts w:ascii="Calibri" w:hAnsi="Calibri" w:cs="Calibri"/>
        </w:rPr>
        <w:t xml:space="preserve">the flood standards, </w:t>
      </w:r>
    </w:p>
    <w:p w14:paraId="6B16D009" w14:textId="77777777" w:rsidR="00740DFC" w:rsidRPr="00740DFC" w:rsidRDefault="00740DFC" w:rsidP="00740DFC">
      <w:pPr>
        <w:rPr>
          <w:rFonts w:ascii="Calibri" w:hAnsi="Calibri" w:cs="Calibri"/>
        </w:rPr>
      </w:pPr>
    </w:p>
    <w:p w14:paraId="6DC23ECA" w14:textId="77777777" w:rsidR="00CB5B26" w:rsidRDefault="00740DFC" w:rsidP="00740DFC">
      <w:pPr>
        <w:numPr>
          <w:ilvl w:val="0"/>
          <w:numId w:val="68"/>
        </w:numPr>
        <w:tabs>
          <w:tab w:val="num" w:pos="450"/>
        </w:tabs>
        <w:ind w:left="360"/>
        <w:rPr>
          <w:rFonts w:ascii="Calibri" w:hAnsi="Calibri" w:cs="Calibri"/>
        </w:rPr>
      </w:pPr>
      <w:r w:rsidRPr="00740DFC">
        <w:rPr>
          <w:rFonts w:ascii="Calibri" w:hAnsi="Calibri" w:cs="Calibri"/>
        </w:rPr>
        <w:t xml:space="preserve">A list of trade secret data and information, audit items, and pre-visit letter request responses that the Professional Team recommends be presented to the Commission </w:t>
      </w:r>
    </w:p>
    <w:p w14:paraId="3B70C1B0" w14:textId="77777777" w:rsidR="00CB5B26" w:rsidRDefault="00740DFC" w:rsidP="00CB5B26">
      <w:pPr>
        <w:ind w:left="360"/>
        <w:rPr>
          <w:rFonts w:ascii="Calibri" w:hAnsi="Calibri" w:cs="Calibri"/>
        </w:rPr>
      </w:pPr>
      <w:r w:rsidRPr="00740DFC">
        <w:rPr>
          <w:rFonts w:ascii="Calibri" w:hAnsi="Calibri" w:cs="Calibri"/>
        </w:rPr>
        <w:t xml:space="preserve">during the closed meeting portion of the Commission meeting to review the flood </w:t>
      </w:r>
    </w:p>
    <w:p w14:paraId="3386063C" w14:textId="77777777" w:rsidR="00CB5B26" w:rsidRDefault="00740DFC" w:rsidP="00CB5B26">
      <w:pPr>
        <w:ind w:left="360"/>
        <w:rPr>
          <w:rFonts w:ascii="Calibri" w:hAnsi="Calibri" w:cs="Calibri"/>
        </w:rPr>
      </w:pPr>
      <w:r w:rsidRPr="00740DFC">
        <w:rPr>
          <w:rFonts w:ascii="Calibri" w:hAnsi="Calibri" w:cs="Calibri"/>
        </w:rPr>
        <w:t xml:space="preserve">model for acceptability, </w:t>
      </w:r>
      <w:r w:rsidR="00CB5B26" w:rsidRPr="00740DFC">
        <w:rPr>
          <w:rFonts w:ascii="Calibri" w:hAnsi="Calibri" w:cs="Calibri"/>
        </w:rPr>
        <w:t xml:space="preserve">to facilitate the Commission’s understanding of the flood </w:t>
      </w:r>
    </w:p>
    <w:p w14:paraId="6537DF6E" w14:textId="6FC3544D" w:rsidR="00740DFC" w:rsidRPr="00740DFC" w:rsidRDefault="00CB5B26" w:rsidP="00CB5B26">
      <w:pPr>
        <w:ind w:left="360"/>
        <w:rPr>
          <w:rFonts w:ascii="Calibri" w:hAnsi="Calibri" w:cs="Calibri"/>
        </w:rPr>
      </w:pPr>
      <w:r w:rsidRPr="00740DFC">
        <w:rPr>
          <w:rFonts w:ascii="Calibri" w:hAnsi="Calibri" w:cs="Calibri"/>
        </w:rPr>
        <w:t>model under review</w:t>
      </w:r>
      <w:r>
        <w:rPr>
          <w:rFonts w:ascii="Calibri" w:hAnsi="Calibri" w:cs="Calibri"/>
        </w:rPr>
        <w:t>,</w:t>
      </w:r>
    </w:p>
    <w:p w14:paraId="2B836A09" w14:textId="77777777" w:rsidR="00740DFC" w:rsidRPr="00740DFC" w:rsidRDefault="00740DFC" w:rsidP="00740DFC">
      <w:pPr>
        <w:rPr>
          <w:rFonts w:ascii="Calibri" w:hAnsi="Calibri" w:cs="Calibri"/>
        </w:rPr>
      </w:pPr>
    </w:p>
    <w:p w14:paraId="6B87A466" w14:textId="77777777" w:rsidR="00740DFC" w:rsidRPr="00740DFC" w:rsidRDefault="00740DFC" w:rsidP="00740DFC">
      <w:pPr>
        <w:numPr>
          <w:ilvl w:val="0"/>
          <w:numId w:val="68"/>
        </w:numPr>
        <w:tabs>
          <w:tab w:val="num" w:pos="540"/>
        </w:tabs>
        <w:ind w:left="360"/>
        <w:rPr>
          <w:rFonts w:ascii="Calibri" w:hAnsi="Calibri" w:cs="Calibri"/>
        </w:rPr>
      </w:pPr>
      <w:r w:rsidRPr="00740DFC">
        <w:rPr>
          <w:rFonts w:ascii="Calibri" w:hAnsi="Calibri" w:cs="Calibri"/>
        </w:rPr>
        <w:t xml:space="preserve">Any recommended change to the time duration of the closed meeting established by the Commission during the Commission meeting to review Submissions, and </w:t>
      </w:r>
    </w:p>
    <w:p w14:paraId="4DBAC1AF" w14:textId="77777777" w:rsidR="00740DFC" w:rsidRPr="00740DFC" w:rsidRDefault="00740DFC" w:rsidP="00740DFC">
      <w:pPr>
        <w:rPr>
          <w:rFonts w:ascii="Calibri" w:hAnsi="Calibri" w:cs="Calibri"/>
          <w:sz w:val="20"/>
          <w:szCs w:val="20"/>
        </w:rPr>
      </w:pPr>
    </w:p>
    <w:p w14:paraId="10A52E52" w14:textId="77777777" w:rsidR="00740DFC" w:rsidRPr="00740DFC" w:rsidRDefault="00740DFC" w:rsidP="00740DFC">
      <w:pPr>
        <w:numPr>
          <w:ilvl w:val="0"/>
          <w:numId w:val="68"/>
        </w:numPr>
        <w:tabs>
          <w:tab w:val="num" w:pos="540"/>
        </w:tabs>
        <w:ind w:left="360"/>
        <w:rPr>
          <w:rFonts w:ascii="Calibri" w:hAnsi="Calibri" w:cs="Calibri"/>
        </w:rPr>
      </w:pPr>
      <w:r w:rsidRPr="00740DFC">
        <w:rPr>
          <w:rFonts w:ascii="Calibri" w:hAnsi="Calibri" w:cs="Calibri"/>
        </w:rPr>
        <w:t xml:space="preserve">A statement indicating where proprietary information has been removed, if applicable. </w:t>
      </w:r>
    </w:p>
    <w:p w14:paraId="2BEEA7CD" w14:textId="77777777" w:rsidR="00740DFC" w:rsidRPr="00740DFC" w:rsidRDefault="00740DFC" w:rsidP="00740DFC">
      <w:pPr>
        <w:tabs>
          <w:tab w:val="num" w:pos="1440"/>
        </w:tabs>
        <w:rPr>
          <w:rFonts w:ascii="Calibri" w:hAnsi="Calibri" w:cs="Calibri"/>
        </w:rPr>
      </w:pPr>
    </w:p>
    <w:p w14:paraId="7DA83D29" w14:textId="77777777" w:rsidR="00740DFC" w:rsidRPr="00740DFC" w:rsidRDefault="00740DFC" w:rsidP="00740DFC">
      <w:pPr>
        <w:tabs>
          <w:tab w:val="num" w:pos="1440"/>
        </w:tabs>
        <w:rPr>
          <w:rFonts w:ascii="Calibri" w:hAnsi="Calibri" w:cs="Calibri"/>
        </w:rPr>
      </w:pPr>
      <w:r w:rsidRPr="00740DFC">
        <w:rPr>
          <w:rFonts w:ascii="Calibri" w:hAnsi="Calibri" w:cs="Calibri"/>
        </w:rPr>
        <w:t>The Professional Team report shall not include information deemed as trade secret by the modeling organization.</w:t>
      </w:r>
    </w:p>
    <w:p w14:paraId="3A3F37FE" w14:textId="77777777" w:rsidR="00740DFC" w:rsidRPr="00740DFC" w:rsidRDefault="00740DFC" w:rsidP="00740DFC">
      <w:pPr>
        <w:tabs>
          <w:tab w:val="num" w:pos="1440"/>
        </w:tabs>
        <w:rPr>
          <w:rFonts w:ascii="Calibri" w:hAnsi="Calibri" w:cs="Calibri"/>
        </w:rPr>
      </w:pPr>
    </w:p>
    <w:p w14:paraId="2653ECE8" w14:textId="77777777" w:rsidR="00740DFC" w:rsidRPr="00740DFC" w:rsidRDefault="00740DFC" w:rsidP="00740DFC">
      <w:pPr>
        <w:tabs>
          <w:tab w:val="num" w:pos="1440"/>
        </w:tabs>
        <w:rPr>
          <w:rFonts w:ascii="Calibri" w:hAnsi="Calibri" w:cs="Calibri"/>
        </w:rPr>
      </w:pPr>
      <w:r w:rsidRPr="00740DFC">
        <w:rPr>
          <w:rFonts w:ascii="Calibri" w:hAnsi="Calibri" w:cs="Calibri"/>
        </w:rPr>
        <w:t xml:space="preserve">After leaving the modeling organization’s premises, the Professional Team, in coordination </w:t>
      </w:r>
    </w:p>
    <w:p w14:paraId="7CB44DC1" w14:textId="77777777" w:rsidR="00740DFC" w:rsidRPr="00740DFC" w:rsidRDefault="00740DFC" w:rsidP="00740DFC">
      <w:pPr>
        <w:tabs>
          <w:tab w:val="num" w:pos="1440"/>
        </w:tabs>
        <w:rPr>
          <w:rFonts w:ascii="Calibri" w:hAnsi="Calibri" w:cs="Calibri"/>
        </w:rPr>
      </w:pPr>
      <w:r w:rsidRPr="00740DFC">
        <w:rPr>
          <w:rFonts w:ascii="Calibri" w:hAnsi="Calibri" w:cs="Calibri"/>
        </w:rPr>
        <w:t xml:space="preserve">with SBA staff, will finalize its report and provide it to Commission members in advance of </w:t>
      </w:r>
    </w:p>
    <w:p w14:paraId="2C17DE46" w14:textId="77777777" w:rsidR="00740DFC" w:rsidRPr="00740DFC" w:rsidRDefault="00740DFC" w:rsidP="00740DFC">
      <w:pPr>
        <w:tabs>
          <w:tab w:val="num" w:pos="1440"/>
        </w:tabs>
        <w:rPr>
          <w:rFonts w:ascii="Calibri" w:hAnsi="Calibri" w:cs="Calibri"/>
        </w:rPr>
      </w:pPr>
      <w:r w:rsidRPr="00740DFC">
        <w:rPr>
          <w:rFonts w:ascii="Calibri" w:hAnsi="Calibri" w:cs="Calibri"/>
        </w:rPr>
        <w:t xml:space="preserve">the meeting to review the flood model for acceptability. </w:t>
      </w:r>
    </w:p>
    <w:p w14:paraId="2AB6F255" w14:textId="77777777" w:rsidR="00740DFC" w:rsidRPr="00740DFC" w:rsidRDefault="00740DFC" w:rsidP="00740DFC">
      <w:pPr>
        <w:tabs>
          <w:tab w:val="num" w:pos="1440"/>
        </w:tabs>
        <w:rPr>
          <w:rFonts w:ascii="Calibri" w:hAnsi="Calibri" w:cs="Calibri"/>
        </w:rPr>
      </w:pPr>
    </w:p>
    <w:p w14:paraId="477B649F" w14:textId="77777777" w:rsidR="00740DFC" w:rsidRPr="00740DFC" w:rsidRDefault="00740DFC" w:rsidP="00740DFC">
      <w:pPr>
        <w:tabs>
          <w:tab w:val="num" w:pos="1440"/>
        </w:tabs>
        <w:rPr>
          <w:rFonts w:ascii="Calibri" w:hAnsi="Calibri" w:cs="Calibri"/>
        </w:rPr>
      </w:pPr>
      <w:r w:rsidRPr="00740DFC">
        <w:rPr>
          <w:rFonts w:ascii="Calibri" w:hAnsi="Calibri" w:cs="Calibri"/>
        </w:rPr>
        <w:t xml:space="preserve">Any disparate opinions among Professional Team members concerning compliance with the flood standards will be duly noted and explained in the final report. </w:t>
      </w:r>
    </w:p>
    <w:p w14:paraId="63CFF503" w14:textId="77777777" w:rsidR="00740DFC" w:rsidRPr="00740DFC" w:rsidRDefault="00740DFC" w:rsidP="00740DFC">
      <w:pPr>
        <w:tabs>
          <w:tab w:val="num" w:pos="1080"/>
          <w:tab w:val="num" w:pos="1440"/>
        </w:tabs>
        <w:ind w:left="1440" w:hanging="360"/>
        <w:rPr>
          <w:rFonts w:ascii="Calibri" w:hAnsi="Calibri" w:cs="Calibri"/>
        </w:rPr>
      </w:pPr>
    </w:p>
    <w:p w14:paraId="3BF75858" w14:textId="77777777" w:rsidR="00740DFC" w:rsidRDefault="00740DFC" w:rsidP="00740DFC">
      <w:pPr>
        <w:tabs>
          <w:tab w:val="num" w:pos="1080"/>
          <w:tab w:val="num" w:pos="1440"/>
        </w:tabs>
        <w:ind w:left="1440" w:hanging="360"/>
        <w:rPr>
          <w:rFonts w:ascii="Calibri" w:hAnsi="Calibri" w:cs="Calibri"/>
        </w:rPr>
      </w:pPr>
    </w:p>
    <w:p w14:paraId="2AA46CFE" w14:textId="77777777" w:rsidR="00CB5B26" w:rsidRDefault="00CB5B26" w:rsidP="00740DFC">
      <w:pPr>
        <w:tabs>
          <w:tab w:val="num" w:pos="1080"/>
          <w:tab w:val="num" w:pos="1440"/>
        </w:tabs>
        <w:ind w:left="1440" w:hanging="360"/>
        <w:rPr>
          <w:rFonts w:ascii="Calibri" w:hAnsi="Calibri" w:cs="Calibri"/>
        </w:rPr>
      </w:pPr>
    </w:p>
    <w:p w14:paraId="7B6C375F" w14:textId="77777777" w:rsidR="00CB5B26" w:rsidRDefault="00CB5B26" w:rsidP="00740DFC">
      <w:pPr>
        <w:tabs>
          <w:tab w:val="num" w:pos="1080"/>
          <w:tab w:val="num" w:pos="1440"/>
        </w:tabs>
        <w:ind w:left="1440" w:hanging="360"/>
        <w:rPr>
          <w:rFonts w:ascii="Calibri" w:hAnsi="Calibri" w:cs="Calibri"/>
        </w:rPr>
      </w:pPr>
    </w:p>
    <w:p w14:paraId="53D22CD7" w14:textId="77777777" w:rsidR="00CB5B26" w:rsidRPr="00740DFC" w:rsidRDefault="00CB5B26" w:rsidP="00740DFC">
      <w:pPr>
        <w:tabs>
          <w:tab w:val="num" w:pos="1080"/>
          <w:tab w:val="num" w:pos="1440"/>
        </w:tabs>
        <w:ind w:left="1440" w:hanging="360"/>
        <w:rPr>
          <w:rFonts w:ascii="Calibri" w:hAnsi="Calibri" w:cs="Calibri"/>
        </w:rPr>
      </w:pPr>
    </w:p>
    <w:p w14:paraId="1B050329" w14:textId="77777777" w:rsidR="00740DFC" w:rsidRPr="00E56C6F" w:rsidRDefault="00740DFC" w:rsidP="00740DFC">
      <w:pPr>
        <w:rPr>
          <w:rFonts w:ascii="Calibri" w:hAnsi="Calibri" w:cs="Calibri"/>
          <w:iCs/>
          <w:caps/>
        </w:rPr>
      </w:pPr>
      <w:r w:rsidRPr="00E56C6F">
        <w:rPr>
          <w:rFonts w:ascii="Calibri" w:hAnsi="Calibri" w:cs="Calibri"/>
          <w:b/>
          <w:bCs/>
          <w:iCs/>
          <w:caps/>
        </w:rPr>
        <w:lastRenderedPageBreak/>
        <w:t>Additional Verification Review</w:t>
      </w:r>
    </w:p>
    <w:p w14:paraId="2A56F18B" w14:textId="77777777" w:rsidR="00740DFC" w:rsidRPr="00740DFC" w:rsidRDefault="00740DFC" w:rsidP="00740DFC">
      <w:pPr>
        <w:tabs>
          <w:tab w:val="num" w:pos="1440"/>
        </w:tabs>
        <w:ind w:left="720"/>
        <w:rPr>
          <w:rFonts w:ascii="Calibri" w:hAnsi="Calibri" w:cs="Calibri"/>
        </w:rPr>
      </w:pPr>
    </w:p>
    <w:p w14:paraId="647D3D6E" w14:textId="4AFC774B" w:rsidR="00740DFC" w:rsidRPr="00740DFC" w:rsidRDefault="00740DFC" w:rsidP="00740DFC">
      <w:pPr>
        <w:tabs>
          <w:tab w:val="num" w:pos="1080"/>
          <w:tab w:val="num" w:pos="1440"/>
        </w:tabs>
        <w:rPr>
          <w:rFonts w:ascii="Calibri" w:hAnsi="Calibri" w:cs="Calibri"/>
        </w:rPr>
      </w:pPr>
      <w:r w:rsidRPr="00740DFC">
        <w:rPr>
          <w:rFonts w:ascii="Calibri" w:hAnsi="Calibri" w:cs="Calibri"/>
        </w:rPr>
        <w:t xml:space="preserve">It is possible that a subset of the flood standards or changes made to the flood model, disclosures, forms, </w:t>
      </w:r>
      <w:r w:rsidR="00CB5B26">
        <w:rPr>
          <w:rFonts w:ascii="Calibri" w:hAnsi="Calibri" w:cs="Calibri"/>
        </w:rPr>
        <w:t>or</w:t>
      </w:r>
      <w:r w:rsidRPr="00740DFC">
        <w:rPr>
          <w:rFonts w:ascii="Calibri" w:hAnsi="Calibri" w:cs="Calibri"/>
        </w:rPr>
        <w:t xml:space="preserve"> trade secret data and information may require further review by </w:t>
      </w:r>
    </w:p>
    <w:p w14:paraId="33AAA04B" w14:textId="77777777" w:rsidR="00740DFC" w:rsidRPr="00740DFC" w:rsidRDefault="00740DFC" w:rsidP="00740DFC">
      <w:pPr>
        <w:tabs>
          <w:tab w:val="num" w:pos="1080"/>
          <w:tab w:val="num" w:pos="1440"/>
        </w:tabs>
        <w:rPr>
          <w:rFonts w:ascii="Calibri" w:hAnsi="Calibri" w:cs="Calibri"/>
        </w:rPr>
      </w:pPr>
      <w:r w:rsidRPr="00740DFC">
        <w:rPr>
          <w:rFonts w:ascii="Calibri" w:hAnsi="Calibri" w:cs="Calibri"/>
        </w:rPr>
        <w:t xml:space="preserve">the Professional Team or a subset of the Professional Team. In such cases, SBA staff will </w:t>
      </w:r>
    </w:p>
    <w:p w14:paraId="33D43656" w14:textId="77777777" w:rsidR="00740DFC" w:rsidRPr="00740DFC" w:rsidRDefault="00740DFC" w:rsidP="00740DFC">
      <w:pPr>
        <w:tabs>
          <w:tab w:val="num" w:pos="1080"/>
          <w:tab w:val="num" w:pos="1440"/>
        </w:tabs>
        <w:rPr>
          <w:rFonts w:ascii="Calibri" w:hAnsi="Calibri" w:cs="Calibri"/>
        </w:rPr>
      </w:pPr>
      <w:r w:rsidRPr="00740DFC">
        <w:rPr>
          <w:rFonts w:ascii="Calibri" w:hAnsi="Calibri" w:cs="Calibri"/>
        </w:rPr>
        <w:t xml:space="preserve">arrange an additional verification review, in accordance with the Acceptability Process, </w:t>
      </w:r>
    </w:p>
    <w:p w14:paraId="6F3559F4" w14:textId="77777777" w:rsidR="00740DFC" w:rsidRDefault="00740DFC" w:rsidP="00740DFC">
      <w:pPr>
        <w:tabs>
          <w:tab w:val="num" w:pos="1080"/>
          <w:tab w:val="num" w:pos="1440"/>
        </w:tabs>
        <w:rPr>
          <w:rFonts w:ascii="Calibri" w:hAnsi="Calibri" w:cs="Calibri"/>
        </w:rPr>
      </w:pPr>
      <w:r w:rsidRPr="00740DFC">
        <w:rPr>
          <w:rFonts w:ascii="Calibri" w:hAnsi="Calibri" w:cs="Calibri"/>
        </w:rPr>
        <w:t xml:space="preserve">to verify those flood standards. </w:t>
      </w:r>
    </w:p>
    <w:p w14:paraId="12C4EDE0" w14:textId="77777777" w:rsidR="00CB5B26" w:rsidRPr="00740DFC" w:rsidRDefault="00CB5B26" w:rsidP="00740DFC">
      <w:pPr>
        <w:tabs>
          <w:tab w:val="num" w:pos="1080"/>
          <w:tab w:val="num" w:pos="1440"/>
        </w:tabs>
        <w:rPr>
          <w:rFonts w:ascii="Calibri" w:hAnsi="Calibri" w:cs="Calibri"/>
        </w:rPr>
      </w:pPr>
    </w:p>
    <w:p w14:paraId="6CC8E83D" w14:textId="77777777" w:rsidR="00740DFC" w:rsidRPr="00740DFC" w:rsidRDefault="00740DFC" w:rsidP="00740DFC">
      <w:pPr>
        <w:tabs>
          <w:tab w:val="num" w:pos="1080"/>
          <w:tab w:val="num" w:pos="1440"/>
        </w:tabs>
        <w:rPr>
          <w:rFonts w:ascii="Calibri" w:hAnsi="Calibri" w:cs="Calibri"/>
        </w:rPr>
      </w:pPr>
      <w:r w:rsidRPr="00740DFC">
        <w:rPr>
          <w:rFonts w:ascii="Calibri" w:hAnsi="Calibri" w:cs="Calibri"/>
        </w:rPr>
        <w:t xml:space="preserve">Non-trade secret materials shall be received by SBA staff within sixty calendar days of the request for an additional verification review, but no later than seven calendar days prior </w:t>
      </w:r>
    </w:p>
    <w:p w14:paraId="72825D13" w14:textId="77777777" w:rsidR="00740DFC" w:rsidRPr="00740DFC" w:rsidRDefault="00740DFC" w:rsidP="00740DFC">
      <w:pPr>
        <w:tabs>
          <w:tab w:val="num" w:pos="1080"/>
          <w:tab w:val="num" w:pos="1440"/>
        </w:tabs>
        <w:rPr>
          <w:rFonts w:ascii="Calibri" w:hAnsi="Calibri" w:cs="Calibri"/>
        </w:rPr>
      </w:pPr>
      <w:r w:rsidRPr="00740DFC">
        <w:rPr>
          <w:rFonts w:ascii="Calibri" w:hAnsi="Calibri" w:cs="Calibri"/>
        </w:rPr>
        <w:t xml:space="preserve">to the additional verification review. </w:t>
      </w:r>
    </w:p>
    <w:p w14:paraId="0E3997EB" w14:textId="77777777" w:rsidR="00740DFC" w:rsidRPr="00740DFC" w:rsidRDefault="00740DFC" w:rsidP="00740DFC">
      <w:pPr>
        <w:tabs>
          <w:tab w:val="num" w:pos="1080"/>
          <w:tab w:val="num" w:pos="1440"/>
        </w:tabs>
        <w:rPr>
          <w:rFonts w:ascii="Calibri" w:hAnsi="Calibri" w:cs="Calibri"/>
        </w:rPr>
      </w:pPr>
    </w:p>
    <w:p w14:paraId="5285C925" w14:textId="6C7FF355" w:rsidR="00740DFC" w:rsidRPr="00740DFC" w:rsidRDefault="00740DFC" w:rsidP="00740DFC">
      <w:pPr>
        <w:tabs>
          <w:tab w:val="num" w:pos="1080"/>
          <w:tab w:val="num" w:pos="1440"/>
        </w:tabs>
        <w:rPr>
          <w:rFonts w:ascii="Calibri" w:hAnsi="Calibri" w:cs="Calibri"/>
        </w:rPr>
      </w:pPr>
      <w:r w:rsidRPr="00740DFC">
        <w:rPr>
          <w:rFonts w:ascii="Calibri" w:hAnsi="Calibri" w:cs="Calibri"/>
        </w:rPr>
        <w:t xml:space="preserve">Electronic trade secret materials shall be provided to SBA staff and designated Professional Team members, in a location provided by the modeling organization, to be received no later than close of business two </w:t>
      </w:r>
      <w:r w:rsidR="00CB5B26">
        <w:rPr>
          <w:rFonts w:ascii="Calibri" w:hAnsi="Calibri" w:cs="Calibri"/>
        </w:rPr>
        <w:t xml:space="preserve">business </w:t>
      </w:r>
      <w:r w:rsidRPr="00740DFC">
        <w:rPr>
          <w:rFonts w:ascii="Calibri" w:hAnsi="Calibri" w:cs="Calibri"/>
        </w:rPr>
        <w:t xml:space="preserve">days prior to the start of the additional verification review (e.g., 5pm modeling organization time on Thursday before the start of an additional verification review on Monday). Additional materials may be requested on-site by the Professional Team in order to verify the flood standards. The Professional Team members and SBA staff shall attest at the end of the additional verification review that all trade secret material and digital notes on their personal computers have been deleted and that the recycle bin or its equivalent has been emptied. </w:t>
      </w:r>
    </w:p>
    <w:p w14:paraId="718261D0" w14:textId="77777777" w:rsidR="00740DFC" w:rsidRPr="00740DFC" w:rsidRDefault="00740DFC" w:rsidP="00740DFC">
      <w:pPr>
        <w:rPr>
          <w:rFonts w:ascii="Calibri" w:hAnsi="Calibri" w:cs="Calibri"/>
          <w:b/>
          <w:bCs/>
          <w:i/>
        </w:rPr>
      </w:pPr>
    </w:p>
    <w:p w14:paraId="15DB9E65" w14:textId="77777777" w:rsidR="00CB5B26" w:rsidRDefault="00740DFC" w:rsidP="00740DFC">
      <w:pPr>
        <w:rPr>
          <w:rFonts w:ascii="Calibri" w:hAnsi="Calibri" w:cs="Calibri"/>
        </w:rPr>
      </w:pPr>
      <w:r w:rsidRPr="00740DFC">
        <w:rPr>
          <w:rFonts w:ascii="Calibri" w:hAnsi="Calibri" w:cs="Calibri"/>
        </w:rPr>
        <w:t xml:space="preserve">If an additional verification review is held remotely, the same procedures shall apply as during the initial verification review. The modeling organization shall provide to SBA staff and each Professional Team member as designated by SBA staff, one set of physical hard copy materials prepared for the additional verification review, along with the physical hard copy materials and the electronic data from the initial </w:t>
      </w:r>
      <w:r w:rsidR="00CB5B26">
        <w:rPr>
          <w:rFonts w:ascii="Calibri" w:hAnsi="Calibri" w:cs="Calibri"/>
        </w:rPr>
        <w:t>remote</w:t>
      </w:r>
      <w:r w:rsidRPr="00740DFC">
        <w:rPr>
          <w:rFonts w:ascii="Calibri" w:hAnsi="Calibri" w:cs="Calibri"/>
        </w:rPr>
        <w:t xml:space="preserve"> review, to be received no later than close of business two business days prior to the start of the remote additional verification review (e.g., 5pm modeling organization time on Thursday before the start of an additional verification review </w:t>
      </w:r>
    </w:p>
    <w:p w14:paraId="44C6F244" w14:textId="77777777" w:rsidR="00CB5B26" w:rsidRDefault="00740DFC" w:rsidP="00740DFC">
      <w:pPr>
        <w:rPr>
          <w:rFonts w:ascii="Calibri" w:hAnsi="Calibri" w:cs="Calibri"/>
        </w:rPr>
      </w:pPr>
      <w:r w:rsidRPr="00740DFC">
        <w:rPr>
          <w:rFonts w:ascii="Calibri" w:hAnsi="Calibri" w:cs="Calibri"/>
        </w:rPr>
        <w:t xml:space="preserve">on Monday). New or revised electronic data shall be added to the electronic data on the electronic storage location provided by the modeling organization that was utilized during </w:t>
      </w:r>
    </w:p>
    <w:p w14:paraId="31EF4C71" w14:textId="25583A72" w:rsidR="00740DFC" w:rsidRPr="00740DFC" w:rsidRDefault="00740DFC" w:rsidP="00740DFC">
      <w:pPr>
        <w:rPr>
          <w:rFonts w:ascii="Calibri" w:hAnsi="Calibri" w:cs="Calibri"/>
        </w:rPr>
      </w:pPr>
      <w:r w:rsidRPr="00740DFC">
        <w:rPr>
          <w:rFonts w:ascii="Calibri" w:hAnsi="Calibri" w:cs="Calibri"/>
        </w:rPr>
        <w:t xml:space="preserve">the initial </w:t>
      </w:r>
      <w:r w:rsidR="00CB5B26">
        <w:rPr>
          <w:rFonts w:ascii="Calibri" w:hAnsi="Calibri" w:cs="Calibri"/>
        </w:rPr>
        <w:t xml:space="preserve">remote </w:t>
      </w:r>
      <w:r w:rsidRPr="00740DFC">
        <w:rPr>
          <w:rFonts w:ascii="Calibri" w:hAnsi="Calibri" w:cs="Calibri"/>
        </w:rPr>
        <w:t xml:space="preserve">review. </w:t>
      </w:r>
    </w:p>
    <w:p w14:paraId="445469D6" w14:textId="77777777" w:rsidR="00740DFC" w:rsidRPr="00740DFC" w:rsidRDefault="00740DFC" w:rsidP="00740DFC">
      <w:pPr>
        <w:rPr>
          <w:rFonts w:ascii="Calibri" w:hAnsi="Calibri" w:cs="Calibri"/>
        </w:rPr>
      </w:pPr>
    </w:p>
    <w:p w14:paraId="756D07F6" w14:textId="77777777" w:rsidR="00740DFC" w:rsidRPr="00740DFC" w:rsidRDefault="00740DFC" w:rsidP="00740DFC">
      <w:pPr>
        <w:rPr>
          <w:rFonts w:ascii="Calibri" w:hAnsi="Calibri" w:cs="Calibri"/>
        </w:rPr>
      </w:pPr>
      <w:r w:rsidRPr="00740DFC">
        <w:rPr>
          <w:rFonts w:ascii="Calibri" w:hAnsi="Calibri" w:cs="Calibri"/>
        </w:rPr>
        <w:t xml:space="preserve">If a Commission member approved to attend the initial on-site review elects to attend the remote additional verification review, then the modeling organization shall provide to the Commission member one set of physical hard copy materials prepared for the additional verification review, along with the physical hard copy materials from the initial verification review, to be received no later than close of business two business days prior to the start of </w:t>
      </w:r>
    </w:p>
    <w:p w14:paraId="72D764AC" w14:textId="77777777" w:rsidR="00740DFC" w:rsidRPr="00740DFC" w:rsidRDefault="00740DFC" w:rsidP="00740DFC">
      <w:pPr>
        <w:rPr>
          <w:rFonts w:ascii="Calibri" w:hAnsi="Calibri" w:cs="Calibri"/>
        </w:rPr>
      </w:pPr>
      <w:r w:rsidRPr="00740DFC">
        <w:rPr>
          <w:rFonts w:ascii="Calibri" w:hAnsi="Calibri" w:cs="Calibri"/>
        </w:rPr>
        <w:t xml:space="preserve">the remote additional verification review (e.g., 5pm modeling organization time on Thursday before the start of an additional verification review on Monday). </w:t>
      </w:r>
    </w:p>
    <w:p w14:paraId="4C3E0183" w14:textId="77777777" w:rsidR="00740DFC" w:rsidRPr="00740DFC" w:rsidRDefault="00740DFC" w:rsidP="00740DFC">
      <w:pPr>
        <w:rPr>
          <w:rFonts w:ascii="Calibri" w:hAnsi="Calibri" w:cs="Calibri"/>
        </w:rPr>
      </w:pPr>
    </w:p>
    <w:p w14:paraId="4BC750EC" w14:textId="77777777" w:rsidR="00E41AC6" w:rsidRDefault="00740DFC" w:rsidP="00740DFC">
      <w:pPr>
        <w:rPr>
          <w:rFonts w:ascii="Calibri" w:hAnsi="Calibri" w:cs="Calibri"/>
        </w:rPr>
      </w:pPr>
      <w:r w:rsidRPr="00740DFC">
        <w:rPr>
          <w:rFonts w:ascii="Calibri" w:hAnsi="Calibri" w:cs="Calibri"/>
        </w:rPr>
        <w:t>Within one business day after completion of the remote additional verification review, SBA staff, Professional Team members, and Commission members shall ship to the modeling organization via overnight delivery all physical hard copy materials provided by the modeling</w:t>
      </w:r>
    </w:p>
    <w:p w14:paraId="7C5B41AC" w14:textId="77777777" w:rsidR="00E41AC6" w:rsidRDefault="00E41AC6" w:rsidP="00740DFC">
      <w:pPr>
        <w:rPr>
          <w:rFonts w:ascii="Calibri" w:hAnsi="Calibri" w:cs="Calibri"/>
        </w:rPr>
      </w:pPr>
    </w:p>
    <w:p w14:paraId="01CCCF24" w14:textId="53F34D35" w:rsidR="00740DFC" w:rsidRPr="00740DFC" w:rsidRDefault="00740DFC" w:rsidP="00740DFC">
      <w:pPr>
        <w:rPr>
          <w:rFonts w:ascii="Calibri" w:hAnsi="Calibri" w:cs="Calibri"/>
        </w:rPr>
      </w:pPr>
      <w:r w:rsidRPr="00740DFC">
        <w:rPr>
          <w:rFonts w:ascii="Calibri" w:hAnsi="Calibri" w:cs="Calibri"/>
        </w:rPr>
        <w:lastRenderedPageBreak/>
        <w:t xml:space="preserve">organization (the set of physical hard copy materials from the initial and the additional verification reviews), and the remote review workbooks. </w:t>
      </w:r>
    </w:p>
    <w:p w14:paraId="293355AC" w14:textId="77777777" w:rsidR="00740DFC" w:rsidRPr="00740DFC" w:rsidRDefault="00740DFC" w:rsidP="00740DFC">
      <w:pPr>
        <w:rPr>
          <w:rFonts w:ascii="Calibri" w:hAnsi="Calibri" w:cs="Calibri"/>
        </w:rPr>
      </w:pPr>
    </w:p>
    <w:p w14:paraId="1AB81B1A" w14:textId="77777777" w:rsidR="00E41AC6" w:rsidRDefault="00740DFC" w:rsidP="00740DFC">
      <w:pPr>
        <w:rPr>
          <w:rFonts w:ascii="Calibri" w:hAnsi="Calibri" w:cs="Calibri"/>
        </w:rPr>
      </w:pPr>
      <w:r w:rsidRPr="00740DFC">
        <w:rPr>
          <w:rFonts w:ascii="Calibri" w:hAnsi="Calibri" w:cs="Calibri"/>
        </w:rPr>
        <w:t xml:space="preserve">SBA staff, Professional Team members, and Commission members shall thoroughly review </w:t>
      </w:r>
    </w:p>
    <w:p w14:paraId="734EEE60" w14:textId="77777777" w:rsidR="00E41AC6" w:rsidRDefault="00740DFC" w:rsidP="00740DFC">
      <w:pPr>
        <w:rPr>
          <w:rFonts w:ascii="Calibri" w:hAnsi="Calibri" w:cs="Calibri"/>
        </w:rPr>
      </w:pPr>
      <w:r w:rsidRPr="00740DFC">
        <w:rPr>
          <w:rFonts w:ascii="Calibri" w:hAnsi="Calibri" w:cs="Calibri"/>
        </w:rPr>
        <w:t xml:space="preserve">all physical hard copy and electronic storage locations that were utilized during the remote additional verification review to ensure that all materials provided by the modeling organization are being returned or destroyed, and that no record, copy, duplicate, </w:t>
      </w:r>
    </w:p>
    <w:p w14:paraId="316A66CD" w14:textId="23F46EE4" w:rsidR="00740DFC" w:rsidRPr="00740DFC" w:rsidRDefault="00740DFC" w:rsidP="00740DFC">
      <w:pPr>
        <w:rPr>
          <w:rFonts w:ascii="Calibri" w:hAnsi="Calibri" w:cs="Calibri"/>
        </w:rPr>
      </w:pPr>
      <w:r w:rsidRPr="00740DFC">
        <w:rPr>
          <w:rFonts w:ascii="Calibri" w:hAnsi="Calibri" w:cs="Calibri"/>
        </w:rPr>
        <w:t xml:space="preserve">derivative, or compilation of the information is within their possession. </w:t>
      </w:r>
    </w:p>
    <w:p w14:paraId="59F6A39B" w14:textId="77777777" w:rsidR="00740DFC" w:rsidRPr="00740DFC" w:rsidRDefault="00740DFC" w:rsidP="00740DFC">
      <w:pPr>
        <w:rPr>
          <w:rFonts w:ascii="Calibri" w:hAnsi="Calibri" w:cs="Calibri"/>
        </w:rPr>
      </w:pPr>
    </w:p>
    <w:p w14:paraId="620740DB" w14:textId="77777777" w:rsidR="00E41AC6" w:rsidRDefault="00740DFC" w:rsidP="00740DFC">
      <w:pPr>
        <w:rPr>
          <w:rFonts w:ascii="Calibri" w:hAnsi="Calibri" w:cs="Calibri"/>
        </w:rPr>
      </w:pPr>
      <w:r w:rsidRPr="00740DFC">
        <w:rPr>
          <w:rFonts w:ascii="Calibri" w:hAnsi="Calibri" w:cs="Calibri"/>
        </w:rPr>
        <w:t xml:space="preserve">Each Professional Team member, Commission member, and SBA staff shall provide a written confirmation to the Commission Chair via email to SBA staff stating that (1) a comprehensive review has been performed of all physical hard copy and electronic storage locations utilized during the remote additional verification review process, (2) all materials and information provided by the modeling organization in support of the remote additional verification review have been shipped to the modeling organization via overnight delivery or destroyed, and </w:t>
      </w:r>
    </w:p>
    <w:p w14:paraId="65EF690B" w14:textId="4D02085A" w:rsidR="00740DFC" w:rsidRPr="00740DFC" w:rsidRDefault="00740DFC" w:rsidP="00740DFC">
      <w:pPr>
        <w:rPr>
          <w:rFonts w:ascii="Calibri" w:hAnsi="Calibri" w:cs="Calibri"/>
        </w:rPr>
      </w:pPr>
      <w:r w:rsidRPr="00740DFC">
        <w:rPr>
          <w:rFonts w:ascii="Calibri" w:hAnsi="Calibri" w:cs="Calibri"/>
        </w:rPr>
        <w:t xml:space="preserve">(3) the materials and data provided by the modeling organization have not been reproduced, recorded, copied, or duplicated in any manner or stored on any medium including personal computers or other devices. SBA staff shall provide a copy of each signed written confirmation to the modeling organization. </w:t>
      </w:r>
    </w:p>
    <w:p w14:paraId="2C9DAEE1" w14:textId="77777777" w:rsidR="00740DFC" w:rsidRPr="00740DFC" w:rsidRDefault="00740DFC" w:rsidP="00740DFC">
      <w:pPr>
        <w:rPr>
          <w:rFonts w:ascii="Calibri" w:hAnsi="Calibri" w:cs="Calibri"/>
          <w:b/>
          <w:bCs/>
          <w:i/>
        </w:rPr>
      </w:pPr>
    </w:p>
    <w:p w14:paraId="384AA616" w14:textId="77777777" w:rsidR="00740DFC" w:rsidRPr="00740DFC" w:rsidRDefault="00740DFC" w:rsidP="00740DFC">
      <w:pPr>
        <w:rPr>
          <w:rFonts w:ascii="Calibri" w:hAnsi="Calibri" w:cs="Calibri"/>
          <w:b/>
          <w:bCs/>
          <w:i/>
        </w:rPr>
      </w:pPr>
    </w:p>
    <w:p w14:paraId="22D26440" w14:textId="77777777" w:rsidR="00740DFC" w:rsidRPr="00E56C6F" w:rsidRDefault="00740DFC" w:rsidP="00740DFC">
      <w:pPr>
        <w:rPr>
          <w:rFonts w:ascii="Calibri" w:hAnsi="Calibri" w:cs="Calibri"/>
          <w:b/>
          <w:bCs/>
          <w:iCs/>
          <w:caps/>
        </w:rPr>
      </w:pPr>
      <w:r w:rsidRPr="00E56C6F">
        <w:rPr>
          <w:rFonts w:ascii="Calibri" w:hAnsi="Calibri" w:cs="Calibri"/>
          <w:b/>
          <w:bCs/>
          <w:iCs/>
          <w:caps/>
        </w:rPr>
        <w:t xml:space="preserve">Trade Secret Data and Information </w:t>
      </w:r>
    </w:p>
    <w:p w14:paraId="7C5C9EF2" w14:textId="77777777" w:rsidR="00740DFC" w:rsidRPr="00740DFC" w:rsidRDefault="00740DFC" w:rsidP="00740DFC">
      <w:pPr>
        <w:rPr>
          <w:rFonts w:ascii="Calibri" w:hAnsi="Calibri" w:cs="Calibri"/>
        </w:rPr>
      </w:pPr>
    </w:p>
    <w:p w14:paraId="084AB6DC" w14:textId="77777777" w:rsidR="00740DFC" w:rsidRPr="00740DFC" w:rsidRDefault="00740DFC" w:rsidP="00740DFC">
      <w:pPr>
        <w:rPr>
          <w:rFonts w:ascii="Calibri" w:hAnsi="Calibri" w:cs="Calibri"/>
        </w:rPr>
      </w:pPr>
      <w:r w:rsidRPr="00740DFC">
        <w:rPr>
          <w:rFonts w:ascii="Calibri" w:hAnsi="Calibri" w:cs="Calibri"/>
        </w:rPr>
        <w:t xml:space="preserve">While on-site or during a remote review, the Professional Team members are expected to have access to trade secret data and information. It is the responsibility of the modeling organization to identify to all Professional Team members and SBA staff what is a trade secret and is not to be made public.  </w:t>
      </w:r>
    </w:p>
    <w:p w14:paraId="3555BCA9" w14:textId="77777777" w:rsidR="00740DFC" w:rsidRPr="00740DFC" w:rsidRDefault="00740DFC" w:rsidP="00740DFC">
      <w:pPr>
        <w:rPr>
          <w:rFonts w:ascii="Calibri" w:hAnsi="Calibri" w:cs="Calibri"/>
        </w:rPr>
      </w:pPr>
    </w:p>
    <w:p w14:paraId="353375B7" w14:textId="77777777" w:rsidR="00740DFC" w:rsidRPr="00740DFC" w:rsidRDefault="00740DFC" w:rsidP="00740DFC">
      <w:pPr>
        <w:rPr>
          <w:rFonts w:ascii="Calibri" w:hAnsi="Calibri" w:cs="Calibri"/>
        </w:rPr>
      </w:pPr>
      <w:r w:rsidRPr="00740DFC">
        <w:rPr>
          <w:rFonts w:ascii="Calibri" w:hAnsi="Calibri" w:cs="Calibri"/>
        </w:rPr>
        <w:t xml:space="preserve">All written documentation provided by the modeling organization to the Commission is considered a public record with the exception of documents provided during the closed meeting where trade secrets used in the design and construction of the flood model are discussed and reviewed. </w:t>
      </w:r>
    </w:p>
    <w:p w14:paraId="1237AA8D" w14:textId="77777777" w:rsidR="00740DFC" w:rsidRPr="00740DFC" w:rsidRDefault="00740DFC" w:rsidP="00740DFC">
      <w:pPr>
        <w:rPr>
          <w:rFonts w:ascii="Calibri" w:hAnsi="Calibri" w:cs="Calibri"/>
        </w:rPr>
      </w:pPr>
    </w:p>
    <w:p w14:paraId="7C96981E" w14:textId="77777777" w:rsidR="00740DFC" w:rsidRPr="00740DFC" w:rsidRDefault="00740DFC" w:rsidP="00740DFC">
      <w:pPr>
        <w:rPr>
          <w:rFonts w:ascii="Calibri" w:hAnsi="Calibri" w:cs="Calibri"/>
        </w:rPr>
      </w:pPr>
      <w:r w:rsidRPr="00740DFC">
        <w:rPr>
          <w:rFonts w:ascii="Calibri" w:hAnsi="Calibri" w:cs="Calibri"/>
        </w:rPr>
        <w:t xml:space="preserve">The modeling organization shall provide any additional information directly to the Commission rather than give it to Professional Team members or SBA staff to be brought back with them. Documents that the modeling organization indicates are trade secret that are viewed by Professional Team members, Commission members, and SBA staff are confidential and exempt from Florida’s public records law.  </w:t>
      </w:r>
    </w:p>
    <w:p w14:paraId="3856C03E" w14:textId="77777777" w:rsidR="00740DFC" w:rsidRPr="00740DFC" w:rsidRDefault="00740DFC" w:rsidP="00740DFC">
      <w:pPr>
        <w:rPr>
          <w:rFonts w:ascii="Calibri" w:hAnsi="Calibri" w:cs="Calibri"/>
        </w:rPr>
      </w:pPr>
    </w:p>
    <w:p w14:paraId="45D6F50A" w14:textId="77777777" w:rsidR="00E41AC6" w:rsidRDefault="00740DFC" w:rsidP="00740DFC">
      <w:pPr>
        <w:rPr>
          <w:rFonts w:ascii="Calibri" w:hAnsi="Calibri" w:cs="Calibri"/>
        </w:rPr>
      </w:pPr>
      <w:r w:rsidRPr="00740DFC">
        <w:rPr>
          <w:rFonts w:ascii="Calibri" w:hAnsi="Calibri" w:cs="Calibri"/>
        </w:rPr>
        <w:t>Professional Team members, Commission members, and SBA staff shall use a workbook provided by SBA staff, or the digital or hard copy materials provided by the modeling organization, for notes. The modeling organization shall review the workbooks for notes the modeling organization deems as trade secret information. Any workbook pages containing notes considered by the modeling organization as trade secret information shall be removed</w:t>
      </w:r>
    </w:p>
    <w:p w14:paraId="67184443" w14:textId="77777777" w:rsidR="00E41AC6" w:rsidRDefault="00E41AC6" w:rsidP="00740DFC">
      <w:pPr>
        <w:rPr>
          <w:rFonts w:ascii="Calibri" w:hAnsi="Calibri" w:cs="Calibri"/>
        </w:rPr>
      </w:pPr>
    </w:p>
    <w:p w14:paraId="7319E269" w14:textId="28FFA2AC" w:rsidR="00740DFC" w:rsidRPr="00740DFC" w:rsidRDefault="00740DFC" w:rsidP="00740DFC">
      <w:pPr>
        <w:rPr>
          <w:rFonts w:ascii="Calibri" w:hAnsi="Calibri" w:cs="Calibri"/>
        </w:rPr>
      </w:pPr>
      <w:r w:rsidRPr="00740DFC">
        <w:rPr>
          <w:rFonts w:ascii="Calibri" w:hAnsi="Calibri" w:cs="Calibri"/>
        </w:rPr>
        <w:lastRenderedPageBreak/>
        <w:t>from the workbook by the modeling organization.</w:t>
      </w:r>
      <w:r w:rsidR="00E41AC6">
        <w:rPr>
          <w:rFonts w:ascii="Calibri" w:hAnsi="Calibri" w:cs="Calibri"/>
        </w:rPr>
        <w:t xml:space="preserve"> SBA staff shall place the removed workbook pages in a sealed envelope labeled “Contains Content Designated as Trade Secret Information by (Name of Modeling Organization)” with the date, time, and Professional Team leader’s signature across the seal. </w:t>
      </w:r>
      <w:r w:rsidR="00E41AC6" w:rsidRPr="00E63819">
        <w:rPr>
          <w:rFonts w:ascii="Calibri" w:hAnsi="Calibri" w:cs="Calibri"/>
        </w:rPr>
        <w:t xml:space="preserve">The sealed envelope shall be retained by SBA staff in accordance with Florida Public Records Law in a secure location. SBA staff shall bring the sealed envelope to the Commission closed meeting to discuss trade secrets where it will be unsealed and distributed for use during the closed meeting. </w:t>
      </w:r>
      <w:r w:rsidR="00E41AC6">
        <w:rPr>
          <w:rFonts w:ascii="Calibri" w:hAnsi="Calibri" w:cs="Calibri"/>
        </w:rPr>
        <w:t xml:space="preserve"> </w:t>
      </w:r>
    </w:p>
    <w:p w14:paraId="430FD8D2" w14:textId="77777777" w:rsidR="00740DFC" w:rsidRPr="00740DFC" w:rsidRDefault="00740DFC" w:rsidP="00740DFC">
      <w:pPr>
        <w:rPr>
          <w:rFonts w:ascii="Calibri" w:hAnsi="Calibri" w:cs="Calibri"/>
        </w:rPr>
      </w:pPr>
    </w:p>
    <w:p w14:paraId="51FDC1BC" w14:textId="77777777" w:rsidR="00740DFC" w:rsidRPr="00740DFC" w:rsidRDefault="00740DFC" w:rsidP="00740DFC">
      <w:pPr>
        <w:rPr>
          <w:rFonts w:ascii="Calibri" w:hAnsi="Calibri" w:cs="Calibri"/>
        </w:rPr>
      </w:pPr>
      <w:r w:rsidRPr="00740DFC">
        <w:rPr>
          <w:rFonts w:ascii="Calibri" w:hAnsi="Calibri" w:cs="Calibri"/>
        </w:rPr>
        <w:t>Professional Team members, Commission members, and SBA staff shall attest at the end of the on-site review that all trade secret material and digital notes on their personal computers have been deleted and that the recycle bin or its equivalent has been emptied.</w:t>
      </w:r>
    </w:p>
    <w:p w14:paraId="0EFE3426" w14:textId="77777777" w:rsidR="00740DFC" w:rsidRPr="00740DFC" w:rsidRDefault="00740DFC" w:rsidP="00740DFC">
      <w:pPr>
        <w:rPr>
          <w:rFonts w:ascii="Calibri" w:hAnsi="Calibri" w:cs="Calibri"/>
        </w:rPr>
      </w:pPr>
    </w:p>
    <w:p w14:paraId="49234A08" w14:textId="77777777" w:rsidR="00740DFC" w:rsidRPr="00740DFC" w:rsidRDefault="00740DFC" w:rsidP="00740DFC">
      <w:pPr>
        <w:rPr>
          <w:rFonts w:ascii="Calibri" w:hAnsi="Calibri" w:cs="Calibri"/>
        </w:rPr>
      </w:pPr>
      <w:r w:rsidRPr="00740DFC">
        <w:rPr>
          <w:rFonts w:ascii="Calibri" w:hAnsi="Calibri" w:cs="Calibri"/>
        </w:rPr>
        <w:t xml:space="preserve">Trade secrets of the modeling organization learned by a Professional Team member or SBA staff shall not be discussed with Commission members. </w:t>
      </w:r>
    </w:p>
    <w:p w14:paraId="69DBDF88" w14:textId="77777777" w:rsidR="00740DFC" w:rsidRPr="00740DFC" w:rsidRDefault="00740DFC" w:rsidP="00740DFC">
      <w:pPr>
        <w:rPr>
          <w:rFonts w:ascii="Calibri" w:hAnsi="Calibri" w:cs="Calibri"/>
        </w:rPr>
      </w:pPr>
    </w:p>
    <w:p w14:paraId="331B6150" w14:textId="77777777" w:rsidR="00740DFC" w:rsidRPr="00740DFC" w:rsidRDefault="00740DFC" w:rsidP="00740DFC">
      <w:pPr>
        <w:rPr>
          <w:rFonts w:ascii="Calibri" w:hAnsi="Calibri" w:cs="Calibri"/>
        </w:rPr>
      </w:pPr>
      <w:r w:rsidRPr="00740DFC">
        <w:rPr>
          <w:rFonts w:ascii="Calibri" w:hAnsi="Calibri" w:cs="Calibri"/>
        </w:rPr>
        <w:t xml:space="preserve">Professional Team members and SBA staff shall agree to respect the trade secret nature of the flood model and not use trade secret information in any way detrimental to the interest of the modeling organization.  </w:t>
      </w:r>
    </w:p>
    <w:p w14:paraId="3C710C09" w14:textId="77777777" w:rsidR="00740DFC" w:rsidRPr="00740DFC" w:rsidRDefault="00740DFC" w:rsidP="00740DFC">
      <w:pPr>
        <w:rPr>
          <w:rFonts w:ascii="Calibri" w:hAnsi="Calibri" w:cs="Calibri"/>
        </w:rPr>
      </w:pPr>
    </w:p>
    <w:p w14:paraId="57E7842B" w14:textId="77777777" w:rsidR="00740DFC" w:rsidRPr="00740DFC" w:rsidRDefault="00740DFC" w:rsidP="00740DFC">
      <w:pPr>
        <w:keepNext/>
        <w:keepLines/>
        <w:tabs>
          <w:tab w:val="left" w:pos="720"/>
        </w:tabs>
        <w:outlineLvl w:val="7"/>
        <w:rPr>
          <w:rFonts w:ascii="Calibri" w:hAnsi="Calibri" w:cs="Calibri"/>
          <w:b/>
        </w:rPr>
      </w:pPr>
      <w:r w:rsidRPr="00740DFC">
        <w:rPr>
          <w:rFonts w:ascii="Calibri" w:hAnsi="Calibri" w:cs="Calibri"/>
        </w:rPr>
        <w:t xml:space="preserve">Professional Team members shall not discuss other flood and hurricane models being evaluated while they are on-site or remotely reviewing a particular flood model. </w:t>
      </w:r>
    </w:p>
    <w:p w14:paraId="67C649B9" w14:textId="77777777" w:rsidR="00740DFC" w:rsidRPr="00740DFC" w:rsidRDefault="00740DFC" w:rsidP="00740DFC">
      <w:pPr>
        <w:rPr>
          <w:rFonts w:ascii="Calibri" w:hAnsi="Calibri" w:cs="Calibri"/>
        </w:rPr>
      </w:pPr>
    </w:p>
    <w:p w14:paraId="3D0731D2" w14:textId="35B500F6" w:rsidR="00740DFC" w:rsidRPr="00740DFC" w:rsidRDefault="00740DFC" w:rsidP="00740DFC">
      <w:pPr>
        <w:rPr>
          <w:rFonts w:ascii="Calibri" w:hAnsi="Calibri" w:cs="Calibri"/>
        </w:rPr>
      </w:pPr>
      <w:r w:rsidRPr="00740DFC">
        <w:rPr>
          <w:rFonts w:ascii="Calibri" w:hAnsi="Calibri" w:cs="Calibri"/>
        </w:rPr>
        <w:t xml:space="preserve">During a remote review, Professional Team members, Commission members, and SBA staff shall use a workbook prepared and provided by SBA staff, or the digital or hard copy materials provided by the modeling organization, for notes. At the completion of the remote review, the workbooks shall be shipped to the modeling organization with the materials provided in advance of the remote review by the modeling organization. The modeling organization shall review the remote review workbooks for notes the modeling organization deems as trade secret information and remove those pages from the workbook. </w:t>
      </w:r>
    </w:p>
    <w:p w14:paraId="580F298B" w14:textId="77777777" w:rsidR="00740DFC" w:rsidRPr="00740DFC" w:rsidRDefault="00740DFC" w:rsidP="00740DFC">
      <w:pPr>
        <w:rPr>
          <w:rFonts w:ascii="Calibri" w:hAnsi="Calibri" w:cs="Calibri"/>
        </w:rPr>
      </w:pPr>
      <w:r w:rsidRPr="00740DFC">
        <w:rPr>
          <w:rFonts w:ascii="Calibri" w:hAnsi="Calibri" w:cs="Calibri"/>
        </w:rPr>
        <w:t xml:space="preserve"> </w:t>
      </w:r>
    </w:p>
    <w:p w14:paraId="58B994AF" w14:textId="77777777" w:rsidR="00740DFC" w:rsidRPr="00740DFC" w:rsidRDefault="00740DFC" w:rsidP="00740DFC">
      <w:pPr>
        <w:rPr>
          <w:rFonts w:ascii="Calibri" w:hAnsi="Calibri" w:cs="Calibri"/>
        </w:rPr>
      </w:pPr>
    </w:p>
    <w:p w14:paraId="6289D996" w14:textId="77777777" w:rsidR="00740DFC" w:rsidRPr="00E56C6F" w:rsidRDefault="00740DFC" w:rsidP="00740DFC">
      <w:pPr>
        <w:rPr>
          <w:rFonts w:ascii="Calibri" w:hAnsi="Calibri" w:cs="Calibri"/>
          <w:b/>
          <w:iCs/>
          <w:caps/>
        </w:rPr>
      </w:pPr>
      <w:r w:rsidRPr="00E56C6F">
        <w:rPr>
          <w:rFonts w:ascii="Calibri" w:hAnsi="Calibri" w:cs="Calibri"/>
          <w:b/>
          <w:iCs/>
          <w:caps/>
        </w:rPr>
        <w:t>On-Site Review Results</w:t>
      </w:r>
    </w:p>
    <w:p w14:paraId="5D6D2B6D" w14:textId="77777777" w:rsidR="00740DFC" w:rsidRPr="00740DFC" w:rsidRDefault="00740DFC" w:rsidP="00740DFC">
      <w:pPr>
        <w:rPr>
          <w:rFonts w:ascii="Calibri" w:hAnsi="Calibri" w:cs="Calibri"/>
          <w:color w:val="008000"/>
        </w:rPr>
      </w:pPr>
    </w:p>
    <w:p w14:paraId="4027EFEE" w14:textId="77777777" w:rsidR="00740DFC" w:rsidRPr="00740DFC" w:rsidRDefault="00740DFC" w:rsidP="00740DFC">
      <w:pPr>
        <w:rPr>
          <w:rFonts w:ascii="Calibri" w:hAnsi="Calibri" w:cs="Calibri"/>
        </w:rPr>
      </w:pPr>
      <w:r w:rsidRPr="00740DFC">
        <w:rPr>
          <w:rFonts w:ascii="Calibri" w:hAnsi="Calibri" w:cs="Calibri"/>
        </w:rPr>
        <w:t xml:space="preserve">The Professional Team shall present the results of the on-site review to the Commission and answer questions related to their review. </w:t>
      </w:r>
    </w:p>
    <w:p w14:paraId="572C568D" w14:textId="77777777" w:rsidR="00740DFC" w:rsidRPr="00740DFC" w:rsidRDefault="00740DFC" w:rsidP="00740DFC">
      <w:pPr>
        <w:rPr>
          <w:rFonts w:ascii="Calibri" w:hAnsi="Calibri" w:cs="Calibri"/>
        </w:rPr>
      </w:pPr>
    </w:p>
    <w:p w14:paraId="5B0137F0" w14:textId="77777777" w:rsidR="00740DFC" w:rsidRPr="00740DFC" w:rsidRDefault="00740DFC" w:rsidP="00740DFC">
      <w:pPr>
        <w:rPr>
          <w:rFonts w:ascii="Calibri" w:hAnsi="Calibri" w:cs="Calibri"/>
        </w:rPr>
      </w:pPr>
      <w:r w:rsidRPr="00740DFC">
        <w:rPr>
          <w:rFonts w:ascii="Calibri" w:hAnsi="Calibri" w:cs="Calibri"/>
        </w:rPr>
        <w:t>The job of the Professional Team is to verify information and make observations. It is not part of the Professional Team’s responsibilities to opine or draw conclusions about the appropriateness of a particular flood model or a component part of a flood model.</w:t>
      </w:r>
    </w:p>
    <w:p w14:paraId="58CBCE6C" w14:textId="77777777" w:rsidR="00740DFC" w:rsidRPr="00740DFC" w:rsidRDefault="00740DFC" w:rsidP="00740DFC">
      <w:pPr>
        <w:rPr>
          <w:rFonts w:ascii="Calibri" w:hAnsi="Calibri" w:cs="Calibri"/>
        </w:rPr>
      </w:pPr>
    </w:p>
    <w:p w14:paraId="1DBAF614" w14:textId="77777777" w:rsidR="00740DFC" w:rsidRPr="00740DFC" w:rsidRDefault="00740DFC" w:rsidP="00740DFC">
      <w:pPr>
        <w:rPr>
          <w:rFonts w:ascii="Calibri" w:hAnsi="Calibri" w:cs="Calibri"/>
        </w:rPr>
      </w:pPr>
      <w:r w:rsidRPr="00740DFC">
        <w:rPr>
          <w:rFonts w:ascii="Calibri" w:hAnsi="Calibri" w:cs="Calibri"/>
        </w:rPr>
        <w:t>Refer to the chapter “Process for Determining the Acceptability of a Computer Simulation Flood Model” for additional information regarding the on-site review.</w:t>
      </w:r>
    </w:p>
    <w:p w14:paraId="287F25DF" w14:textId="77777777" w:rsidR="00740DFC" w:rsidRPr="00740DFC" w:rsidRDefault="00740DFC" w:rsidP="00F5698D">
      <w:pPr>
        <w:keepNext/>
        <w:keepLines/>
        <w:tabs>
          <w:tab w:val="left" w:pos="720"/>
        </w:tabs>
        <w:jc w:val="center"/>
        <w:outlineLvl w:val="7"/>
        <w:rPr>
          <w:rFonts w:ascii="Calibri" w:hAnsi="Calibri" w:cs="Calibri"/>
          <w:b/>
          <w:caps/>
          <w:sz w:val="28"/>
          <w:szCs w:val="28"/>
        </w:rPr>
      </w:pPr>
      <w:r w:rsidRPr="00740DFC">
        <w:rPr>
          <w:rFonts w:ascii="Calibri" w:hAnsi="Calibri" w:cs="Calibri"/>
          <w:color w:val="404040"/>
          <w:sz w:val="20"/>
          <w:szCs w:val="20"/>
        </w:rPr>
        <w:br w:type="page"/>
      </w:r>
      <w:r w:rsidRPr="00740DFC">
        <w:rPr>
          <w:rFonts w:ascii="Calibri" w:hAnsi="Calibri" w:cs="Calibri"/>
          <w:b/>
          <w:caps/>
          <w:sz w:val="28"/>
          <w:szCs w:val="28"/>
        </w:rPr>
        <w:lastRenderedPageBreak/>
        <w:t>Professional Team</w:t>
      </w:r>
    </w:p>
    <w:p w14:paraId="30DCB63A" w14:textId="77777777" w:rsidR="00740DFC" w:rsidRPr="00740DFC" w:rsidRDefault="00740DFC" w:rsidP="00740DFC">
      <w:pPr>
        <w:rPr>
          <w:rFonts w:ascii="Calibri" w:hAnsi="Calibri" w:cs="Calibri"/>
        </w:rPr>
      </w:pPr>
    </w:p>
    <w:p w14:paraId="1E479D39" w14:textId="77777777" w:rsidR="00740DFC" w:rsidRPr="00F5698D" w:rsidRDefault="00740DFC" w:rsidP="00740DFC">
      <w:pPr>
        <w:keepNext/>
        <w:keepLines/>
        <w:tabs>
          <w:tab w:val="left" w:pos="720"/>
        </w:tabs>
        <w:outlineLvl w:val="7"/>
        <w:rPr>
          <w:rFonts w:ascii="Calibri" w:hAnsi="Calibri" w:cs="Calibri"/>
          <w:b/>
          <w:iCs/>
          <w:caps/>
        </w:rPr>
      </w:pPr>
      <w:r w:rsidRPr="00F5698D">
        <w:rPr>
          <w:rFonts w:ascii="Calibri" w:hAnsi="Calibri" w:cs="Calibri"/>
          <w:b/>
          <w:iCs/>
          <w:caps/>
        </w:rPr>
        <w:t>Composition and Selection of the Professional Team</w:t>
      </w:r>
    </w:p>
    <w:p w14:paraId="3C67587E" w14:textId="77777777" w:rsidR="00740DFC" w:rsidRPr="00740DFC" w:rsidRDefault="00740DFC" w:rsidP="00740DFC">
      <w:pPr>
        <w:rPr>
          <w:rFonts w:ascii="Calibri" w:hAnsi="Calibri" w:cs="Calibri"/>
        </w:rPr>
      </w:pPr>
    </w:p>
    <w:p w14:paraId="63BAA9DF" w14:textId="77777777" w:rsidR="00740DFC" w:rsidRPr="00740DFC" w:rsidRDefault="00740DFC" w:rsidP="00740DFC">
      <w:pPr>
        <w:rPr>
          <w:rFonts w:ascii="Calibri" w:hAnsi="Calibri" w:cs="Calibri"/>
        </w:rPr>
      </w:pPr>
      <w:r w:rsidRPr="00740DFC">
        <w:rPr>
          <w:rFonts w:ascii="Calibri" w:hAnsi="Calibri" w:cs="Calibri"/>
        </w:rPr>
        <w:t>A team of professional experts, known as the Professional Team, conducts on-site reviews at modeling organizations seeking a determination of acceptability for their flood model by the Commission. The Professional Team consists of experts having professional credentials in the following disciplines with each area represented by one or more individuals:</w:t>
      </w:r>
    </w:p>
    <w:p w14:paraId="0B13B086" w14:textId="77777777" w:rsidR="00740DFC" w:rsidRPr="00740DFC" w:rsidRDefault="00740DFC" w:rsidP="00740DFC">
      <w:pPr>
        <w:rPr>
          <w:rFonts w:ascii="Calibri" w:hAnsi="Calibri" w:cs="Calibri"/>
        </w:rPr>
      </w:pPr>
    </w:p>
    <w:p w14:paraId="0D67B65C" w14:textId="77777777" w:rsidR="00740DFC" w:rsidRPr="00740DFC" w:rsidRDefault="00740DFC" w:rsidP="00740DFC">
      <w:pPr>
        <w:numPr>
          <w:ilvl w:val="0"/>
          <w:numId w:val="70"/>
        </w:numPr>
        <w:contextualSpacing/>
        <w:rPr>
          <w:rFonts w:ascii="Calibri" w:hAnsi="Calibri" w:cs="Calibri"/>
        </w:rPr>
      </w:pPr>
      <w:r w:rsidRPr="00740DFC">
        <w:rPr>
          <w:rFonts w:ascii="Calibri" w:hAnsi="Calibri" w:cs="Calibri"/>
        </w:rPr>
        <w:t xml:space="preserve">Meteorology </w:t>
      </w:r>
    </w:p>
    <w:p w14:paraId="5ECBAB4E" w14:textId="77777777" w:rsidR="00740DFC" w:rsidRPr="00740DFC" w:rsidRDefault="00740DFC" w:rsidP="00740DFC">
      <w:pPr>
        <w:numPr>
          <w:ilvl w:val="0"/>
          <w:numId w:val="70"/>
        </w:numPr>
        <w:contextualSpacing/>
        <w:rPr>
          <w:rFonts w:ascii="Calibri" w:hAnsi="Calibri" w:cs="Calibri"/>
        </w:rPr>
      </w:pPr>
      <w:r w:rsidRPr="00740DFC">
        <w:rPr>
          <w:rFonts w:ascii="Calibri" w:hAnsi="Calibri" w:cs="Calibri"/>
        </w:rPr>
        <w:t>Hydrology and Hydraulics</w:t>
      </w:r>
    </w:p>
    <w:p w14:paraId="4677BEE7" w14:textId="77777777" w:rsidR="00740DFC" w:rsidRPr="00740DFC" w:rsidRDefault="00740DFC" w:rsidP="00740DFC">
      <w:pPr>
        <w:numPr>
          <w:ilvl w:val="0"/>
          <w:numId w:val="70"/>
        </w:numPr>
        <w:contextualSpacing/>
        <w:rPr>
          <w:rFonts w:ascii="Calibri" w:hAnsi="Calibri" w:cs="Calibri"/>
        </w:rPr>
      </w:pPr>
      <w:r w:rsidRPr="00740DFC">
        <w:rPr>
          <w:rFonts w:ascii="Calibri" w:hAnsi="Calibri" w:cs="Calibri"/>
        </w:rPr>
        <w:t>Statistics</w:t>
      </w:r>
    </w:p>
    <w:p w14:paraId="7AE38F83" w14:textId="77777777" w:rsidR="00740DFC" w:rsidRPr="00740DFC" w:rsidRDefault="00740DFC" w:rsidP="00740DFC">
      <w:pPr>
        <w:numPr>
          <w:ilvl w:val="0"/>
          <w:numId w:val="70"/>
        </w:numPr>
        <w:contextualSpacing/>
        <w:rPr>
          <w:rFonts w:ascii="Calibri" w:hAnsi="Calibri" w:cs="Calibri"/>
        </w:rPr>
      </w:pPr>
      <w:r w:rsidRPr="00740DFC">
        <w:rPr>
          <w:rFonts w:ascii="Calibri" w:hAnsi="Calibri" w:cs="Calibri"/>
        </w:rPr>
        <w:t xml:space="preserve">Engineering </w:t>
      </w:r>
    </w:p>
    <w:p w14:paraId="07058E81" w14:textId="77777777" w:rsidR="00740DFC" w:rsidRPr="00740DFC" w:rsidRDefault="00740DFC" w:rsidP="00740DFC">
      <w:pPr>
        <w:numPr>
          <w:ilvl w:val="0"/>
          <w:numId w:val="70"/>
        </w:numPr>
        <w:contextualSpacing/>
        <w:rPr>
          <w:rFonts w:ascii="Calibri" w:hAnsi="Calibri" w:cs="Calibri"/>
        </w:rPr>
      </w:pPr>
      <w:r w:rsidRPr="00740DFC">
        <w:rPr>
          <w:rFonts w:ascii="Calibri" w:hAnsi="Calibri" w:cs="Calibri"/>
        </w:rPr>
        <w:t>Actuarial Science</w:t>
      </w:r>
    </w:p>
    <w:p w14:paraId="7B388C5A" w14:textId="72105C46" w:rsidR="00740DFC" w:rsidRPr="00740DFC" w:rsidRDefault="00740DFC" w:rsidP="00740DFC">
      <w:pPr>
        <w:numPr>
          <w:ilvl w:val="0"/>
          <w:numId w:val="70"/>
        </w:numPr>
        <w:contextualSpacing/>
        <w:rPr>
          <w:rFonts w:ascii="Calibri" w:hAnsi="Calibri" w:cs="Calibri"/>
        </w:rPr>
      </w:pPr>
      <w:r w:rsidRPr="00740DFC">
        <w:rPr>
          <w:rFonts w:ascii="Calibri" w:hAnsi="Calibri" w:cs="Calibri"/>
        </w:rPr>
        <w:t>Computer/Information Science</w:t>
      </w:r>
    </w:p>
    <w:p w14:paraId="436D6051" w14:textId="77777777" w:rsidR="00740DFC" w:rsidRPr="00740DFC" w:rsidRDefault="00740DFC" w:rsidP="00740DFC">
      <w:pPr>
        <w:rPr>
          <w:rFonts w:ascii="Calibri" w:hAnsi="Calibri" w:cs="Calibri"/>
        </w:rPr>
      </w:pPr>
    </w:p>
    <w:p w14:paraId="5614D492" w14:textId="77777777" w:rsidR="00740DFC" w:rsidRPr="00740DFC" w:rsidRDefault="00740DFC" w:rsidP="00740DFC">
      <w:pPr>
        <w:rPr>
          <w:rFonts w:ascii="Calibri" w:hAnsi="Calibri" w:cs="Calibri"/>
        </w:rPr>
      </w:pPr>
      <w:r w:rsidRPr="00740DFC">
        <w:rPr>
          <w:rFonts w:ascii="Calibri" w:hAnsi="Calibri" w:cs="Calibri"/>
        </w:rPr>
        <w:t>SBA staff selects the Professional Team members in accordance with the SBA’s procurement policy for contractual services. The SBA enters into contracts with each individual selected.</w:t>
      </w:r>
    </w:p>
    <w:p w14:paraId="782BDA60" w14:textId="77777777" w:rsidR="00740DFC" w:rsidRPr="00740DFC" w:rsidRDefault="00740DFC" w:rsidP="00740DFC">
      <w:pPr>
        <w:rPr>
          <w:rFonts w:ascii="Calibri" w:hAnsi="Calibri" w:cs="Calibri"/>
        </w:rPr>
      </w:pPr>
    </w:p>
    <w:p w14:paraId="45657FF3" w14:textId="77777777" w:rsidR="00740DFC" w:rsidRPr="00740DFC" w:rsidRDefault="00740DFC" w:rsidP="00740DFC">
      <w:pPr>
        <w:tabs>
          <w:tab w:val="left" w:pos="1080"/>
        </w:tabs>
        <w:rPr>
          <w:rFonts w:ascii="Calibri" w:hAnsi="Calibri" w:cs="Calibri"/>
        </w:rPr>
      </w:pPr>
      <w:r w:rsidRPr="00740DFC">
        <w:rPr>
          <w:rFonts w:ascii="Calibri" w:hAnsi="Calibri" w:cs="Calibri"/>
        </w:rPr>
        <w:t xml:space="preserve">Selection of the Professional Team members is an aggressive recruiting process to seek out highly qualified experts who are capable of working closely with the Commission and who </w:t>
      </w:r>
    </w:p>
    <w:p w14:paraId="61EA567B" w14:textId="77777777" w:rsidR="00740DFC" w:rsidRPr="00740DFC" w:rsidRDefault="00740DFC" w:rsidP="00740DFC">
      <w:pPr>
        <w:tabs>
          <w:tab w:val="left" w:pos="1080"/>
        </w:tabs>
        <w:rPr>
          <w:rFonts w:ascii="Calibri" w:hAnsi="Calibri" w:cs="Calibri"/>
        </w:rPr>
      </w:pPr>
      <w:r w:rsidRPr="00740DFC">
        <w:rPr>
          <w:rFonts w:ascii="Calibri" w:hAnsi="Calibri" w:cs="Calibri"/>
        </w:rPr>
        <w:t xml:space="preserve">are available during specified time frames in order for the Commission to meet its deadlines. Consideration is given to the following factors: </w:t>
      </w:r>
    </w:p>
    <w:p w14:paraId="76049847" w14:textId="77777777" w:rsidR="00740DFC" w:rsidRPr="00740DFC" w:rsidRDefault="00740DFC" w:rsidP="00740DFC">
      <w:pPr>
        <w:ind w:left="720"/>
        <w:rPr>
          <w:rFonts w:ascii="Calibri" w:hAnsi="Calibri" w:cs="Calibri"/>
        </w:rPr>
      </w:pPr>
    </w:p>
    <w:p w14:paraId="2952D5B4" w14:textId="77777777" w:rsidR="00740DFC" w:rsidRPr="00740DFC" w:rsidRDefault="00740DFC" w:rsidP="00740DFC">
      <w:pPr>
        <w:numPr>
          <w:ilvl w:val="0"/>
          <w:numId w:val="65"/>
        </w:numPr>
        <w:ind w:left="720"/>
        <w:rPr>
          <w:rFonts w:ascii="Calibri" w:hAnsi="Calibri" w:cs="Calibri"/>
        </w:rPr>
      </w:pPr>
      <w:r w:rsidRPr="00740DFC">
        <w:rPr>
          <w:rFonts w:ascii="Calibri" w:hAnsi="Calibri" w:cs="Calibri"/>
        </w:rPr>
        <w:t>Professional credentials, qualifications, and specialized experience</w:t>
      </w:r>
    </w:p>
    <w:p w14:paraId="69DD223F" w14:textId="77777777" w:rsidR="00740DFC" w:rsidRPr="00740DFC" w:rsidRDefault="00740DFC" w:rsidP="00740DFC">
      <w:pPr>
        <w:numPr>
          <w:ilvl w:val="0"/>
          <w:numId w:val="65"/>
        </w:numPr>
        <w:ind w:left="720"/>
        <w:rPr>
          <w:rFonts w:ascii="Calibri" w:hAnsi="Calibri" w:cs="Calibri"/>
        </w:rPr>
      </w:pPr>
      <w:r w:rsidRPr="00740DFC">
        <w:rPr>
          <w:rFonts w:ascii="Calibri" w:hAnsi="Calibri" w:cs="Calibri"/>
        </w:rPr>
        <w:t>Ability to provide the scope of services</w:t>
      </w:r>
    </w:p>
    <w:p w14:paraId="6377AC24" w14:textId="77777777" w:rsidR="00740DFC" w:rsidRPr="00740DFC" w:rsidRDefault="00740DFC" w:rsidP="00740DFC">
      <w:pPr>
        <w:numPr>
          <w:ilvl w:val="0"/>
          <w:numId w:val="65"/>
        </w:numPr>
        <w:ind w:left="720"/>
        <w:rPr>
          <w:rFonts w:ascii="Calibri" w:hAnsi="Calibri" w:cs="Calibri"/>
        </w:rPr>
      </w:pPr>
      <w:r w:rsidRPr="00740DFC">
        <w:rPr>
          <w:rFonts w:ascii="Calibri" w:hAnsi="Calibri" w:cs="Calibri"/>
        </w:rPr>
        <w:t>Reasonableness of fees</w:t>
      </w:r>
    </w:p>
    <w:p w14:paraId="0113D871" w14:textId="77777777" w:rsidR="00740DFC" w:rsidRPr="00740DFC" w:rsidRDefault="00740DFC" w:rsidP="00740DFC">
      <w:pPr>
        <w:numPr>
          <w:ilvl w:val="0"/>
          <w:numId w:val="65"/>
        </w:numPr>
        <w:ind w:left="720"/>
        <w:rPr>
          <w:rFonts w:ascii="Calibri" w:hAnsi="Calibri" w:cs="Calibri"/>
        </w:rPr>
      </w:pPr>
      <w:r w:rsidRPr="00740DFC">
        <w:rPr>
          <w:rFonts w:ascii="Calibri" w:hAnsi="Calibri" w:cs="Calibri"/>
        </w:rPr>
        <w:t>Availability and commitment to the Commission</w:t>
      </w:r>
    </w:p>
    <w:p w14:paraId="71632816" w14:textId="78B0E7AE" w:rsidR="00740DFC" w:rsidRPr="00740DFC" w:rsidRDefault="00740DFC" w:rsidP="00740DFC">
      <w:pPr>
        <w:numPr>
          <w:ilvl w:val="0"/>
          <w:numId w:val="65"/>
        </w:numPr>
        <w:ind w:left="720"/>
        <w:rPr>
          <w:rFonts w:ascii="Calibri" w:hAnsi="Calibri" w:cs="Calibri"/>
        </w:rPr>
      </w:pPr>
      <w:r w:rsidRPr="00740DFC">
        <w:rPr>
          <w:rFonts w:ascii="Calibri" w:hAnsi="Calibri" w:cs="Calibri"/>
        </w:rPr>
        <w:t>Lack of conflicts of interest</w:t>
      </w:r>
    </w:p>
    <w:p w14:paraId="0405C750" w14:textId="77777777" w:rsidR="00740DFC" w:rsidRDefault="00740DFC" w:rsidP="00740DFC">
      <w:pPr>
        <w:rPr>
          <w:rFonts w:ascii="Calibri" w:hAnsi="Calibri" w:cs="Calibri"/>
        </w:rPr>
      </w:pPr>
    </w:p>
    <w:p w14:paraId="277105B2" w14:textId="77777777" w:rsidR="00F5698D" w:rsidRPr="00740DFC" w:rsidRDefault="00F5698D" w:rsidP="00740DFC">
      <w:pPr>
        <w:rPr>
          <w:rFonts w:ascii="Calibri" w:hAnsi="Calibri" w:cs="Calibri"/>
        </w:rPr>
      </w:pPr>
    </w:p>
    <w:p w14:paraId="01CD78E5" w14:textId="77777777" w:rsidR="00740DFC" w:rsidRPr="00F5698D" w:rsidRDefault="00740DFC" w:rsidP="00740DFC">
      <w:pPr>
        <w:keepNext/>
        <w:keepLines/>
        <w:tabs>
          <w:tab w:val="left" w:pos="720"/>
        </w:tabs>
        <w:outlineLvl w:val="7"/>
        <w:rPr>
          <w:rFonts w:ascii="Calibri" w:hAnsi="Calibri" w:cs="Calibri"/>
          <w:b/>
          <w:iCs/>
          <w:caps/>
        </w:rPr>
      </w:pPr>
      <w:r w:rsidRPr="00F5698D">
        <w:rPr>
          <w:rFonts w:ascii="Calibri" w:hAnsi="Calibri" w:cs="Calibri"/>
          <w:b/>
          <w:iCs/>
          <w:caps/>
        </w:rPr>
        <w:t xml:space="preserve">Responsibilities of the Professional Team </w:t>
      </w:r>
    </w:p>
    <w:p w14:paraId="42A3AAC1" w14:textId="77777777" w:rsidR="00740DFC" w:rsidRPr="00740DFC" w:rsidRDefault="00740DFC" w:rsidP="00740DFC">
      <w:pPr>
        <w:keepNext/>
        <w:tabs>
          <w:tab w:val="left" w:pos="-1080"/>
          <w:tab w:val="left" w:pos="-720"/>
          <w:tab w:val="left" w:pos="0"/>
          <w:tab w:val="left" w:pos="720"/>
          <w:tab w:val="left" w:pos="1440"/>
          <w:tab w:val="left" w:pos="2160"/>
          <w:tab w:val="left" w:pos="2880"/>
          <w:tab w:val="right" w:pos="9000"/>
          <w:tab w:val="left" w:pos="9360"/>
        </w:tabs>
        <w:outlineLvl w:val="1"/>
        <w:rPr>
          <w:rFonts w:ascii="Calibri" w:hAnsi="Calibri" w:cs="Calibri"/>
          <w:b/>
          <w:bCs/>
        </w:rPr>
      </w:pPr>
    </w:p>
    <w:p w14:paraId="1BDA857C" w14:textId="77777777" w:rsidR="00740DFC" w:rsidRPr="00740DFC" w:rsidRDefault="00740DFC" w:rsidP="00740DFC">
      <w:pPr>
        <w:keepNext/>
        <w:tabs>
          <w:tab w:val="left" w:pos="-1080"/>
          <w:tab w:val="left" w:pos="-720"/>
          <w:tab w:val="left" w:pos="0"/>
          <w:tab w:val="left" w:pos="720"/>
          <w:tab w:val="left" w:pos="1440"/>
          <w:tab w:val="left" w:pos="2160"/>
          <w:tab w:val="left" w:pos="2880"/>
          <w:tab w:val="right" w:pos="9000"/>
          <w:tab w:val="left" w:pos="9360"/>
        </w:tabs>
        <w:outlineLvl w:val="1"/>
        <w:rPr>
          <w:rFonts w:ascii="Calibri" w:hAnsi="Calibri" w:cs="Calibri"/>
          <w:bCs/>
        </w:rPr>
      </w:pPr>
      <w:r w:rsidRPr="00740DFC">
        <w:rPr>
          <w:rFonts w:ascii="Calibri" w:hAnsi="Calibri" w:cs="Calibri"/>
          <w:b/>
          <w:bCs/>
        </w:rPr>
        <w:t xml:space="preserve">Team Leader: </w:t>
      </w:r>
      <w:r w:rsidRPr="00740DFC">
        <w:rPr>
          <w:rFonts w:ascii="Calibri" w:hAnsi="Calibri" w:cs="Calibri"/>
          <w:bCs/>
        </w:rPr>
        <w:t>SBA staff designates one member of the Professional Team as the team leader. The team leader is responsible for coordinating the activities of the Professional Team and overseeing the development of reports to the Commission. The team leader also:</w:t>
      </w:r>
    </w:p>
    <w:p w14:paraId="293FA896" w14:textId="77777777" w:rsidR="00740DFC" w:rsidRPr="00740DFC" w:rsidRDefault="00740DFC" w:rsidP="00740DFC">
      <w:pPr>
        <w:rPr>
          <w:rFonts w:ascii="Calibri" w:hAnsi="Calibri" w:cs="Calibri"/>
        </w:rPr>
      </w:pPr>
    </w:p>
    <w:p w14:paraId="0A33415C" w14:textId="77777777" w:rsidR="00740DFC" w:rsidRPr="00740DFC" w:rsidRDefault="00740DFC" w:rsidP="00740DFC">
      <w:pPr>
        <w:keepNext/>
        <w:numPr>
          <w:ilvl w:val="0"/>
          <w:numId w:val="72"/>
        </w:numPr>
        <w:tabs>
          <w:tab w:val="left" w:pos="-1080"/>
          <w:tab w:val="left" w:pos="-720"/>
          <w:tab w:val="left" w:pos="0"/>
          <w:tab w:val="left" w:pos="720"/>
          <w:tab w:val="left" w:pos="1440"/>
          <w:tab w:val="left" w:pos="2160"/>
          <w:tab w:val="left" w:pos="2880"/>
          <w:tab w:val="right" w:pos="9000"/>
          <w:tab w:val="left" w:pos="9360"/>
        </w:tabs>
        <w:contextualSpacing/>
        <w:outlineLvl w:val="1"/>
        <w:rPr>
          <w:rFonts w:ascii="Calibri" w:hAnsi="Calibri" w:cs="Calibri"/>
          <w:bCs/>
        </w:rPr>
      </w:pPr>
      <w:bookmarkStart w:id="6" w:name="_Hlk203740273"/>
      <w:r w:rsidRPr="00740DFC">
        <w:rPr>
          <w:rFonts w:ascii="Calibri" w:hAnsi="Calibri" w:cs="Calibri"/>
          <w:bCs/>
        </w:rPr>
        <w:t>Provides leadership, support, and guidance to team members, fostering collaboration, developing team strengths, and creating a supportive team environment.</w:t>
      </w:r>
    </w:p>
    <w:p w14:paraId="6B5F291B" w14:textId="77777777" w:rsidR="00740DFC" w:rsidRPr="00740DFC" w:rsidRDefault="00740DFC" w:rsidP="00740DFC">
      <w:pPr>
        <w:keepNext/>
        <w:tabs>
          <w:tab w:val="left" w:pos="-1080"/>
          <w:tab w:val="left" w:pos="-720"/>
          <w:tab w:val="left" w:pos="0"/>
          <w:tab w:val="left" w:pos="720"/>
          <w:tab w:val="left" w:pos="1440"/>
          <w:tab w:val="left" w:pos="2160"/>
          <w:tab w:val="left" w:pos="2880"/>
          <w:tab w:val="right" w:pos="9000"/>
          <w:tab w:val="left" w:pos="9360"/>
        </w:tabs>
        <w:ind w:left="360"/>
        <w:contextualSpacing/>
        <w:outlineLvl w:val="1"/>
        <w:rPr>
          <w:rFonts w:ascii="Calibri" w:hAnsi="Calibri" w:cs="Calibri"/>
          <w:bCs/>
        </w:rPr>
      </w:pPr>
    </w:p>
    <w:p w14:paraId="3CB8E3F9" w14:textId="77777777" w:rsidR="00740DFC" w:rsidRPr="00740DFC" w:rsidRDefault="00740DFC" w:rsidP="00740DFC">
      <w:pPr>
        <w:keepNext/>
        <w:numPr>
          <w:ilvl w:val="0"/>
          <w:numId w:val="72"/>
        </w:numPr>
        <w:tabs>
          <w:tab w:val="left" w:pos="-1080"/>
          <w:tab w:val="left" w:pos="-720"/>
          <w:tab w:val="left" w:pos="0"/>
          <w:tab w:val="left" w:pos="720"/>
          <w:tab w:val="left" w:pos="1440"/>
          <w:tab w:val="left" w:pos="2160"/>
          <w:tab w:val="left" w:pos="2880"/>
          <w:tab w:val="right" w:pos="9000"/>
          <w:tab w:val="left" w:pos="9360"/>
        </w:tabs>
        <w:contextualSpacing/>
        <w:outlineLvl w:val="1"/>
        <w:rPr>
          <w:rFonts w:ascii="Calibri" w:hAnsi="Calibri" w:cs="Calibri"/>
          <w:bCs/>
        </w:rPr>
      </w:pPr>
      <w:r w:rsidRPr="00740DFC">
        <w:rPr>
          <w:rFonts w:ascii="Calibri" w:hAnsi="Calibri" w:cs="Calibri"/>
          <w:bCs/>
        </w:rPr>
        <w:t>Leads the on-site review and conducts the opening and exit briefings.</w:t>
      </w:r>
    </w:p>
    <w:p w14:paraId="1C0EA858" w14:textId="77777777" w:rsidR="00740DFC" w:rsidRPr="00740DFC" w:rsidRDefault="00740DFC" w:rsidP="00740DFC">
      <w:pPr>
        <w:ind w:left="720"/>
        <w:contextualSpacing/>
        <w:rPr>
          <w:rFonts w:ascii="Calibri" w:hAnsi="Calibri" w:cs="Calibri"/>
          <w:bCs/>
        </w:rPr>
      </w:pPr>
    </w:p>
    <w:p w14:paraId="795CE61F" w14:textId="77777777" w:rsidR="00740DFC" w:rsidRPr="00740DFC" w:rsidRDefault="00740DFC" w:rsidP="00740DFC">
      <w:pPr>
        <w:keepNext/>
        <w:numPr>
          <w:ilvl w:val="0"/>
          <w:numId w:val="72"/>
        </w:numPr>
        <w:tabs>
          <w:tab w:val="left" w:pos="-1080"/>
          <w:tab w:val="left" w:pos="-720"/>
          <w:tab w:val="left" w:pos="0"/>
          <w:tab w:val="left" w:pos="720"/>
          <w:tab w:val="left" w:pos="1440"/>
          <w:tab w:val="left" w:pos="2160"/>
          <w:tab w:val="left" w:pos="2880"/>
          <w:tab w:val="right" w:pos="9000"/>
          <w:tab w:val="left" w:pos="9360"/>
        </w:tabs>
        <w:contextualSpacing/>
        <w:outlineLvl w:val="1"/>
        <w:rPr>
          <w:rFonts w:ascii="Calibri" w:hAnsi="Calibri" w:cs="Calibri"/>
          <w:bCs/>
        </w:rPr>
      </w:pPr>
      <w:r w:rsidRPr="00740DFC">
        <w:rPr>
          <w:rFonts w:ascii="Calibri" w:hAnsi="Calibri" w:cs="Calibri"/>
          <w:bCs/>
        </w:rPr>
        <w:t>Helps ensure compliance with the Commission’s processes and the Professional Team’s audit guidelines.</w:t>
      </w:r>
    </w:p>
    <w:p w14:paraId="7BF52F44" w14:textId="77777777" w:rsidR="00740DFC" w:rsidRPr="00740DFC" w:rsidRDefault="00740DFC" w:rsidP="00740DFC">
      <w:pPr>
        <w:ind w:left="720"/>
        <w:contextualSpacing/>
        <w:rPr>
          <w:rFonts w:ascii="Calibri" w:hAnsi="Calibri" w:cs="Calibri"/>
          <w:bCs/>
        </w:rPr>
      </w:pPr>
    </w:p>
    <w:p w14:paraId="08233539" w14:textId="77777777" w:rsidR="00740DFC" w:rsidRPr="00740DFC" w:rsidRDefault="00740DFC" w:rsidP="00740DFC">
      <w:pPr>
        <w:keepNext/>
        <w:numPr>
          <w:ilvl w:val="0"/>
          <w:numId w:val="72"/>
        </w:numPr>
        <w:tabs>
          <w:tab w:val="left" w:pos="-1080"/>
          <w:tab w:val="left" w:pos="-720"/>
          <w:tab w:val="left" w:pos="0"/>
          <w:tab w:val="left" w:pos="720"/>
          <w:tab w:val="left" w:pos="1440"/>
          <w:tab w:val="left" w:pos="2160"/>
          <w:tab w:val="left" w:pos="2880"/>
          <w:tab w:val="right" w:pos="9000"/>
          <w:tab w:val="left" w:pos="9360"/>
        </w:tabs>
        <w:contextualSpacing/>
        <w:outlineLvl w:val="1"/>
        <w:rPr>
          <w:rFonts w:ascii="Calibri" w:hAnsi="Calibri" w:cs="Calibri"/>
          <w:bCs/>
        </w:rPr>
      </w:pPr>
      <w:r w:rsidRPr="00740DFC">
        <w:rPr>
          <w:rFonts w:ascii="Calibri" w:hAnsi="Calibri" w:cs="Calibri"/>
          <w:bCs/>
        </w:rPr>
        <w:lastRenderedPageBreak/>
        <w:t>Assists and collaborates with designated SBA staff responsible for managing the Professional Team.</w:t>
      </w:r>
    </w:p>
    <w:p w14:paraId="49BD8660" w14:textId="77777777" w:rsidR="00740DFC" w:rsidRPr="00740DFC" w:rsidRDefault="00740DFC" w:rsidP="00740DFC">
      <w:pPr>
        <w:ind w:left="720"/>
        <w:contextualSpacing/>
        <w:rPr>
          <w:rFonts w:ascii="Calibri" w:hAnsi="Calibri" w:cs="Calibri"/>
          <w:bCs/>
        </w:rPr>
      </w:pPr>
    </w:p>
    <w:p w14:paraId="06D8F356" w14:textId="77777777" w:rsidR="00740DFC" w:rsidRPr="00740DFC" w:rsidRDefault="00740DFC" w:rsidP="00740DFC">
      <w:pPr>
        <w:keepNext/>
        <w:numPr>
          <w:ilvl w:val="0"/>
          <w:numId w:val="72"/>
        </w:numPr>
        <w:tabs>
          <w:tab w:val="left" w:pos="-1080"/>
          <w:tab w:val="left" w:pos="-720"/>
          <w:tab w:val="left" w:pos="0"/>
          <w:tab w:val="left" w:pos="720"/>
          <w:tab w:val="left" w:pos="1440"/>
          <w:tab w:val="left" w:pos="2160"/>
          <w:tab w:val="left" w:pos="2880"/>
          <w:tab w:val="right" w:pos="9000"/>
          <w:tab w:val="left" w:pos="9360"/>
        </w:tabs>
        <w:contextualSpacing/>
        <w:outlineLvl w:val="1"/>
        <w:rPr>
          <w:rFonts w:ascii="Calibri" w:hAnsi="Calibri" w:cs="Calibri"/>
          <w:bCs/>
        </w:rPr>
      </w:pPr>
      <w:r w:rsidRPr="00740DFC">
        <w:rPr>
          <w:rFonts w:ascii="Calibri" w:hAnsi="Calibri" w:cs="Calibri"/>
          <w:bCs/>
        </w:rPr>
        <w:t>Leads the review of interim flood model and platform updates.</w:t>
      </w:r>
    </w:p>
    <w:p w14:paraId="4BFBD148" w14:textId="77777777" w:rsidR="00740DFC" w:rsidRPr="00740DFC" w:rsidRDefault="00740DFC" w:rsidP="00740DFC">
      <w:pPr>
        <w:ind w:left="720"/>
        <w:contextualSpacing/>
        <w:rPr>
          <w:rFonts w:ascii="Calibri" w:hAnsi="Calibri" w:cs="Calibri"/>
          <w:bCs/>
        </w:rPr>
      </w:pPr>
    </w:p>
    <w:p w14:paraId="169882FD" w14:textId="77777777" w:rsidR="00740DFC" w:rsidRPr="00740DFC" w:rsidRDefault="00740DFC" w:rsidP="00740DFC">
      <w:pPr>
        <w:keepNext/>
        <w:numPr>
          <w:ilvl w:val="0"/>
          <w:numId w:val="72"/>
        </w:numPr>
        <w:tabs>
          <w:tab w:val="left" w:pos="-1080"/>
          <w:tab w:val="left" w:pos="-720"/>
          <w:tab w:val="left" w:pos="0"/>
          <w:tab w:val="left" w:pos="720"/>
          <w:tab w:val="left" w:pos="1440"/>
          <w:tab w:val="left" w:pos="2160"/>
          <w:tab w:val="left" w:pos="2880"/>
          <w:tab w:val="right" w:pos="9000"/>
          <w:tab w:val="left" w:pos="9360"/>
        </w:tabs>
        <w:contextualSpacing/>
        <w:outlineLvl w:val="1"/>
        <w:rPr>
          <w:rFonts w:ascii="Calibri" w:hAnsi="Calibri" w:cs="Calibri"/>
          <w:bCs/>
        </w:rPr>
      </w:pPr>
      <w:r w:rsidRPr="00740DFC">
        <w:rPr>
          <w:rFonts w:ascii="Calibri" w:hAnsi="Calibri" w:cs="Calibri"/>
          <w:bCs/>
        </w:rPr>
        <w:t>Coordinates and prepares responses to modeling organization questions regarding the flood standards, disclosures, forms, and audit items.</w:t>
      </w:r>
    </w:p>
    <w:bookmarkEnd w:id="6"/>
    <w:p w14:paraId="73E5D07D" w14:textId="77777777" w:rsidR="00740DFC" w:rsidRPr="00740DFC" w:rsidRDefault="00740DFC" w:rsidP="00740DFC">
      <w:pPr>
        <w:rPr>
          <w:rFonts w:ascii="Calibri" w:hAnsi="Calibri" w:cs="Calibri"/>
          <w:color w:val="008000"/>
        </w:rPr>
      </w:pPr>
    </w:p>
    <w:p w14:paraId="527C4E89" w14:textId="3E5C2414" w:rsidR="00740DFC" w:rsidRPr="00F5698D" w:rsidRDefault="00740DFC" w:rsidP="00740DFC">
      <w:pPr>
        <w:rPr>
          <w:rFonts w:ascii="Calibri" w:hAnsi="Calibri" w:cs="Calibri"/>
          <w:bCs/>
        </w:rPr>
      </w:pPr>
      <w:r w:rsidRPr="00740DFC">
        <w:rPr>
          <w:rFonts w:ascii="Calibri" w:hAnsi="Calibri" w:cs="Calibri"/>
          <w:b/>
        </w:rPr>
        <w:t xml:space="preserve">Team Members: </w:t>
      </w:r>
      <w:r w:rsidR="00F5698D">
        <w:rPr>
          <w:rFonts w:ascii="Calibri" w:hAnsi="Calibri" w:cs="Calibri"/>
          <w:bCs/>
        </w:rPr>
        <w:t>Responsibilities of Professional Team members include:</w:t>
      </w:r>
    </w:p>
    <w:p w14:paraId="05DDB2D1" w14:textId="77777777" w:rsidR="00740DFC" w:rsidRPr="00740DFC" w:rsidRDefault="00740DFC" w:rsidP="00740DFC">
      <w:pPr>
        <w:rPr>
          <w:rFonts w:ascii="Calibri" w:hAnsi="Calibri" w:cs="Calibri"/>
        </w:rPr>
      </w:pPr>
    </w:p>
    <w:p w14:paraId="2521B59F" w14:textId="77777777" w:rsidR="00740DFC" w:rsidRPr="00740DFC" w:rsidRDefault="00740DFC" w:rsidP="00740DFC">
      <w:pPr>
        <w:numPr>
          <w:ilvl w:val="0"/>
          <w:numId w:val="74"/>
        </w:numPr>
        <w:ind w:left="360"/>
        <w:contextualSpacing/>
        <w:rPr>
          <w:rFonts w:ascii="Calibri" w:hAnsi="Calibri" w:cs="Calibri"/>
        </w:rPr>
      </w:pPr>
      <w:r w:rsidRPr="00740DFC">
        <w:rPr>
          <w:rFonts w:ascii="Calibri" w:hAnsi="Calibri" w:cs="Calibri"/>
        </w:rPr>
        <w:t>Participate in preparations and discussions with the Commission and SBA staff prior to the on</w:t>
      </w:r>
      <w:r w:rsidRPr="00740DFC">
        <w:rPr>
          <w:rFonts w:ascii="Calibri" w:hAnsi="Calibri" w:cs="Calibri"/>
        </w:rPr>
        <w:noBreakHyphen/>
        <w:t xml:space="preserve">site reviews. </w:t>
      </w:r>
    </w:p>
    <w:p w14:paraId="1941695C" w14:textId="77777777" w:rsidR="00740DFC" w:rsidRPr="00740DFC" w:rsidRDefault="00740DFC" w:rsidP="00740DFC">
      <w:pPr>
        <w:ind w:hanging="360"/>
        <w:rPr>
          <w:rFonts w:ascii="Calibri" w:hAnsi="Calibri" w:cs="Calibri"/>
        </w:rPr>
      </w:pPr>
    </w:p>
    <w:p w14:paraId="7D73A4AB" w14:textId="77777777" w:rsidR="00740DFC" w:rsidRPr="00740DFC" w:rsidRDefault="00740DFC" w:rsidP="00740DFC">
      <w:pPr>
        <w:numPr>
          <w:ilvl w:val="0"/>
          <w:numId w:val="74"/>
        </w:numPr>
        <w:ind w:left="360"/>
        <w:contextualSpacing/>
        <w:rPr>
          <w:rFonts w:ascii="Calibri" w:hAnsi="Calibri" w:cs="Calibri"/>
        </w:rPr>
      </w:pPr>
      <w:r w:rsidRPr="00740DFC">
        <w:rPr>
          <w:rFonts w:ascii="Calibri" w:hAnsi="Calibri" w:cs="Calibri"/>
        </w:rPr>
        <w:t>Study, review, and develop an understanding of responses and materials provided to the Commission by the modeling organizations.</w:t>
      </w:r>
    </w:p>
    <w:p w14:paraId="58812171" w14:textId="77777777" w:rsidR="00740DFC" w:rsidRPr="00740DFC" w:rsidRDefault="00740DFC" w:rsidP="00740DFC">
      <w:pPr>
        <w:ind w:hanging="360"/>
        <w:rPr>
          <w:rFonts w:ascii="Calibri" w:hAnsi="Calibri" w:cs="Calibri"/>
        </w:rPr>
      </w:pPr>
    </w:p>
    <w:p w14:paraId="6CECC67D" w14:textId="77777777" w:rsidR="00740DFC" w:rsidRPr="00740DFC" w:rsidRDefault="00740DFC" w:rsidP="00740DFC">
      <w:pPr>
        <w:numPr>
          <w:ilvl w:val="0"/>
          <w:numId w:val="74"/>
        </w:numPr>
        <w:ind w:left="360"/>
        <w:contextualSpacing/>
        <w:rPr>
          <w:rFonts w:ascii="Calibri" w:hAnsi="Calibri" w:cs="Calibri"/>
        </w:rPr>
      </w:pPr>
      <w:r w:rsidRPr="00740DFC">
        <w:rPr>
          <w:rFonts w:ascii="Calibri" w:hAnsi="Calibri" w:cs="Calibri"/>
        </w:rPr>
        <w:t>Participate with the Commission and SBA staff in developing, reviewing, and revising flood model tests and evaluations.</w:t>
      </w:r>
    </w:p>
    <w:p w14:paraId="52878C77" w14:textId="77777777" w:rsidR="00740DFC" w:rsidRPr="00740DFC" w:rsidRDefault="00740DFC" w:rsidP="00740DFC">
      <w:pPr>
        <w:ind w:hanging="360"/>
        <w:rPr>
          <w:rFonts w:ascii="Calibri" w:hAnsi="Calibri" w:cs="Calibri"/>
        </w:rPr>
      </w:pPr>
    </w:p>
    <w:p w14:paraId="3524902A" w14:textId="77777777" w:rsidR="00740DFC" w:rsidRPr="00740DFC" w:rsidRDefault="00740DFC" w:rsidP="00740DFC">
      <w:pPr>
        <w:numPr>
          <w:ilvl w:val="0"/>
          <w:numId w:val="74"/>
        </w:numPr>
        <w:ind w:left="360"/>
        <w:contextualSpacing/>
        <w:rPr>
          <w:rFonts w:ascii="Calibri" w:hAnsi="Calibri" w:cs="Calibri"/>
        </w:rPr>
      </w:pPr>
      <w:r w:rsidRPr="00740DFC">
        <w:rPr>
          <w:rFonts w:ascii="Calibri" w:hAnsi="Calibri" w:cs="Calibri"/>
        </w:rPr>
        <w:t xml:space="preserve">Participate in on-site reviews to verify, evaluate, and observe the data, methodologies, techniques, and assumptions used in the flood models for each member’s area of expertise. </w:t>
      </w:r>
    </w:p>
    <w:p w14:paraId="56BB7A6A" w14:textId="77777777" w:rsidR="00740DFC" w:rsidRPr="00740DFC" w:rsidRDefault="00740DFC" w:rsidP="00740DFC">
      <w:pPr>
        <w:ind w:hanging="360"/>
        <w:rPr>
          <w:rFonts w:ascii="Calibri" w:hAnsi="Calibri" w:cs="Calibri"/>
        </w:rPr>
      </w:pPr>
    </w:p>
    <w:p w14:paraId="71542892" w14:textId="77777777" w:rsidR="00740DFC" w:rsidRPr="00740DFC" w:rsidRDefault="00740DFC" w:rsidP="00740DFC">
      <w:pPr>
        <w:numPr>
          <w:ilvl w:val="0"/>
          <w:numId w:val="74"/>
        </w:numPr>
        <w:ind w:left="360"/>
        <w:contextualSpacing/>
        <w:rPr>
          <w:rFonts w:ascii="Calibri" w:hAnsi="Calibri" w:cs="Calibri"/>
        </w:rPr>
      </w:pPr>
      <w:r w:rsidRPr="00740DFC">
        <w:rPr>
          <w:rFonts w:ascii="Calibri" w:hAnsi="Calibri" w:cs="Calibri"/>
        </w:rPr>
        <w:t>Identify and observe how various assumptions affect the flood model so as to identify to the Commission various sensitive components and aspects of the flood model.</w:t>
      </w:r>
    </w:p>
    <w:p w14:paraId="44A550BD" w14:textId="77777777" w:rsidR="00740DFC" w:rsidRPr="00740DFC" w:rsidRDefault="00740DFC" w:rsidP="00740DFC">
      <w:pPr>
        <w:rPr>
          <w:rFonts w:ascii="Calibri" w:hAnsi="Calibri" w:cs="Calibri"/>
        </w:rPr>
      </w:pPr>
    </w:p>
    <w:p w14:paraId="15174B7D" w14:textId="77777777" w:rsidR="00740DFC" w:rsidRPr="00740DFC" w:rsidRDefault="00740DFC" w:rsidP="00740DFC">
      <w:pPr>
        <w:numPr>
          <w:ilvl w:val="0"/>
          <w:numId w:val="74"/>
        </w:numPr>
        <w:ind w:left="360"/>
        <w:contextualSpacing/>
        <w:rPr>
          <w:rFonts w:ascii="Calibri" w:hAnsi="Calibri" w:cs="Calibri"/>
        </w:rPr>
      </w:pPr>
      <w:r w:rsidRPr="00740DFC">
        <w:rPr>
          <w:rFonts w:ascii="Calibri" w:hAnsi="Calibri" w:cs="Calibri"/>
        </w:rPr>
        <w:t>Discuss the flood model with the modeling organization’s professional staff to gain a clear understanding and confidence in the operation of the flood model and its description as provided to the Commission.</w:t>
      </w:r>
    </w:p>
    <w:p w14:paraId="39B7B24F" w14:textId="77777777" w:rsidR="00740DFC" w:rsidRPr="00740DFC" w:rsidRDefault="00740DFC" w:rsidP="00740DFC">
      <w:pPr>
        <w:ind w:hanging="360"/>
        <w:rPr>
          <w:rFonts w:ascii="Calibri" w:hAnsi="Calibri" w:cs="Calibri"/>
          <w:snapToGrid w:val="0"/>
          <w:szCs w:val="20"/>
        </w:rPr>
      </w:pPr>
    </w:p>
    <w:p w14:paraId="57404781" w14:textId="77777777" w:rsidR="00740DFC" w:rsidRPr="00740DFC" w:rsidRDefault="00740DFC" w:rsidP="00740DFC">
      <w:pPr>
        <w:widowControl w:val="0"/>
        <w:numPr>
          <w:ilvl w:val="0"/>
          <w:numId w:val="74"/>
        </w:numPr>
        <w:ind w:left="360"/>
        <w:contextualSpacing/>
        <w:rPr>
          <w:rFonts w:ascii="Calibri" w:hAnsi="Calibri" w:cs="Calibri"/>
          <w:snapToGrid w:val="0"/>
        </w:rPr>
      </w:pPr>
      <w:r w:rsidRPr="00740DFC">
        <w:rPr>
          <w:rFonts w:ascii="Calibri" w:hAnsi="Calibri" w:cs="Calibri"/>
          <w:snapToGrid w:val="0"/>
        </w:rPr>
        <w:t>Participate in the preparation of written reports and presentations to the Commission.</w:t>
      </w:r>
    </w:p>
    <w:p w14:paraId="580412A7" w14:textId="77777777" w:rsidR="00740DFC" w:rsidRPr="00740DFC" w:rsidRDefault="00740DFC" w:rsidP="00740DFC">
      <w:pPr>
        <w:widowControl w:val="0"/>
        <w:ind w:hanging="360"/>
        <w:rPr>
          <w:rFonts w:ascii="Calibri" w:hAnsi="Calibri" w:cs="Calibri"/>
          <w:snapToGrid w:val="0"/>
          <w:szCs w:val="20"/>
        </w:rPr>
      </w:pPr>
    </w:p>
    <w:p w14:paraId="2F4C7500" w14:textId="77777777" w:rsidR="00740DFC" w:rsidRPr="00740DFC" w:rsidRDefault="00740DFC" w:rsidP="00740DFC">
      <w:pPr>
        <w:widowControl w:val="0"/>
        <w:numPr>
          <w:ilvl w:val="0"/>
          <w:numId w:val="74"/>
        </w:numPr>
        <w:ind w:left="360"/>
        <w:contextualSpacing/>
        <w:rPr>
          <w:rFonts w:ascii="Calibri" w:hAnsi="Calibri" w:cs="Calibri"/>
          <w:snapToGrid w:val="0"/>
        </w:rPr>
      </w:pPr>
      <w:r w:rsidRPr="00740DFC">
        <w:rPr>
          <w:rFonts w:ascii="Calibri" w:hAnsi="Calibri" w:cs="Calibri"/>
          <w:snapToGrid w:val="0"/>
        </w:rPr>
        <w:t xml:space="preserve">Participate in Commission meetings. </w:t>
      </w:r>
    </w:p>
    <w:p w14:paraId="23313CCB" w14:textId="77777777" w:rsidR="00740DFC" w:rsidRDefault="00740DFC" w:rsidP="00740DFC">
      <w:pPr>
        <w:ind w:left="720"/>
        <w:rPr>
          <w:rFonts w:ascii="Calibri" w:hAnsi="Calibri" w:cs="Calibri"/>
        </w:rPr>
      </w:pPr>
    </w:p>
    <w:p w14:paraId="23CC8CC8" w14:textId="77777777" w:rsidR="00F5698D" w:rsidRPr="00740DFC" w:rsidRDefault="00F5698D" w:rsidP="00740DFC">
      <w:pPr>
        <w:ind w:left="720"/>
        <w:rPr>
          <w:rFonts w:ascii="Calibri" w:hAnsi="Calibri" w:cs="Calibri"/>
        </w:rPr>
      </w:pPr>
    </w:p>
    <w:p w14:paraId="24C2BC87" w14:textId="77777777" w:rsidR="00740DFC" w:rsidRPr="00F5698D" w:rsidRDefault="00740DFC" w:rsidP="00740DFC">
      <w:pPr>
        <w:rPr>
          <w:rFonts w:ascii="Calibri" w:hAnsi="Calibri" w:cs="Calibri"/>
          <w:b/>
          <w:iCs/>
          <w:caps/>
        </w:rPr>
      </w:pPr>
      <w:r w:rsidRPr="00F5698D">
        <w:rPr>
          <w:rFonts w:ascii="Calibri" w:hAnsi="Calibri" w:cs="Calibri"/>
          <w:b/>
          <w:iCs/>
          <w:caps/>
        </w:rPr>
        <w:t>Responsibilities of SBA Staff</w:t>
      </w:r>
    </w:p>
    <w:p w14:paraId="5DC7587D" w14:textId="77777777" w:rsidR="00740DFC" w:rsidRPr="00740DFC" w:rsidRDefault="00740DFC" w:rsidP="00740DFC">
      <w:pPr>
        <w:ind w:left="720"/>
        <w:rPr>
          <w:rFonts w:ascii="Calibri" w:hAnsi="Calibri" w:cs="Calibri"/>
        </w:rPr>
      </w:pPr>
    </w:p>
    <w:p w14:paraId="439A9E42" w14:textId="77777777" w:rsidR="00740DFC" w:rsidRPr="00740DFC" w:rsidRDefault="00740DFC" w:rsidP="00740DFC">
      <w:pPr>
        <w:rPr>
          <w:rFonts w:ascii="Calibri" w:hAnsi="Calibri" w:cs="Calibri"/>
        </w:rPr>
      </w:pPr>
      <w:r w:rsidRPr="00740DFC">
        <w:rPr>
          <w:rFonts w:ascii="Calibri" w:hAnsi="Calibri" w:cs="Calibri"/>
        </w:rPr>
        <w:t xml:space="preserve">The Professional Team reports to designated SBA staff. SBA staff manages the Professional Team and coordinates their pre-on-site planning activities, on-site reviews and activities, and post-on-site activities. </w:t>
      </w:r>
    </w:p>
    <w:p w14:paraId="1DB62491" w14:textId="77777777" w:rsidR="00740DFC" w:rsidRPr="00740DFC" w:rsidRDefault="00740DFC" w:rsidP="00740DFC">
      <w:pPr>
        <w:rPr>
          <w:rFonts w:ascii="Calibri" w:hAnsi="Calibri" w:cs="Calibri"/>
        </w:rPr>
      </w:pPr>
    </w:p>
    <w:p w14:paraId="6FA5994D" w14:textId="77777777" w:rsidR="00740DFC" w:rsidRPr="00740DFC" w:rsidRDefault="00740DFC" w:rsidP="00740DFC">
      <w:pPr>
        <w:rPr>
          <w:rFonts w:ascii="Calibri" w:hAnsi="Calibri" w:cs="Calibri"/>
        </w:rPr>
      </w:pPr>
      <w:r w:rsidRPr="00740DFC">
        <w:rPr>
          <w:rFonts w:ascii="Calibri" w:hAnsi="Calibri" w:cs="Calibri"/>
        </w:rPr>
        <w:t>These responsibilities include:</w:t>
      </w:r>
    </w:p>
    <w:p w14:paraId="3EF71BE1" w14:textId="77777777" w:rsidR="00740DFC" w:rsidRPr="00740DFC" w:rsidRDefault="00740DFC" w:rsidP="00740DFC">
      <w:pPr>
        <w:ind w:left="720"/>
        <w:rPr>
          <w:rFonts w:ascii="Calibri" w:hAnsi="Calibri" w:cs="Calibri"/>
        </w:rPr>
      </w:pPr>
    </w:p>
    <w:p w14:paraId="28F558C9" w14:textId="77777777" w:rsidR="00740DFC" w:rsidRPr="00740DFC" w:rsidRDefault="00740DFC" w:rsidP="00740DFC">
      <w:pPr>
        <w:numPr>
          <w:ilvl w:val="0"/>
          <w:numId w:val="66"/>
        </w:numPr>
        <w:rPr>
          <w:rFonts w:ascii="Calibri" w:hAnsi="Calibri" w:cs="Calibri"/>
        </w:rPr>
      </w:pPr>
      <w:r w:rsidRPr="00740DFC">
        <w:rPr>
          <w:rFonts w:ascii="Calibri" w:hAnsi="Calibri" w:cs="Calibri"/>
        </w:rPr>
        <w:t xml:space="preserve">Setting up meetings with Professional Team members individually and as a group. These meetings include conference calls and virtual meetings depending on circumstances and needs of the Commission. </w:t>
      </w:r>
    </w:p>
    <w:p w14:paraId="675BECE3" w14:textId="77777777" w:rsidR="00740DFC" w:rsidRPr="00740DFC" w:rsidRDefault="00740DFC" w:rsidP="00740DFC">
      <w:pPr>
        <w:ind w:left="360"/>
        <w:rPr>
          <w:rFonts w:ascii="Calibri" w:hAnsi="Calibri" w:cs="Calibri"/>
        </w:rPr>
      </w:pPr>
    </w:p>
    <w:p w14:paraId="4C9BA073" w14:textId="77777777" w:rsidR="00740DFC" w:rsidRPr="00740DFC" w:rsidRDefault="00740DFC" w:rsidP="00740DFC">
      <w:pPr>
        <w:numPr>
          <w:ilvl w:val="0"/>
          <w:numId w:val="66"/>
        </w:numPr>
        <w:rPr>
          <w:rFonts w:ascii="Calibri" w:hAnsi="Calibri" w:cs="Calibri"/>
        </w:rPr>
      </w:pPr>
      <w:r w:rsidRPr="00740DFC">
        <w:rPr>
          <w:rFonts w:ascii="Calibri" w:hAnsi="Calibri" w:cs="Calibri"/>
        </w:rPr>
        <w:lastRenderedPageBreak/>
        <w:t>Coordinating and scheduling on-site reviews and additional verification reviews, including remote reviews.</w:t>
      </w:r>
    </w:p>
    <w:p w14:paraId="09672968" w14:textId="77777777" w:rsidR="00740DFC" w:rsidRPr="00740DFC" w:rsidRDefault="00740DFC" w:rsidP="00740DFC">
      <w:pPr>
        <w:tabs>
          <w:tab w:val="num" w:pos="360"/>
        </w:tabs>
        <w:ind w:left="360" w:hanging="360"/>
        <w:contextualSpacing/>
        <w:rPr>
          <w:rFonts w:ascii="Calibri" w:hAnsi="Calibri" w:cs="Calibri"/>
        </w:rPr>
      </w:pPr>
    </w:p>
    <w:p w14:paraId="55AC3526" w14:textId="77777777" w:rsidR="00740DFC" w:rsidRPr="00740DFC" w:rsidRDefault="00740DFC" w:rsidP="00740DFC">
      <w:pPr>
        <w:numPr>
          <w:ilvl w:val="0"/>
          <w:numId w:val="66"/>
        </w:numPr>
        <w:rPr>
          <w:rFonts w:ascii="Calibri" w:hAnsi="Calibri" w:cs="Calibri"/>
        </w:rPr>
      </w:pPr>
      <w:r w:rsidRPr="00740DFC">
        <w:rPr>
          <w:rFonts w:ascii="Calibri" w:hAnsi="Calibri" w:cs="Calibri"/>
        </w:rPr>
        <w:t xml:space="preserve">Coordinating and scheduling pre-on-site review conference calls. </w:t>
      </w:r>
    </w:p>
    <w:p w14:paraId="4A7FDFC0" w14:textId="77777777" w:rsidR="00740DFC" w:rsidRPr="00740DFC" w:rsidRDefault="00740DFC" w:rsidP="00740DFC">
      <w:pPr>
        <w:tabs>
          <w:tab w:val="num" w:pos="360"/>
        </w:tabs>
        <w:ind w:left="360" w:hanging="360"/>
        <w:contextualSpacing/>
        <w:rPr>
          <w:rFonts w:ascii="Calibri" w:hAnsi="Calibri" w:cs="Calibri"/>
        </w:rPr>
      </w:pPr>
    </w:p>
    <w:p w14:paraId="26B7A6A3" w14:textId="77777777" w:rsidR="00740DFC" w:rsidRPr="00740DFC" w:rsidRDefault="00740DFC" w:rsidP="00740DFC">
      <w:pPr>
        <w:numPr>
          <w:ilvl w:val="0"/>
          <w:numId w:val="66"/>
        </w:numPr>
        <w:contextualSpacing/>
        <w:rPr>
          <w:rFonts w:ascii="Calibri" w:hAnsi="Calibri" w:cs="Calibri"/>
        </w:rPr>
      </w:pPr>
      <w:r w:rsidRPr="00740DFC">
        <w:rPr>
          <w:rFonts w:ascii="Calibri" w:hAnsi="Calibri" w:cs="Calibri"/>
        </w:rPr>
        <w:t xml:space="preserve">Coordinating and scheduling electronic material access testing prior to on-site reviews. </w:t>
      </w:r>
    </w:p>
    <w:p w14:paraId="6E80858B" w14:textId="77777777" w:rsidR="00740DFC" w:rsidRPr="00740DFC" w:rsidRDefault="00740DFC" w:rsidP="00740DFC">
      <w:pPr>
        <w:tabs>
          <w:tab w:val="num" w:pos="360"/>
        </w:tabs>
        <w:ind w:left="360" w:hanging="360"/>
        <w:rPr>
          <w:rFonts w:ascii="Calibri" w:hAnsi="Calibri" w:cs="Calibri"/>
        </w:rPr>
      </w:pPr>
    </w:p>
    <w:p w14:paraId="53900687" w14:textId="77777777" w:rsidR="00740DFC" w:rsidRPr="00740DFC" w:rsidRDefault="00740DFC" w:rsidP="00740DFC">
      <w:pPr>
        <w:numPr>
          <w:ilvl w:val="0"/>
          <w:numId w:val="75"/>
        </w:numPr>
        <w:ind w:left="360"/>
        <w:contextualSpacing/>
        <w:rPr>
          <w:rFonts w:ascii="Calibri" w:hAnsi="Calibri" w:cs="Calibri"/>
        </w:rPr>
      </w:pPr>
      <w:r w:rsidRPr="00740DFC">
        <w:rPr>
          <w:rFonts w:ascii="Calibri" w:hAnsi="Calibri" w:cs="Calibri"/>
        </w:rPr>
        <w:t>Working with the Commission and Professional Team members in developing, reviewing, and revising flood model tests and evaluations.</w:t>
      </w:r>
    </w:p>
    <w:p w14:paraId="57574B93" w14:textId="77777777" w:rsidR="00740DFC" w:rsidRPr="00740DFC" w:rsidRDefault="00740DFC" w:rsidP="00740DFC">
      <w:pPr>
        <w:tabs>
          <w:tab w:val="num" w:pos="360"/>
        </w:tabs>
        <w:ind w:hanging="360"/>
        <w:rPr>
          <w:rFonts w:ascii="Calibri" w:hAnsi="Calibri" w:cs="Calibri"/>
        </w:rPr>
      </w:pPr>
    </w:p>
    <w:p w14:paraId="4AFB1AC5" w14:textId="77777777" w:rsidR="00740DFC" w:rsidRPr="00740DFC" w:rsidRDefault="00740DFC" w:rsidP="00740DFC">
      <w:pPr>
        <w:numPr>
          <w:ilvl w:val="0"/>
          <w:numId w:val="75"/>
        </w:numPr>
        <w:tabs>
          <w:tab w:val="num" w:pos="0"/>
        </w:tabs>
        <w:ind w:left="360"/>
        <w:contextualSpacing/>
        <w:rPr>
          <w:rFonts w:ascii="Calibri" w:hAnsi="Calibri" w:cs="Calibri"/>
        </w:rPr>
      </w:pPr>
      <w:r w:rsidRPr="00740DFC">
        <w:rPr>
          <w:rFonts w:ascii="Calibri" w:hAnsi="Calibri" w:cs="Calibri"/>
        </w:rPr>
        <w:t>Overseeing the supervision and administration of specified on-site tests and evaluations.</w:t>
      </w:r>
    </w:p>
    <w:p w14:paraId="1E3EE5A3" w14:textId="77777777" w:rsidR="00740DFC" w:rsidRPr="00740DFC" w:rsidRDefault="00740DFC" w:rsidP="00740DFC">
      <w:pPr>
        <w:tabs>
          <w:tab w:val="num" w:pos="360"/>
        </w:tabs>
        <w:ind w:hanging="360"/>
        <w:rPr>
          <w:rFonts w:ascii="Calibri" w:hAnsi="Calibri" w:cs="Calibri"/>
        </w:rPr>
      </w:pPr>
    </w:p>
    <w:p w14:paraId="6DFC7188" w14:textId="77777777" w:rsidR="00740DFC" w:rsidRPr="00740DFC" w:rsidRDefault="00740DFC" w:rsidP="00740DFC">
      <w:pPr>
        <w:numPr>
          <w:ilvl w:val="0"/>
          <w:numId w:val="75"/>
        </w:numPr>
        <w:tabs>
          <w:tab w:val="num" w:pos="0"/>
        </w:tabs>
        <w:ind w:left="360"/>
        <w:contextualSpacing/>
        <w:rPr>
          <w:rFonts w:ascii="Calibri" w:hAnsi="Calibri" w:cs="Calibri"/>
        </w:rPr>
      </w:pPr>
      <w:r w:rsidRPr="00740DFC">
        <w:rPr>
          <w:rFonts w:ascii="Calibri" w:hAnsi="Calibri" w:cs="Calibri"/>
        </w:rPr>
        <w:t xml:space="preserve">Working with the modeling organization to determine which professionals with the modeling organization shall be available during the on-site review. </w:t>
      </w:r>
    </w:p>
    <w:p w14:paraId="089C6E03" w14:textId="77777777" w:rsidR="00740DFC" w:rsidRPr="00740DFC" w:rsidRDefault="00740DFC" w:rsidP="00740DFC">
      <w:pPr>
        <w:tabs>
          <w:tab w:val="num" w:pos="360"/>
        </w:tabs>
        <w:ind w:hanging="360"/>
        <w:rPr>
          <w:rFonts w:ascii="Calibri" w:hAnsi="Calibri" w:cs="Calibri"/>
        </w:rPr>
      </w:pPr>
    </w:p>
    <w:p w14:paraId="74352973" w14:textId="77777777" w:rsidR="00740DFC" w:rsidRPr="00740DFC" w:rsidRDefault="00740DFC" w:rsidP="00740DFC">
      <w:pPr>
        <w:numPr>
          <w:ilvl w:val="0"/>
          <w:numId w:val="75"/>
        </w:numPr>
        <w:tabs>
          <w:tab w:val="num" w:pos="0"/>
        </w:tabs>
        <w:ind w:left="360"/>
        <w:contextualSpacing/>
        <w:rPr>
          <w:rFonts w:ascii="Calibri" w:hAnsi="Calibri" w:cs="Calibri"/>
        </w:rPr>
      </w:pPr>
      <w:r w:rsidRPr="00740DFC">
        <w:rPr>
          <w:rFonts w:ascii="Calibri" w:hAnsi="Calibri" w:cs="Calibri"/>
        </w:rPr>
        <w:t>Briefing and de-briefing the Professional Team members prior to, during, and after the on</w:t>
      </w:r>
      <w:r w:rsidRPr="00740DFC">
        <w:rPr>
          <w:rFonts w:ascii="Calibri" w:hAnsi="Calibri" w:cs="Calibri"/>
        </w:rPr>
        <w:noBreakHyphen/>
        <w:t>site review.</w:t>
      </w:r>
    </w:p>
    <w:p w14:paraId="3684221B" w14:textId="77777777" w:rsidR="00740DFC" w:rsidRPr="00740DFC" w:rsidRDefault="00740DFC" w:rsidP="00740DFC">
      <w:pPr>
        <w:tabs>
          <w:tab w:val="num" w:pos="360"/>
        </w:tabs>
        <w:ind w:hanging="360"/>
        <w:rPr>
          <w:rFonts w:ascii="Calibri" w:hAnsi="Calibri" w:cs="Calibri"/>
        </w:rPr>
      </w:pPr>
    </w:p>
    <w:p w14:paraId="061D2D12" w14:textId="77777777" w:rsidR="00740DFC" w:rsidRPr="00740DFC" w:rsidRDefault="00740DFC" w:rsidP="00740DFC">
      <w:pPr>
        <w:numPr>
          <w:ilvl w:val="0"/>
          <w:numId w:val="75"/>
        </w:numPr>
        <w:tabs>
          <w:tab w:val="num" w:pos="0"/>
        </w:tabs>
        <w:ind w:left="360"/>
        <w:contextualSpacing/>
        <w:rPr>
          <w:rFonts w:ascii="Calibri" w:hAnsi="Calibri" w:cs="Calibri"/>
        </w:rPr>
      </w:pPr>
      <w:r w:rsidRPr="00740DFC">
        <w:rPr>
          <w:rFonts w:ascii="Calibri" w:hAnsi="Calibri" w:cs="Calibri"/>
        </w:rPr>
        <w:t>Coordinating the preparation of written reports and presentations to the Commission.</w:t>
      </w:r>
    </w:p>
    <w:p w14:paraId="2856B50D" w14:textId="77777777" w:rsidR="00740DFC" w:rsidRPr="00740DFC" w:rsidRDefault="00740DFC" w:rsidP="00740DFC">
      <w:pPr>
        <w:tabs>
          <w:tab w:val="num" w:pos="360"/>
        </w:tabs>
        <w:ind w:hanging="360"/>
        <w:contextualSpacing/>
        <w:rPr>
          <w:rFonts w:ascii="Calibri" w:hAnsi="Calibri" w:cs="Calibri"/>
        </w:rPr>
      </w:pPr>
    </w:p>
    <w:p w14:paraId="216C7F54" w14:textId="77777777" w:rsidR="00740DFC" w:rsidRPr="00740DFC" w:rsidRDefault="00740DFC" w:rsidP="00740DFC">
      <w:pPr>
        <w:numPr>
          <w:ilvl w:val="0"/>
          <w:numId w:val="75"/>
        </w:numPr>
        <w:tabs>
          <w:tab w:val="num" w:pos="90"/>
          <w:tab w:val="left" w:pos="900"/>
        </w:tabs>
        <w:ind w:left="360"/>
        <w:contextualSpacing/>
        <w:rPr>
          <w:rFonts w:ascii="Calibri" w:hAnsi="Calibri" w:cs="Calibri"/>
        </w:rPr>
      </w:pPr>
      <w:r w:rsidRPr="00740DFC">
        <w:rPr>
          <w:rFonts w:ascii="Calibri" w:hAnsi="Calibri" w:cs="Calibri"/>
        </w:rPr>
        <w:t>Coordinating the reimbursement of expenses per s. 112.061, F.S., for Professional Team members, Commission members, and SBA staff.</w:t>
      </w:r>
    </w:p>
    <w:p w14:paraId="5A5D778E" w14:textId="6C74BCEB" w:rsidR="002B0B8E" w:rsidRDefault="002B0B8E">
      <w:pPr>
        <w:rPr>
          <w:rFonts w:ascii="Calibri" w:hAnsi="Calibri" w:cs="Calibri"/>
        </w:rPr>
      </w:pPr>
      <w:r>
        <w:rPr>
          <w:rFonts w:ascii="Calibri" w:hAnsi="Calibri" w:cs="Calibri"/>
        </w:rPr>
        <w:br w:type="page"/>
      </w:r>
    </w:p>
    <w:p w14:paraId="4267197C" w14:textId="77777777" w:rsidR="002B0B8E" w:rsidRDefault="002B0B8E" w:rsidP="002B0B8E">
      <w:pPr>
        <w:tabs>
          <w:tab w:val="left" w:pos="1440"/>
          <w:tab w:val="center" w:pos="4680"/>
          <w:tab w:val="right" w:pos="9000"/>
          <w:tab w:val="left" w:pos="9360"/>
        </w:tabs>
        <w:jc w:val="center"/>
        <w:rPr>
          <w:bCs/>
        </w:rPr>
      </w:pPr>
    </w:p>
    <w:p w14:paraId="084984A4" w14:textId="77777777" w:rsidR="002B0B8E" w:rsidRDefault="002B0B8E" w:rsidP="002B0B8E">
      <w:pPr>
        <w:tabs>
          <w:tab w:val="left" w:pos="1440"/>
          <w:tab w:val="center" w:pos="4680"/>
          <w:tab w:val="right" w:pos="9000"/>
          <w:tab w:val="left" w:pos="9360"/>
        </w:tabs>
        <w:jc w:val="center"/>
        <w:rPr>
          <w:bCs/>
        </w:rPr>
      </w:pPr>
    </w:p>
    <w:p w14:paraId="07722BD9" w14:textId="77777777" w:rsidR="002B0B8E" w:rsidRDefault="002B0B8E" w:rsidP="002B0B8E">
      <w:pPr>
        <w:tabs>
          <w:tab w:val="left" w:pos="1440"/>
          <w:tab w:val="center" w:pos="4680"/>
          <w:tab w:val="right" w:pos="9000"/>
          <w:tab w:val="left" w:pos="9360"/>
        </w:tabs>
        <w:jc w:val="center"/>
        <w:rPr>
          <w:bCs/>
        </w:rPr>
      </w:pPr>
    </w:p>
    <w:p w14:paraId="4208D403" w14:textId="77777777" w:rsidR="002B0B8E" w:rsidRDefault="002B0B8E" w:rsidP="002B0B8E">
      <w:pPr>
        <w:tabs>
          <w:tab w:val="left" w:pos="1440"/>
          <w:tab w:val="center" w:pos="4680"/>
          <w:tab w:val="right" w:pos="9000"/>
          <w:tab w:val="left" w:pos="9360"/>
        </w:tabs>
        <w:jc w:val="center"/>
        <w:rPr>
          <w:bCs/>
        </w:rPr>
      </w:pPr>
    </w:p>
    <w:p w14:paraId="67BA490F" w14:textId="77777777" w:rsidR="002B0B8E" w:rsidRDefault="002B0B8E" w:rsidP="002B0B8E">
      <w:pPr>
        <w:tabs>
          <w:tab w:val="left" w:pos="1440"/>
          <w:tab w:val="center" w:pos="4680"/>
          <w:tab w:val="right" w:pos="9000"/>
          <w:tab w:val="left" w:pos="9360"/>
        </w:tabs>
        <w:jc w:val="center"/>
        <w:rPr>
          <w:bCs/>
        </w:rPr>
      </w:pPr>
    </w:p>
    <w:p w14:paraId="7091B9B6" w14:textId="77777777" w:rsidR="002B0B8E" w:rsidRDefault="002B0B8E" w:rsidP="002B0B8E">
      <w:pPr>
        <w:tabs>
          <w:tab w:val="left" w:pos="1440"/>
          <w:tab w:val="center" w:pos="4680"/>
          <w:tab w:val="right" w:pos="9000"/>
          <w:tab w:val="left" w:pos="9360"/>
        </w:tabs>
        <w:jc w:val="center"/>
        <w:rPr>
          <w:bCs/>
        </w:rPr>
      </w:pPr>
    </w:p>
    <w:p w14:paraId="218E5F39" w14:textId="77777777" w:rsidR="002B0B8E" w:rsidRDefault="002B0B8E" w:rsidP="002B0B8E">
      <w:pPr>
        <w:tabs>
          <w:tab w:val="left" w:pos="1440"/>
          <w:tab w:val="center" w:pos="4680"/>
          <w:tab w:val="right" w:pos="9000"/>
          <w:tab w:val="left" w:pos="9360"/>
        </w:tabs>
        <w:jc w:val="center"/>
        <w:rPr>
          <w:bCs/>
        </w:rPr>
      </w:pPr>
    </w:p>
    <w:p w14:paraId="6DE7DAF5" w14:textId="77777777" w:rsidR="002B0B8E" w:rsidRDefault="002B0B8E" w:rsidP="002B0B8E">
      <w:pPr>
        <w:pStyle w:val="xl29"/>
        <w:tabs>
          <w:tab w:val="left" w:pos="1440"/>
          <w:tab w:val="center" w:pos="4680"/>
          <w:tab w:val="right" w:pos="9000"/>
          <w:tab w:val="left" w:pos="9360"/>
        </w:tabs>
        <w:spacing w:before="0" w:beforeAutospacing="0" w:after="0" w:afterAutospacing="0"/>
        <w:rPr>
          <w:rFonts w:ascii="GoudyOlSt BT" w:hAnsi="GoudyOlSt BT"/>
          <w:bCs/>
        </w:rPr>
      </w:pPr>
    </w:p>
    <w:p w14:paraId="72C7CD41" w14:textId="77777777" w:rsidR="002B0B8E" w:rsidRDefault="002B0B8E" w:rsidP="002B0B8E">
      <w:pPr>
        <w:pStyle w:val="xl29"/>
        <w:tabs>
          <w:tab w:val="left" w:pos="1440"/>
          <w:tab w:val="center" w:pos="4680"/>
          <w:tab w:val="right" w:pos="9000"/>
          <w:tab w:val="left" w:pos="9360"/>
        </w:tabs>
        <w:spacing w:before="0" w:beforeAutospacing="0" w:after="0" w:afterAutospacing="0"/>
        <w:rPr>
          <w:rFonts w:ascii="GoudyOlSt BT" w:hAnsi="GoudyOlSt BT"/>
          <w:bCs/>
        </w:rPr>
      </w:pPr>
    </w:p>
    <w:p w14:paraId="761A3850" w14:textId="77777777" w:rsidR="002B0B8E" w:rsidRDefault="002B0B8E" w:rsidP="002B0B8E">
      <w:pPr>
        <w:pStyle w:val="xl29"/>
        <w:tabs>
          <w:tab w:val="left" w:pos="1440"/>
          <w:tab w:val="center" w:pos="4680"/>
          <w:tab w:val="right" w:pos="9000"/>
          <w:tab w:val="left" w:pos="9360"/>
        </w:tabs>
        <w:spacing w:before="0" w:beforeAutospacing="0" w:after="0" w:afterAutospacing="0"/>
        <w:rPr>
          <w:rFonts w:ascii="GoudyOlSt BT" w:hAnsi="GoudyOlSt BT"/>
          <w:bCs/>
        </w:rPr>
      </w:pPr>
    </w:p>
    <w:p w14:paraId="66EF3F16" w14:textId="77777777" w:rsidR="002B0B8E" w:rsidRDefault="002B0B8E" w:rsidP="002B0B8E">
      <w:pPr>
        <w:pStyle w:val="xl29"/>
        <w:tabs>
          <w:tab w:val="left" w:pos="1440"/>
          <w:tab w:val="center" w:pos="4680"/>
          <w:tab w:val="right" w:pos="9000"/>
          <w:tab w:val="left" w:pos="9360"/>
        </w:tabs>
        <w:spacing w:before="0" w:beforeAutospacing="0" w:after="0" w:afterAutospacing="0"/>
        <w:rPr>
          <w:rFonts w:ascii="GoudyOlSt BT" w:hAnsi="GoudyOlSt BT"/>
          <w:bCs/>
        </w:rPr>
      </w:pPr>
    </w:p>
    <w:p w14:paraId="035409BC" w14:textId="77777777" w:rsidR="002B0B8E" w:rsidRDefault="002B0B8E" w:rsidP="002B0B8E">
      <w:pPr>
        <w:pStyle w:val="xl29"/>
        <w:tabs>
          <w:tab w:val="left" w:pos="1440"/>
          <w:tab w:val="center" w:pos="4680"/>
          <w:tab w:val="right" w:pos="9000"/>
          <w:tab w:val="left" w:pos="9360"/>
        </w:tabs>
        <w:spacing w:before="0" w:beforeAutospacing="0" w:after="0" w:afterAutospacing="0"/>
        <w:rPr>
          <w:rFonts w:ascii="GoudyOlSt BT" w:hAnsi="GoudyOlSt BT"/>
          <w:bCs/>
        </w:rPr>
      </w:pPr>
    </w:p>
    <w:p w14:paraId="4A062380" w14:textId="77777777" w:rsidR="002B0B8E" w:rsidRDefault="002B0B8E" w:rsidP="002B0B8E">
      <w:pPr>
        <w:pStyle w:val="xl29"/>
        <w:tabs>
          <w:tab w:val="left" w:pos="1440"/>
          <w:tab w:val="center" w:pos="4680"/>
          <w:tab w:val="right" w:pos="9000"/>
          <w:tab w:val="left" w:pos="9360"/>
        </w:tabs>
        <w:spacing w:before="0" w:beforeAutospacing="0" w:after="0" w:afterAutospacing="0"/>
        <w:rPr>
          <w:rFonts w:ascii="GoudyOlSt BT" w:hAnsi="GoudyOlSt BT"/>
          <w:bCs/>
        </w:rPr>
      </w:pPr>
    </w:p>
    <w:p w14:paraId="688CB3CD" w14:textId="77777777" w:rsidR="002B0B8E" w:rsidRDefault="002B0B8E" w:rsidP="002B0B8E">
      <w:pPr>
        <w:pStyle w:val="xl29"/>
        <w:tabs>
          <w:tab w:val="left" w:pos="1440"/>
          <w:tab w:val="center" w:pos="4680"/>
          <w:tab w:val="right" w:pos="9000"/>
          <w:tab w:val="left" w:pos="9360"/>
        </w:tabs>
        <w:spacing w:before="0" w:beforeAutospacing="0" w:after="0" w:afterAutospacing="0"/>
        <w:rPr>
          <w:rFonts w:ascii="GoudyOlSt BT" w:hAnsi="GoudyOlSt BT"/>
          <w:bCs/>
        </w:rPr>
      </w:pPr>
    </w:p>
    <w:p w14:paraId="78DAA931" w14:textId="77777777" w:rsidR="002B0B8E" w:rsidRDefault="002B0B8E" w:rsidP="002B0B8E">
      <w:pPr>
        <w:pStyle w:val="xl29"/>
        <w:tabs>
          <w:tab w:val="left" w:pos="1440"/>
          <w:tab w:val="center" w:pos="4680"/>
          <w:tab w:val="right" w:pos="9000"/>
          <w:tab w:val="left" w:pos="9360"/>
        </w:tabs>
        <w:spacing w:before="0" w:beforeAutospacing="0" w:after="0" w:afterAutospacing="0"/>
        <w:rPr>
          <w:rFonts w:ascii="GoudyOlSt BT" w:hAnsi="GoudyOlSt BT"/>
          <w:bCs/>
        </w:rPr>
      </w:pPr>
    </w:p>
    <w:p w14:paraId="7799C850" w14:textId="77777777" w:rsidR="002B0B8E" w:rsidRDefault="002B0B8E" w:rsidP="002B0B8E">
      <w:pPr>
        <w:pStyle w:val="xl29"/>
        <w:tabs>
          <w:tab w:val="left" w:pos="1440"/>
          <w:tab w:val="center" w:pos="4680"/>
          <w:tab w:val="right" w:pos="9000"/>
          <w:tab w:val="left" w:pos="9360"/>
        </w:tabs>
        <w:spacing w:before="0" w:beforeAutospacing="0" w:after="0" w:afterAutospacing="0"/>
        <w:rPr>
          <w:rFonts w:ascii="GoudyOlSt BT" w:hAnsi="GoudyOlSt BT"/>
          <w:bCs/>
        </w:rPr>
      </w:pPr>
    </w:p>
    <w:p w14:paraId="61A6ADA8" w14:textId="77777777" w:rsidR="002B0B8E" w:rsidRDefault="002B0B8E" w:rsidP="002B0B8E">
      <w:pPr>
        <w:pStyle w:val="xl29"/>
        <w:tabs>
          <w:tab w:val="left" w:pos="1440"/>
          <w:tab w:val="center" w:pos="4680"/>
          <w:tab w:val="right" w:pos="9000"/>
          <w:tab w:val="left" w:pos="9360"/>
        </w:tabs>
        <w:spacing w:before="0" w:beforeAutospacing="0" w:after="0" w:afterAutospacing="0"/>
        <w:rPr>
          <w:rFonts w:ascii="GoudyOlSt BT" w:hAnsi="GoudyOlSt BT"/>
          <w:bCs/>
        </w:rPr>
      </w:pPr>
    </w:p>
    <w:p w14:paraId="5260E4F7" w14:textId="044F0CA4" w:rsidR="002B0B8E" w:rsidRPr="00273234" w:rsidRDefault="002B0B8E" w:rsidP="002B0B8E">
      <w:pPr>
        <w:tabs>
          <w:tab w:val="left" w:pos="720"/>
          <w:tab w:val="left" w:pos="1440"/>
          <w:tab w:val="center" w:pos="4680"/>
          <w:tab w:val="right" w:pos="9000"/>
        </w:tabs>
        <w:ind w:right="-180"/>
        <w:jc w:val="center"/>
        <w:rPr>
          <w:rFonts w:ascii="Calibri" w:hAnsi="Calibri" w:cs="Calibri"/>
          <w:b/>
          <w:sz w:val="72"/>
          <w:szCs w:val="72"/>
        </w:rPr>
      </w:pPr>
      <w:r w:rsidRPr="00273234">
        <w:rPr>
          <w:rFonts w:ascii="Calibri" w:hAnsi="Calibri" w:cs="Calibri"/>
          <w:b/>
          <w:sz w:val="72"/>
          <w:szCs w:val="72"/>
        </w:rPr>
        <w:t>202</w:t>
      </w:r>
      <w:r>
        <w:rPr>
          <w:rFonts w:ascii="Calibri" w:hAnsi="Calibri" w:cs="Calibri"/>
          <w:b/>
          <w:sz w:val="72"/>
          <w:szCs w:val="72"/>
        </w:rPr>
        <w:t>5</w:t>
      </w:r>
      <w:r w:rsidRPr="00273234">
        <w:rPr>
          <w:rFonts w:ascii="Calibri" w:hAnsi="Calibri" w:cs="Calibri"/>
          <w:b/>
          <w:sz w:val="72"/>
          <w:szCs w:val="72"/>
        </w:rPr>
        <w:t xml:space="preserve"> </w:t>
      </w:r>
      <w:r>
        <w:rPr>
          <w:rFonts w:ascii="Calibri" w:hAnsi="Calibri" w:cs="Calibri"/>
          <w:b/>
          <w:sz w:val="72"/>
          <w:szCs w:val="72"/>
        </w:rPr>
        <w:t>FLOOD</w:t>
      </w:r>
      <w:r w:rsidRPr="00273234">
        <w:rPr>
          <w:rFonts w:ascii="Calibri" w:hAnsi="Calibri" w:cs="Calibri"/>
          <w:b/>
          <w:sz w:val="72"/>
          <w:szCs w:val="72"/>
        </w:rPr>
        <w:t xml:space="preserve"> STANDARDS,</w:t>
      </w:r>
    </w:p>
    <w:p w14:paraId="6A3CB6E3" w14:textId="77777777" w:rsidR="002B0B8E" w:rsidRPr="00273234" w:rsidRDefault="002B0B8E" w:rsidP="002B0B8E">
      <w:pPr>
        <w:tabs>
          <w:tab w:val="left" w:pos="0"/>
          <w:tab w:val="left" w:pos="1440"/>
          <w:tab w:val="center" w:pos="4680"/>
          <w:tab w:val="right" w:pos="9000"/>
          <w:tab w:val="left" w:pos="9360"/>
        </w:tabs>
        <w:jc w:val="center"/>
        <w:rPr>
          <w:rFonts w:ascii="Calibri" w:hAnsi="Calibri" w:cs="Calibri"/>
          <w:b/>
          <w:sz w:val="72"/>
          <w:szCs w:val="72"/>
        </w:rPr>
      </w:pPr>
      <w:r w:rsidRPr="00273234">
        <w:rPr>
          <w:rFonts w:ascii="Calibri" w:hAnsi="Calibri" w:cs="Calibri"/>
          <w:b/>
          <w:sz w:val="72"/>
          <w:szCs w:val="72"/>
        </w:rPr>
        <w:t xml:space="preserve">DISCLOSURES, AUDIT </w:t>
      </w:r>
      <w:r>
        <w:rPr>
          <w:rFonts w:ascii="Calibri" w:hAnsi="Calibri" w:cs="Calibri"/>
          <w:b/>
          <w:sz w:val="72"/>
          <w:szCs w:val="72"/>
        </w:rPr>
        <w:t>ITEM</w:t>
      </w:r>
      <w:r w:rsidRPr="00273234">
        <w:rPr>
          <w:rFonts w:ascii="Calibri" w:hAnsi="Calibri" w:cs="Calibri"/>
          <w:b/>
          <w:sz w:val="72"/>
          <w:szCs w:val="72"/>
        </w:rPr>
        <w:t>S, AND FORMS</w:t>
      </w:r>
    </w:p>
    <w:p w14:paraId="36411688" w14:textId="77777777" w:rsidR="002B0B8E" w:rsidRDefault="002B0B8E" w:rsidP="002B0B8E">
      <w:pPr>
        <w:tabs>
          <w:tab w:val="left" w:pos="-1080"/>
          <w:tab w:val="left" w:pos="-720"/>
          <w:tab w:val="left" w:pos="0"/>
          <w:tab w:val="left" w:pos="720"/>
          <w:tab w:val="left" w:pos="1440"/>
          <w:tab w:val="left" w:pos="2160"/>
          <w:tab w:val="left" w:pos="2880"/>
          <w:tab w:val="right" w:pos="9000"/>
          <w:tab w:val="left" w:pos="9360"/>
        </w:tabs>
        <w:jc w:val="both"/>
        <w:rPr>
          <w:bCs/>
          <w:iCs/>
        </w:rPr>
      </w:pPr>
    </w:p>
    <w:p w14:paraId="7A0A20BE" w14:textId="77777777" w:rsidR="002B0B8E" w:rsidRDefault="002B0B8E" w:rsidP="002B0B8E">
      <w:pPr>
        <w:tabs>
          <w:tab w:val="left" w:pos="-1080"/>
          <w:tab w:val="left" w:pos="-720"/>
          <w:tab w:val="left" w:pos="0"/>
          <w:tab w:val="left" w:pos="720"/>
          <w:tab w:val="left" w:pos="1440"/>
          <w:tab w:val="left" w:pos="2160"/>
          <w:tab w:val="left" w:pos="2880"/>
          <w:tab w:val="right" w:pos="9000"/>
          <w:tab w:val="left" w:pos="9360"/>
        </w:tabs>
        <w:jc w:val="both"/>
        <w:rPr>
          <w:bCs/>
          <w:iCs/>
        </w:rPr>
      </w:pPr>
    </w:p>
    <w:p w14:paraId="719701D8" w14:textId="77777777" w:rsidR="002B0B8E" w:rsidRDefault="002B0B8E" w:rsidP="002B0B8E">
      <w:pPr>
        <w:tabs>
          <w:tab w:val="left" w:pos="-1080"/>
          <w:tab w:val="left" w:pos="-720"/>
          <w:tab w:val="left" w:pos="0"/>
          <w:tab w:val="left" w:pos="720"/>
          <w:tab w:val="left" w:pos="1440"/>
          <w:tab w:val="left" w:pos="2160"/>
          <w:tab w:val="left" w:pos="2880"/>
          <w:tab w:val="right" w:pos="9000"/>
          <w:tab w:val="left" w:pos="9360"/>
        </w:tabs>
        <w:jc w:val="both"/>
        <w:rPr>
          <w:bCs/>
          <w:iCs/>
        </w:rPr>
      </w:pPr>
    </w:p>
    <w:p w14:paraId="492EC02B" w14:textId="77777777" w:rsidR="002B0B8E" w:rsidRDefault="002B0B8E" w:rsidP="002B0B8E">
      <w:pPr>
        <w:tabs>
          <w:tab w:val="left" w:pos="-1080"/>
          <w:tab w:val="left" w:pos="-720"/>
          <w:tab w:val="left" w:pos="0"/>
          <w:tab w:val="left" w:pos="720"/>
          <w:tab w:val="left" w:pos="1440"/>
          <w:tab w:val="left" w:pos="2160"/>
          <w:tab w:val="left" w:pos="2880"/>
          <w:tab w:val="right" w:pos="9000"/>
          <w:tab w:val="left" w:pos="9360"/>
        </w:tabs>
        <w:jc w:val="both"/>
        <w:rPr>
          <w:bCs/>
          <w:iCs/>
        </w:rPr>
      </w:pPr>
    </w:p>
    <w:p w14:paraId="218EFF79" w14:textId="77777777" w:rsidR="002B0B8E" w:rsidRDefault="002B0B8E" w:rsidP="002B0B8E">
      <w:pPr>
        <w:tabs>
          <w:tab w:val="left" w:pos="-1080"/>
          <w:tab w:val="left" w:pos="-720"/>
          <w:tab w:val="left" w:pos="0"/>
          <w:tab w:val="left" w:pos="720"/>
          <w:tab w:val="left" w:pos="1440"/>
          <w:tab w:val="left" w:pos="2160"/>
          <w:tab w:val="left" w:pos="2880"/>
          <w:tab w:val="right" w:pos="9000"/>
          <w:tab w:val="left" w:pos="9360"/>
        </w:tabs>
        <w:jc w:val="both"/>
        <w:rPr>
          <w:bCs/>
          <w:iCs/>
        </w:rPr>
      </w:pPr>
    </w:p>
    <w:p w14:paraId="05EB943C" w14:textId="77777777" w:rsidR="002B0B8E" w:rsidRDefault="002B0B8E" w:rsidP="002B0B8E">
      <w:pPr>
        <w:rPr>
          <w:bCs/>
          <w:iCs/>
        </w:rPr>
      </w:pPr>
      <w:r>
        <w:rPr>
          <w:bCs/>
          <w:iCs/>
        </w:rPr>
        <w:br w:type="page"/>
      </w:r>
    </w:p>
    <w:p w14:paraId="230C8676" w14:textId="77777777" w:rsidR="002B0B8E" w:rsidRPr="002B0B8E" w:rsidRDefault="002B0B8E" w:rsidP="002B0B8E">
      <w:pPr>
        <w:tabs>
          <w:tab w:val="left" w:pos="-1080"/>
          <w:tab w:val="left" w:pos="-720"/>
          <w:tab w:val="left" w:pos="0"/>
          <w:tab w:val="left" w:pos="720"/>
          <w:tab w:val="left" w:pos="1440"/>
          <w:tab w:val="left" w:pos="2160"/>
          <w:tab w:val="left" w:pos="2880"/>
          <w:tab w:val="right" w:pos="9000"/>
          <w:tab w:val="left" w:pos="9360"/>
        </w:tabs>
        <w:jc w:val="center"/>
        <w:rPr>
          <w:rFonts w:ascii="Calibri" w:hAnsi="Calibri" w:cs="Calibri"/>
          <w:b/>
          <w:sz w:val="28"/>
          <w:szCs w:val="28"/>
        </w:rPr>
      </w:pPr>
      <w:r w:rsidRPr="002B0B8E">
        <w:rPr>
          <w:rFonts w:ascii="Calibri" w:hAnsi="Calibri" w:cs="Calibri"/>
          <w:b/>
          <w:sz w:val="28"/>
          <w:szCs w:val="28"/>
        </w:rPr>
        <w:lastRenderedPageBreak/>
        <w:t>Florida Commission on</w:t>
      </w:r>
    </w:p>
    <w:p w14:paraId="328F1836" w14:textId="77777777" w:rsidR="002B0B8E" w:rsidRPr="002B0B8E" w:rsidRDefault="002B0B8E" w:rsidP="002B0B8E">
      <w:pPr>
        <w:tabs>
          <w:tab w:val="center" w:pos="4680"/>
          <w:tab w:val="right" w:leader="dot" w:pos="7920"/>
          <w:tab w:val="left" w:pos="8640"/>
          <w:tab w:val="left" w:pos="9360"/>
        </w:tabs>
        <w:jc w:val="center"/>
        <w:rPr>
          <w:rFonts w:ascii="Calibri" w:hAnsi="Calibri" w:cs="Calibri"/>
          <w:b/>
          <w:sz w:val="28"/>
          <w:szCs w:val="28"/>
        </w:rPr>
      </w:pPr>
      <w:r w:rsidRPr="002B0B8E">
        <w:rPr>
          <w:rFonts w:ascii="Calibri" w:hAnsi="Calibri" w:cs="Calibri"/>
          <w:b/>
          <w:sz w:val="28"/>
          <w:szCs w:val="28"/>
        </w:rPr>
        <w:t>Hurricane Loss Projection Methodology</w:t>
      </w:r>
    </w:p>
    <w:p w14:paraId="36A0A410" w14:textId="77777777" w:rsidR="002B0B8E" w:rsidRPr="002B0B8E" w:rsidRDefault="002B0B8E" w:rsidP="002B0B8E">
      <w:pPr>
        <w:keepNext/>
        <w:keepLines/>
        <w:tabs>
          <w:tab w:val="right" w:leader="dot" w:pos="7920"/>
          <w:tab w:val="left" w:pos="8640"/>
        </w:tabs>
        <w:spacing w:before="200"/>
        <w:jc w:val="center"/>
        <w:outlineLvl w:val="2"/>
        <w:rPr>
          <w:rFonts w:ascii="Calibri" w:hAnsi="Calibri" w:cs="Calibri"/>
          <w:b/>
          <w:bCs/>
          <w:iCs/>
          <w:sz w:val="28"/>
          <w:szCs w:val="28"/>
        </w:rPr>
      </w:pPr>
      <w:r w:rsidRPr="002B0B8E">
        <w:rPr>
          <w:rFonts w:ascii="Calibri" w:hAnsi="Calibri" w:cs="Calibri"/>
          <w:b/>
          <w:bCs/>
          <w:iCs/>
          <w:sz w:val="28"/>
          <w:szCs w:val="28"/>
        </w:rPr>
        <w:t>Flood Model Identification</w:t>
      </w:r>
    </w:p>
    <w:p w14:paraId="4BC2C87D" w14:textId="77777777" w:rsidR="002B0B8E" w:rsidRPr="002B0B8E" w:rsidRDefault="002B0B8E" w:rsidP="002B0B8E">
      <w:pPr>
        <w:tabs>
          <w:tab w:val="left" w:pos="-1080"/>
          <w:tab w:val="left" w:pos="-720"/>
          <w:tab w:val="left" w:pos="0"/>
          <w:tab w:val="left" w:pos="720"/>
          <w:tab w:val="left" w:pos="1440"/>
          <w:tab w:val="left" w:pos="2610"/>
          <w:tab w:val="right" w:leader="dot" w:pos="7920"/>
          <w:tab w:val="left" w:pos="8640"/>
          <w:tab w:val="left" w:pos="9360"/>
        </w:tabs>
        <w:jc w:val="both"/>
        <w:rPr>
          <w:rFonts w:ascii="Calibri" w:hAnsi="Calibri" w:cs="Calibri"/>
        </w:rPr>
      </w:pPr>
    </w:p>
    <w:p w14:paraId="0A92329D" w14:textId="77777777" w:rsidR="002B0B8E" w:rsidRPr="002B0B8E" w:rsidRDefault="002B0B8E" w:rsidP="002B0B8E">
      <w:pPr>
        <w:tabs>
          <w:tab w:val="left" w:pos="-1080"/>
          <w:tab w:val="left" w:pos="-720"/>
          <w:tab w:val="left" w:pos="0"/>
          <w:tab w:val="left" w:pos="720"/>
          <w:tab w:val="left" w:pos="1440"/>
          <w:tab w:val="left" w:pos="2610"/>
          <w:tab w:val="right" w:leader="dot" w:pos="7920"/>
          <w:tab w:val="left" w:pos="8640"/>
          <w:tab w:val="left" w:pos="9360"/>
        </w:tabs>
        <w:jc w:val="both"/>
        <w:rPr>
          <w:rFonts w:ascii="Calibri" w:hAnsi="Calibri" w:cs="Calibri"/>
        </w:rPr>
      </w:pPr>
    </w:p>
    <w:p w14:paraId="25AC644A" w14:textId="77777777" w:rsidR="002B0B8E" w:rsidRPr="002B0B8E" w:rsidRDefault="002B0B8E" w:rsidP="002B0B8E">
      <w:pPr>
        <w:tabs>
          <w:tab w:val="left" w:pos="-1080"/>
          <w:tab w:val="left" w:pos="-720"/>
          <w:tab w:val="right" w:pos="9360"/>
        </w:tabs>
        <w:ind w:right="-274"/>
        <w:jc w:val="both"/>
        <w:rPr>
          <w:rFonts w:ascii="Calibri" w:hAnsi="Calibri" w:cs="Calibri"/>
          <w:u w:val="single"/>
        </w:rPr>
      </w:pPr>
      <w:r w:rsidRPr="002B0B8E">
        <w:rPr>
          <w:rFonts w:ascii="Calibri" w:hAnsi="Calibri" w:cs="Calibri"/>
        </w:rPr>
        <w:t xml:space="preserve">Name of Flood Model: </w:t>
      </w:r>
      <w:r w:rsidRPr="002B0B8E">
        <w:rPr>
          <w:rFonts w:ascii="Calibri" w:hAnsi="Calibri" w:cs="Calibri"/>
          <w:u w:val="single"/>
        </w:rPr>
        <w:tab/>
      </w:r>
    </w:p>
    <w:p w14:paraId="619027A6" w14:textId="77777777" w:rsidR="002B0B8E" w:rsidRPr="002B0B8E" w:rsidRDefault="002B0B8E" w:rsidP="002B0B8E">
      <w:pPr>
        <w:tabs>
          <w:tab w:val="left" w:pos="-1080"/>
          <w:tab w:val="left" w:pos="-720"/>
          <w:tab w:val="right" w:pos="9360"/>
        </w:tabs>
        <w:ind w:right="-274"/>
        <w:jc w:val="both"/>
        <w:rPr>
          <w:rFonts w:ascii="Calibri" w:hAnsi="Calibri" w:cs="Calibri"/>
          <w:u w:val="single"/>
        </w:rPr>
      </w:pPr>
    </w:p>
    <w:p w14:paraId="724DF10E" w14:textId="77777777" w:rsidR="002B0B8E" w:rsidRPr="002B0B8E" w:rsidRDefault="002B0B8E" w:rsidP="002B0B8E">
      <w:pPr>
        <w:tabs>
          <w:tab w:val="left" w:pos="-1080"/>
          <w:tab w:val="left" w:pos="-720"/>
          <w:tab w:val="left" w:pos="0"/>
          <w:tab w:val="left" w:pos="720"/>
          <w:tab w:val="left" w:pos="1440"/>
          <w:tab w:val="left" w:pos="2610"/>
          <w:tab w:val="right" w:pos="7920"/>
          <w:tab w:val="right" w:pos="9360"/>
        </w:tabs>
        <w:jc w:val="both"/>
        <w:rPr>
          <w:rFonts w:ascii="Calibri" w:hAnsi="Calibri" w:cs="Calibri"/>
        </w:rPr>
      </w:pPr>
      <w:r w:rsidRPr="002B0B8E">
        <w:rPr>
          <w:rFonts w:ascii="Calibri" w:hAnsi="Calibri" w:cs="Calibri"/>
        </w:rPr>
        <w:t xml:space="preserve">Flood Model Version Identification: </w:t>
      </w:r>
      <w:r w:rsidRPr="002B0B8E">
        <w:rPr>
          <w:rFonts w:ascii="Calibri" w:hAnsi="Calibri" w:cs="Calibri"/>
          <w:u w:val="single"/>
        </w:rPr>
        <w:tab/>
      </w:r>
      <w:r w:rsidRPr="002B0B8E">
        <w:rPr>
          <w:rFonts w:ascii="Calibri" w:hAnsi="Calibri" w:cs="Calibri"/>
          <w:u w:val="single"/>
        </w:rPr>
        <w:tab/>
      </w:r>
      <w:r w:rsidRPr="002B0B8E">
        <w:rPr>
          <w:rFonts w:ascii="Calibri" w:hAnsi="Calibri" w:cs="Calibri"/>
        </w:rPr>
        <w:tab/>
      </w:r>
      <w:r w:rsidRPr="002B0B8E">
        <w:rPr>
          <w:rFonts w:ascii="Calibri" w:hAnsi="Calibri" w:cs="Calibri"/>
        </w:rPr>
        <w:tab/>
      </w:r>
    </w:p>
    <w:p w14:paraId="7020B5B4" w14:textId="77777777" w:rsidR="002B0B8E" w:rsidRDefault="002B0B8E" w:rsidP="002B0B8E">
      <w:pPr>
        <w:tabs>
          <w:tab w:val="left" w:pos="-1080"/>
          <w:tab w:val="left" w:pos="-720"/>
          <w:tab w:val="left" w:pos="0"/>
          <w:tab w:val="left" w:pos="720"/>
          <w:tab w:val="left" w:pos="1440"/>
          <w:tab w:val="left" w:pos="2610"/>
          <w:tab w:val="right" w:pos="7920"/>
          <w:tab w:val="right" w:pos="9360"/>
        </w:tabs>
        <w:rPr>
          <w:rFonts w:ascii="Calibri" w:hAnsi="Calibri" w:cs="Calibri"/>
        </w:rPr>
      </w:pPr>
      <w:r w:rsidRPr="002B0B8E">
        <w:rPr>
          <w:rFonts w:ascii="Calibri" w:hAnsi="Calibri" w:cs="Calibri"/>
        </w:rPr>
        <w:t>Flood Model Platform Names and Identifications with Primary Flood Model Platform and</w:t>
      </w:r>
    </w:p>
    <w:p w14:paraId="3325998D" w14:textId="31E7A0BE" w:rsidR="002B0B8E" w:rsidRPr="002B0B8E" w:rsidRDefault="002B0B8E" w:rsidP="002B0B8E">
      <w:pPr>
        <w:tabs>
          <w:tab w:val="left" w:pos="-1080"/>
          <w:tab w:val="left" w:pos="-720"/>
          <w:tab w:val="left" w:pos="0"/>
          <w:tab w:val="left" w:pos="720"/>
          <w:tab w:val="left" w:pos="1440"/>
          <w:tab w:val="left" w:pos="2610"/>
          <w:tab w:val="right" w:pos="7920"/>
          <w:tab w:val="right" w:pos="9360"/>
        </w:tabs>
        <w:spacing w:before="120"/>
        <w:rPr>
          <w:rFonts w:ascii="Calibri" w:hAnsi="Calibri" w:cs="Calibri"/>
          <w:u w:val="single"/>
        </w:rPr>
      </w:pPr>
      <w:r w:rsidRPr="002B0B8E">
        <w:rPr>
          <w:rFonts w:ascii="Calibri" w:hAnsi="Calibri" w:cs="Calibri"/>
        </w:rPr>
        <w:t>Identification Listed First:</w:t>
      </w:r>
      <w:r w:rsidRPr="002B0B8E">
        <w:rPr>
          <w:rFonts w:ascii="Calibri" w:hAnsi="Calibri" w:cs="Calibri"/>
          <w:u w:val="single"/>
        </w:rPr>
        <w:tab/>
      </w:r>
      <w:r w:rsidRPr="002B0B8E">
        <w:rPr>
          <w:rFonts w:ascii="Calibri" w:hAnsi="Calibri" w:cs="Calibri"/>
          <w:u w:val="single"/>
        </w:rPr>
        <w:tab/>
      </w:r>
      <w:r w:rsidRPr="002B0B8E">
        <w:rPr>
          <w:rFonts w:ascii="Calibri" w:hAnsi="Calibri" w:cs="Calibri"/>
          <w:u w:val="single"/>
        </w:rPr>
        <w:tab/>
      </w:r>
    </w:p>
    <w:p w14:paraId="44808C9D" w14:textId="77777777" w:rsidR="002B0B8E" w:rsidRPr="002B0B8E" w:rsidRDefault="002B0B8E" w:rsidP="002B0B8E">
      <w:pPr>
        <w:tabs>
          <w:tab w:val="left" w:pos="-1080"/>
          <w:tab w:val="left" w:pos="-720"/>
          <w:tab w:val="left" w:pos="0"/>
          <w:tab w:val="left" w:pos="720"/>
          <w:tab w:val="left" w:pos="1440"/>
          <w:tab w:val="left" w:pos="2610"/>
          <w:tab w:val="right" w:pos="7920"/>
          <w:tab w:val="right" w:pos="9360"/>
        </w:tabs>
        <w:spacing w:before="120" w:line="360" w:lineRule="auto"/>
        <w:jc w:val="both"/>
        <w:rPr>
          <w:rFonts w:ascii="Calibri" w:hAnsi="Calibri" w:cs="Calibri"/>
          <w:u w:val="single"/>
        </w:rPr>
      </w:pPr>
      <w:r w:rsidRPr="002B0B8E">
        <w:rPr>
          <w:rFonts w:ascii="Calibri" w:hAnsi="Calibri" w:cs="Calibri"/>
          <w:u w:val="single"/>
        </w:rPr>
        <w:tab/>
      </w:r>
      <w:r w:rsidRPr="002B0B8E">
        <w:rPr>
          <w:rFonts w:ascii="Calibri" w:hAnsi="Calibri" w:cs="Calibri"/>
          <w:u w:val="single"/>
        </w:rPr>
        <w:tab/>
      </w:r>
      <w:r w:rsidRPr="002B0B8E">
        <w:rPr>
          <w:rFonts w:ascii="Calibri" w:hAnsi="Calibri" w:cs="Calibri"/>
          <w:u w:val="single"/>
        </w:rPr>
        <w:tab/>
      </w:r>
      <w:r w:rsidRPr="002B0B8E">
        <w:rPr>
          <w:rFonts w:ascii="Calibri" w:hAnsi="Calibri" w:cs="Calibri"/>
          <w:u w:val="single"/>
        </w:rPr>
        <w:tab/>
      </w:r>
      <w:r w:rsidRPr="002B0B8E">
        <w:rPr>
          <w:rFonts w:ascii="Calibri" w:hAnsi="Calibri" w:cs="Calibri"/>
          <w:u w:val="single"/>
        </w:rPr>
        <w:tab/>
      </w:r>
    </w:p>
    <w:p w14:paraId="129F4D70" w14:textId="77777777" w:rsidR="002B0B8E" w:rsidRPr="002B0B8E" w:rsidRDefault="002B0B8E" w:rsidP="002B0B8E">
      <w:pPr>
        <w:tabs>
          <w:tab w:val="left" w:pos="-1080"/>
          <w:tab w:val="left" w:pos="-720"/>
          <w:tab w:val="left" w:pos="0"/>
          <w:tab w:val="left" w:pos="720"/>
          <w:tab w:val="left" w:pos="1440"/>
          <w:tab w:val="left" w:pos="2610"/>
          <w:tab w:val="right" w:pos="7920"/>
          <w:tab w:val="right" w:pos="9360"/>
        </w:tabs>
        <w:jc w:val="both"/>
        <w:rPr>
          <w:rFonts w:ascii="Calibri" w:hAnsi="Calibri" w:cs="Calibri"/>
          <w:u w:val="single"/>
        </w:rPr>
      </w:pPr>
      <w:r w:rsidRPr="002B0B8E">
        <w:rPr>
          <w:rFonts w:ascii="Calibri" w:hAnsi="Calibri" w:cs="Calibri"/>
          <w:u w:val="single"/>
        </w:rPr>
        <w:tab/>
      </w:r>
      <w:r w:rsidRPr="002B0B8E">
        <w:rPr>
          <w:rFonts w:ascii="Calibri" w:hAnsi="Calibri" w:cs="Calibri"/>
          <w:u w:val="single"/>
        </w:rPr>
        <w:tab/>
      </w:r>
      <w:r w:rsidRPr="002B0B8E">
        <w:rPr>
          <w:rFonts w:ascii="Calibri" w:hAnsi="Calibri" w:cs="Calibri"/>
          <w:u w:val="single"/>
        </w:rPr>
        <w:tab/>
      </w:r>
      <w:r w:rsidRPr="002B0B8E">
        <w:rPr>
          <w:rFonts w:ascii="Calibri" w:hAnsi="Calibri" w:cs="Calibri"/>
          <w:u w:val="single"/>
        </w:rPr>
        <w:tab/>
      </w:r>
      <w:r w:rsidRPr="002B0B8E">
        <w:rPr>
          <w:rFonts w:ascii="Calibri" w:hAnsi="Calibri" w:cs="Calibri"/>
          <w:u w:val="single"/>
        </w:rPr>
        <w:tab/>
      </w:r>
    </w:p>
    <w:p w14:paraId="046A7278" w14:textId="77777777" w:rsidR="002B0B8E" w:rsidRPr="002B0B8E" w:rsidRDefault="002B0B8E" w:rsidP="002B0B8E">
      <w:pPr>
        <w:tabs>
          <w:tab w:val="right" w:leader="underscore" w:pos="9360"/>
        </w:tabs>
        <w:jc w:val="both"/>
        <w:rPr>
          <w:rFonts w:ascii="Calibri" w:hAnsi="Calibri" w:cs="Calibri"/>
          <w:u w:val="single"/>
        </w:rPr>
      </w:pPr>
    </w:p>
    <w:p w14:paraId="02B62297" w14:textId="77777777" w:rsidR="002B0B8E" w:rsidRPr="002B0B8E" w:rsidRDefault="002B0B8E" w:rsidP="002B0B8E">
      <w:pPr>
        <w:tabs>
          <w:tab w:val="right" w:pos="9360"/>
        </w:tabs>
        <w:jc w:val="both"/>
        <w:rPr>
          <w:rFonts w:ascii="Calibri" w:hAnsi="Calibri" w:cs="Calibri"/>
          <w:u w:val="single"/>
        </w:rPr>
      </w:pPr>
      <w:r w:rsidRPr="002B0B8E">
        <w:rPr>
          <w:rFonts w:ascii="Calibri" w:hAnsi="Calibri" w:cs="Calibri"/>
        </w:rPr>
        <w:t xml:space="preserve">Name of Modeling Organization: </w:t>
      </w:r>
      <w:r w:rsidRPr="002B0B8E">
        <w:rPr>
          <w:rFonts w:ascii="Calibri" w:hAnsi="Calibri" w:cs="Calibri"/>
          <w:u w:val="single"/>
        </w:rPr>
        <w:tab/>
      </w:r>
    </w:p>
    <w:p w14:paraId="2059A8CA" w14:textId="77777777" w:rsidR="002B0B8E" w:rsidRPr="002B0B8E" w:rsidRDefault="002B0B8E" w:rsidP="002B0B8E">
      <w:pPr>
        <w:tabs>
          <w:tab w:val="right" w:pos="9360"/>
        </w:tabs>
        <w:jc w:val="both"/>
        <w:rPr>
          <w:rFonts w:ascii="Calibri" w:hAnsi="Calibri" w:cs="Calibri"/>
          <w:u w:val="single"/>
        </w:rPr>
      </w:pPr>
    </w:p>
    <w:p w14:paraId="2AAD0E20" w14:textId="77777777" w:rsidR="002B0B8E" w:rsidRPr="002B0B8E" w:rsidRDefault="002B0B8E" w:rsidP="002B0B8E">
      <w:pPr>
        <w:tabs>
          <w:tab w:val="right" w:pos="9360"/>
        </w:tabs>
        <w:jc w:val="both"/>
        <w:rPr>
          <w:rFonts w:ascii="Calibri" w:hAnsi="Calibri" w:cs="Calibri"/>
          <w:u w:val="single"/>
        </w:rPr>
      </w:pPr>
      <w:r w:rsidRPr="002B0B8E">
        <w:rPr>
          <w:rFonts w:ascii="Calibri" w:hAnsi="Calibri" w:cs="Calibri"/>
        </w:rPr>
        <w:t xml:space="preserve">Street Address: </w:t>
      </w:r>
      <w:r w:rsidRPr="002B0B8E">
        <w:rPr>
          <w:rFonts w:ascii="Calibri" w:hAnsi="Calibri" w:cs="Calibri"/>
          <w:u w:val="single"/>
        </w:rPr>
        <w:tab/>
      </w:r>
    </w:p>
    <w:p w14:paraId="4C03A9B5" w14:textId="77777777" w:rsidR="002B0B8E" w:rsidRPr="002B0B8E" w:rsidRDefault="002B0B8E" w:rsidP="002B0B8E">
      <w:pPr>
        <w:tabs>
          <w:tab w:val="right" w:leader="underscore" w:pos="9360"/>
        </w:tabs>
        <w:jc w:val="both"/>
        <w:rPr>
          <w:rFonts w:ascii="Calibri" w:hAnsi="Calibri" w:cs="Calibri"/>
          <w:u w:val="single"/>
        </w:rPr>
      </w:pPr>
    </w:p>
    <w:p w14:paraId="4392548D" w14:textId="77777777" w:rsidR="002B0B8E" w:rsidRPr="002B0B8E" w:rsidRDefault="002B0B8E" w:rsidP="002B0B8E">
      <w:pPr>
        <w:tabs>
          <w:tab w:val="right" w:pos="9360"/>
        </w:tabs>
        <w:jc w:val="both"/>
        <w:rPr>
          <w:rFonts w:ascii="Calibri" w:hAnsi="Calibri" w:cs="Calibri"/>
          <w:u w:val="single"/>
        </w:rPr>
      </w:pPr>
      <w:r w:rsidRPr="002B0B8E">
        <w:rPr>
          <w:rFonts w:ascii="Calibri" w:hAnsi="Calibri" w:cs="Calibri"/>
        </w:rPr>
        <w:t xml:space="preserve">City, State, ZIP Code: </w:t>
      </w:r>
      <w:r w:rsidRPr="002B0B8E">
        <w:rPr>
          <w:rFonts w:ascii="Calibri" w:hAnsi="Calibri" w:cs="Calibri"/>
          <w:u w:val="single"/>
        </w:rPr>
        <w:tab/>
      </w:r>
    </w:p>
    <w:p w14:paraId="5FC29038" w14:textId="77777777" w:rsidR="002B0B8E" w:rsidRPr="002B0B8E" w:rsidRDefault="002B0B8E" w:rsidP="002B0B8E">
      <w:pPr>
        <w:tabs>
          <w:tab w:val="right" w:leader="underscore" w:pos="9360"/>
        </w:tabs>
        <w:jc w:val="both"/>
        <w:rPr>
          <w:rFonts w:ascii="Calibri" w:hAnsi="Calibri" w:cs="Calibri"/>
          <w:u w:val="single"/>
        </w:rPr>
      </w:pPr>
    </w:p>
    <w:p w14:paraId="46239CDE" w14:textId="77777777" w:rsidR="002B0B8E" w:rsidRPr="002B0B8E" w:rsidRDefault="002B0B8E" w:rsidP="002B0B8E">
      <w:pPr>
        <w:tabs>
          <w:tab w:val="right" w:pos="9360"/>
        </w:tabs>
        <w:spacing w:line="360" w:lineRule="auto"/>
        <w:jc w:val="both"/>
        <w:rPr>
          <w:rFonts w:ascii="Calibri" w:hAnsi="Calibri" w:cs="Calibri"/>
          <w:u w:val="single"/>
        </w:rPr>
      </w:pPr>
      <w:r w:rsidRPr="002B0B8E">
        <w:rPr>
          <w:rFonts w:ascii="Calibri" w:hAnsi="Calibri" w:cs="Calibri"/>
        </w:rPr>
        <w:t xml:space="preserve">Mailing Address, if different from above: </w:t>
      </w:r>
      <w:r w:rsidRPr="002B0B8E">
        <w:rPr>
          <w:rFonts w:ascii="Calibri" w:hAnsi="Calibri" w:cs="Calibri"/>
          <w:u w:val="single"/>
        </w:rPr>
        <w:tab/>
      </w:r>
    </w:p>
    <w:p w14:paraId="5F45D966" w14:textId="77777777" w:rsidR="002B0B8E" w:rsidRPr="002B0B8E" w:rsidRDefault="002B0B8E" w:rsidP="002B0B8E">
      <w:pPr>
        <w:tabs>
          <w:tab w:val="right" w:pos="9360"/>
        </w:tabs>
        <w:jc w:val="both"/>
        <w:rPr>
          <w:rFonts w:ascii="Calibri" w:hAnsi="Calibri" w:cs="Calibri"/>
          <w:u w:val="single"/>
        </w:rPr>
      </w:pPr>
      <w:r w:rsidRPr="002B0B8E">
        <w:rPr>
          <w:rFonts w:ascii="Calibri" w:hAnsi="Calibri" w:cs="Calibri"/>
          <w:u w:val="single"/>
        </w:rPr>
        <w:tab/>
      </w:r>
    </w:p>
    <w:p w14:paraId="15B1F559" w14:textId="77777777" w:rsidR="002B0B8E" w:rsidRPr="002B0B8E" w:rsidRDefault="002B0B8E" w:rsidP="002B0B8E">
      <w:pPr>
        <w:tabs>
          <w:tab w:val="right" w:leader="underscore" w:pos="9360"/>
        </w:tabs>
        <w:jc w:val="both"/>
        <w:rPr>
          <w:rFonts w:ascii="Calibri" w:hAnsi="Calibri" w:cs="Calibri"/>
        </w:rPr>
      </w:pPr>
    </w:p>
    <w:p w14:paraId="671E2242" w14:textId="77777777" w:rsidR="002B0B8E" w:rsidRPr="002B0B8E" w:rsidRDefault="002B0B8E" w:rsidP="002B0B8E">
      <w:pPr>
        <w:tabs>
          <w:tab w:val="right" w:pos="9360"/>
        </w:tabs>
        <w:jc w:val="both"/>
        <w:rPr>
          <w:rFonts w:ascii="Calibri" w:hAnsi="Calibri" w:cs="Calibri"/>
          <w:u w:val="single"/>
        </w:rPr>
      </w:pPr>
      <w:r w:rsidRPr="002B0B8E">
        <w:rPr>
          <w:rFonts w:ascii="Calibri" w:hAnsi="Calibri" w:cs="Calibri"/>
        </w:rPr>
        <w:t xml:space="preserve">Contact Person: </w:t>
      </w:r>
      <w:r w:rsidRPr="002B0B8E">
        <w:rPr>
          <w:rFonts w:ascii="Calibri" w:hAnsi="Calibri" w:cs="Calibri"/>
          <w:u w:val="single"/>
        </w:rPr>
        <w:tab/>
      </w:r>
    </w:p>
    <w:p w14:paraId="0A153065" w14:textId="77777777" w:rsidR="002B0B8E" w:rsidRPr="002B0B8E" w:rsidRDefault="002B0B8E" w:rsidP="002B0B8E">
      <w:pPr>
        <w:tabs>
          <w:tab w:val="right" w:leader="underscore" w:pos="9360"/>
        </w:tabs>
        <w:jc w:val="both"/>
        <w:rPr>
          <w:rFonts w:ascii="Calibri" w:hAnsi="Calibri" w:cs="Calibri"/>
          <w:u w:val="single"/>
        </w:rPr>
      </w:pPr>
    </w:p>
    <w:p w14:paraId="69EE542D" w14:textId="77777777" w:rsidR="002B0B8E" w:rsidRPr="002B0B8E" w:rsidRDefault="002B0B8E" w:rsidP="002B0B8E">
      <w:pPr>
        <w:tabs>
          <w:tab w:val="left" w:pos="5040"/>
          <w:tab w:val="right" w:pos="9360"/>
        </w:tabs>
        <w:jc w:val="both"/>
        <w:rPr>
          <w:rFonts w:ascii="Calibri" w:hAnsi="Calibri" w:cs="Calibri"/>
          <w:u w:val="single"/>
        </w:rPr>
      </w:pPr>
      <w:r w:rsidRPr="002B0B8E">
        <w:rPr>
          <w:rFonts w:ascii="Calibri" w:hAnsi="Calibri" w:cs="Calibri"/>
        </w:rPr>
        <w:t xml:space="preserve">Phone Number: </w:t>
      </w:r>
      <w:r w:rsidRPr="002B0B8E">
        <w:rPr>
          <w:rFonts w:ascii="Calibri" w:hAnsi="Calibri" w:cs="Calibri"/>
          <w:u w:val="single"/>
        </w:rPr>
        <w:tab/>
      </w:r>
      <w:r w:rsidRPr="002B0B8E">
        <w:rPr>
          <w:rFonts w:ascii="Calibri" w:hAnsi="Calibri" w:cs="Calibri"/>
          <w:u w:val="single"/>
        </w:rPr>
        <w:tab/>
      </w:r>
    </w:p>
    <w:p w14:paraId="7720391B" w14:textId="77777777" w:rsidR="002B0B8E" w:rsidRPr="002B0B8E" w:rsidRDefault="002B0B8E" w:rsidP="002B0B8E">
      <w:pPr>
        <w:tabs>
          <w:tab w:val="left" w:pos="5040"/>
          <w:tab w:val="right" w:leader="underscore" w:pos="9360"/>
        </w:tabs>
        <w:jc w:val="both"/>
        <w:rPr>
          <w:rFonts w:ascii="Calibri" w:hAnsi="Calibri" w:cs="Calibri"/>
          <w:u w:val="single"/>
        </w:rPr>
      </w:pPr>
    </w:p>
    <w:p w14:paraId="2A3BBD31" w14:textId="77777777" w:rsidR="002B0B8E" w:rsidRPr="002B0B8E" w:rsidRDefault="002B0B8E" w:rsidP="002B0B8E">
      <w:pPr>
        <w:tabs>
          <w:tab w:val="left" w:pos="-1080"/>
          <w:tab w:val="left" w:pos="-720"/>
          <w:tab w:val="right" w:pos="9360"/>
        </w:tabs>
        <w:ind w:right="-274"/>
        <w:jc w:val="both"/>
        <w:rPr>
          <w:rFonts w:ascii="Calibri" w:hAnsi="Calibri" w:cs="Calibri"/>
          <w:u w:val="single"/>
        </w:rPr>
      </w:pPr>
      <w:r w:rsidRPr="002B0B8E">
        <w:rPr>
          <w:rFonts w:ascii="Calibri" w:hAnsi="Calibri" w:cs="Calibri"/>
        </w:rPr>
        <w:t xml:space="preserve">Email Address: </w:t>
      </w:r>
      <w:r w:rsidRPr="002B0B8E">
        <w:rPr>
          <w:rFonts w:ascii="Calibri" w:hAnsi="Calibri" w:cs="Calibri"/>
          <w:u w:val="single"/>
        </w:rPr>
        <w:tab/>
      </w:r>
    </w:p>
    <w:p w14:paraId="50D5C85B" w14:textId="77777777" w:rsidR="002B0B8E" w:rsidRPr="002B0B8E" w:rsidRDefault="002B0B8E" w:rsidP="002B0B8E">
      <w:pPr>
        <w:tabs>
          <w:tab w:val="left" w:pos="-1080"/>
          <w:tab w:val="left" w:pos="-720"/>
          <w:tab w:val="right" w:leader="underscore" w:pos="9360"/>
        </w:tabs>
        <w:ind w:right="-274"/>
        <w:jc w:val="both"/>
        <w:rPr>
          <w:rFonts w:ascii="Calibri" w:hAnsi="Calibri" w:cs="Calibri"/>
          <w:u w:val="single"/>
        </w:rPr>
      </w:pPr>
    </w:p>
    <w:p w14:paraId="347436CE" w14:textId="77777777" w:rsidR="002B0B8E" w:rsidRPr="002B0B8E" w:rsidRDefault="002B0B8E" w:rsidP="002B0B8E">
      <w:pPr>
        <w:tabs>
          <w:tab w:val="right" w:pos="9360"/>
        </w:tabs>
        <w:ind w:right="-187"/>
        <w:jc w:val="both"/>
        <w:rPr>
          <w:rFonts w:ascii="Calibri" w:hAnsi="Calibri" w:cs="Calibri"/>
          <w:u w:val="single"/>
        </w:rPr>
      </w:pPr>
      <w:r w:rsidRPr="002B0B8E">
        <w:rPr>
          <w:rFonts w:ascii="Calibri" w:hAnsi="Calibri" w:cs="Calibri"/>
        </w:rPr>
        <w:t xml:space="preserve">Date: </w:t>
      </w:r>
      <w:r w:rsidRPr="002B0B8E">
        <w:rPr>
          <w:rFonts w:ascii="Calibri" w:hAnsi="Calibri" w:cs="Calibri"/>
          <w:u w:val="single"/>
        </w:rPr>
        <w:tab/>
      </w:r>
    </w:p>
    <w:p w14:paraId="69675E51" w14:textId="77777777" w:rsidR="002B0B8E" w:rsidRPr="002B0B8E" w:rsidRDefault="002B0B8E" w:rsidP="002B0B8E">
      <w:pPr>
        <w:tabs>
          <w:tab w:val="right" w:pos="9360"/>
        </w:tabs>
        <w:ind w:right="-187"/>
        <w:jc w:val="both"/>
        <w:rPr>
          <w:rFonts w:ascii="Calibri" w:hAnsi="Calibri" w:cs="Calibri"/>
          <w:sz w:val="28"/>
          <w:szCs w:val="28"/>
          <w:u w:val="single"/>
        </w:rPr>
      </w:pPr>
    </w:p>
    <w:p w14:paraId="3D9A2F54" w14:textId="77777777" w:rsidR="002B0B8E" w:rsidRPr="002B0B8E" w:rsidRDefault="002B0B8E" w:rsidP="002B0B8E">
      <w:pPr>
        <w:jc w:val="center"/>
        <w:rPr>
          <w:rFonts w:ascii="Calibri" w:hAnsi="Calibri" w:cs="Calibri"/>
          <w:b/>
          <w:sz w:val="28"/>
        </w:rPr>
      </w:pPr>
      <w:r w:rsidRPr="002B0B8E">
        <w:rPr>
          <w:rFonts w:ascii="Calibri" w:hAnsi="Calibri" w:cs="Calibri"/>
          <w:b/>
          <w:sz w:val="28"/>
        </w:rPr>
        <w:br w:type="page"/>
      </w:r>
      <w:r w:rsidRPr="002B0B8E">
        <w:rPr>
          <w:rFonts w:ascii="Calibri" w:hAnsi="Calibri" w:cs="Calibri"/>
          <w:b/>
          <w:sz w:val="28"/>
        </w:rPr>
        <w:lastRenderedPageBreak/>
        <w:t xml:space="preserve">Flood Model Submission Data </w:t>
      </w:r>
    </w:p>
    <w:p w14:paraId="5F16848D" w14:textId="77777777" w:rsidR="002B0B8E" w:rsidRPr="002B0B8E" w:rsidRDefault="002B0B8E" w:rsidP="002B0B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rPr>
          <w:rFonts w:ascii="Calibri" w:hAnsi="Calibri" w:cs="Calibri"/>
          <w:b/>
        </w:rPr>
      </w:pPr>
    </w:p>
    <w:p w14:paraId="7DE809A8" w14:textId="3F6FC8C1" w:rsidR="002B0B8E" w:rsidRPr="002B0B8E" w:rsidRDefault="002B0B8E" w:rsidP="002B0B8E">
      <w:pPr>
        <w:tabs>
          <w:tab w:val="left" w:pos="3600"/>
          <w:tab w:val="left" w:pos="4320"/>
          <w:tab w:val="left" w:pos="5040"/>
          <w:tab w:val="left" w:pos="5760"/>
          <w:tab w:val="left" w:pos="6480"/>
          <w:tab w:val="left" w:pos="7200"/>
          <w:tab w:val="left" w:pos="7920"/>
          <w:tab w:val="left" w:pos="8640"/>
        </w:tabs>
        <w:jc w:val="both"/>
        <w:rPr>
          <w:rFonts w:ascii="Calibri" w:hAnsi="Calibri" w:cs="Calibri"/>
        </w:rPr>
      </w:pPr>
      <w:r w:rsidRPr="002B0B8E">
        <w:rPr>
          <w:rFonts w:ascii="Calibri" w:hAnsi="Calibri" w:cs="Calibri"/>
        </w:rPr>
        <w:t xml:space="preserve">The following input data </w:t>
      </w:r>
      <w:r w:rsidR="00E41AC6">
        <w:rPr>
          <w:rFonts w:ascii="Calibri" w:hAnsi="Calibri" w:cs="Calibri"/>
        </w:rPr>
        <w:t>shall</w:t>
      </w:r>
      <w:r w:rsidRPr="002B0B8E">
        <w:rPr>
          <w:rFonts w:ascii="Calibri" w:hAnsi="Calibri" w:cs="Calibri"/>
        </w:rPr>
        <w:t xml:space="preserve"> be made available to modeling organizations. </w:t>
      </w:r>
    </w:p>
    <w:p w14:paraId="49C77C93" w14:textId="77777777" w:rsidR="002B0B8E" w:rsidRPr="002B0B8E" w:rsidRDefault="002B0B8E" w:rsidP="002B0B8E">
      <w:pPr>
        <w:tabs>
          <w:tab w:val="left" w:pos="3600"/>
          <w:tab w:val="left" w:pos="4320"/>
          <w:tab w:val="left" w:pos="5040"/>
          <w:tab w:val="left" w:pos="5760"/>
          <w:tab w:val="left" w:pos="6480"/>
          <w:tab w:val="left" w:pos="7200"/>
          <w:tab w:val="left" w:pos="7920"/>
          <w:tab w:val="left" w:pos="8640"/>
        </w:tabs>
        <w:rPr>
          <w:rFonts w:ascii="Calibri" w:hAnsi="Calibri" w:cs="Calibri"/>
        </w:rPr>
      </w:pPr>
    </w:p>
    <w:p w14:paraId="0502E7B3" w14:textId="77777777" w:rsidR="002B0B8E" w:rsidRPr="002B0B8E" w:rsidRDefault="002B0B8E" w:rsidP="002B0B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Calibri" w:hAnsi="Calibri" w:cs="Calibri"/>
          <w:b/>
        </w:rPr>
      </w:pPr>
      <w:r w:rsidRPr="002B0B8E">
        <w:rPr>
          <w:rFonts w:ascii="Calibri" w:hAnsi="Calibri" w:cs="Calibri"/>
          <w:b/>
        </w:rPr>
        <w:t>Input Data</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5"/>
        <w:gridCol w:w="5863"/>
      </w:tblGrid>
      <w:tr w:rsidR="002B0B8E" w:rsidRPr="002B0B8E" w14:paraId="369F1ECF" w14:textId="77777777" w:rsidTr="00F40F8B">
        <w:trPr>
          <w:cantSplit/>
          <w:tblHeader/>
        </w:trPr>
        <w:tc>
          <w:tcPr>
            <w:tcW w:w="3605" w:type="dxa"/>
            <w:tcBorders>
              <w:top w:val="single" w:sz="12" w:space="0" w:color="auto"/>
              <w:left w:val="single" w:sz="12" w:space="0" w:color="auto"/>
              <w:bottom w:val="single" w:sz="12" w:space="0" w:color="auto"/>
            </w:tcBorders>
          </w:tcPr>
          <w:p w14:paraId="5B7F7EC4" w14:textId="77777777" w:rsidR="002B0B8E" w:rsidRPr="002B0B8E" w:rsidRDefault="002B0B8E" w:rsidP="002B0B8E">
            <w:pPr>
              <w:spacing w:before="120"/>
              <w:rPr>
                <w:rFonts w:ascii="Calibri" w:hAnsi="Calibri" w:cs="Calibri"/>
                <w:b/>
              </w:rPr>
            </w:pPr>
            <w:r w:rsidRPr="002B0B8E">
              <w:rPr>
                <w:rFonts w:ascii="Calibri" w:hAnsi="Calibri" w:cs="Calibri"/>
                <w:b/>
              </w:rPr>
              <w:t>Name</w:t>
            </w:r>
          </w:p>
        </w:tc>
        <w:tc>
          <w:tcPr>
            <w:tcW w:w="5863" w:type="dxa"/>
            <w:tcBorders>
              <w:top w:val="single" w:sz="12" w:space="0" w:color="auto"/>
              <w:bottom w:val="single" w:sz="12" w:space="0" w:color="auto"/>
              <w:right w:val="single" w:sz="12" w:space="0" w:color="auto"/>
            </w:tcBorders>
          </w:tcPr>
          <w:p w14:paraId="452EFCA5" w14:textId="77777777" w:rsidR="002B0B8E" w:rsidRPr="002B0B8E" w:rsidRDefault="002B0B8E" w:rsidP="002B0B8E">
            <w:pPr>
              <w:spacing w:before="120"/>
              <w:rPr>
                <w:rFonts w:ascii="Calibri" w:hAnsi="Calibri" w:cs="Calibri"/>
                <w:b/>
              </w:rPr>
            </w:pPr>
            <w:r w:rsidRPr="002B0B8E">
              <w:rPr>
                <w:rFonts w:ascii="Calibri" w:hAnsi="Calibri" w:cs="Calibri"/>
                <w:b/>
              </w:rPr>
              <w:t>Description</w:t>
            </w:r>
          </w:p>
        </w:tc>
      </w:tr>
      <w:tr w:rsidR="002B0B8E" w:rsidRPr="002B0B8E" w14:paraId="1F1507DF" w14:textId="77777777" w:rsidTr="00F40F8B">
        <w:trPr>
          <w:cantSplit/>
          <w:tblHeader/>
        </w:trPr>
        <w:tc>
          <w:tcPr>
            <w:tcW w:w="3605" w:type="dxa"/>
            <w:tcBorders>
              <w:left w:val="single" w:sz="12" w:space="0" w:color="auto"/>
            </w:tcBorders>
          </w:tcPr>
          <w:p w14:paraId="116DAF03" w14:textId="77777777" w:rsidR="002B0B8E" w:rsidRPr="002B0B8E" w:rsidRDefault="002B0B8E" w:rsidP="002B0B8E">
            <w:pPr>
              <w:rPr>
                <w:rFonts w:ascii="Calibri" w:hAnsi="Calibri" w:cs="Calibri"/>
              </w:rPr>
            </w:pPr>
            <w:r w:rsidRPr="002B0B8E">
              <w:rPr>
                <w:rFonts w:ascii="Calibri" w:hAnsi="Calibri" w:cs="Calibri"/>
              </w:rPr>
              <w:br/>
              <w:t>NotionalInput25_Flood.xlsx</w:t>
            </w:r>
          </w:p>
        </w:tc>
        <w:tc>
          <w:tcPr>
            <w:tcW w:w="5863" w:type="dxa"/>
            <w:tcBorders>
              <w:right w:val="single" w:sz="12" w:space="0" w:color="auto"/>
            </w:tcBorders>
          </w:tcPr>
          <w:p w14:paraId="37DFC854" w14:textId="3BC86723" w:rsidR="002B0B8E" w:rsidRPr="002B0B8E" w:rsidRDefault="002B0B8E" w:rsidP="002B0B8E">
            <w:pPr>
              <w:rPr>
                <w:rFonts w:ascii="Calibri" w:hAnsi="Calibri" w:cs="Calibri"/>
              </w:rPr>
            </w:pPr>
            <w:r w:rsidRPr="002B0B8E">
              <w:rPr>
                <w:rFonts w:ascii="Calibri" w:hAnsi="Calibri" w:cs="Calibri"/>
              </w:rPr>
              <w:t>Notional structures and Grid F1 and Grid F2 location points for Forms SF-1 and AF-6</w:t>
            </w:r>
          </w:p>
        </w:tc>
      </w:tr>
      <w:tr w:rsidR="002B0B8E" w:rsidRPr="002B0B8E" w14:paraId="3E211706" w14:textId="77777777" w:rsidTr="00F40F8B">
        <w:trPr>
          <w:cantSplit/>
          <w:tblHeader/>
        </w:trPr>
        <w:tc>
          <w:tcPr>
            <w:tcW w:w="3605" w:type="dxa"/>
            <w:tcBorders>
              <w:left w:val="single" w:sz="12" w:space="0" w:color="auto"/>
            </w:tcBorders>
          </w:tcPr>
          <w:p w14:paraId="04DBC930" w14:textId="77777777" w:rsidR="002B0B8E" w:rsidRPr="002B0B8E" w:rsidRDefault="002B0B8E" w:rsidP="002B0B8E">
            <w:pPr>
              <w:rPr>
                <w:rFonts w:ascii="Calibri" w:hAnsi="Calibri" w:cs="Calibri"/>
              </w:rPr>
            </w:pPr>
          </w:p>
          <w:p w14:paraId="7EC1DB60" w14:textId="77777777" w:rsidR="002B0B8E" w:rsidRPr="002B0B8E" w:rsidRDefault="002B0B8E" w:rsidP="002B0B8E">
            <w:pPr>
              <w:rPr>
                <w:rFonts w:ascii="Calibri" w:hAnsi="Calibri" w:cs="Calibri"/>
              </w:rPr>
            </w:pPr>
          </w:p>
          <w:p w14:paraId="6E09E0C4" w14:textId="77777777" w:rsidR="002B0B8E" w:rsidRPr="002B0B8E" w:rsidRDefault="002B0B8E" w:rsidP="002B0B8E">
            <w:pPr>
              <w:rPr>
                <w:rFonts w:ascii="Calibri" w:hAnsi="Calibri" w:cs="Calibri"/>
              </w:rPr>
            </w:pPr>
          </w:p>
          <w:p w14:paraId="0C00B8D1" w14:textId="77777777" w:rsidR="002B0B8E" w:rsidRPr="002B0B8E" w:rsidRDefault="002B0B8E" w:rsidP="002B0B8E">
            <w:pPr>
              <w:rPr>
                <w:rFonts w:ascii="Calibri" w:hAnsi="Calibri" w:cs="Calibri"/>
              </w:rPr>
            </w:pPr>
            <w:r w:rsidRPr="002B0B8E">
              <w:rPr>
                <w:rFonts w:ascii="Calibri" w:hAnsi="Calibri" w:cs="Calibri"/>
              </w:rPr>
              <w:t>FLmodHUC8_boundaries.zip</w:t>
            </w:r>
          </w:p>
        </w:tc>
        <w:tc>
          <w:tcPr>
            <w:tcW w:w="5863" w:type="dxa"/>
            <w:tcBorders>
              <w:right w:val="single" w:sz="12" w:space="0" w:color="auto"/>
            </w:tcBorders>
          </w:tcPr>
          <w:p w14:paraId="12BED5E9" w14:textId="70651414" w:rsidR="002B0B8E" w:rsidRPr="002B0B8E" w:rsidRDefault="002B0B8E" w:rsidP="002B0B8E">
            <w:pPr>
              <w:rPr>
                <w:rFonts w:ascii="Calibri" w:hAnsi="Calibri" w:cs="Calibri"/>
              </w:rPr>
            </w:pPr>
            <w:r w:rsidRPr="002B0B8E">
              <w:rPr>
                <w:rFonts w:ascii="Calibri" w:hAnsi="Calibri" w:cs="Calibri"/>
              </w:rPr>
              <w:t>Shapefile of Florida Modified HUC-8 boundaries for Standard GF-1 Audit 5, Standard SF-4</w:t>
            </w:r>
            <w:r w:rsidR="00E41AC6">
              <w:rPr>
                <w:rFonts w:ascii="Calibri" w:hAnsi="Calibri" w:cs="Calibri"/>
              </w:rPr>
              <w:t>, Standard SF-4</w:t>
            </w:r>
            <w:r w:rsidRPr="002B0B8E">
              <w:rPr>
                <w:rFonts w:ascii="Calibri" w:hAnsi="Calibri" w:cs="Calibri"/>
              </w:rPr>
              <w:t xml:space="preserve"> Audit 1, Standard AF-8 Audit 1, Form HHF-2, Form HHF-3, Form HHF-4, Form HHF-5, Form AF-4, and Form AF-6</w:t>
            </w:r>
          </w:p>
        </w:tc>
      </w:tr>
      <w:tr w:rsidR="002B0B8E" w:rsidRPr="002B0B8E" w14:paraId="1AC247DC" w14:textId="77777777" w:rsidTr="00F40F8B">
        <w:trPr>
          <w:cantSplit/>
          <w:tblHeader/>
        </w:trPr>
        <w:tc>
          <w:tcPr>
            <w:tcW w:w="3605" w:type="dxa"/>
            <w:tcBorders>
              <w:left w:val="single" w:sz="12" w:space="0" w:color="auto"/>
            </w:tcBorders>
          </w:tcPr>
          <w:p w14:paraId="167D10AE" w14:textId="77777777" w:rsidR="002B0B8E" w:rsidRPr="002B0B8E" w:rsidRDefault="002B0B8E" w:rsidP="002B0B8E">
            <w:pPr>
              <w:rPr>
                <w:rFonts w:ascii="Calibri" w:hAnsi="Calibri" w:cs="Calibri"/>
              </w:rPr>
            </w:pPr>
          </w:p>
          <w:p w14:paraId="56F5B256" w14:textId="77777777" w:rsidR="002B0B8E" w:rsidRPr="002B0B8E" w:rsidRDefault="002B0B8E" w:rsidP="002B0B8E">
            <w:pPr>
              <w:rPr>
                <w:rFonts w:ascii="Calibri" w:hAnsi="Calibri" w:cs="Calibri"/>
              </w:rPr>
            </w:pPr>
          </w:p>
          <w:p w14:paraId="2AC75FE4" w14:textId="77777777" w:rsidR="002B0B8E" w:rsidRPr="002B0B8E" w:rsidRDefault="002B0B8E" w:rsidP="002B0B8E">
            <w:pPr>
              <w:rPr>
                <w:rFonts w:ascii="Calibri" w:hAnsi="Calibri" w:cs="Calibri"/>
              </w:rPr>
            </w:pPr>
            <w:r w:rsidRPr="002B0B8E">
              <w:rPr>
                <w:rFonts w:ascii="Calibri" w:hAnsi="Calibri" w:cs="Calibri"/>
              </w:rPr>
              <w:t>VFEventFormsInput.xlsx</w:t>
            </w:r>
          </w:p>
        </w:tc>
        <w:tc>
          <w:tcPr>
            <w:tcW w:w="5863" w:type="dxa"/>
            <w:tcBorders>
              <w:right w:val="single" w:sz="12" w:space="0" w:color="auto"/>
            </w:tcBorders>
          </w:tcPr>
          <w:p w14:paraId="3DB66EB7" w14:textId="77777777" w:rsidR="002B0B8E" w:rsidRPr="002B0B8E" w:rsidRDefault="002B0B8E" w:rsidP="002B0B8E">
            <w:pPr>
              <w:rPr>
                <w:rFonts w:ascii="Calibri" w:hAnsi="Calibri" w:cs="Calibri"/>
              </w:rPr>
            </w:pPr>
            <w:r w:rsidRPr="002B0B8E">
              <w:rPr>
                <w:rFonts w:ascii="Calibri" w:hAnsi="Calibri" w:cs="Calibri"/>
              </w:rPr>
              <w:t>Sample personal residential exposure data for 26 stillwater flood depths and 8 reference buildings defined in Forms VF-1 and VF-2</w:t>
            </w:r>
          </w:p>
        </w:tc>
      </w:tr>
      <w:tr w:rsidR="002B0B8E" w:rsidRPr="002B0B8E" w14:paraId="26BA4483" w14:textId="77777777" w:rsidTr="00F40F8B">
        <w:trPr>
          <w:cantSplit/>
          <w:tblHeader/>
        </w:trPr>
        <w:tc>
          <w:tcPr>
            <w:tcW w:w="3605" w:type="dxa"/>
            <w:tcBorders>
              <w:left w:val="single" w:sz="12" w:space="0" w:color="auto"/>
              <w:bottom w:val="single" w:sz="4" w:space="0" w:color="auto"/>
            </w:tcBorders>
          </w:tcPr>
          <w:p w14:paraId="2A4B938C" w14:textId="77777777" w:rsidR="002B0B8E" w:rsidRPr="002B0B8E" w:rsidRDefault="002B0B8E" w:rsidP="002B0B8E">
            <w:pPr>
              <w:rPr>
                <w:rFonts w:ascii="Calibri" w:hAnsi="Calibri" w:cs="Calibri"/>
              </w:rPr>
            </w:pPr>
          </w:p>
          <w:p w14:paraId="3068266C" w14:textId="77777777" w:rsidR="002B0B8E" w:rsidRPr="002B0B8E" w:rsidRDefault="002B0B8E" w:rsidP="002B0B8E">
            <w:pPr>
              <w:rPr>
                <w:rFonts w:ascii="Calibri" w:hAnsi="Calibri" w:cs="Calibri"/>
              </w:rPr>
            </w:pPr>
            <w:r w:rsidRPr="002B0B8E">
              <w:rPr>
                <w:rFonts w:ascii="Calibri" w:hAnsi="Calibri" w:cs="Calibri"/>
              </w:rPr>
              <w:t>2025FormAF1.xlsx</w:t>
            </w:r>
          </w:p>
        </w:tc>
        <w:tc>
          <w:tcPr>
            <w:tcW w:w="5863" w:type="dxa"/>
            <w:tcBorders>
              <w:bottom w:val="single" w:sz="4" w:space="0" w:color="auto"/>
              <w:right w:val="single" w:sz="12" w:space="0" w:color="auto"/>
            </w:tcBorders>
          </w:tcPr>
          <w:p w14:paraId="2696B86E" w14:textId="77777777" w:rsidR="002B0B8E" w:rsidRPr="002B0B8E" w:rsidRDefault="002B0B8E" w:rsidP="002B0B8E">
            <w:pPr>
              <w:rPr>
                <w:rFonts w:ascii="Calibri" w:hAnsi="Calibri" w:cs="Calibri"/>
              </w:rPr>
            </w:pPr>
          </w:p>
          <w:p w14:paraId="7F2E1A77" w14:textId="77777777" w:rsidR="002B0B8E" w:rsidRPr="002B0B8E" w:rsidRDefault="002B0B8E" w:rsidP="002B0B8E">
            <w:pPr>
              <w:rPr>
                <w:rFonts w:ascii="Calibri" w:hAnsi="Calibri" w:cs="Calibri"/>
              </w:rPr>
            </w:pPr>
            <w:r w:rsidRPr="002B0B8E">
              <w:rPr>
                <w:rFonts w:ascii="Calibri" w:hAnsi="Calibri" w:cs="Calibri"/>
              </w:rPr>
              <w:t>Standard flood policy loss cost data format for Form AF-1</w:t>
            </w:r>
          </w:p>
        </w:tc>
      </w:tr>
      <w:tr w:rsidR="002B0B8E" w:rsidRPr="002B0B8E" w14:paraId="39264949" w14:textId="77777777" w:rsidTr="00F40F8B">
        <w:trPr>
          <w:cantSplit/>
          <w:tblHeader/>
        </w:trPr>
        <w:tc>
          <w:tcPr>
            <w:tcW w:w="3605" w:type="dxa"/>
            <w:tcBorders>
              <w:left w:val="single" w:sz="12" w:space="0" w:color="auto"/>
              <w:bottom w:val="single" w:sz="4" w:space="0" w:color="auto"/>
            </w:tcBorders>
          </w:tcPr>
          <w:p w14:paraId="52E3240A" w14:textId="77777777" w:rsidR="002B0B8E" w:rsidRPr="002B0B8E" w:rsidRDefault="002B0B8E" w:rsidP="002B0B8E">
            <w:pPr>
              <w:rPr>
                <w:rFonts w:ascii="Calibri" w:hAnsi="Calibri" w:cs="Calibri"/>
              </w:rPr>
            </w:pPr>
          </w:p>
          <w:p w14:paraId="6EEA744A" w14:textId="77777777" w:rsidR="002B0B8E" w:rsidRPr="002B0B8E" w:rsidRDefault="002B0B8E" w:rsidP="002B0B8E">
            <w:pPr>
              <w:rPr>
                <w:rFonts w:ascii="Calibri" w:hAnsi="Calibri" w:cs="Calibri"/>
              </w:rPr>
            </w:pPr>
            <w:r w:rsidRPr="002B0B8E">
              <w:rPr>
                <w:rFonts w:ascii="Calibri" w:hAnsi="Calibri" w:cs="Calibri"/>
              </w:rPr>
              <w:t>2025FormAF3.xlsx</w:t>
            </w:r>
          </w:p>
        </w:tc>
        <w:tc>
          <w:tcPr>
            <w:tcW w:w="5863" w:type="dxa"/>
            <w:tcBorders>
              <w:bottom w:val="single" w:sz="4" w:space="0" w:color="auto"/>
              <w:right w:val="single" w:sz="12" w:space="0" w:color="auto"/>
            </w:tcBorders>
          </w:tcPr>
          <w:p w14:paraId="337C20DC" w14:textId="77777777" w:rsidR="002B0B8E" w:rsidRPr="002B0B8E" w:rsidRDefault="002B0B8E" w:rsidP="002B0B8E">
            <w:pPr>
              <w:rPr>
                <w:rFonts w:ascii="Calibri" w:hAnsi="Calibri" w:cs="Calibri"/>
              </w:rPr>
            </w:pPr>
          </w:p>
          <w:p w14:paraId="3C057A01" w14:textId="77777777" w:rsidR="002B0B8E" w:rsidRPr="002B0B8E" w:rsidRDefault="002B0B8E" w:rsidP="002B0B8E">
            <w:pPr>
              <w:rPr>
                <w:rFonts w:ascii="Calibri" w:hAnsi="Calibri" w:cs="Calibri"/>
              </w:rPr>
            </w:pPr>
            <w:r w:rsidRPr="002B0B8E">
              <w:rPr>
                <w:rFonts w:ascii="Calibri" w:hAnsi="Calibri" w:cs="Calibri"/>
              </w:rPr>
              <w:t>Standard flood policy loss data format for Form AF-3</w:t>
            </w:r>
          </w:p>
        </w:tc>
      </w:tr>
      <w:tr w:rsidR="002B0B8E" w:rsidRPr="002B0B8E" w14:paraId="56032547" w14:textId="77777777" w:rsidTr="00F40F8B">
        <w:trPr>
          <w:cantSplit/>
          <w:tblHeader/>
        </w:trPr>
        <w:tc>
          <w:tcPr>
            <w:tcW w:w="3605" w:type="dxa"/>
            <w:tcBorders>
              <w:left w:val="single" w:sz="12" w:space="0" w:color="auto"/>
              <w:bottom w:val="single" w:sz="4" w:space="0" w:color="auto"/>
            </w:tcBorders>
          </w:tcPr>
          <w:p w14:paraId="0CD655F5" w14:textId="77777777" w:rsidR="002B0B8E" w:rsidRPr="002B0B8E" w:rsidRDefault="002B0B8E" w:rsidP="002B0B8E">
            <w:pPr>
              <w:rPr>
                <w:rFonts w:ascii="Calibri" w:hAnsi="Calibri" w:cs="Calibri"/>
              </w:rPr>
            </w:pPr>
          </w:p>
          <w:p w14:paraId="15AC42B7" w14:textId="77777777" w:rsidR="002B0B8E" w:rsidRPr="002B0B8E" w:rsidRDefault="002B0B8E" w:rsidP="002B0B8E">
            <w:pPr>
              <w:rPr>
                <w:rFonts w:ascii="Calibri" w:hAnsi="Calibri" w:cs="Calibri"/>
              </w:rPr>
            </w:pPr>
            <w:r w:rsidRPr="002B0B8E">
              <w:rPr>
                <w:rFonts w:ascii="Calibri" w:hAnsi="Calibri" w:cs="Calibri"/>
              </w:rPr>
              <w:t>2025FormAF4.xlsx</w:t>
            </w:r>
          </w:p>
        </w:tc>
        <w:tc>
          <w:tcPr>
            <w:tcW w:w="5863" w:type="dxa"/>
            <w:tcBorders>
              <w:bottom w:val="single" w:sz="4" w:space="0" w:color="auto"/>
              <w:right w:val="single" w:sz="12" w:space="0" w:color="auto"/>
            </w:tcBorders>
          </w:tcPr>
          <w:p w14:paraId="0C882E7D" w14:textId="77777777" w:rsidR="002B0B8E" w:rsidRPr="002B0B8E" w:rsidRDefault="002B0B8E" w:rsidP="002B0B8E">
            <w:pPr>
              <w:rPr>
                <w:rFonts w:ascii="Calibri" w:hAnsi="Calibri" w:cs="Calibri"/>
              </w:rPr>
            </w:pPr>
          </w:p>
          <w:p w14:paraId="5F6C3A3D" w14:textId="77777777" w:rsidR="002B0B8E" w:rsidRPr="002B0B8E" w:rsidRDefault="002B0B8E" w:rsidP="002B0B8E">
            <w:pPr>
              <w:rPr>
                <w:rFonts w:ascii="Calibri" w:hAnsi="Calibri" w:cs="Calibri"/>
              </w:rPr>
            </w:pPr>
            <w:r w:rsidRPr="002B0B8E">
              <w:rPr>
                <w:rFonts w:ascii="Calibri" w:hAnsi="Calibri" w:cs="Calibri"/>
              </w:rPr>
              <w:t xml:space="preserve">Flood output ranges format for Form AF-4 </w:t>
            </w:r>
          </w:p>
        </w:tc>
      </w:tr>
      <w:tr w:rsidR="002B0B8E" w:rsidRPr="002B0B8E" w14:paraId="6EB34B7D" w14:textId="77777777" w:rsidTr="00F40F8B">
        <w:trPr>
          <w:cantSplit/>
          <w:tblHeader/>
        </w:trPr>
        <w:tc>
          <w:tcPr>
            <w:tcW w:w="3605" w:type="dxa"/>
            <w:tcBorders>
              <w:left w:val="single" w:sz="12" w:space="0" w:color="auto"/>
              <w:bottom w:val="single" w:sz="4" w:space="0" w:color="auto"/>
            </w:tcBorders>
          </w:tcPr>
          <w:p w14:paraId="51B9FCF1" w14:textId="77777777" w:rsidR="002B0B8E" w:rsidRPr="002B0B8E" w:rsidRDefault="002B0B8E" w:rsidP="002B0B8E">
            <w:pPr>
              <w:rPr>
                <w:rFonts w:ascii="Calibri" w:hAnsi="Calibri" w:cs="Calibri"/>
              </w:rPr>
            </w:pPr>
          </w:p>
          <w:p w14:paraId="672995D2" w14:textId="77777777" w:rsidR="002B0B8E" w:rsidRPr="002B0B8E" w:rsidRDefault="002B0B8E" w:rsidP="002B0B8E">
            <w:pPr>
              <w:rPr>
                <w:rFonts w:ascii="Calibri" w:hAnsi="Calibri" w:cs="Calibri"/>
              </w:rPr>
            </w:pPr>
            <w:r w:rsidRPr="002B0B8E">
              <w:rPr>
                <w:rFonts w:ascii="Calibri" w:hAnsi="Calibri" w:cs="Calibri"/>
              </w:rPr>
              <w:t>2025FormAF5.xlsx</w:t>
            </w:r>
          </w:p>
        </w:tc>
        <w:tc>
          <w:tcPr>
            <w:tcW w:w="5863" w:type="dxa"/>
            <w:tcBorders>
              <w:bottom w:val="single" w:sz="4" w:space="0" w:color="auto"/>
              <w:right w:val="single" w:sz="12" w:space="0" w:color="auto"/>
            </w:tcBorders>
          </w:tcPr>
          <w:p w14:paraId="41658530" w14:textId="427FF63B" w:rsidR="002B0B8E" w:rsidRPr="002B0B8E" w:rsidRDefault="002B0B8E" w:rsidP="002B0B8E">
            <w:pPr>
              <w:rPr>
                <w:rFonts w:ascii="Calibri" w:hAnsi="Calibri" w:cs="Calibri"/>
              </w:rPr>
            </w:pPr>
            <w:r w:rsidRPr="002B0B8E">
              <w:rPr>
                <w:rFonts w:ascii="Calibri" w:hAnsi="Calibri" w:cs="Calibri"/>
              </w:rPr>
              <w:t>Percentage change in flood output range</w:t>
            </w:r>
            <w:r w:rsidR="00E41AC6">
              <w:rPr>
                <w:rFonts w:ascii="Calibri" w:hAnsi="Calibri" w:cs="Calibri"/>
              </w:rPr>
              <w:t>s</w:t>
            </w:r>
            <w:r w:rsidRPr="002B0B8E">
              <w:rPr>
                <w:rFonts w:ascii="Calibri" w:hAnsi="Calibri" w:cs="Calibri"/>
              </w:rPr>
              <w:t xml:space="preserve"> format for Form AF-5</w:t>
            </w:r>
          </w:p>
        </w:tc>
      </w:tr>
      <w:tr w:rsidR="002B0B8E" w:rsidRPr="002B0B8E" w14:paraId="0F1676AA" w14:textId="77777777" w:rsidTr="00F40F8B">
        <w:trPr>
          <w:cantSplit/>
          <w:tblHeader/>
        </w:trPr>
        <w:tc>
          <w:tcPr>
            <w:tcW w:w="3605" w:type="dxa"/>
            <w:tcBorders>
              <w:left w:val="single" w:sz="12" w:space="0" w:color="auto"/>
            </w:tcBorders>
          </w:tcPr>
          <w:p w14:paraId="6F63FE6E" w14:textId="77777777" w:rsidR="002B0B8E" w:rsidRPr="002B0B8E" w:rsidRDefault="002B0B8E" w:rsidP="002B0B8E">
            <w:pPr>
              <w:rPr>
                <w:rFonts w:ascii="Calibri" w:hAnsi="Calibri" w:cs="Calibri"/>
              </w:rPr>
            </w:pPr>
          </w:p>
          <w:p w14:paraId="6A24C442" w14:textId="77777777" w:rsidR="002B0B8E" w:rsidRPr="002B0B8E" w:rsidRDefault="002B0B8E" w:rsidP="002B0B8E">
            <w:pPr>
              <w:rPr>
                <w:rFonts w:ascii="Calibri" w:hAnsi="Calibri" w:cs="Calibri"/>
              </w:rPr>
            </w:pPr>
            <w:r w:rsidRPr="002B0B8E">
              <w:rPr>
                <w:rFonts w:ascii="Calibri" w:hAnsi="Calibri" w:cs="Calibri"/>
              </w:rPr>
              <w:t>GridF1&amp;F2_2025ROAflood.zip</w:t>
            </w:r>
          </w:p>
        </w:tc>
        <w:tc>
          <w:tcPr>
            <w:tcW w:w="5863" w:type="dxa"/>
            <w:tcBorders>
              <w:right w:val="single" w:sz="12" w:space="0" w:color="auto"/>
            </w:tcBorders>
          </w:tcPr>
          <w:p w14:paraId="1F8A1363" w14:textId="77777777" w:rsidR="002B0B8E" w:rsidRPr="002B0B8E" w:rsidRDefault="002B0B8E" w:rsidP="002B0B8E">
            <w:pPr>
              <w:rPr>
                <w:rFonts w:ascii="Calibri" w:hAnsi="Calibri" w:cs="Calibri"/>
              </w:rPr>
            </w:pPr>
            <w:r w:rsidRPr="002B0B8E">
              <w:rPr>
                <w:rFonts w:ascii="Calibri" w:hAnsi="Calibri" w:cs="Calibri"/>
              </w:rPr>
              <w:t>Shapefiles of Grid F1 and Grid F2 location points for Form AF-6</w:t>
            </w:r>
          </w:p>
        </w:tc>
      </w:tr>
      <w:tr w:rsidR="002B0B8E" w:rsidRPr="002B0B8E" w14:paraId="7DA96593" w14:textId="77777777" w:rsidTr="00F40F8B">
        <w:trPr>
          <w:cantSplit/>
          <w:tblHeader/>
        </w:trPr>
        <w:tc>
          <w:tcPr>
            <w:tcW w:w="3605" w:type="dxa"/>
            <w:tcBorders>
              <w:top w:val="single" w:sz="4" w:space="0" w:color="auto"/>
              <w:left w:val="single" w:sz="12" w:space="0" w:color="auto"/>
              <w:bottom w:val="single" w:sz="4" w:space="0" w:color="auto"/>
            </w:tcBorders>
          </w:tcPr>
          <w:p w14:paraId="6BD305FC" w14:textId="77777777" w:rsidR="002B0B8E" w:rsidRPr="002B0B8E" w:rsidRDefault="002B0B8E" w:rsidP="002B0B8E">
            <w:pPr>
              <w:rPr>
                <w:rFonts w:ascii="Calibri" w:hAnsi="Calibri" w:cs="Calibri"/>
              </w:rPr>
            </w:pPr>
          </w:p>
          <w:p w14:paraId="19999786" w14:textId="77777777" w:rsidR="002B0B8E" w:rsidRPr="002B0B8E" w:rsidRDefault="002B0B8E" w:rsidP="002B0B8E">
            <w:pPr>
              <w:rPr>
                <w:rFonts w:ascii="Calibri" w:hAnsi="Calibri" w:cs="Calibri"/>
              </w:rPr>
            </w:pPr>
            <w:r w:rsidRPr="002B0B8E">
              <w:rPr>
                <w:rFonts w:ascii="Calibri" w:hAnsi="Calibri" w:cs="Calibri"/>
              </w:rPr>
              <w:t>2025FormAF6F1.xlsx</w:t>
            </w:r>
          </w:p>
        </w:tc>
        <w:tc>
          <w:tcPr>
            <w:tcW w:w="5863" w:type="dxa"/>
            <w:tcBorders>
              <w:top w:val="single" w:sz="4" w:space="0" w:color="auto"/>
              <w:bottom w:val="single" w:sz="4" w:space="0" w:color="auto"/>
              <w:right w:val="single" w:sz="12" w:space="0" w:color="auto"/>
            </w:tcBorders>
          </w:tcPr>
          <w:p w14:paraId="3456B6A3" w14:textId="77777777" w:rsidR="002B0B8E" w:rsidRPr="002B0B8E" w:rsidRDefault="002B0B8E" w:rsidP="002B0B8E">
            <w:pPr>
              <w:rPr>
                <w:rFonts w:ascii="Calibri" w:hAnsi="Calibri" w:cs="Calibri"/>
              </w:rPr>
            </w:pPr>
            <w:r w:rsidRPr="002B0B8E">
              <w:rPr>
                <w:rFonts w:ascii="Calibri" w:hAnsi="Calibri" w:cs="Calibri"/>
              </w:rPr>
              <w:t>Logical relationship to flood risk exhibits format for Form AF</w:t>
            </w:r>
            <w:r w:rsidRPr="002B0B8E">
              <w:rPr>
                <w:rFonts w:ascii="Calibri" w:hAnsi="Calibri" w:cs="Calibri"/>
              </w:rPr>
              <w:noBreakHyphen/>
              <w:t>6 using Location Grid F1</w:t>
            </w:r>
          </w:p>
        </w:tc>
      </w:tr>
      <w:tr w:rsidR="002B0B8E" w:rsidRPr="002B0B8E" w14:paraId="74B4BE99" w14:textId="77777777" w:rsidTr="00F40F8B">
        <w:trPr>
          <w:cantSplit/>
          <w:tblHeader/>
        </w:trPr>
        <w:tc>
          <w:tcPr>
            <w:tcW w:w="3605" w:type="dxa"/>
            <w:tcBorders>
              <w:top w:val="single" w:sz="4" w:space="0" w:color="auto"/>
              <w:left w:val="single" w:sz="12" w:space="0" w:color="auto"/>
              <w:bottom w:val="single" w:sz="12" w:space="0" w:color="auto"/>
            </w:tcBorders>
          </w:tcPr>
          <w:p w14:paraId="66AABADA" w14:textId="77777777" w:rsidR="002B0B8E" w:rsidRPr="002B0B8E" w:rsidRDefault="002B0B8E" w:rsidP="002B0B8E">
            <w:pPr>
              <w:rPr>
                <w:rFonts w:ascii="Calibri" w:hAnsi="Calibri" w:cs="Calibri"/>
              </w:rPr>
            </w:pPr>
          </w:p>
          <w:p w14:paraId="3ECF202D" w14:textId="77777777" w:rsidR="002B0B8E" w:rsidRPr="002B0B8E" w:rsidRDefault="002B0B8E" w:rsidP="002B0B8E">
            <w:pPr>
              <w:rPr>
                <w:rFonts w:ascii="Calibri" w:hAnsi="Calibri" w:cs="Calibri"/>
              </w:rPr>
            </w:pPr>
            <w:r w:rsidRPr="002B0B8E">
              <w:rPr>
                <w:rFonts w:ascii="Calibri" w:hAnsi="Calibri" w:cs="Calibri"/>
              </w:rPr>
              <w:t>2025FormAF6F2.xlsx</w:t>
            </w:r>
          </w:p>
        </w:tc>
        <w:tc>
          <w:tcPr>
            <w:tcW w:w="5863" w:type="dxa"/>
            <w:tcBorders>
              <w:top w:val="single" w:sz="4" w:space="0" w:color="auto"/>
              <w:bottom w:val="single" w:sz="12" w:space="0" w:color="auto"/>
              <w:right w:val="single" w:sz="12" w:space="0" w:color="auto"/>
            </w:tcBorders>
          </w:tcPr>
          <w:p w14:paraId="2B12362A" w14:textId="77777777" w:rsidR="002B0B8E" w:rsidRPr="002B0B8E" w:rsidRDefault="002B0B8E" w:rsidP="002B0B8E">
            <w:pPr>
              <w:rPr>
                <w:rFonts w:ascii="Calibri" w:hAnsi="Calibri" w:cs="Calibri"/>
              </w:rPr>
            </w:pPr>
            <w:r w:rsidRPr="002B0B8E">
              <w:rPr>
                <w:rFonts w:ascii="Calibri" w:hAnsi="Calibri" w:cs="Calibri"/>
              </w:rPr>
              <w:t>Standard flood policy loss cost data format for Form AF</w:t>
            </w:r>
            <w:r w:rsidRPr="002B0B8E">
              <w:rPr>
                <w:rFonts w:ascii="Calibri" w:hAnsi="Calibri" w:cs="Calibri"/>
              </w:rPr>
              <w:noBreakHyphen/>
              <w:t>6 using Location Grid F2</w:t>
            </w:r>
          </w:p>
        </w:tc>
      </w:tr>
    </w:tbl>
    <w:p w14:paraId="5500EF83" w14:textId="77777777" w:rsidR="002B0B8E" w:rsidRPr="002B0B8E" w:rsidRDefault="002B0B8E" w:rsidP="002B0B8E">
      <w:pPr>
        <w:jc w:val="both"/>
        <w:rPr>
          <w:rFonts w:ascii="Calibri" w:hAnsi="Calibri" w:cs="Calibri"/>
        </w:rPr>
      </w:pPr>
    </w:p>
    <w:p w14:paraId="1FF15F37" w14:textId="0C9F3067" w:rsidR="002B0B8E" w:rsidRPr="002B0B8E" w:rsidRDefault="002B0B8E" w:rsidP="002B0B8E">
      <w:pPr>
        <w:rPr>
          <w:rFonts w:ascii="Calibri" w:hAnsi="Calibri" w:cs="Calibri"/>
        </w:rPr>
      </w:pPr>
      <w:r w:rsidRPr="002B0B8E">
        <w:rPr>
          <w:rFonts w:ascii="Calibri" w:hAnsi="Calibri" w:cs="Calibri"/>
        </w:rPr>
        <w:t xml:space="preserve">Output </w:t>
      </w:r>
      <w:r w:rsidR="009C1BAA">
        <w:rPr>
          <w:rFonts w:ascii="Calibri" w:hAnsi="Calibri" w:cs="Calibri"/>
        </w:rPr>
        <w:t>shall</w:t>
      </w:r>
      <w:r w:rsidRPr="002B0B8E">
        <w:rPr>
          <w:rFonts w:ascii="Calibri" w:hAnsi="Calibri" w:cs="Calibri"/>
        </w:rPr>
        <w:t xml:space="preserve"> be provided in specified output files as listed below. XXX denotes the abbreviated name of the modeling organization.</w:t>
      </w:r>
    </w:p>
    <w:p w14:paraId="09DE86AB" w14:textId="77777777" w:rsidR="002B0B8E" w:rsidRPr="002B0B8E" w:rsidRDefault="002B0B8E" w:rsidP="002B0B8E">
      <w:pPr>
        <w:rPr>
          <w:rFonts w:ascii="Calibri" w:hAnsi="Calibri" w:cs="Calibri"/>
        </w:rPr>
      </w:pPr>
    </w:p>
    <w:p w14:paraId="38E0FEC0" w14:textId="77777777" w:rsidR="002B0B8E" w:rsidRPr="002B0B8E" w:rsidRDefault="002B0B8E" w:rsidP="002B0B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Calibri" w:hAnsi="Calibri" w:cs="Calibri"/>
          <w:b/>
        </w:rPr>
      </w:pPr>
      <w:r w:rsidRPr="002B0B8E">
        <w:rPr>
          <w:rFonts w:ascii="Calibri" w:hAnsi="Calibri" w:cs="Calibri"/>
          <w:b/>
        </w:rPr>
        <w:t>Output Data</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7"/>
        <w:gridCol w:w="6243"/>
      </w:tblGrid>
      <w:tr w:rsidR="002B0B8E" w:rsidRPr="002B0B8E" w14:paraId="3B98E3E2" w14:textId="77777777" w:rsidTr="00F40F8B">
        <w:trPr>
          <w:cantSplit/>
          <w:tblHeader/>
        </w:trPr>
        <w:tc>
          <w:tcPr>
            <w:tcW w:w="3117" w:type="dxa"/>
            <w:tcBorders>
              <w:top w:val="single" w:sz="12" w:space="0" w:color="auto"/>
              <w:left w:val="single" w:sz="12" w:space="0" w:color="auto"/>
              <w:bottom w:val="single" w:sz="12" w:space="0" w:color="auto"/>
            </w:tcBorders>
          </w:tcPr>
          <w:p w14:paraId="2A99E12B" w14:textId="77777777" w:rsidR="002B0B8E" w:rsidRPr="002B0B8E" w:rsidRDefault="002B0B8E" w:rsidP="002B0B8E">
            <w:pPr>
              <w:spacing w:before="120"/>
              <w:rPr>
                <w:rFonts w:ascii="Calibri" w:hAnsi="Calibri" w:cs="Calibri"/>
                <w:b/>
              </w:rPr>
            </w:pPr>
            <w:r w:rsidRPr="002B0B8E">
              <w:rPr>
                <w:rFonts w:ascii="Calibri" w:hAnsi="Calibri" w:cs="Calibri"/>
                <w:b/>
              </w:rPr>
              <w:t>Name</w:t>
            </w:r>
          </w:p>
        </w:tc>
        <w:tc>
          <w:tcPr>
            <w:tcW w:w="6243" w:type="dxa"/>
            <w:tcBorders>
              <w:top w:val="single" w:sz="12" w:space="0" w:color="auto"/>
              <w:bottom w:val="single" w:sz="12" w:space="0" w:color="auto"/>
              <w:right w:val="single" w:sz="12" w:space="0" w:color="auto"/>
            </w:tcBorders>
          </w:tcPr>
          <w:p w14:paraId="6C600B28" w14:textId="77777777" w:rsidR="002B0B8E" w:rsidRPr="002B0B8E" w:rsidRDefault="002B0B8E" w:rsidP="002B0B8E">
            <w:pPr>
              <w:spacing w:before="120"/>
              <w:rPr>
                <w:rFonts w:ascii="Calibri" w:hAnsi="Calibri" w:cs="Calibri"/>
                <w:b/>
              </w:rPr>
            </w:pPr>
            <w:r w:rsidRPr="002B0B8E">
              <w:rPr>
                <w:rFonts w:ascii="Calibri" w:hAnsi="Calibri" w:cs="Calibri"/>
                <w:b/>
              </w:rPr>
              <w:t>Description</w:t>
            </w:r>
          </w:p>
        </w:tc>
      </w:tr>
      <w:tr w:rsidR="002B0B8E" w:rsidRPr="002B0B8E" w14:paraId="6E1E23B8" w14:textId="77777777" w:rsidTr="00F40F8B">
        <w:trPr>
          <w:cantSplit/>
        </w:trPr>
        <w:tc>
          <w:tcPr>
            <w:tcW w:w="3117" w:type="dxa"/>
            <w:tcBorders>
              <w:top w:val="single" w:sz="12" w:space="0" w:color="auto"/>
              <w:left w:val="single" w:sz="12" w:space="0" w:color="auto"/>
              <w:bottom w:val="single" w:sz="4" w:space="0" w:color="auto"/>
            </w:tcBorders>
          </w:tcPr>
          <w:p w14:paraId="736B33BC" w14:textId="77777777" w:rsidR="002B0B8E" w:rsidRPr="002B0B8E" w:rsidRDefault="002B0B8E" w:rsidP="002B0B8E">
            <w:pPr>
              <w:rPr>
                <w:rFonts w:ascii="Calibri" w:hAnsi="Calibri" w:cs="Calibri"/>
                <w:bCs/>
              </w:rPr>
            </w:pPr>
          </w:p>
          <w:p w14:paraId="72AC9CF1" w14:textId="77777777" w:rsidR="002B0B8E" w:rsidRPr="002B0B8E" w:rsidRDefault="002B0B8E" w:rsidP="002B0B8E">
            <w:pPr>
              <w:rPr>
                <w:rFonts w:ascii="Calibri" w:hAnsi="Calibri" w:cs="Calibri"/>
                <w:bCs/>
              </w:rPr>
            </w:pPr>
            <w:r w:rsidRPr="002B0B8E">
              <w:rPr>
                <w:rFonts w:ascii="Calibri" w:hAnsi="Calibri" w:cs="Calibri"/>
                <w:bCs/>
              </w:rPr>
              <w:t>XXX25FormHHF3.xlsx</w:t>
            </w:r>
          </w:p>
        </w:tc>
        <w:tc>
          <w:tcPr>
            <w:tcW w:w="6243" w:type="dxa"/>
            <w:tcBorders>
              <w:top w:val="single" w:sz="12" w:space="0" w:color="auto"/>
              <w:bottom w:val="single" w:sz="4" w:space="0" w:color="auto"/>
              <w:right w:val="single" w:sz="12" w:space="0" w:color="auto"/>
            </w:tcBorders>
          </w:tcPr>
          <w:p w14:paraId="630DCE3F" w14:textId="77777777" w:rsidR="002B0B8E" w:rsidRPr="002B0B8E" w:rsidRDefault="002B0B8E" w:rsidP="002B0B8E">
            <w:pPr>
              <w:rPr>
                <w:rFonts w:ascii="Calibri" w:hAnsi="Calibri" w:cs="Calibri"/>
                <w:bCs/>
              </w:rPr>
            </w:pPr>
          </w:p>
          <w:p w14:paraId="23AE3B1A" w14:textId="77777777" w:rsidR="002B0B8E" w:rsidRPr="002B0B8E" w:rsidRDefault="002B0B8E" w:rsidP="002B0B8E">
            <w:pPr>
              <w:rPr>
                <w:rFonts w:ascii="Calibri" w:hAnsi="Calibri" w:cs="Calibri"/>
                <w:bCs/>
              </w:rPr>
            </w:pPr>
            <w:r w:rsidRPr="002B0B8E">
              <w:rPr>
                <w:rFonts w:ascii="Calibri" w:hAnsi="Calibri" w:cs="Calibri"/>
                <w:bCs/>
              </w:rPr>
              <w:t>Output data from Form HHF-3</w:t>
            </w:r>
          </w:p>
        </w:tc>
      </w:tr>
      <w:tr w:rsidR="002B0B8E" w:rsidRPr="002B0B8E" w14:paraId="1AE1E0FC" w14:textId="77777777" w:rsidTr="00F40F8B">
        <w:trPr>
          <w:cantSplit/>
        </w:trPr>
        <w:tc>
          <w:tcPr>
            <w:tcW w:w="3117" w:type="dxa"/>
            <w:tcBorders>
              <w:top w:val="single" w:sz="4" w:space="0" w:color="auto"/>
              <w:left w:val="single" w:sz="12" w:space="0" w:color="auto"/>
              <w:bottom w:val="single" w:sz="4" w:space="0" w:color="auto"/>
            </w:tcBorders>
          </w:tcPr>
          <w:p w14:paraId="154D2A6E" w14:textId="77777777" w:rsidR="002B0B8E" w:rsidRPr="002B0B8E" w:rsidRDefault="002B0B8E" w:rsidP="002B0B8E">
            <w:pPr>
              <w:rPr>
                <w:rFonts w:ascii="Calibri" w:hAnsi="Calibri" w:cs="Calibri"/>
                <w:bCs/>
              </w:rPr>
            </w:pPr>
          </w:p>
          <w:p w14:paraId="4C6176AE" w14:textId="77777777" w:rsidR="002B0B8E" w:rsidRPr="002B0B8E" w:rsidRDefault="002B0B8E" w:rsidP="002B0B8E">
            <w:pPr>
              <w:rPr>
                <w:rFonts w:ascii="Calibri" w:hAnsi="Calibri" w:cs="Calibri"/>
                <w:bCs/>
              </w:rPr>
            </w:pPr>
            <w:r w:rsidRPr="002B0B8E">
              <w:rPr>
                <w:rFonts w:ascii="Calibri" w:hAnsi="Calibri" w:cs="Calibri"/>
                <w:bCs/>
              </w:rPr>
              <w:t>XXX25FormHHF5.xlsx</w:t>
            </w:r>
          </w:p>
        </w:tc>
        <w:tc>
          <w:tcPr>
            <w:tcW w:w="6243" w:type="dxa"/>
            <w:tcBorders>
              <w:top w:val="single" w:sz="4" w:space="0" w:color="auto"/>
              <w:bottom w:val="single" w:sz="4" w:space="0" w:color="auto"/>
              <w:right w:val="single" w:sz="12" w:space="0" w:color="auto"/>
            </w:tcBorders>
          </w:tcPr>
          <w:p w14:paraId="5212DE4E" w14:textId="77777777" w:rsidR="002B0B8E" w:rsidRPr="002B0B8E" w:rsidRDefault="002B0B8E" w:rsidP="002B0B8E">
            <w:pPr>
              <w:rPr>
                <w:rFonts w:ascii="Calibri" w:hAnsi="Calibri" w:cs="Calibri"/>
                <w:bCs/>
              </w:rPr>
            </w:pPr>
          </w:p>
          <w:p w14:paraId="38E74229" w14:textId="77777777" w:rsidR="002B0B8E" w:rsidRPr="002B0B8E" w:rsidRDefault="002B0B8E" w:rsidP="002B0B8E">
            <w:pPr>
              <w:rPr>
                <w:rFonts w:ascii="Calibri" w:hAnsi="Calibri" w:cs="Calibri"/>
                <w:bCs/>
              </w:rPr>
            </w:pPr>
            <w:r w:rsidRPr="002B0B8E">
              <w:rPr>
                <w:rFonts w:ascii="Calibri" w:hAnsi="Calibri" w:cs="Calibri"/>
                <w:bCs/>
              </w:rPr>
              <w:t>Output data from Form HHF-5</w:t>
            </w:r>
          </w:p>
        </w:tc>
      </w:tr>
      <w:tr w:rsidR="002B0B8E" w:rsidRPr="002B0B8E" w14:paraId="5E395449" w14:textId="77777777" w:rsidTr="00F40F8B">
        <w:trPr>
          <w:cantSplit/>
        </w:trPr>
        <w:tc>
          <w:tcPr>
            <w:tcW w:w="3117" w:type="dxa"/>
            <w:tcBorders>
              <w:top w:val="single" w:sz="4" w:space="0" w:color="auto"/>
              <w:left w:val="single" w:sz="12" w:space="0" w:color="auto"/>
              <w:bottom w:val="single" w:sz="4" w:space="0" w:color="auto"/>
            </w:tcBorders>
          </w:tcPr>
          <w:p w14:paraId="6680DEF7" w14:textId="77777777" w:rsidR="002B0B8E" w:rsidRPr="002B0B8E" w:rsidRDefault="002B0B8E" w:rsidP="002B0B8E">
            <w:pPr>
              <w:rPr>
                <w:rFonts w:ascii="Calibri" w:hAnsi="Calibri" w:cs="Calibri"/>
              </w:rPr>
            </w:pPr>
            <w:r w:rsidRPr="002B0B8E">
              <w:rPr>
                <w:rFonts w:ascii="Calibri" w:hAnsi="Calibri" w:cs="Calibri"/>
              </w:rPr>
              <w:br/>
              <w:t>XXX25FormVF3.xlsx</w:t>
            </w:r>
          </w:p>
        </w:tc>
        <w:tc>
          <w:tcPr>
            <w:tcW w:w="6243" w:type="dxa"/>
            <w:tcBorders>
              <w:top w:val="single" w:sz="4" w:space="0" w:color="auto"/>
              <w:bottom w:val="single" w:sz="4" w:space="0" w:color="auto"/>
              <w:right w:val="single" w:sz="12" w:space="0" w:color="auto"/>
            </w:tcBorders>
          </w:tcPr>
          <w:p w14:paraId="78F68524" w14:textId="77777777" w:rsidR="002B0B8E" w:rsidRPr="002B0B8E" w:rsidRDefault="002B0B8E" w:rsidP="002B0B8E">
            <w:pPr>
              <w:rPr>
                <w:rFonts w:ascii="Calibri" w:hAnsi="Calibri" w:cs="Calibri"/>
              </w:rPr>
            </w:pPr>
          </w:p>
          <w:p w14:paraId="245EA6FF" w14:textId="77777777" w:rsidR="002B0B8E" w:rsidRPr="002B0B8E" w:rsidRDefault="002B0B8E" w:rsidP="002B0B8E">
            <w:pPr>
              <w:rPr>
                <w:rFonts w:ascii="Calibri" w:hAnsi="Calibri" w:cs="Calibri"/>
              </w:rPr>
            </w:pPr>
            <w:r w:rsidRPr="002B0B8E">
              <w:rPr>
                <w:rFonts w:ascii="Calibri" w:hAnsi="Calibri" w:cs="Calibri"/>
              </w:rPr>
              <w:t xml:space="preserve">Output data from Form VF-3 </w:t>
            </w:r>
          </w:p>
        </w:tc>
      </w:tr>
      <w:tr w:rsidR="002B0B8E" w:rsidRPr="002B0B8E" w14:paraId="747278AC" w14:textId="77777777" w:rsidTr="00F40F8B">
        <w:trPr>
          <w:cantSplit/>
        </w:trPr>
        <w:tc>
          <w:tcPr>
            <w:tcW w:w="3117" w:type="dxa"/>
            <w:tcBorders>
              <w:top w:val="single" w:sz="4" w:space="0" w:color="auto"/>
              <w:left w:val="single" w:sz="12" w:space="0" w:color="auto"/>
              <w:bottom w:val="single" w:sz="4" w:space="0" w:color="auto"/>
            </w:tcBorders>
          </w:tcPr>
          <w:p w14:paraId="58635194" w14:textId="77777777" w:rsidR="002B0B8E" w:rsidRPr="002B0B8E" w:rsidRDefault="002B0B8E" w:rsidP="002B0B8E">
            <w:pPr>
              <w:rPr>
                <w:rFonts w:ascii="Calibri" w:hAnsi="Calibri" w:cs="Calibri"/>
              </w:rPr>
            </w:pPr>
          </w:p>
          <w:p w14:paraId="753D8B88" w14:textId="77777777" w:rsidR="002B0B8E" w:rsidRPr="002B0B8E" w:rsidRDefault="002B0B8E" w:rsidP="002B0B8E">
            <w:pPr>
              <w:rPr>
                <w:rFonts w:ascii="Calibri" w:hAnsi="Calibri" w:cs="Calibri"/>
              </w:rPr>
            </w:pPr>
            <w:r w:rsidRPr="002B0B8E">
              <w:rPr>
                <w:rFonts w:ascii="Calibri" w:hAnsi="Calibri" w:cs="Calibri"/>
              </w:rPr>
              <w:t>XXX25FormVF4.xlsx</w:t>
            </w:r>
          </w:p>
        </w:tc>
        <w:tc>
          <w:tcPr>
            <w:tcW w:w="6243" w:type="dxa"/>
            <w:tcBorders>
              <w:top w:val="single" w:sz="4" w:space="0" w:color="auto"/>
              <w:bottom w:val="single" w:sz="4" w:space="0" w:color="auto"/>
              <w:right w:val="single" w:sz="12" w:space="0" w:color="auto"/>
            </w:tcBorders>
          </w:tcPr>
          <w:p w14:paraId="551EC868" w14:textId="77777777" w:rsidR="002B0B8E" w:rsidRPr="002B0B8E" w:rsidRDefault="002B0B8E" w:rsidP="002B0B8E">
            <w:pPr>
              <w:rPr>
                <w:rFonts w:ascii="Calibri" w:hAnsi="Calibri" w:cs="Calibri"/>
              </w:rPr>
            </w:pPr>
          </w:p>
          <w:p w14:paraId="18FB1C1E" w14:textId="77777777" w:rsidR="002B0B8E" w:rsidRPr="002B0B8E" w:rsidRDefault="002B0B8E" w:rsidP="002B0B8E">
            <w:pPr>
              <w:rPr>
                <w:rFonts w:ascii="Calibri" w:hAnsi="Calibri" w:cs="Calibri"/>
              </w:rPr>
            </w:pPr>
            <w:r w:rsidRPr="002B0B8E">
              <w:rPr>
                <w:rFonts w:ascii="Calibri" w:hAnsi="Calibri" w:cs="Calibri"/>
              </w:rPr>
              <w:t>Output data from Form VF-4</w:t>
            </w:r>
          </w:p>
        </w:tc>
      </w:tr>
      <w:tr w:rsidR="002B0B8E" w:rsidRPr="002B0B8E" w14:paraId="754DE03D" w14:textId="77777777" w:rsidTr="00F40F8B">
        <w:trPr>
          <w:cantSplit/>
        </w:trPr>
        <w:tc>
          <w:tcPr>
            <w:tcW w:w="3117" w:type="dxa"/>
            <w:tcBorders>
              <w:top w:val="single" w:sz="4" w:space="0" w:color="auto"/>
              <w:left w:val="single" w:sz="12" w:space="0" w:color="auto"/>
              <w:bottom w:val="single" w:sz="4" w:space="0" w:color="auto"/>
            </w:tcBorders>
          </w:tcPr>
          <w:p w14:paraId="668C4D27" w14:textId="77777777" w:rsidR="002B0B8E" w:rsidRPr="002B0B8E" w:rsidRDefault="002B0B8E" w:rsidP="002B0B8E">
            <w:pPr>
              <w:rPr>
                <w:rFonts w:ascii="Calibri" w:hAnsi="Calibri" w:cs="Calibri"/>
              </w:rPr>
            </w:pPr>
          </w:p>
          <w:p w14:paraId="2F78B5F3" w14:textId="77777777" w:rsidR="002B0B8E" w:rsidRPr="002B0B8E" w:rsidRDefault="002B0B8E" w:rsidP="002B0B8E">
            <w:pPr>
              <w:rPr>
                <w:rFonts w:ascii="Calibri" w:hAnsi="Calibri" w:cs="Calibri"/>
              </w:rPr>
            </w:pPr>
            <w:r w:rsidRPr="002B0B8E">
              <w:rPr>
                <w:rFonts w:ascii="Calibri" w:hAnsi="Calibri" w:cs="Calibri"/>
              </w:rPr>
              <w:t>XXX25FormVF5.xlsx</w:t>
            </w:r>
          </w:p>
        </w:tc>
        <w:tc>
          <w:tcPr>
            <w:tcW w:w="6243" w:type="dxa"/>
            <w:tcBorders>
              <w:top w:val="single" w:sz="4" w:space="0" w:color="auto"/>
              <w:bottom w:val="single" w:sz="4" w:space="0" w:color="auto"/>
              <w:right w:val="single" w:sz="12" w:space="0" w:color="auto"/>
            </w:tcBorders>
          </w:tcPr>
          <w:p w14:paraId="44E8EA84" w14:textId="77777777" w:rsidR="002B0B8E" w:rsidRPr="002B0B8E" w:rsidRDefault="002B0B8E" w:rsidP="002B0B8E">
            <w:pPr>
              <w:rPr>
                <w:rFonts w:ascii="Calibri" w:hAnsi="Calibri" w:cs="Calibri"/>
              </w:rPr>
            </w:pPr>
          </w:p>
          <w:p w14:paraId="3679AF7B" w14:textId="77777777" w:rsidR="002B0B8E" w:rsidRPr="002B0B8E" w:rsidRDefault="002B0B8E" w:rsidP="002B0B8E">
            <w:pPr>
              <w:rPr>
                <w:rFonts w:ascii="Calibri" w:hAnsi="Calibri" w:cs="Calibri"/>
              </w:rPr>
            </w:pPr>
            <w:r w:rsidRPr="002B0B8E">
              <w:rPr>
                <w:rFonts w:ascii="Calibri" w:hAnsi="Calibri" w:cs="Calibri"/>
              </w:rPr>
              <w:t>Output data from Form VF-5</w:t>
            </w:r>
          </w:p>
        </w:tc>
      </w:tr>
      <w:tr w:rsidR="002B0B8E" w:rsidRPr="002B0B8E" w14:paraId="33315F72" w14:textId="77777777" w:rsidTr="00F40F8B">
        <w:trPr>
          <w:cantSplit/>
        </w:trPr>
        <w:tc>
          <w:tcPr>
            <w:tcW w:w="3117" w:type="dxa"/>
            <w:tcBorders>
              <w:top w:val="single" w:sz="4" w:space="0" w:color="auto"/>
              <w:left w:val="single" w:sz="12" w:space="0" w:color="auto"/>
              <w:bottom w:val="single" w:sz="4" w:space="0" w:color="auto"/>
            </w:tcBorders>
          </w:tcPr>
          <w:p w14:paraId="47A08D34" w14:textId="77777777" w:rsidR="002B0B8E" w:rsidRPr="002B0B8E" w:rsidRDefault="002B0B8E" w:rsidP="002B0B8E">
            <w:pPr>
              <w:rPr>
                <w:rFonts w:ascii="Calibri" w:hAnsi="Calibri" w:cs="Calibri"/>
              </w:rPr>
            </w:pPr>
          </w:p>
          <w:p w14:paraId="7555E645" w14:textId="77777777" w:rsidR="002B0B8E" w:rsidRPr="002B0B8E" w:rsidRDefault="002B0B8E" w:rsidP="002B0B8E">
            <w:pPr>
              <w:rPr>
                <w:rFonts w:ascii="Calibri" w:hAnsi="Calibri" w:cs="Calibri"/>
              </w:rPr>
            </w:pPr>
            <w:r w:rsidRPr="002B0B8E">
              <w:rPr>
                <w:rFonts w:ascii="Calibri" w:hAnsi="Calibri" w:cs="Calibri"/>
              </w:rPr>
              <w:t>XXX25FormVF6.xlsx</w:t>
            </w:r>
          </w:p>
        </w:tc>
        <w:tc>
          <w:tcPr>
            <w:tcW w:w="6243" w:type="dxa"/>
            <w:tcBorders>
              <w:top w:val="single" w:sz="4" w:space="0" w:color="auto"/>
              <w:bottom w:val="single" w:sz="4" w:space="0" w:color="auto"/>
              <w:right w:val="single" w:sz="12" w:space="0" w:color="auto"/>
            </w:tcBorders>
          </w:tcPr>
          <w:p w14:paraId="7B6FD1DC" w14:textId="77777777" w:rsidR="002B0B8E" w:rsidRPr="002B0B8E" w:rsidRDefault="002B0B8E" w:rsidP="002B0B8E">
            <w:pPr>
              <w:rPr>
                <w:rFonts w:ascii="Calibri" w:hAnsi="Calibri" w:cs="Calibri"/>
              </w:rPr>
            </w:pPr>
          </w:p>
          <w:p w14:paraId="0BD2DB3D" w14:textId="77777777" w:rsidR="002B0B8E" w:rsidRPr="002B0B8E" w:rsidRDefault="002B0B8E" w:rsidP="002B0B8E">
            <w:pPr>
              <w:rPr>
                <w:rFonts w:ascii="Calibri" w:hAnsi="Calibri" w:cs="Calibri"/>
              </w:rPr>
            </w:pPr>
            <w:r w:rsidRPr="002B0B8E">
              <w:rPr>
                <w:rFonts w:ascii="Calibri" w:hAnsi="Calibri" w:cs="Calibri"/>
              </w:rPr>
              <w:t>Output data from Form VF-6</w:t>
            </w:r>
          </w:p>
        </w:tc>
      </w:tr>
      <w:tr w:rsidR="002B0B8E" w:rsidRPr="002B0B8E" w14:paraId="08E896F8" w14:textId="77777777" w:rsidTr="00F40F8B">
        <w:trPr>
          <w:cantSplit/>
        </w:trPr>
        <w:tc>
          <w:tcPr>
            <w:tcW w:w="3117" w:type="dxa"/>
            <w:tcBorders>
              <w:top w:val="single" w:sz="4" w:space="0" w:color="auto"/>
              <w:left w:val="single" w:sz="12" w:space="0" w:color="auto"/>
              <w:bottom w:val="single" w:sz="4" w:space="0" w:color="auto"/>
            </w:tcBorders>
          </w:tcPr>
          <w:p w14:paraId="0827594E" w14:textId="77777777" w:rsidR="002B0B8E" w:rsidRPr="002B0B8E" w:rsidRDefault="002B0B8E" w:rsidP="002B0B8E">
            <w:pPr>
              <w:rPr>
                <w:rFonts w:ascii="Calibri" w:hAnsi="Calibri" w:cs="Calibri"/>
              </w:rPr>
            </w:pPr>
            <w:r w:rsidRPr="002B0B8E">
              <w:rPr>
                <w:rFonts w:ascii="Calibri" w:hAnsi="Calibri" w:cs="Calibri"/>
              </w:rPr>
              <w:t>XXX25FormAF1.xlsx and</w:t>
            </w:r>
          </w:p>
          <w:p w14:paraId="6899C459" w14:textId="77777777" w:rsidR="002B0B8E" w:rsidRPr="002B0B8E" w:rsidRDefault="002B0B8E" w:rsidP="002B0B8E">
            <w:pPr>
              <w:rPr>
                <w:rFonts w:ascii="Calibri" w:hAnsi="Calibri" w:cs="Calibri"/>
              </w:rPr>
            </w:pPr>
            <w:r w:rsidRPr="002B0B8E">
              <w:rPr>
                <w:rFonts w:ascii="Calibri" w:hAnsi="Calibri" w:cs="Calibri"/>
              </w:rPr>
              <w:t>XXX25FormAF1.pdf</w:t>
            </w:r>
          </w:p>
        </w:tc>
        <w:tc>
          <w:tcPr>
            <w:tcW w:w="6243" w:type="dxa"/>
            <w:tcBorders>
              <w:top w:val="single" w:sz="4" w:space="0" w:color="auto"/>
              <w:bottom w:val="single" w:sz="4" w:space="0" w:color="auto"/>
              <w:right w:val="single" w:sz="12" w:space="0" w:color="auto"/>
            </w:tcBorders>
          </w:tcPr>
          <w:p w14:paraId="6E0E8151" w14:textId="77777777" w:rsidR="002B0B8E" w:rsidRPr="002B0B8E" w:rsidRDefault="002B0B8E" w:rsidP="002B0B8E">
            <w:pPr>
              <w:rPr>
                <w:rFonts w:ascii="Calibri" w:hAnsi="Calibri" w:cs="Calibri"/>
              </w:rPr>
            </w:pPr>
          </w:p>
          <w:p w14:paraId="3D83EB59" w14:textId="77777777" w:rsidR="002B0B8E" w:rsidRPr="002B0B8E" w:rsidRDefault="002B0B8E" w:rsidP="002B0B8E">
            <w:pPr>
              <w:rPr>
                <w:rFonts w:ascii="Calibri" w:hAnsi="Calibri" w:cs="Calibri"/>
              </w:rPr>
            </w:pPr>
            <w:r w:rsidRPr="002B0B8E">
              <w:rPr>
                <w:rFonts w:ascii="Calibri" w:hAnsi="Calibri" w:cs="Calibri"/>
              </w:rPr>
              <w:t xml:space="preserve">Standard flood policy loss cost data from Form AF-1 </w:t>
            </w:r>
          </w:p>
        </w:tc>
      </w:tr>
      <w:tr w:rsidR="002B0B8E" w:rsidRPr="002B0B8E" w14:paraId="44A363FF" w14:textId="77777777" w:rsidTr="00F40F8B">
        <w:trPr>
          <w:cantSplit/>
        </w:trPr>
        <w:tc>
          <w:tcPr>
            <w:tcW w:w="3117" w:type="dxa"/>
            <w:tcBorders>
              <w:top w:val="single" w:sz="4" w:space="0" w:color="auto"/>
              <w:left w:val="single" w:sz="12" w:space="0" w:color="auto"/>
              <w:bottom w:val="single" w:sz="4" w:space="0" w:color="auto"/>
            </w:tcBorders>
          </w:tcPr>
          <w:p w14:paraId="5DF44F34" w14:textId="77777777" w:rsidR="002B0B8E" w:rsidRPr="002B0B8E" w:rsidRDefault="002B0B8E" w:rsidP="002B0B8E">
            <w:pPr>
              <w:rPr>
                <w:rFonts w:ascii="Calibri" w:hAnsi="Calibri" w:cs="Calibri"/>
              </w:rPr>
            </w:pPr>
          </w:p>
          <w:p w14:paraId="008F770E" w14:textId="77777777" w:rsidR="002B0B8E" w:rsidRPr="002B0B8E" w:rsidRDefault="002B0B8E" w:rsidP="002B0B8E">
            <w:pPr>
              <w:rPr>
                <w:rFonts w:ascii="Calibri" w:hAnsi="Calibri" w:cs="Calibri"/>
              </w:rPr>
            </w:pPr>
            <w:r w:rsidRPr="002B0B8E">
              <w:rPr>
                <w:rFonts w:ascii="Calibri" w:hAnsi="Calibri" w:cs="Calibri"/>
              </w:rPr>
              <w:t>XXX25FormAF2.xlsx</w:t>
            </w:r>
          </w:p>
        </w:tc>
        <w:tc>
          <w:tcPr>
            <w:tcW w:w="6243" w:type="dxa"/>
            <w:tcBorders>
              <w:top w:val="single" w:sz="4" w:space="0" w:color="auto"/>
              <w:bottom w:val="single" w:sz="4" w:space="0" w:color="auto"/>
              <w:right w:val="single" w:sz="12" w:space="0" w:color="auto"/>
            </w:tcBorders>
          </w:tcPr>
          <w:p w14:paraId="1AD6FC8D" w14:textId="77777777" w:rsidR="002B0B8E" w:rsidRPr="002B0B8E" w:rsidRDefault="002B0B8E" w:rsidP="002B0B8E">
            <w:pPr>
              <w:rPr>
                <w:rFonts w:ascii="Calibri" w:hAnsi="Calibri" w:cs="Calibri"/>
              </w:rPr>
            </w:pPr>
            <w:r w:rsidRPr="002B0B8E">
              <w:rPr>
                <w:rFonts w:ascii="Calibri" w:hAnsi="Calibri" w:cs="Calibri"/>
              </w:rPr>
              <w:t>Output data from Form AF-2 using the current accepted model and the model under review exposure data</w:t>
            </w:r>
          </w:p>
        </w:tc>
      </w:tr>
      <w:tr w:rsidR="002B0B8E" w:rsidRPr="002B0B8E" w14:paraId="44422C53" w14:textId="77777777" w:rsidTr="00F40F8B">
        <w:trPr>
          <w:cantSplit/>
        </w:trPr>
        <w:tc>
          <w:tcPr>
            <w:tcW w:w="3117" w:type="dxa"/>
            <w:tcBorders>
              <w:left w:val="single" w:sz="12" w:space="0" w:color="auto"/>
              <w:bottom w:val="single" w:sz="4" w:space="0" w:color="auto"/>
            </w:tcBorders>
          </w:tcPr>
          <w:p w14:paraId="4B400A83" w14:textId="77777777" w:rsidR="002B0B8E" w:rsidRPr="002B0B8E" w:rsidRDefault="002B0B8E" w:rsidP="002B0B8E">
            <w:pPr>
              <w:rPr>
                <w:rFonts w:ascii="Calibri" w:hAnsi="Calibri" w:cs="Calibri"/>
              </w:rPr>
            </w:pPr>
            <w:r w:rsidRPr="002B0B8E">
              <w:rPr>
                <w:rFonts w:ascii="Calibri" w:hAnsi="Calibri" w:cs="Calibri"/>
              </w:rPr>
              <w:t>XXX25FormAF3.xlsx and</w:t>
            </w:r>
          </w:p>
          <w:p w14:paraId="72E00FB7" w14:textId="77777777" w:rsidR="002B0B8E" w:rsidRPr="002B0B8E" w:rsidRDefault="002B0B8E" w:rsidP="002B0B8E">
            <w:pPr>
              <w:rPr>
                <w:rFonts w:ascii="Calibri" w:hAnsi="Calibri" w:cs="Calibri"/>
              </w:rPr>
            </w:pPr>
            <w:r w:rsidRPr="002B0B8E">
              <w:rPr>
                <w:rFonts w:ascii="Calibri" w:hAnsi="Calibri" w:cs="Calibri"/>
              </w:rPr>
              <w:t>XXX25FormAF3.pdf</w:t>
            </w:r>
          </w:p>
        </w:tc>
        <w:tc>
          <w:tcPr>
            <w:tcW w:w="6243" w:type="dxa"/>
            <w:tcBorders>
              <w:bottom w:val="single" w:sz="4" w:space="0" w:color="auto"/>
              <w:right w:val="single" w:sz="12" w:space="0" w:color="auto"/>
            </w:tcBorders>
          </w:tcPr>
          <w:p w14:paraId="18C7CE4D" w14:textId="77777777" w:rsidR="002B0B8E" w:rsidRPr="002B0B8E" w:rsidRDefault="002B0B8E" w:rsidP="002B0B8E">
            <w:pPr>
              <w:rPr>
                <w:rFonts w:ascii="Calibri" w:hAnsi="Calibri" w:cs="Calibri"/>
              </w:rPr>
            </w:pPr>
            <w:r w:rsidRPr="002B0B8E">
              <w:rPr>
                <w:rFonts w:ascii="Calibri" w:hAnsi="Calibri" w:cs="Calibri"/>
              </w:rPr>
              <w:t>Output data from Form AF-3 using the current accepted model and the model under review exposure data</w:t>
            </w:r>
          </w:p>
        </w:tc>
      </w:tr>
      <w:tr w:rsidR="002B0B8E" w:rsidRPr="002B0B8E" w14:paraId="7890C317" w14:textId="77777777" w:rsidTr="00F40F8B">
        <w:trPr>
          <w:cantSplit/>
        </w:trPr>
        <w:tc>
          <w:tcPr>
            <w:tcW w:w="3117" w:type="dxa"/>
            <w:tcBorders>
              <w:top w:val="single" w:sz="4" w:space="0" w:color="auto"/>
              <w:left w:val="single" w:sz="12" w:space="0" w:color="auto"/>
              <w:bottom w:val="single" w:sz="4" w:space="0" w:color="auto"/>
            </w:tcBorders>
          </w:tcPr>
          <w:p w14:paraId="39AB4984" w14:textId="77777777" w:rsidR="002B0B8E" w:rsidRPr="002B0B8E" w:rsidRDefault="002B0B8E" w:rsidP="002B0B8E">
            <w:pPr>
              <w:rPr>
                <w:rFonts w:ascii="Calibri" w:hAnsi="Calibri" w:cs="Calibri"/>
              </w:rPr>
            </w:pPr>
          </w:p>
          <w:p w14:paraId="7B300CDD" w14:textId="77777777" w:rsidR="002B0B8E" w:rsidRPr="002B0B8E" w:rsidRDefault="002B0B8E" w:rsidP="002B0B8E">
            <w:pPr>
              <w:rPr>
                <w:rFonts w:ascii="Calibri" w:hAnsi="Calibri" w:cs="Calibri"/>
              </w:rPr>
            </w:pPr>
            <w:r w:rsidRPr="002B0B8E">
              <w:rPr>
                <w:rFonts w:ascii="Calibri" w:hAnsi="Calibri" w:cs="Calibri"/>
              </w:rPr>
              <w:t>XXX25FormAF4.xlsx</w:t>
            </w:r>
          </w:p>
        </w:tc>
        <w:tc>
          <w:tcPr>
            <w:tcW w:w="6243" w:type="dxa"/>
            <w:tcBorders>
              <w:top w:val="single" w:sz="4" w:space="0" w:color="auto"/>
              <w:bottom w:val="single" w:sz="4" w:space="0" w:color="auto"/>
              <w:right w:val="single" w:sz="12" w:space="0" w:color="auto"/>
            </w:tcBorders>
          </w:tcPr>
          <w:p w14:paraId="7D6A7829" w14:textId="0F329F87" w:rsidR="002B0B8E" w:rsidRPr="002B0B8E" w:rsidRDefault="002B0B8E" w:rsidP="002B0B8E">
            <w:pPr>
              <w:rPr>
                <w:rFonts w:ascii="Calibri" w:hAnsi="Calibri" w:cs="Calibri"/>
              </w:rPr>
            </w:pPr>
            <w:r w:rsidRPr="002B0B8E">
              <w:rPr>
                <w:rFonts w:ascii="Calibri" w:hAnsi="Calibri" w:cs="Calibri"/>
              </w:rPr>
              <w:t>Flood output range</w:t>
            </w:r>
            <w:r w:rsidR="009C1BAA">
              <w:rPr>
                <w:rFonts w:ascii="Calibri" w:hAnsi="Calibri" w:cs="Calibri"/>
              </w:rPr>
              <w:t>s</w:t>
            </w:r>
            <w:r w:rsidRPr="002B0B8E">
              <w:rPr>
                <w:rFonts w:ascii="Calibri" w:hAnsi="Calibri" w:cs="Calibri"/>
              </w:rPr>
              <w:t xml:space="preserve"> from Form AF-4 using the current accepted model and the model under review exposure data</w:t>
            </w:r>
          </w:p>
        </w:tc>
      </w:tr>
      <w:tr w:rsidR="002B0B8E" w:rsidRPr="002B0B8E" w14:paraId="5019713C" w14:textId="77777777" w:rsidTr="00F40F8B">
        <w:trPr>
          <w:cantSplit/>
        </w:trPr>
        <w:tc>
          <w:tcPr>
            <w:tcW w:w="3117" w:type="dxa"/>
            <w:tcBorders>
              <w:top w:val="single" w:sz="4" w:space="0" w:color="auto"/>
              <w:left w:val="single" w:sz="12" w:space="0" w:color="auto"/>
              <w:bottom w:val="single" w:sz="4" w:space="0" w:color="auto"/>
            </w:tcBorders>
          </w:tcPr>
          <w:p w14:paraId="64992F7B" w14:textId="77777777" w:rsidR="002B0B8E" w:rsidRPr="002B0B8E" w:rsidRDefault="002B0B8E" w:rsidP="002B0B8E">
            <w:pPr>
              <w:rPr>
                <w:rFonts w:ascii="Calibri" w:hAnsi="Calibri" w:cs="Calibri"/>
              </w:rPr>
            </w:pPr>
          </w:p>
          <w:p w14:paraId="63BF71B3" w14:textId="77777777" w:rsidR="002B0B8E" w:rsidRPr="002B0B8E" w:rsidRDefault="002B0B8E" w:rsidP="002B0B8E">
            <w:pPr>
              <w:rPr>
                <w:rFonts w:ascii="Calibri" w:hAnsi="Calibri" w:cs="Calibri"/>
              </w:rPr>
            </w:pPr>
            <w:r w:rsidRPr="002B0B8E">
              <w:rPr>
                <w:rFonts w:ascii="Calibri" w:hAnsi="Calibri" w:cs="Calibri"/>
              </w:rPr>
              <w:t>XXX25FormAF5.xlsx</w:t>
            </w:r>
          </w:p>
        </w:tc>
        <w:tc>
          <w:tcPr>
            <w:tcW w:w="6243" w:type="dxa"/>
            <w:tcBorders>
              <w:top w:val="single" w:sz="4" w:space="0" w:color="auto"/>
              <w:bottom w:val="single" w:sz="4" w:space="0" w:color="auto"/>
              <w:right w:val="single" w:sz="12" w:space="0" w:color="auto"/>
            </w:tcBorders>
          </w:tcPr>
          <w:p w14:paraId="4279CF12" w14:textId="77777777" w:rsidR="002B0B8E" w:rsidRPr="002B0B8E" w:rsidRDefault="002B0B8E" w:rsidP="002B0B8E">
            <w:pPr>
              <w:rPr>
                <w:rFonts w:ascii="Calibri" w:hAnsi="Calibri" w:cs="Calibri"/>
              </w:rPr>
            </w:pPr>
          </w:p>
          <w:p w14:paraId="5609C6B8" w14:textId="77777777" w:rsidR="002B0B8E" w:rsidRPr="002B0B8E" w:rsidRDefault="002B0B8E" w:rsidP="002B0B8E">
            <w:pPr>
              <w:rPr>
                <w:rFonts w:ascii="Calibri" w:hAnsi="Calibri" w:cs="Calibri"/>
              </w:rPr>
            </w:pPr>
            <w:r w:rsidRPr="002B0B8E">
              <w:rPr>
                <w:rFonts w:ascii="Calibri" w:hAnsi="Calibri" w:cs="Calibri"/>
              </w:rPr>
              <w:t>Output data from Form AF-5</w:t>
            </w:r>
          </w:p>
        </w:tc>
      </w:tr>
      <w:tr w:rsidR="002B0B8E" w:rsidRPr="002B0B8E" w14:paraId="3228EBA3" w14:textId="77777777" w:rsidTr="00F40F8B">
        <w:trPr>
          <w:cantSplit/>
        </w:trPr>
        <w:tc>
          <w:tcPr>
            <w:tcW w:w="3117" w:type="dxa"/>
            <w:tcBorders>
              <w:top w:val="single" w:sz="4" w:space="0" w:color="auto"/>
              <w:left w:val="single" w:sz="12" w:space="0" w:color="auto"/>
              <w:bottom w:val="single" w:sz="4" w:space="0" w:color="auto"/>
            </w:tcBorders>
          </w:tcPr>
          <w:p w14:paraId="7B19F651" w14:textId="77777777" w:rsidR="002B0B8E" w:rsidRPr="002B0B8E" w:rsidRDefault="002B0B8E" w:rsidP="002B0B8E">
            <w:pPr>
              <w:rPr>
                <w:rFonts w:ascii="Calibri" w:hAnsi="Calibri" w:cs="Calibri"/>
              </w:rPr>
            </w:pPr>
          </w:p>
          <w:p w14:paraId="2E0B745E" w14:textId="77777777" w:rsidR="002B0B8E" w:rsidRPr="002B0B8E" w:rsidRDefault="002B0B8E" w:rsidP="002B0B8E">
            <w:pPr>
              <w:rPr>
                <w:rFonts w:ascii="Calibri" w:hAnsi="Calibri" w:cs="Calibri"/>
              </w:rPr>
            </w:pPr>
            <w:r w:rsidRPr="002B0B8E">
              <w:rPr>
                <w:rFonts w:ascii="Calibri" w:hAnsi="Calibri" w:cs="Calibri"/>
              </w:rPr>
              <w:t>XXX25FormAF6F1.xlsx</w:t>
            </w:r>
          </w:p>
        </w:tc>
        <w:tc>
          <w:tcPr>
            <w:tcW w:w="6243" w:type="dxa"/>
            <w:tcBorders>
              <w:top w:val="single" w:sz="4" w:space="0" w:color="auto"/>
              <w:bottom w:val="single" w:sz="4" w:space="0" w:color="auto"/>
              <w:right w:val="single" w:sz="12" w:space="0" w:color="auto"/>
            </w:tcBorders>
          </w:tcPr>
          <w:p w14:paraId="087C0634" w14:textId="77777777" w:rsidR="002B0B8E" w:rsidRPr="002B0B8E" w:rsidRDefault="002B0B8E" w:rsidP="002B0B8E">
            <w:pPr>
              <w:rPr>
                <w:rFonts w:ascii="Calibri" w:hAnsi="Calibri" w:cs="Calibri"/>
              </w:rPr>
            </w:pPr>
          </w:p>
          <w:p w14:paraId="1906BA61" w14:textId="77777777" w:rsidR="002B0B8E" w:rsidRPr="002B0B8E" w:rsidRDefault="002B0B8E" w:rsidP="002B0B8E">
            <w:pPr>
              <w:rPr>
                <w:rFonts w:ascii="Calibri" w:hAnsi="Calibri" w:cs="Calibri"/>
              </w:rPr>
            </w:pPr>
            <w:r w:rsidRPr="002B0B8E">
              <w:rPr>
                <w:rFonts w:ascii="Calibri" w:hAnsi="Calibri" w:cs="Calibri"/>
              </w:rPr>
              <w:t>Output data from Form AF-6 using Location Grid F1</w:t>
            </w:r>
          </w:p>
        </w:tc>
      </w:tr>
      <w:tr w:rsidR="002B0B8E" w:rsidRPr="002B0B8E" w14:paraId="668A5A0C" w14:textId="77777777" w:rsidTr="00F40F8B">
        <w:trPr>
          <w:cantSplit/>
        </w:trPr>
        <w:tc>
          <w:tcPr>
            <w:tcW w:w="3117" w:type="dxa"/>
            <w:tcBorders>
              <w:top w:val="single" w:sz="4" w:space="0" w:color="auto"/>
              <w:left w:val="single" w:sz="12" w:space="0" w:color="auto"/>
              <w:bottom w:val="single" w:sz="4" w:space="0" w:color="auto"/>
            </w:tcBorders>
          </w:tcPr>
          <w:p w14:paraId="66E4A23B" w14:textId="77777777" w:rsidR="002B0B8E" w:rsidRPr="002B0B8E" w:rsidRDefault="002B0B8E" w:rsidP="002B0B8E">
            <w:pPr>
              <w:rPr>
                <w:rFonts w:ascii="Calibri" w:hAnsi="Calibri" w:cs="Calibri"/>
              </w:rPr>
            </w:pPr>
          </w:p>
          <w:p w14:paraId="6C309F5A" w14:textId="77777777" w:rsidR="002B0B8E" w:rsidRPr="002B0B8E" w:rsidRDefault="002B0B8E" w:rsidP="002B0B8E">
            <w:pPr>
              <w:rPr>
                <w:rFonts w:ascii="Calibri" w:hAnsi="Calibri" w:cs="Calibri"/>
              </w:rPr>
            </w:pPr>
            <w:r w:rsidRPr="002B0B8E">
              <w:rPr>
                <w:rFonts w:ascii="Calibri" w:hAnsi="Calibri" w:cs="Calibri"/>
              </w:rPr>
              <w:t>XXX25FormAF6F2.xlsx</w:t>
            </w:r>
          </w:p>
        </w:tc>
        <w:tc>
          <w:tcPr>
            <w:tcW w:w="6243" w:type="dxa"/>
            <w:tcBorders>
              <w:top w:val="single" w:sz="4" w:space="0" w:color="auto"/>
              <w:bottom w:val="single" w:sz="4" w:space="0" w:color="auto"/>
              <w:right w:val="single" w:sz="12" w:space="0" w:color="auto"/>
            </w:tcBorders>
          </w:tcPr>
          <w:p w14:paraId="205E2B72" w14:textId="77777777" w:rsidR="002B0B8E" w:rsidRPr="002B0B8E" w:rsidRDefault="002B0B8E" w:rsidP="002B0B8E">
            <w:pPr>
              <w:rPr>
                <w:rFonts w:ascii="Calibri" w:hAnsi="Calibri" w:cs="Calibri"/>
              </w:rPr>
            </w:pPr>
          </w:p>
          <w:p w14:paraId="57B56FAE" w14:textId="77777777" w:rsidR="002B0B8E" w:rsidRPr="002B0B8E" w:rsidRDefault="002B0B8E" w:rsidP="002B0B8E">
            <w:pPr>
              <w:rPr>
                <w:rFonts w:ascii="Calibri" w:hAnsi="Calibri" w:cs="Calibri"/>
              </w:rPr>
            </w:pPr>
            <w:r w:rsidRPr="002B0B8E">
              <w:rPr>
                <w:rFonts w:ascii="Calibri" w:hAnsi="Calibri" w:cs="Calibri"/>
              </w:rPr>
              <w:t>Output data from Form AF-6 using Location Grid F2</w:t>
            </w:r>
          </w:p>
        </w:tc>
      </w:tr>
      <w:tr w:rsidR="002B0B8E" w:rsidRPr="002B0B8E" w14:paraId="331BC16E" w14:textId="77777777" w:rsidTr="00F40F8B">
        <w:trPr>
          <w:cantSplit/>
        </w:trPr>
        <w:tc>
          <w:tcPr>
            <w:tcW w:w="3117" w:type="dxa"/>
            <w:tcBorders>
              <w:left w:val="single" w:sz="12" w:space="0" w:color="auto"/>
              <w:bottom w:val="single" w:sz="12" w:space="0" w:color="auto"/>
            </w:tcBorders>
          </w:tcPr>
          <w:p w14:paraId="64AD7784" w14:textId="77777777" w:rsidR="002B0B8E" w:rsidRPr="002B0B8E" w:rsidRDefault="002B0B8E" w:rsidP="002B0B8E">
            <w:pPr>
              <w:rPr>
                <w:rFonts w:ascii="Calibri" w:hAnsi="Calibri" w:cs="Calibri"/>
              </w:rPr>
            </w:pPr>
          </w:p>
          <w:p w14:paraId="6DCEF823" w14:textId="77777777" w:rsidR="002B0B8E" w:rsidRPr="002B0B8E" w:rsidRDefault="002B0B8E" w:rsidP="002B0B8E">
            <w:pPr>
              <w:rPr>
                <w:rFonts w:ascii="Calibri" w:hAnsi="Calibri" w:cs="Calibri"/>
              </w:rPr>
            </w:pPr>
            <w:r w:rsidRPr="002B0B8E">
              <w:rPr>
                <w:rFonts w:ascii="Calibri" w:hAnsi="Calibri" w:cs="Calibri"/>
              </w:rPr>
              <w:t>XXX25FormAF8.xlsx</w:t>
            </w:r>
          </w:p>
        </w:tc>
        <w:tc>
          <w:tcPr>
            <w:tcW w:w="6243" w:type="dxa"/>
            <w:tcBorders>
              <w:bottom w:val="single" w:sz="12" w:space="0" w:color="auto"/>
              <w:right w:val="single" w:sz="12" w:space="0" w:color="auto"/>
            </w:tcBorders>
          </w:tcPr>
          <w:p w14:paraId="38125A37" w14:textId="77777777" w:rsidR="002B0B8E" w:rsidRPr="002B0B8E" w:rsidRDefault="002B0B8E" w:rsidP="002B0B8E">
            <w:pPr>
              <w:rPr>
                <w:rFonts w:ascii="Calibri" w:hAnsi="Calibri" w:cs="Calibri"/>
              </w:rPr>
            </w:pPr>
            <w:r w:rsidRPr="002B0B8E">
              <w:rPr>
                <w:rFonts w:ascii="Calibri" w:hAnsi="Calibri" w:cs="Calibri"/>
              </w:rPr>
              <w:t xml:space="preserve">Output data from Form AF-8 using the current accepted model and the model under review exposure data  </w:t>
            </w:r>
          </w:p>
        </w:tc>
      </w:tr>
    </w:tbl>
    <w:p w14:paraId="4AD85D72" w14:textId="77777777" w:rsidR="002B0B8E" w:rsidRPr="002B0B8E" w:rsidRDefault="002B0B8E" w:rsidP="002B0B8E">
      <w:pPr>
        <w:tabs>
          <w:tab w:val="left" w:pos="3600"/>
          <w:tab w:val="left" w:pos="4320"/>
          <w:tab w:val="left" w:pos="5040"/>
          <w:tab w:val="left" w:pos="5760"/>
          <w:tab w:val="left" w:pos="6480"/>
          <w:tab w:val="left" w:pos="7200"/>
          <w:tab w:val="left" w:pos="7920"/>
          <w:tab w:val="left" w:pos="8640"/>
        </w:tabs>
        <w:jc w:val="both"/>
        <w:rPr>
          <w:rFonts w:ascii="Calibri" w:hAnsi="Calibri" w:cs="Calibri"/>
        </w:rPr>
      </w:pPr>
    </w:p>
    <w:p w14:paraId="6985B900" w14:textId="31122693" w:rsidR="002B0B8E" w:rsidRPr="002B0B8E" w:rsidRDefault="002B0B8E" w:rsidP="002B0B8E">
      <w:pPr>
        <w:tabs>
          <w:tab w:val="left" w:pos="3600"/>
          <w:tab w:val="left" w:pos="4320"/>
          <w:tab w:val="left" w:pos="5040"/>
          <w:tab w:val="left" w:pos="5760"/>
          <w:tab w:val="left" w:pos="6480"/>
          <w:tab w:val="left" w:pos="7200"/>
          <w:tab w:val="left" w:pos="7920"/>
          <w:tab w:val="left" w:pos="8640"/>
        </w:tabs>
        <w:rPr>
          <w:rFonts w:ascii="Calibri" w:hAnsi="Calibri" w:cs="Calibri"/>
        </w:rPr>
      </w:pPr>
      <w:r w:rsidRPr="002B0B8E">
        <w:rPr>
          <w:rFonts w:ascii="Calibri" w:hAnsi="Calibri" w:cs="Calibri"/>
        </w:rPr>
        <w:t xml:space="preserve">The modeling organization </w:t>
      </w:r>
      <w:r w:rsidR="009C1BAA">
        <w:rPr>
          <w:rFonts w:ascii="Calibri" w:hAnsi="Calibri" w:cs="Calibri"/>
        </w:rPr>
        <w:t>shall</w:t>
      </w:r>
      <w:r w:rsidRPr="002B0B8E">
        <w:rPr>
          <w:rFonts w:ascii="Calibri" w:hAnsi="Calibri" w:cs="Calibri"/>
        </w:rPr>
        <w:t xml:space="preserve"> run various scenario flood events through the flood model on the modeling-organization-specified, predetermined, and comprehensive exposure data. The referenced output forms </w:t>
      </w:r>
      <w:r w:rsidR="009C1BAA">
        <w:rPr>
          <w:rFonts w:ascii="Calibri" w:hAnsi="Calibri" w:cs="Calibri"/>
        </w:rPr>
        <w:t>shall</w:t>
      </w:r>
      <w:r w:rsidRPr="002B0B8E">
        <w:rPr>
          <w:rFonts w:ascii="Calibri" w:hAnsi="Calibri" w:cs="Calibri"/>
        </w:rPr>
        <w:t xml:space="preserve"> be completed, and flood loss files provided in Excel and PDF format as specified. </w:t>
      </w:r>
    </w:p>
    <w:p w14:paraId="4A1725FE" w14:textId="77777777" w:rsidR="002B0B8E" w:rsidRPr="002B0B8E" w:rsidRDefault="002B0B8E" w:rsidP="002B0B8E">
      <w:pPr>
        <w:tabs>
          <w:tab w:val="left" w:pos="3600"/>
          <w:tab w:val="left" w:pos="4320"/>
          <w:tab w:val="left" w:pos="5040"/>
          <w:tab w:val="left" w:pos="5760"/>
          <w:tab w:val="left" w:pos="6480"/>
          <w:tab w:val="left" w:pos="7200"/>
          <w:tab w:val="left" w:pos="7920"/>
          <w:tab w:val="left" w:pos="8640"/>
        </w:tabs>
        <w:rPr>
          <w:rFonts w:ascii="Calibri" w:hAnsi="Calibri" w:cs="Calibri"/>
        </w:rPr>
      </w:pPr>
    </w:p>
    <w:p w14:paraId="751957D0" w14:textId="439E7180" w:rsidR="002B0B8E" w:rsidRPr="002B0B8E" w:rsidRDefault="002B0B8E" w:rsidP="002B0B8E">
      <w:pPr>
        <w:tabs>
          <w:tab w:val="left" w:pos="3600"/>
          <w:tab w:val="left" w:pos="4320"/>
          <w:tab w:val="left" w:pos="5040"/>
          <w:tab w:val="left" w:pos="5760"/>
          <w:tab w:val="left" w:pos="6480"/>
          <w:tab w:val="left" w:pos="7200"/>
          <w:tab w:val="left" w:pos="7920"/>
          <w:tab w:val="left" w:pos="8640"/>
        </w:tabs>
        <w:rPr>
          <w:rFonts w:ascii="Calibri" w:hAnsi="Calibri" w:cs="Calibri"/>
        </w:rPr>
      </w:pPr>
      <w:r w:rsidRPr="002B0B8E">
        <w:rPr>
          <w:rFonts w:ascii="Calibri" w:hAnsi="Calibri" w:cs="Calibri"/>
        </w:rPr>
        <w:t xml:space="preserve">Forms designated as a Trade Secret Item </w:t>
      </w:r>
      <w:r w:rsidR="009C1BAA">
        <w:rPr>
          <w:rFonts w:ascii="Calibri" w:hAnsi="Calibri" w:cs="Calibri"/>
        </w:rPr>
        <w:t>shall</w:t>
      </w:r>
      <w:r w:rsidRPr="002B0B8E">
        <w:rPr>
          <w:rFonts w:ascii="Calibri" w:hAnsi="Calibri" w:cs="Calibri"/>
        </w:rPr>
        <w:t xml:space="preserve"> be provided in a Submission appendix if not considered as trade secret by the modeling organization. </w:t>
      </w:r>
    </w:p>
    <w:p w14:paraId="684ABEE5" w14:textId="77777777" w:rsidR="002B0B8E" w:rsidRPr="002B0B8E" w:rsidRDefault="002B0B8E" w:rsidP="002B0B8E">
      <w:pPr>
        <w:tabs>
          <w:tab w:val="left" w:pos="3600"/>
          <w:tab w:val="left" w:pos="4320"/>
          <w:tab w:val="left" w:pos="5040"/>
          <w:tab w:val="left" w:pos="5760"/>
          <w:tab w:val="left" w:pos="6480"/>
          <w:tab w:val="left" w:pos="7200"/>
          <w:tab w:val="left" w:pos="7920"/>
          <w:tab w:val="left" w:pos="8640"/>
        </w:tabs>
        <w:rPr>
          <w:rFonts w:ascii="Calibri" w:hAnsi="Calibri" w:cs="Calibri"/>
        </w:rPr>
      </w:pPr>
    </w:p>
    <w:p w14:paraId="168A4C9B" w14:textId="77777777" w:rsidR="002B0B8E" w:rsidRPr="002B0B8E" w:rsidRDefault="002B0B8E" w:rsidP="002B0B8E">
      <w:pPr>
        <w:tabs>
          <w:tab w:val="left" w:pos="3600"/>
          <w:tab w:val="left" w:pos="4320"/>
          <w:tab w:val="left" w:pos="5040"/>
          <w:tab w:val="left" w:pos="5760"/>
          <w:tab w:val="left" w:pos="6480"/>
          <w:tab w:val="left" w:pos="7200"/>
          <w:tab w:val="left" w:pos="7920"/>
          <w:tab w:val="left" w:pos="8640"/>
        </w:tabs>
        <w:rPr>
          <w:rFonts w:ascii="Calibri" w:hAnsi="Calibri" w:cs="Calibri"/>
        </w:rPr>
      </w:pPr>
      <w:r w:rsidRPr="002B0B8E">
        <w:rPr>
          <w:rFonts w:ascii="Calibri" w:hAnsi="Calibri" w:cs="Calibri"/>
        </w:rPr>
        <w:t xml:space="preserve">The file names shall include the abbreviated name of the modeling organization, the flood standards year, and the form name. Revised files shall also include the revision date. </w:t>
      </w:r>
    </w:p>
    <w:p w14:paraId="52A9A1FC" w14:textId="77777777" w:rsidR="002B0B8E" w:rsidRPr="002B0B8E" w:rsidRDefault="002B0B8E" w:rsidP="002B0B8E">
      <w:pPr>
        <w:rPr>
          <w:rFonts w:ascii="Calibri" w:hAnsi="Calibri" w:cs="Calibri"/>
        </w:rPr>
      </w:pPr>
    </w:p>
    <w:p w14:paraId="50B82BEB" w14:textId="77777777" w:rsidR="002B0B8E" w:rsidRPr="002B0B8E" w:rsidRDefault="002B0B8E" w:rsidP="002B0B8E">
      <w:pPr>
        <w:rPr>
          <w:rFonts w:ascii="Calibri" w:hAnsi="Calibri" w:cs="Calibri"/>
        </w:rPr>
      </w:pPr>
      <w:r w:rsidRPr="002B0B8E">
        <w:rPr>
          <w:rFonts w:ascii="Calibri" w:hAnsi="Calibri" w:cs="Calibri"/>
        </w:rPr>
        <w:br w:type="page"/>
      </w:r>
    </w:p>
    <w:p w14:paraId="4479BB60" w14:textId="77777777" w:rsidR="002B0B8E" w:rsidRPr="002B0B8E" w:rsidRDefault="002B0B8E" w:rsidP="002B0B8E">
      <w:pPr>
        <w:jc w:val="center"/>
        <w:rPr>
          <w:rFonts w:ascii="Calibri" w:hAnsi="Calibri" w:cs="Calibri"/>
          <w:b/>
          <w:sz w:val="28"/>
          <w:szCs w:val="28"/>
        </w:rPr>
      </w:pPr>
      <w:r w:rsidRPr="002B0B8E">
        <w:rPr>
          <w:rFonts w:ascii="Calibri" w:hAnsi="Calibri" w:cs="Calibri"/>
          <w:b/>
          <w:sz w:val="28"/>
          <w:szCs w:val="28"/>
        </w:rPr>
        <w:lastRenderedPageBreak/>
        <w:t>Notional Sets</w:t>
      </w:r>
    </w:p>
    <w:p w14:paraId="0D162606" w14:textId="77777777" w:rsidR="002B0B8E" w:rsidRPr="002B0B8E" w:rsidRDefault="002B0B8E" w:rsidP="002B0B8E">
      <w:pPr>
        <w:rPr>
          <w:rFonts w:ascii="Calibri" w:hAnsi="Calibri" w:cs="Calibri"/>
          <w:b/>
        </w:rPr>
      </w:pPr>
    </w:p>
    <w:p w14:paraId="25BD66FC" w14:textId="77777777" w:rsidR="002B0B8E" w:rsidRPr="002B0B8E" w:rsidRDefault="002B0B8E" w:rsidP="002B0B8E">
      <w:pPr>
        <w:rPr>
          <w:rFonts w:ascii="Calibri" w:hAnsi="Calibri" w:cs="Calibri"/>
          <w:b/>
        </w:rPr>
      </w:pPr>
      <w:r w:rsidRPr="002B0B8E">
        <w:rPr>
          <w:rFonts w:ascii="Calibri" w:hAnsi="Calibri" w:cs="Calibri"/>
          <w:b/>
        </w:rPr>
        <w:t>Notional Set 1 – Deductible Sensitivity</w:t>
      </w:r>
    </w:p>
    <w:p w14:paraId="6E248ADD" w14:textId="77777777" w:rsidR="002B0B8E" w:rsidRPr="002B0B8E" w:rsidRDefault="002B0B8E" w:rsidP="002B0B8E">
      <w:pPr>
        <w:rPr>
          <w:rFonts w:ascii="Calibri" w:hAnsi="Calibri" w:cs="Calibri"/>
          <w:b/>
        </w:rPr>
      </w:pPr>
    </w:p>
    <w:p w14:paraId="0AF03EC5" w14:textId="77777777" w:rsidR="002B0B8E" w:rsidRPr="002B0B8E" w:rsidRDefault="002B0B8E" w:rsidP="002B0B8E">
      <w:pPr>
        <w:rPr>
          <w:rFonts w:ascii="Calibri" w:hAnsi="Calibri" w:cs="Calibri"/>
          <w:bCs/>
          <w:shd w:val="clear" w:color="auto" w:fill="DEEAF6"/>
        </w:rPr>
      </w:pPr>
      <w:r w:rsidRPr="002B0B8E">
        <w:rPr>
          <w:noProof/>
          <w:sz w:val="20"/>
          <w:szCs w:val="20"/>
        </w:rPr>
        <w:drawing>
          <wp:inline distT="0" distB="0" distL="0" distR="0" wp14:anchorId="1E335BC7" wp14:editId="3354B2BE">
            <wp:extent cx="6289482" cy="6192721"/>
            <wp:effectExtent l="0" t="0" r="0" b="0"/>
            <wp:docPr id="1581622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6652" cy="6199780"/>
                    </a:xfrm>
                    <a:prstGeom prst="rect">
                      <a:avLst/>
                    </a:prstGeom>
                    <a:noFill/>
                    <a:ln>
                      <a:noFill/>
                    </a:ln>
                  </pic:spPr>
                </pic:pic>
              </a:graphicData>
            </a:graphic>
          </wp:inline>
        </w:drawing>
      </w:r>
    </w:p>
    <w:p w14:paraId="3DA4B00F" w14:textId="77777777" w:rsidR="002B0B8E" w:rsidRPr="002B0B8E" w:rsidRDefault="002B0B8E" w:rsidP="002B0B8E">
      <w:pPr>
        <w:rPr>
          <w:rFonts w:ascii="Calibri" w:hAnsi="Calibri" w:cs="Calibri"/>
          <w:bCs/>
        </w:rPr>
      </w:pPr>
    </w:p>
    <w:p w14:paraId="7202F488" w14:textId="77777777" w:rsidR="002B0B8E" w:rsidRPr="002B0B8E" w:rsidRDefault="002B0B8E" w:rsidP="002B0B8E">
      <w:pPr>
        <w:rPr>
          <w:rFonts w:ascii="Calibri" w:hAnsi="Calibri" w:cs="Calibri"/>
          <w:b/>
        </w:rPr>
      </w:pPr>
      <w:r w:rsidRPr="002B0B8E">
        <w:rPr>
          <w:rFonts w:ascii="Calibri" w:hAnsi="Calibri" w:cs="Calibri"/>
          <w:b/>
        </w:rPr>
        <w:t>Notional Set 2 – Reserved for Future Use</w:t>
      </w:r>
    </w:p>
    <w:p w14:paraId="766BF160" w14:textId="77777777" w:rsidR="002B0B8E" w:rsidRPr="002B0B8E" w:rsidRDefault="002B0B8E" w:rsidP="002B0B8E">
      <w:pPr>
        <w:contextualSpacing/>
        <w:rPr>
          <w:rFonts w:ascii="Calibri" w:hAnsi="Calibri" w:cs="Calibri"/>
        </w:rPr>
      </w:pPr>
    </w:p>
    <w:p w14:paraId="2617E657" w14:textId="77777777" w:rsidR="002B0B8E" w:rsidRPr="002B0B8E" w:rsidRDefault="002B0B8E" w:rsidP="002B0B8E">
      <w:pPr>
        <w:rPr>
          <w:rFonts w:ascii="Calibri" w:hAnsi="Calibri" w:cs="Calibri"/>
        </w:rPr>
      </w:pPr>
      <w:r w:rsidRPr="002B0B8E">
        <w:rPr>
          <w:rFonts w:ascii="Calibri" w:hAnsi="Calibri" w:cs="Calibri"/>
          <w:b/>
        </w:rPr>
        <w:t>Notional Set 3 – Reserved for Future Use</w:t>
      </w:r>
    </w:p>
    <w:p w14:paraId="7DEC51D2" w14:textId="77777777" w:rsidR="002B0B8E" w:rsidRPr="002B0B8E" w:rsidRDefault="002B0B8E" w:rsidP="002B0B8E">
      <w:pPr>
        <w:rPr>
          <w:rFonts w:ascii="Calibri" w:hAnsi="Calibri" w:cs="Calibri"/>
          <w:bCs/>
        </w:rPr>
      </w:pPr>
    </w:p>
    <w:p w14:paraId="6E0BEAA9" w14:textId="77777777" w:rsidR="002B0B8E" w:rsidRPr="002B0B8E" w:rsidRDefault="002B0B8E" w:rsidP="002B0B8E">
      <w:pPr>
        <w:rPr>
          <w:rFonts w:ascii="Calibri" w:hAnsi="Calibri" w:cs="Calibri"/>
          <w:b/>
        </w:rPr>
      </w:pPr>
      <w:r w:rsidRPr="002B0B8E">
        <w:rPr>
          <w:rFonts w:ascii="Calibri" w:hAnsi="Calibri" w:cs="Calibri"/>
          <w:b/>
        </w:rPr>
        <w:t>Notional Set 4 – Reserved for Future Use</w:t>
      </w:r>
    </w:p>
    <w:p w14:paraId="5A363B85" w14:textId="77777777" w:rsidR="002B0B8E" w:rsidRPr="002B0B8E" w:rsidRDefault="002B0B8E" w:rsidP="002B0B8E">
      <w:pPr>
        <w:rPr>
          <w:rFonts w:ascii="Calibri" w:hAnsi="Calibri" w:cs="Calibri"/>
        </w:rPr>
      </w:pPr>
    </w:p>
    <w:p w14:paraId="6D964D55" w14:textId="77777777" w:rsidR="002B0B8E" w:rsidRPr="002B0B8E" w:rsidRDefault="002B0B8E" w:rsidP="002B0B8E">
      <w:pPr>
        <w:rPr>
          <w:rFonts w:ascii="Calibri" w:hAnsi="Calibri" w:cs="Calibri"/>
        </w:rPr>
      </w:pPr>
    </w:p>
    <w:p w14:paraId="3A21A4EC" w14:textId="77777777" w:rsidR="002B0B8E" w:rsidRPr="002B0B8E" w:rsidRDefault="002B0B8E" w:rsidP="002B0B8E">
      <w:pPr>
        <w:rPr>
          <w:rFonts w:ascii="Calibri" w:hAnsi="Calibri" w:cs="Calibri"/>
          <w:b/>
        </w:rPr>
      </w:pPr>
      <w:r w:rsidRPr="002B0B8E">
        <w:rPr>
          <w:rFonts w:ascii="Calibri" w:hAnsi="Calibri" w:cs="Calibri"/>
          <w:b/>
        </w:rPr>
        <w:lastRenderedPageBreak/>
        <w:t>Notional Set 5 – Year Built Sensitivity</w:t>
      </w:r>
    </w:p>
    <w:p w14:paraId="37C0D311" w14:textId="77777777" w:rsidR="002B0B8E" w:rsidRPr="002B0B8E" w:rsidRDefault="002B0B8E" w:rsidP="002B0B8E">
      <w:pPr>
        <w:rPr>
          <w:rFonts w:ascii="Calibri" w:hAnsi="Calibri" w:cs="Calibri"/>
          <w:b/>
        </w:rPr>
      </w:pPr>
    </w:p>
    <w:p w14:paraId="7B6E0B23" w14:textId="77777777" w:rsidR="002B0B8E" w:rsidRPr="002B0B8E" w:rsidRDefault="002B0B8E" w:rsidP="002B0B8E">
      <w:pPr>
        <w:rPr>
          <w:rFonts w:ascii="Calibri" w:hAnsi="Calibri" w:cs="Calibri"/>
        </w:rPr>
      </w:pPr>
      <w:r w:rsidRPr="002B0B8E">
        <w:rPr>
          <w:noProof/>
          <w:sz w:val="20"/>
          <w:szCs w:val="20"/>
        </w:rPr>
        <w:drawing>
          <wp:inline distT="0" distB="0" distL="0" distR="0" wp14:anchorId="5359E782" wp14:editId="3B1340D1">
            <wp:extent cx="6327140" cy="4823092"/>
            <wp:effectExtent l="0" t="0" r="0" b="0"/>
            <wp:docPr id="3082595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4274" cy="4828530"/>
                    </a:xfrm>
                    <a:prstGeom prst="rect">
                      <a:avLst/>
                    </a:prstGeom>
                    <a:noFill/>
                    <a:ln>
                      <a:noFill/>
                    </a:ln>
                  </pic:spPr>
                </pic:pic>
              </a:graphicData>
            </a:graphic>
          </wp:inline>
        </w:drawing>
      </w:r>
    </w:p>
    <w:p w14:paraId="47AE475C" w14:textId="77777777" w:rsidR="002B0B8E" w:rsidRPr="002B0B8E" w:rsidRDefault="002B0B8E" w:rsidP="002B0B8E">
      <w:pPr>
        <w:rPr>
          <w:rFonts w:ascii="Calibri" w:hAnsi="Calibri" w:cs="Calibri"/>
        </w:rPr>
      </w:pPr>
    </w:p>
    <w:p w14:paraId="03F461D4" w14:textId="77777777" w:rsidR="002B0B8E" w:rsidRPr="002B0B8E" w:rsidRDefault="002B0B8E" w:rsidP="002B0B8E">
      <w:pPr>
        <w:rPr>
          <w:rFonts w:ascii="Calibri" w:hAnsi="Calibri" w:cs="Calibri"/>
        </w:rPr>
      </w:pPr>
    </w:p>
    <w:p w14:paraId="5159A77B" w14:textId="77777777" w:rsidR="002B0B8E" w:rsidRPr="002B0B8E" w:rsidRDefault="002B0B8E" w:rsidP="002B0B8E">
      <w:pPr>
        <w:rPr>
          <w:rFonts w:ascii="Calibri" w:hAnsi="Calibri" w:cs="Calibri"/>
          <w:b/>
        </w:rPr>
      </w:pPr>
      <w:r w:rsidRPr="002B0B8E">
        <w:rPr>
          <w:rFonts w:ascii="Calibri" w:hAnsi="Calibri" w:cs="Calibri"/>
          <w:b/>
        </w:rPr>
        <w:t>Notional Set 6 – Foundation Type Sensitivity</w:t>
      </w:r>
    </w:p>
    <w:p w14:paraId="777AECA0" w14:textId="77777777" w:rsidR="002B0B8E" w:rsidRPr="002B0B8E" w:rsidRDefault="002B0B8E" w:rsidP="002B0B8E">
      <w:pPr>
        <w:rPr>
          <w:rFonts w:ascii="Calibri" w:hAnsi="Calibri" w:cs="Calibri"/>
          <w:b/>
        </w:rPr>
      </w:pPr>
    </w:p>
    <w:p w14:paraId="41D4B940" w14:textId="4C411E4A" w:rsidR="002B0B8E" w:rsidRPr="002B0B8E" w:rsidRDefault="009C1BAA" w:rsidP="002B0B8E">
      <w:pPr>
        <w:rPr>
          <w:rFonts w:ascii="Calibri" w:hAnsi="Calibri" w:cs="Calibri"/>
          <w:color w:val="FF0000"/>
        </w:rPr>
      </w:pPr>
      <w:r w:rsidRPr="009C1BAA">
        <w:rPr>
          <w:noProof/>
        </w:rPr>
        <w:drawing>
          <wp:inline distT="0" distB="0" distL="0" distR="0" wp14:anchorId="4B29A92A" wp14:editId="476EAC41">
            <wp:extent cx="6339840" cy="1389888"/>
            <wp:effectExtent l="0" t="0" r="3810" b="1270"/>
            <wp:docPr id="642903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1022" cy="1394532"/>
                    </a:xfrm>
                    <a:prstGeom prst="rect">
                      <a:avLst/>
                    </a:prstGeom>
                    <a:noFill/>
                    <a:ln>
                      <a:noFill/>
                    </a:ln>
                  </pic:spPr>
                </pic:pic>
              </a:graphicData>
            </a:graphic>
          </wp:inline>
        </w:drawing>
      </w:r>
    </w:p>
    <w:p w14:paraId="18D3A14C" w14:textId="77777777" w:rsidR="002B0B8E" w:rsidRPr="002B0B8E" w:rsidRDefault="002B0B8E" w:rsidP="002B0B8E">
      <w:pPr>
        <w:rPr>
          <w:rFonts w:ascii="Calibri" w:hAnsi="Calibri" w:cs="Calibri"/>
          <w:color w:val="FF0000"/>
        </w:rPr>
      </w:pPr>
    </w:p>
    <w:p w14:paraId="09DF9A4F" w14:textId="77777777" w:rsidR="002B0B8E" w:rsidRPr="002B0B8E" w:rsidRDefault="002B0B8E" w:rsidP="002B0B8E">
      <w:pPr>
        <w:rPr>
          <w:rFonts w:ascii="Calibri" w:hAnsi="Calibri" w:cs="Calibri"/>
          <w:color w:val="FF0000"/>
        </w:rPr>
      </w:pPr>
    </w:p>
    <w:p w14:paraId="622F76EE" w14:textId="77777777" w:rsidR="002B0B8E" w:rsidRPr="002B0B8E" w:rsidRDefault="002B0B8E" w:rsidP="002B0B8E">
      <w:pPr>
        <w:rPr>
          <w:rFonts w:ascii="Calibri" w:hAnsi="Calibri" w:cs="Calibri"/>
          <w:color w:val="FF0000"/>
        </w:rPr>
      </w:pPr>
    </w:p>
    <w:p w14:paraId="51F26512" w14:textId="77777777" w:rsidR="002B0B8E" w:rsidRPr="002B0B8E" w:rsidRDefault="002B0B8E" w:rsidP="002B0B8E">
      <w:pPr>
        <w:rPr>
          <w:rFonts w:ascii="Calibri" w:hAnsi="Calibri" w:cs="Calibri"/>
          <w:color w:val="FF0000"/>
        </w:rPr>
      </w:pPr>
    </w:p>
    <w:p w14:paraId="5B1C50DC" w14:textId="77777777" w:rsidR="002B0B8E" w:rsidRPr="002B0B8E" w:rsidRDefault="002B0B8E" w:rsidP="002B0B8E">
      <w:pPr>
        <w:rPr>
          <w:rFonts w:ascii="Calibri" w:hAnsi="Calibri" w:cs="Calibri"/>
          <w:color w:val="FF0000"/>
        </w:rPr>
      </w:pPr>
    </w:p>
    <w:p w14:paraId="6856E249" w14:textId="77777777" w:rsidR="002B0B8E" w:rsidRPr="002B0B8E" w:rsidRDefault="002B0B8E" w:rsidP="002B0B8E">
      <w:pPr>
        <w:rPr>
          <w:rFonts w:ascii="Calibri" w:hAnsi="Calibri" w:cs="Calibri"/>
          <w:color w:val="FF0000"/>
        </w:rPr>
      </w:pPr>
    </w:p>
    <w:p w14:paraId="6833E69B" w14:textId="77777777" w:rsidR="002B0B8E" w:rsidRPr="002B0B8E" w:rsidRDefault="002B0B8E" w:rsidP="002B0B8E">
      <w:pPr>
        <w:rPr>
          <w:rFonts w:ascii="Calibri" w:hAnsi="Calibri" w:cs="Calibri"/>
          <w:b/>
        </w:rPr>
      </w:pPr>
      <w:r w:rsidRPr="002B0B8E">
        <w:rPr>
          <w:rFonts w:ascii="Calibri" w:hAnsi="Calibri" w:cs="Calibri"/>
          <w:b/>
        </w:rPr>
        <w:lastRenderedPageBreak/>
        <w:t>Notional Set 7 – Number of Stories Sensitivity</w:t>
      </w:r>
    </w:p>
    <w:p w14:paraId="2A22AB37" w14:textId="77777777" w:rsidR="002B0B8E" w:rsidRPr="002B0B8E" w:rsidRDefault="002B0B8E" w:rsidP="002B0B8E">
      <w:pPr>
        <w:rPr>
          <w:rFonts w:ascii="Calibri" w:hAnsi="Calibri" w:cs="Calibri"/>
          <w:b/>
        </w:rPr>
      </w:pPr>
    </w:p>
    <w:p w14:paraId="0F0F2DD5" w14:textId="77777777" w:rsidR="002B0B8E" w:rsidRPr="002B0B8E" w:rsidRDefault="002B0B8E" w:rsidP="002B0B8E">
      <w:pPr>
        <w:rPr>
          <w:rFonts w:ascii="Calibri" w:hAnsi="Calibri" w:cs="Calibri"/>
        </w:rPr>
      </w:pPr>
      <w:r w:rsidRPr="002B0B8E">
        <w:rPr>
          <w:noProof/>
          <w:sz w:val="20"/>
          <w:szCs w:val="20"/>
        </w:rPr>
        <w:drawing>
          <wp:inline distT="0" distB="0" distL="0" distR="0" wp14:anchorId="4298E609" wp14:editId="7B7B7D05">
            <wp:extent cx="6386246" cy="1733702"/>
            <wp:effectExtent l="0" t="0" r="0" b="0"/>
            <wp:docPr id="82382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4496" cy="1738656"/>
                    </a:xfrm>
                    <a:prstGeom prst="rect">
                      <a:avLst/>
                    </a:prstGeom>
                    <a:noFill/>
                    <a:ln>
                      <a:noFill/>
                    </a:ln>
                  </pic:spPr>
                </pic:pic>
              </a:graphicData>
            </a:graphic>
          </wp:inline>
        </w:drawing>
      </w:r>
    </w:p>
    <w:p w14:paraId="545DF77B" w14:textId="77777777" w:rsidR="002B0B8E" w:rsidRPr="002B0B8E" w:rsidRDefault="002B0B8E" w:rsidP="002B0B8E">
      <w:pPr>
        <w:rPr>
          <w:rFonts w:ascii="Calibri" w:hAnsi="Calibri" w:cs="Calibri"/>
          <w:b/>
        </w:rPr>
      </w:pPr>
    </w:p>
    <w:p w14:paraId="33EBFEE1" w14:textId="77777777" w:rsidR="002B0B8E" w:rsidRPr="002B0B8E" w:rsidRDefault="002B0B8E" w:rsidP="002B0B8E">
      <w:pPr>
        <w:rPr>
          <w:rFonts w:ascii="Calibri" w:hAnsi="Calibri" w:cs="Calibri"/>
          <w:b/>
        </w:rPr>
      </w:pPr>
    </w:p>
    <w:p w14:paraId="7F9DC55E" w14:textId="77777777" w:rsidR="002B0B8E" w:rsidRPr="002B0B8E" w:rsidRDefault="002B0B8E" w:rsidP="002B0B8E">
      <w:pPr>
        <w:rPr>
          <w:rFonts w:ascii="Calibri" w:hAnsi="Calibri" w:cs="Calibri"/>
          <w:b/>
        </w:rPr>
      </w:pPr>
      <w:r w:rsidRPr="002B0B8E">
        <w:rPr>
          <w:rFonts w:ascii="Calibri" w:hAnsi="Calibri" w:cs="Calibri"/>
          <w:b/>
        </w:rPr>
        <w:t>Notional Set 8 – Lowest Floor Elevation of Residential Structure Sensitivity</w:t>
      </w:r>
    </w:p>
    <w:p w14:paraId="62A999DD" w14:textId="77777777" w:rsidR="002B0B8E" w:rsidRPr="002B0B8E" w:rsidRDefault="002B0B8E" w:rsidP="002B0B8E">
      <w:pPr>
        <w:rPr>
          <w:rFonts w:ascii="Calibri" w:hAnsi="Calibri" w:cs="Calibri"/>
          <w:b/>
        </w:rPr>
      </w:pPr>
    </w:p>
    <w:p w14:paraId="1F8090B9" w14:textId="77777777" w:rsidR="002B0B8E" w:rsidRPr="002B0B8E" w:rsidRDefault="002B0B8E" w:rsidP="002B0B8E">
      <w:pPr>
        <w:rPr>
          <w:rFonts w:ascii="Calibri" w:hAnsi="Calibri" w:cs="Calibri"/>
          <w:b/>
          <w:sz w:val="28"/>
          <w:szCs w:val="28"/>
        </w:rPr>
      </w:pPr>
      <w:r w:rsidRPr="002B0B8E">
        <w:rPr>
          <w:noProof/>
          <w:sz w:val="20"/>
          <w:szCs w:val="20"/>
        </w:rPr>
        <w:drawing>
          <wp:inline distT="0" distB="0" distL="0" distR="0" wp14:anchorId="500DC7B3" wp14:editId="3BB2EBBB">
            <wp:extent cx="6376946" cy="4239715"/>
            <wp:effectExtent l="0" t="0" r="5080" b="8890"/>
            <wp:docPr id="16487624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7383" cy="4246654"/>
                    </a:xfrm>
                    <a:prstGeom prst="rect">
                      <a:avLst/>
                    </a:prstGeom>
                    <a:noFill/>
                    <a:ln>
                      <a:noFill/>
                    </a:ln>
                  </pic:spPr>
                </pic:pic>
              </a:graphicData>
            </a:graphic>
          </wp:inline>
        </w:drawing>
      </w:r>
    </w:p>
    <w:p w14:paraId="223CD017" w14:textId="77777777" w:rsidR="002B0B8E" w:rsidRPr="002B0B8E" w:rsidRDefault="002B0B8E" w:rsidP="002B0B8E">
      <w:pPr>
        <w:rPr>
          <w:rFonts w:ascii="Calibri" w:hAnsi="Calibri" w:cs="Calibri"/>
          <w:b/>
          <w:sz w:val="28"/>
          <w:szCs w:val="28"/>
        </w:rPr>
      </w:pPr>
    </w:p>
    <w:p w14:paraId="1207D5C1" w14:textId="77777777" w:rsidR="002B0B8E" w:rsidRPr="002B0B8E" w:rsidRDefault="002B0B8E" w:rsidP="002B0B8E">
      <w:pPr>
        <w:rPr>
          <w:rFonts w:ascii="Calibri" w:hAnsi="Calibri" w:cs="Calibri"/>
          <w:b/>
          <w:sz w:val="28"/>
          <w:szCs w:val="28"/>
        </w:rPr>
      </w:pPr>
      <w:r w:rsidRPr="002B0B8E">
        <w:rPr>
          <w:rFonts w:ascii="Calibri" w:hAnsi="Calibri" w:cs="Calibri"/>
          <w:b/>
          <w:sz w:val="28"/>
          <w:szCs w:val="28"/>
        </w:rPr>
        <w:br w:type="page"/>
      </w:r>
    </w:p>
    <w:p w14:paraId="51A006F5" w14:textId="77777777" w:rsidR="002B0B8E" w:rsidRPr="002B0B8E" w:rsidRDefault="002B0B8E" w:rsidP="002B0B8E">
      <w:pPr>
        <w:tabs>
          <w:tab w:val="left" w:pos="720"/>
          <w:tab w:val="left" w:pos="1440"/>
          <w:tab w:val="left" w:pos="1920"/>
          <w:tab w:val="left" w:pos="2880"/>
          <w:tab w:val="left" w:pos="3600"/>
          <w:tab w:val="left" w:pos="4320"/>
          <w:tab w:val="left" w:pos="5040"/>
          <w:tab w:val="left" w:pos="5760"/>
          <w:tab w:val="left" w:pos="6480"/>
          <w:tab w:val="left" w:pos="7200"/>
          <w:tab w:val="left" w:pos="7920"/>
          <w:tab w:val="left" w:pos="8640"/>
        </w:tabs>
        <w:spacing w:after="120"/>
        <w:jc w:val="center"/>
        <w:rPr>
          <w:rFonts w:ascii="Calibri" w:hAnsi="Calibri" w:cs="Calibri"/>
          <w:b/>
          <w:sz w:val="28"/>
          <w:szCs w:val="28"/>
        </w:rPr>
      </w:pPr>
      <w:r w:rsidRPr="002B0B8E">
        <w:rPr>
          <w:rFonts w:ascii="Calibri" w:hAnsi="Calibri" w:cs="Calibri"/>
          <w:b/>
          <w:sz w:val="28"/>
          <w:szCs w:val="28"/>
        </w:rPr>
        <w:lastRenderedPageBreak/>
        <w:t>Comparison of 2025 Flood Standards to 2021 Flood Standards</w:t>
      </w: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5"/>
        <w:gridCol w:w="6750"/>
        <w:gridCol w:w="1980"/>
      </w:tblGrid>
      <w:tr w:rsidR="002B0B8E" w:rsidRPr="002B0B8E" w14:paraId="5DF92457" w14:textId="77777777" w:rsidTr="00F40F8B">
        <w:trPr>
          <w:cantSplit/>
          <w:trHeight w:val="252"/>
          <w:tblHeader/>
        </w:trPr>
        <w:tc>
          <w:tcPr>
            <w:tcW w:w="975" w:type="dxa"/>
            <w:tcBorders>
              <w:top w:val="single" w:sz="12" w:space="0" w:color="auto"/>
              <w:left w:val="single" w:sz="12" w:space="0" w:color="auto"/>
              <w:bottom w:val="single" w:sz="12" w:space="0" w:color="000000"/>
            </w:tcBorders>
            <w:vAlign w:val="bottom"/>
          </w:tcPr>
          <w:p w14:paraId="0337C78A" w14:textId="77777777" w:rsidR="002B0B8E" w:rsidRPr="002B0B8E" w:rsidRDefault="002B0B8E" w:rsidP="002B0B8E">
            <w:pPr>
              <w:jc w:val="center"/>
              <w:rPr>
                <w:rFonts w:ascii="Calibri" w:hAnsi="Calibri" w:cs="Calibri"/>
                <w:b/>
                <w:sz w:val="20"/>
                <w:szCs w:val="20"/>
              </w:rPr>
            </w:pPr>
            <w:r w:rsidRPr="002B0B8E">
              <w:rPr>
                <w:rFonts w:ascii="Calibri" w:hAnsi="Calibri" w:cs="Calibri"/>
                <w:b/>
                <w:sz w:val="20"/>
                <w:szCs w:val="20"/>
              </w:rPr>
              <w:t>Standard</w:t>
            </w:r>
          </w:p>
        </w:tc>
        <w:tc>
          <w:tcPr>
            <w:tcW w:w="6750" w:type="dxa"/>
            <w:tcBorders>
              <w:top w:val="single" w:sz="12" w:space="0" w:color="auto"/>
              <w:bottom w:val="single" w:sz="12" w:space="0" w:color="000000"/>
            </w:tcBorders>
            <w:vAlign w:val="center"/>
          </w:tcPr>
          <w:p w14:paraId="0DEEA724" w14:textId="77777777" w:rsidR="002B0B8E" w:rsidRPr="002B0B8E" w:rsidRDefault="002B0B8E" w:rsidP="002B0B8E">
            <w:pPr>
              <w:spacing w:before="80"/>
              <w:jc w:val="center"/>
              <w:rPr>
                <w:rFonts w:ascii="Calibri" w:hAnsi="Calibri" w:cs="Calibri"/>
                <w:b/>
                <w:sz w:val="20"/>
                <w:szCs w:val="20"/>
              </w:rPr>
            </w:pPr>
            <w:r w:rsidRPr="002B0B8E">
              <w:rPr>
                <w:rFonts w:ascii="Calibri" w:hAnsi="Calibri" w:cs="Calibri"/>
                <w:b/>
                <w:sz w:val="20"/>
                <w:szCs w:val="20"/>
              </w:rPr>
              <w:t>Title</w:t>
            </w:r>
          </w:p>
        </w:tc>
        <w:tc>
          <w:tcPr>
            <w:tcW w:w="1980" w:type="dxa"/>
            <w:tcBorders>
              <w:top w:val="single" w:sz="12" w:space="0" w:color="auto"/>
              <w:bottom w:val="single" w:sz="12" w:space="0" w:color="000000"/>
              <w:right w:val="single" w:sz="12" w:space="0" w:color="auto"/>
            </w:tcBorders>
            <w:vAlign w:val="center"/>
          </w:tcPr>
          <w:p w14:paraId="178ED7CA" w14:textId="77777777" w:rsidR="002B0B8E" w:rsidRPr="002B0B8E" w:rsidRDefault="002B0B8E" w:rsidP="002B0B8E">
            <w:pPr>
              <w:spacing w:before="80"/>
              <w:jc w:val="center"/>
              <w:rPr>
                <w:rFonts w:ascii="Calibri" w:hAnsi="Calibri" w:cs="Calibri"/>
                <w:b/>
                <w:sz w:val="20"/>
                <w:szCs w:val="20"/>
              </w:rPr>
            </w:pPr>
            <w:r w:rsidRPr="002B0B8E">
              <w:rPr>
                <w:rFonts w:ascii="Calibri" w:hAnsi="Calibri" w:cs="Calibri"/>
                <w:b/>
                <w:sz w:val="20"/>
                <w:szCs w:val="20"/>
              </w:rPr>
              <w:t>Comments</w:t>
            </w:r>
          </w:p>
        </w:tc>
      </w:tr>
      <w:tr w:rsidR="002B0B8E" w:rsidRPr="002B0B8E" w14:paraId="63B5908D" w14:textId="77777777" w:rsidTr="00F40F8B">
        <w:trPr>
          <w:cantSplit/>
          <w:trHeight w:val="219"/>
        </w:trPr>
        <w:tc>
          <w:tcPr>
            <w:tcW w:w="9705" w:type="dxa"/>
            <w:gridSpan w:val="3"/>
            <w:tcBorders>
              <w:top w:val="single" w:sz="4" w:space="0" w:color="auto"/>
              <w:left w:val="single" w:sz="12" w:space="0" w:color="auto"/>
              <w:right w:val="single" w:sz="12" w:space="0" w:color="auto"/>
            </w:tcBorders>
          </w:tcPr>
          <w:p w14:paraId="39F41425" w14:textId="77777777" w:rsidR="002B0B8E" w:rsidRPr="002B0B8E" w:rsidRDefault="002B0B8E" w:rsidP="002B0B8E">
            <w:pPr>
              <w:spacing w:before="120"/>
              <w:rPr>
                <w:rFonts w:ascii="Calibri" w:hAnsi="Calibri" w:cs="Calibri"/>
                <w:sz w:val="20"/>
                <w:szCs w:val="20"/>
              </w:rPr>
            </w:pPr>
            <w:r w:rsidRPr="002B0B8E">
              <w:rPr>
                <w:rFonts w:ascii="Calibri" w:hAnsi="Calibri" w:cs="Calibri"/>
                <w:b/>
                <w:i/>
                <w:sz w:val="20"/>
                <w:szCs w:val="20"/>
              </w:rPr>
              <w:t>Genera</w:t>
            </w:r>
            <w:r w:rsidRPr="002B0B8E">
              <w:rPr>
                <w:rFonts w:ascii="Calibri" w:hAnsi="Calibri" w:cs="Calibri"/>
                <w:b/>
                <w:bCs/>
                <w:i/>
                <w:sz w:val="20"/>
                <w:szCs w:val="20"/>
              </w:rPr>
              <w:t>l</w:t>
            </w:r>
          </w:p>
        </w:tc>
      </w:tr>
      <w:tr w:rsidR="002B0B8E" w:rsidRPr="002B0B8E" w14:paraId="2069DAB6" w14:textId="77777777" w:rsidTr="00F40F8B">
        <w:trPr>
          <w:cantSplit/>
          <w:trHeight w:val="219"/>
        </w:trPr>
        <w:tc>
          <w:tcPr>
            <w:tcW w:w="975" w:type="dxa"/>
            <w:tcBorders>
              <w:left w:val="single" w:sz="12" w:space="0" w:color="auto"/>
            </w:tcBorders>
          </w:tcPr>
          <w:p w14:paraId="47776B81"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GF-1</w:t>
            </w:r>
          </w:p>
        </w:tc>
        <w:tc>
          <w:tcPr>
            <w:tcW w:w="6750" w:type="dxa"/>
          </w:tcPr>
          <w:p w14:paraId="4B641E7C"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Scope of the Flood Model and Its Implementation</w:t>
            </w:r>
          </w:p>
        </w:tc>
        <w:tc>
          <w:tcPr>
            <w:tcW w:w="1980" w:type="dxa"/>
            <w:tcBorders>
              <w:right w:val="single" w:sz="12" w:space="0" w:color="auto"/>
            </w:tcBorders>
          </w:tcPr>
          <w:p w14:paraId="5AF26718"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451727F3" w14:textId="77777777" w:rsidTr="00F40F8B">
        <w:trPr>
          <w:cantSplit/>
          <w:trHeight w:val="219"/>
        </w:trPr>
        <w:tc>
          <w:tcPr>
            <w:tcW w:w="975" w:type="dxa"/>
            <w:tcBorders>
              <w:left w:val="single" w:sz="12" w:space="0" w:color="auto"/>
            </w:tcBorders>
            <w:vAlign w:val="center"/>
          </w:tcPr>
          <w:p w14:paraId="17F84D8A"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GF-2</w:t>
            </w:r>
          </w:p>
        </w:tc>
        <w:tc>
          <w:tcPr>
            <w:tcW w:w="6750" w:type="dxa"/>
          </w:tcPr>
          <w:p w14:paraId="2BC35D4F"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Qualifications of Modeling Organization Personnel and Consultants Engaged</w:t>
            </w:r>
          </w:p>
          <w:p w14:paraId="00DF5FB1"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in Development and Implementation of the Flood Model</w:t>
            </w:r>
          </w:p>
        </w:tc>
        <w:tc>
          <w:tcPr>
            <w:tcW w:w="1980" w:type="dxa"/>
            <w:tcBorders>
              <w:right w:val="single" w:sz="12" w:space="0" w:color="auto"/>
            </w:tcBorders>
            <w:vAlign w:val="center"/>
          </w:tcPr>
          <w:p w14:paraId="1466C16D"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03865D82" w14:textId="77777777" w:rsidTr="00F40F8B">
        <w:trPr>
          <w:cantSplit/>
          <w:trHeight w:val="219"/>
        </w:trPr>
        <w:tc>
          <w:tcPr>
            <w:tcW w:w="975" w:type="dxa"/>
            <w:tcBorders>
              <w:left w:val="single" w:sz="12" w:space="0" w:color="auto"/>
            </w:tcBorders>
            <w:vAlign w:val="center"/>
          </w:tcPr>
          <w:p w14:paraId="246460D8"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GF-3</w:t>
            </w:r>
          </w:p>
        </w:tc>
        <w:tc>
          <w:tcPr>
            <w:tcW w:w="6750" w:type="dxa"/>
          </w:tcPr>
          <w:p w14:paraId="39E40C3F"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Artificial Intelligence Use</w:t>
            </w:r>
          </w:p>
        </w:tc>
        <w:tc>
          <w:tcPr>
            <w:tcW w:w="1980" w:type="dxa"/>
            <w:tcBorders>
              <w:right w:val="single" w:sz="12" w:space="0" w:color="auto"/>
            </w:tcBorders>
            <w:vAlign w:val="center"/>
          </w:tcPr>
          <w:p w14:paraId="7CB69530"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New Standard</w:t>
            </w:r>
          </w:p>
        </w:tc>
      </w:tr>
      <w:tr w:rsidR="002B0B8E" w:rsidRPr="002B0B8E" w14:paraId="53D7BF18" w14:textId="77777777" w:rsidTr="00F40F8B">
        <w:trPr>
          <w:cantSplit/>
          <w:trHeight w:val="219"/>
        </w:trPr>
        <w:tc>
          <w:tcPr>
            <w:tcW w:w="975" w:type="dxa"/>
            <w:tcBorders>
              <w:left w:val="single" w:sz="12" w:space="0" w:color="auto"/>
            </w:tcBorders>
          </w:tcPr>
          <w:p w14:paraId="54BDFC7F"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GF-4</w:t>
            </w:r>
          </w:p>
        </w:tc>
        <w:tc>
          <w:tcPr>
            <w:tcW w:w="6750" w:type="dxa"/>
          </w:tcPr>
          <w:p w14:paraId="178C7DCA"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Editorial Compliance</w:t>
            </w:r>
          </w:p>
        </w:tc>
        <w:tc>
          <w:tcPr>
            <w:tcW w:w="1980" w:type="dxa"/>
            <w:tcBorders>
              <w:right w:val="single" w:sz="12" w:space="0" w:color="auto"/>
            </w:tcBorders>
          </w:tcPr>
          <w:p w14:paraId="03C26635"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7D0B30A7" w14:textId="77777777" w:rsidTr="00F40F8B">
        <w:trPr>
          <w:cantSplit/>
          <w:trHeight w:val="219"/>
        </w:trPr>
        <w:tc>
          <w:tcPr>
            <w:tcW w:w="9705" w:type="dxa"/>
            <w:gridSpan w:val="3"/>
            <w:tcBorders>
              <w:left w:val="single" w:sz="12" w:space="0" w:color="auto"/>
              <w:right w:val="single" w:sz="12" w:space="0" w:color="auto"/>
            </w:tcBorders>
          </w:tcPr>
          <w:p w14:paraId="16CACC45" w14:textId="77777777" w:rsidR="002B0B8E" w:rsidRPr="002B0B8E" w:rsidRDefault="002B0B8E" w:rsidP="002B0B8E">
            <w:pPr>
              <w:spacing w:before="120"/>
              <w:rPr>
                <w:rFonts w:ascii="Calibri" w:hAnsi="Calibri" w:cs="Calibri"/>
                <w:sz w:val="20"/>
                <w:szCs w:val="20"/>
              </w:rPr>
            </w:pPr>
            <w:r w:rsidRPr="002B0B8E">
              <w:rPr>
                <w:rFonts w:ascii="Calibri" w:hAnsi="Calibri" w:cs="Calibri"/>
                <w:b/>
                <w:i/>
                <w:sz w:val="20"/>
                <w:szCs w:val="20"/>
              </w:rPr>
              <w:t>Meteorological</w:t>
            </w:r>
          </w:p>
        </w:tc>
      </w:tr>
      <w:tr w:rsidR="002B0B8E" w:rsidRPr="002B0B8E" w14:paraId="3EE8AFE2" w14:textId="77777777" w:rsidTr="00F40F8B">
        <w:trPr>
          <w:cantSplit/>
          <w:trHeight w:val="219"/>
        </w:trPr>
        <w:tc>
          <w:tcPr>
            <w:tcW w:w="975" w:type="dxa"/>
            <w:tcBorders>
              <w:left w:val="single" w:sz="12" w:space="0" w:color="auto"/>
            </w:tcBorders>
          </w:tcPr>
          <w:p w14:paraId="315682B6"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MF-1</w:t>
            </w:r>
          </w:p>
        </w:tc>
        <w:tc>
          <w:tcPr>
            <w:tcW w:w="6750" w:type="dxa"/>
          </w:tcPr>
          <w:p w14:paraId="5EE14653"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Flood Event Data Sources</w:t>
            </w:r>
          </w:p>
        </w:tc>
        <w:tc>
          <w:tcPr>
            <w:tcW w:w="1980" w:type="dxa"/>
            <w:tcBorders>
              <w:right w:val="single" w:sz="12" w:space="0" w:color="auto"/>
            </w:tcBorders>
          </w:tcPr>
          <w:p w14:paraId="0353BF90"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48693523" w14:textId="77777777" w:rsidTr="00F40F8B">
        <w:trPr>
          <w:cantSplit/>
          <w:trHeight w:val="219"/>
        </w:trPr>
        <w:tc>
          <w:tcPr>
            <w:tcW w:w="975" w:type="dxa"/>
            <w:tcBorders>
              <w:left w:val="single" w:sz="12" w:space="0" w:color="auto"/>
            </w:tcBorders>
          </w:tcPr>
          <w:p w14:paraId="7FB05042"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MF-2</w:t>
            </w:r>
          </w:p>
        </w:tc>
        <w:tc>
          <w:tcPr>
            <w:tcW w:w="6750" w:type="dxa"/>
          </w:tcPr>
          <w:p w14:paraId="2A03FF0C"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Flood Model Meteorological Overview and Parameters (Inputs)</w:t>
            </w:r>
          </w:p>
        </w:tc>
        <w:tc>
          <w:tcPr>
            <w:tcW w:w="1980" w:type="dxa"/>
            <w:tcBorders>
              <w:right w:val="single" w:sz="12" w:space="0" w:color="auto"/>
            </w:tcBorders>
          </w:tcPr>
          <w:p w14:paraId="765C27A1"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3DDAB78A" w14:textId="77777777" w:rsidTr="00F40F8B">
        <w:trPr>
          <w:cantSplit/>
          <w:trHeight w:val="219"/>
        </w:trPr>
        <w:tc>
          <w:tcPr>
            <w:tcW w:w="975" w:type="dxa"/>
            <w:tcBorders>
              <w:left w:val="single" w:sz="12" w:space="0" w:color="auto"/>
            </w:tcBorders>
          </w:tcPr>
          <w:p w14:paraId="07285E0E"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MF-3</w:t>
            </w:r>
          </w:p>
        </w:tc>
        <w:tc>
          <w:tcPr>
            <w:tcW w:w="6750" w:type="dxa"/>
          </w:tcPr>
          <w:p w14:paraId="32ACE680"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Wind and Pressure Fields for Storm Surge</w:t>
            </w:r>
          </w:p>
        </w:tc>
        <w:tc>
          <w:tcPr>
            <w:tcW w:w="1980" w:type="dxa"/>
            <w:tcBorders>
              <w:right w:val="single" w:sz="12" w:space="0" w:color="auto"/>
            </w:tcBorders>
          </w:tcPr>
          <w:p w14:paraId="2E1384CF"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008EDF72" w14:textId="77777777" w:rsidTr="00F40F8B">
        <w:trPr>
          <w:cantSplit/>
          <w:trHeight w:val="219"/>
        </w:trPr>
        <w:tc>
          <w:tcPr>
            <w:tcW w:w="975" w:type="dxa"/>
            <w:tcBorders>
              <w:left w:val="single" w:sz="12" w:space="0" w:color="auto"/>
            </w:tcBorders>
          </w:tcPr>
          <w:p w14:paraId="0AC007C5"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MF-4</w:t>
            </w:r>
          </w:p>
        </w:tc>
        <w:tc>
          <w:tcPr>
            <w:tcW w:w="6750" w:type="dxa"/>
          </w:tcPr>
          <w:p w14:paraId="03F6D3DB"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Flood Characteristics (Outputs)</w:t>
            </w:r>
          </w:p>
        </w:tc>
        <w:tc>
          <w:tcPr>
            <w:tcW w:w="1980" w:type="dxa"/>
            <w:tcBorders>
              <w:right w:val="single" w:sz="12" w:space="0" w:color="auto"/>
            </w:tcBorders>
          </w:tcPr>
          <w:p w14:paraId="2F2A3062"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1FBF8C0E" w14:textId="77777777" w:rsidTr="00F40F8B">
        <w:trPr>
          <w:cantSplit/>
          <w:trHeight w:val="219"/>
        </w:trPr>
        <w:tc>
          <w:tcPr>
            <w:tcW w:w="975" w:type="dxa"/>
            <w:tcBorders>
              <w:left w:val="single" w:sz="12" w:space="0" w:color="auto"/>
            </w:tcBorders>
          </w:tcPr>
          <w:p w14:paraId="041EC29A"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MF-5</w:t>
            </w:r>
          </w:p>
        </w:tc>
        <w:tc>
          <w:tcPr>
            <w:tcW w:w="6750" w:type="dxa"/>
          </w:tcPr>
          <w:p w14:paraId="2B1C4B8A"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Flood Probability Distributions</w:t>
            </w:r>
          </w:p>
        </w:tc>
        <w:tc>
          <w:tcPr>
            <w:tcW w:w="1980" w:type="dxa"/>
            <w:tcBorders>
              <w:right w:val="single" w:sz="12" w:space="0" w:color="auto"/>
            </w:tcBorders>
          </w:tcPr>
          <w:p w14:paraId="778AB7F1"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706B4CE0" w14:textId="77777777" w:rsidTr="00F40F8B">
        <w:trPr>
          <w:cantSplit/>
          <w:trHeight w:val="219"/>
        </w:trPr>
        <w:tc>
          <w:tcPr>
            <w:tcW w:w="9705" w:type="dxa"/>
            <w:gridSpan w:val="3"/>
            <w:tcBorders>
              <w:left w:val="single" w:sz="12" w:space="0" w:color="auto"/>
              <w:right w:val="single" w:sz="12" w:space="0" w:color="auto"/>
            </w:tcBorders>
          </w:tcPr>
          <w:p w14:paraId="126CBBBF" w14:textId="77777777" w:rsidR="002B0B8E" w:rsidRPr="002B0B8E" w:rsidRDefault="002B0B8E" w:rsidP="002B0B8E">
            <w:pPr>
              <w:spacing w:before="120"/>
              <w:rPr>
                <w:rFonts w:ascii="Calibri" w:hAnsi="Calibri" w:cs="Calibri"/>
                <w:bCs/>
                <w:iCs/>
                <w:sz w:val="20"/>
                <w:szCs w:val="20"/>
              </w:rPr>
            </w:pPr>
            <w:r w:rsidRPr="002B0B8E">
              <w:rPr>
                <w:rFonts w:ascii="Calibri" w:hAnsi="Calibri" w:cs="Calibri"/>
                <w:b/>
                <w:i/>
                <w:sz w:val="20"/>
                <w:szCs w:val="20"/>
              </w:rPr>
              <w:t>Hydrologic and Hydraulic</w:t>
            </w:r>
          </w:p>
        </w:tc>
      </w:tr>
      <w:tr w:rsidR="002B0B8E" w:rsidRPr="002B0B8E" w14:paraId="2E271442" w14:textId="77777777" w:rsidTr="00F40F8B">
        <w:trPr>
          <w:cantSplit/>
          <w:trHeight w:val="219"/>
        </w:trPr>
        <w:tc>
          <w:tcPr>
            <w:tcW w:w="975" w:type="dxa"/>
            <w:tcBorders>
              <w:left w:val="single" w:sz="12" w:space="0" w:color="auto"/>
            </w:tcBorders>
          </w:tcPr>
          <w:p w14:paraId="5F7119F2" w14:textId="77777777" w:rsidR="002B0B8E" w:rsidRPr="002B0B8E" w:rsidRDefault="002B0B8E" w:rsidP="002B0B8E">
            <w:pPr>
              <w:jc w:val="center"/>
              <w:rPr>
                <w:rFonts w:ascii="Calibri" w:hAnsi="Calibri" w:cs="Calibri"/>
                <w:bCs/>
                <w:iCs/>
                <w:sz w:val="20"/>
                <w:szCs w:val="20"/>
              </w:rPr>
            </w:pPr>
            <w:r w:rsidRPr="002B0B8E">
              <w:rPr>
                <w:rFonts w:ascii="Calibri" w:hAnsi="Calibri" w:cs="Calibri"/>
                <w:bCs/>
                <w:iCs/>
                <w:sz w:val="20"/>
                <w:szCs w:val="20"/>
              </w:rPr>
              <w:t>HHF-1</w:t>
            </w:r>
          </w:p>
        </w:tc>
        <w:tc>
          <w:tcPr>
            <w:tcW w:w="6750" w:type="dxa"/>
          </w:tcPr>
          <w:p w14:paraId="10FD3A66"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Flood Parameters (Inputs)</w:t>
            </w:r>
          </w:p>
        </w:tc>
        <w:tc>
          <w:tcPr>
            <w:tcW w:w="1980" w:type="dxa"/>
            <w:tcBorders>
              <w:right w:val="single" w:sz="12" w:space="0" w:color="auto"/>
            </w:tcBorders>
          </w:tcPr>
          <w:p w14:paraId="5DB61A98"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42535CD9" w14:textId="77777777" w:rsidTr="00F40F8B">
        <w:trPr>
          <w:cantSplit/>
          <w:trHeight w:val="219"/>
        </w:trPr>
        <w:tc>
          <w:tcPr>
            <w:tcW w:w="975" w:type="dxa"/>
            <w:tcBorders>
              <w:left w:val="single" w:sz="12" w:space="0" w:color="auto"/>
            </w:tcBorders>
          </w:tcPr>
          <w:p w14:paraId="2C40F60E" w14:textId="77777777" w:rsidR="002B0B8E" w:rsidRPr="002B0B8E" w:rsidRDefault="002B0B8E" w:rsidP="002B0B8E">
            <w:pPr>
              <w:jc w:val="center"/>
              <w:rPr>
                <w:rFonts w:ascii="Calibri" w:hAnsi="Calibri" w:cs="Calibri"/>
                <w:bCs/>
                <w:iCs/>
                <w:sz w:val="20"/>
                <w:szCs w:val="20"/>
              </w:rPr>
            </w:pPr>
            <w:r w:rsidRPr="002B0B8E">
              <w:rPr>
                <w:rFonts w:ascii="Calibri" w:hAnsi="Calibri" w:cs="Calibri"/>
                <w:bCs/>
                <w:iCs/>
                <w:sz w:val="20"/>
                <w:szCs w:val="20"/>
              </w:rPr>
              <w:t>HHF-2</w:t>
            </w:r>
          </w:p>
        </w:tc>
        <w:tc>
          <w:tcPr>
            <w:tcW w:w="6750" w:type="dxa"/>
          </w:tcPr>
          <w:p w14:paraId="532C34E7"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Flood Characteristics (Outputs)</w:t>
            </w:r>
          </w:p>
        </w:tc>
        <w:tc>
          <w:tcPr>
            <w:tcW w:w="1980" w:type="dxa"/>
            <w:tcBorders>
              <w:right w:val="single" w:sz="12" w:space="0" w:color="auto"/>
            </w:tcBorders>
          </w:tcPr>
          <w:p w14:paraId="61F65623"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63B7C59F" w14:textId="77777777" w:rsidTr="00F40F8B">
        <w:trPr>
          <w:cantSplit/>
          <w:trHeight w:val="219"/>
        </w:trPr>
        <w:tc>
          <w:tcPr>
            <w:tcW w:w="975" w:type="dxa"/>
            <w:tcBorders>
              <w:left w:val="single" w:sz="12" w:space="0" w:color="auto"/>
            </w:tcBorders>
          </w:tcPr>
          <w:p w14:paraId="131DCC66" w14:textId="77777777" w:rsidR="002B0B8E" w:rsidRPr="002B0B8E" w:rsidRDefault="002B0B8E" w:rsidP="002B0B8E">
            <w:pPr>
              <w:jc w:val="center"/>
              <w:rPr>
                <w:rFonts w:ascii="Calibri" w:hAnsi="Calibri" w:cs="Calibri"/>
                <w:bCs/>
                <w:iCs/>
                <w:sz w:val="20"/>
                <w:szCs w:val="20"/>
              </w:rPr>
            </w:pPr>
            <w:r w:rsidRPr="002B0B8E">
              <w:rPr>
                <w:rFonts w:ascii="Calibri" w:hAnsi="Calibri" w:cs="Calibri"/>
                <w:bCs/>
                <w:iCs/>
                <w:sz w:val="20"/>
                <w:szCs w:val="20"/>
              </w:rPr>
              <w:t>HHF-3</w:t>
            </w:r>
          </w:p>
        </w:tc>
        <w:tc>
          <w:tcPr>
            <w:tcW w:w="6750" w:type="dxa"/>
          </w:tcPr>
          <w:p w14:paraId="7937172E"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Modeling of Major Flood Control Measures</w:t>
            </w:r>
          </w:p>
        </w:tc>
        <w:tc>
          <w:tcPr>
            <w:tcW w:w="1980" w:type="dxa"/>
            <w:tcBorders>
              <w:right w:val="single" w:sz="12" w:space="0" w:color="auto"/>
            </w:tcBorders>
          </w:tcPr>
          <w:p w14:paraId="51812D68"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3D556ABF" w14:textId="77777777" w:rsidTr="00F40F8B">
        <w:trPr>
          <w:cantSplit/>
          <w:trHeight w:val="219"/>
        </w:trPr>
        <w:tc>
          <w:tcPr>
            <w:tcW w:w="975" w:type="dxa"/>
            <w:tcBorders>
              <w:left w:val="single" w:sz="12" w:space="0" w:color="auto"/>
            </w:tcBorders>
          </w:tcPr>
          <w:p w14:paraId="1C25529C" w14:textId="77777777" w:rsidR="002B0B8E" w:rsidRPr="002B0B8E" w:rsidRDefault="002B0B8E" w:rsidP="002B0B8E">
            <w:pPr>
              <w:jc w:val="center"/>
              <w:rPr>
                <w:rFonts w:ascii="Calibri" w:hAnsi="Calibri" w:cs="Calibri"/>
                <w:bCs/>
                <w:iCs/>
                <w:sz w:val="20"/>
                <w:szCs w:val="20"/>
              </w:rPr>
            </w:pPr>
            <w:r w:rsidRPr="002B0B8E">
              <w:rPr>
                <w:rFonts w:ascii="Calibri" w:hAnsi="Calibri" w:cs="Calibri"/>
                <w:bCs/>
                <w:iCs/>
                <w:sz w:val="20"/>
                <w:szCs w:val="20"/>
              </w:rPr>
              <w:t>HHF-4</w:t>
            </w:r>
          </w:p>
        </w:tc>
        <w:tc>
          <w:tcPr>
            <w:tcW w:w="6750" w:type="dxa"/>
          </w:tcPr>
          <w:p w14:paraId="5EDEE916"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Logical Relationships Among Flood Parameters and Characteristics</w:t>
            </w:r>
          </w:p>
        </w:tc>
        <w:tc>
          <w:tcPr>
            <w:tcW w:w="1980" w:type="dxa"/>
            <w:tcBorders>
              <w:right w:val="single" w:sz="12" w:space="0" w:color="auto"/>
            </w:tcBorders>
          </w:tcPr>
          <w:p w14:paraId="28A0D699"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6F23C998" w14:textId="77777777" w:rsidTr="00F40F8B">
        <w:trPr>
          <w:cantSplit/>
          <w:trHeight w:val="219"/>
        </w:trPr>
        <w:tc>
          <w:tcPr>
            <w:tcW w:w="9705" w:type="dxa"/>
            <w:gridSpan w:val="3"/>
            <w:tcBorders>
              <w:top w:val="single" w:sz="4" w:space="0" w:color="auto"/>
              <w:left w:val="single" w:sz="12" w:space="0" w:color="auto"/>
              <w:right w:val="single" w:sz="12" w:space="0" w:color="auto"/>
            </w:tcBorders>
          </w:tcPr>
          <w:p w14:paraId="10ECFFF3" w14:textId="77777777" w:rsidR="002B0B8E" w:rsidRPr="002B0B8E" w:rsidRDefault="002B0B8E" w:rsidP="002B0B8E">
            <w:pPr>
              <w:spacing w:before="120"/>
              <w:rPr>
                <w:rFonts w:ascii="Calibri" w:hAnsi="Calibri" w:cs="Calibri"/>
                <w:sz w:val="20"/>
                <w:szCs w:val="20"/>
              </w:rPr>
            </w:pPr>
            <w:r w:rsidRPr="002B0B8E">
              <w:rPr>
                <w:rFonts w:ascii="Calibri" w:hAnsi="Calibri" w:cs="Calibri"/>
                <w:b/>
                <w:bCs/>
                <w:i/>
                <w:sz w:val="20"/>
                <w:szCs w:val="20"/>
              </w:rPr>
              <w:t>Statistical</w:t>
            </w:r>
          </w:p>
        </w:tc>
      </w:tr>
      <w:tr w:rsidR="002B0B8E" w:rsidRPr="002B0B8E" w14:paraId="5DD598CE" w14:textId="77777777" w:rsidTr="00F40F8B">
        <w:trPr>
          <w:cantSplit/>
          <w:trHeight w:val="219"/>
        </w:trPr>
        <w:tc>
          <w:tcPr>
            <w:tcW w:w="975" w:type="dxa"/>
            <w:tcBorders>
              <w:left w:val="single" w:sz="12" w:space="0" w:color="auto"/>
            </w:tcBorders>
          </w:tcPr>
          <w:p w14:paraId="4AF9AE86"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SF-1</w:t>
            </w:r>
          </w:p>
        </w:tc>
        <w:tc>
          <w:tcPr>
            <w:tcW w:w="6750" w:type="dxa"/>
          </w:tcPr>
          <w:p w14:paraId="67A93081"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Modeled Results and Goodness-of-Fit</w:t>
            </w:r>
          </w:p>
        </w:tc>
        <w:tc>
          <w:tcPr>
            <w:tcW w:w="1980" w:type="dxa"/>
            <w:tcBorders>
              <w:right w:val="single" w:sz="12" w:space="0" w:color="auto"/>
            </w:tcBorders>
          </w:tcPr>
          <w:p w14:paraId="60B6BF4B"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1B14C1F3" w14:textId="77777777" w:rsidTr="00F40F8B">
        <w:trPr>
          <w:cantSplit/>
          <w:trHeight w:val="219"/>
        </w:trPr>
        <w:tc>
          <w:tcPr>
            <w:tcW w:w="975" w:type="dxa"/>
            <w:tcBorders>
              <w:left w:val="single" w:sz="12" w:space="0" w:color="auto"/>
            </w:tcBorders>
          </w:tcPr>
          <w:p w14:paraId="6653FAA3"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SF-2</w:t>
            </w:r>
          </w:p>
        </w:tc>
        <w:tc>
          <w:tcPr>
            <w:tcW w:w="6750" w:type="dxa"/>
          </w:tcPr>
          <w:p w14:paraId="3EC33D52"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Sensitivity Analysis for Flood Model Output</w:t>
            </w:r>
          </w:p>
        </w:tc>
        <w:tc>
          <w:tcPr>
            <w:tcW w:w="1980" w:type="dxa"/>
            <w:tcBorders>
              <w:right w:val="single" w:sz="12" w:space="0" w:color="auto"/>
            </w:tcBorders>
          </w:tcPr>
          <w:p w14:paraId="6314412A"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30BD255F" w14:textId="77777777" w:rsidTr="00F40F8B">
        <w:trPr>
          <w:cantSplit/>
          <w:trHeight w:val="219"/>
        </w:trPr>
        <w:tc>
          <w:tcPr>
            <w:tcW w:w="975" w:type="dxa"/>
            <w:tcBorders>
              <w:left w:val="single" w:sz="12" w:space="0" w:color="auto"/>
            </w:tcBorders>
          </w:tcPr>
          <w:p w14:paraId="06614B04"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SF-3</w:t>
            </w:r>
          </w:p>
        </w:tc>
        <w:tc>
          <w:tcPr>
            <w:tcW w:w="6750" w:type="dxa"/>
          </w:tcPr>
          <w:p w14:paraId="5D8793B8"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Uncertainty Analysis for Flood Model Output</w:t>
            </w:r>
          </w:p>
        </w:tc>
        <w:tc>
          <w:tcPr>
            <w:tcW w:w="1980" w:type="dxa"/>
            <w:tcBorders>
              <w:right w:val="single" w:sz="12" w:space="0" w:color="auto"/>
            </w:tcBorders>
          </w:tcPr>
          <w:p w14:paraId="353AEDAF"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4AD522B3" w14:textId="77777777" w:rsidTr="00F40F8B">
        <w:trPr>
          <w:cantSplit/>
          <w:trHeight w:val="219"/>
        </w:trPr>
        <w:tc>
          <w:tcPr>
            <w:tcW w:w="975" w:type="dxa"/>
            <w:tcBorders>
              <w:left w:val="single" w:sz="12" w:space="0" w:color="auto"/>
            </w:tcBorders>
          </w:tcPr>
          <w:p w14:paraId="634F7C56" w14:textId="77777777" w:rsidR="002B0B8E" w:rsidRPr="002B0B8E" w:rsidRDefault="002B0B8E" w:rsidP="002B0B8E">
            <w:pPr>
              <w:tabs>
                <w:tab w:val="left" w:pos="330"/>
                <w:tab w:val="center" w:pos="567"/>
              </w:tabs>
              <w:jc w:val="center"/>
              <w:rPr>
                <w:rFonts w:ascii="Calibri" w:hAnsi="Calibri" w:cs="Calibri"/>
                <w:sz w:val="20"/>
                <w:szCs w:val="20"/>
              </w:rPr>
            </w:pPr>
            <w:r w:rsidRPr="002B0B8E">
              <w:rPr>
                <w:rFonts w:ascii="Calibri" w:hAnsi="Calibri" w:cs="Calibri"/>
                <w:sz w:val="20"/>
                <w:szCs w:val="20"/>
              </w:rPr>
              <w:t>SF-4</w:t>
            </w:r>
          </w:p>
        </w:tc>
        <w:tc>
          <w:tcPr>
            <w:tcW w:w="6750" w:type="dxa"/>
          </w:tcPr>
          <w:p w14:paraId="7B61CC60"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Flood Model Loss Cost Convergence by Florida Modified HUC-8</w:t>
            </w:r>
          </w:p>
        </w:tc>
        <w:tc>
          <w:tcPr>
            <w:tcW w:w="1980" w:type="dxa"/>
            <w:tcBorders>
              <w:right w:val="single" w:sz="12" w:space="0" w:color="auto"/>
            </w:tcBorders>
          </w:tcPr>
          <w:p w14:paraId="71EA769C"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17CE80C7" w14:textId="77777777" w:rsidTr="00F40F8B">
        <w:trPr>
          <w:cantSplit/>
          <w:trHeight w:val="219"/>
        </w:trPr>
        <w:tc>
          <w:tcPr>
            <w:tcW w:w="975" w:type="dxa"/>
            <w:tcBorders>
              <w:left w:val="single" w:sz="12" w:space="0" w:color="auto"/>
            </w:tcBorders>
          </w:tcPr>
          <w:p w14:paraId="6DA119BF"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SF-5</w:t>
            </w:r>
          </w:p>
        </w:tc>
        <w:tc>
          <w:tcPr>
            <w:tcW w:w="6750" w:type="dxa"/>
          </w:tcPr>
          <w:p w14:paraId="5865A3BB"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Replication of Known Flood Losses</w:t>
            </w:r>
          </w:p>
        </w:tc>
        <w:tc>
          <w:tcPr>
            <w:tcW w:w="1980" w:type="dxa"/>
            <w:tcBorders>
              <w:right w:val="single" w:sz="12" w:space="0" w:color="auto"/>
            </w:tcBorders>
          </w:tcPr>
          <w:p w14:paraId="4E4713C6"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70A0D55B" w14:textId="77777777" w:rsidTr="00F40F8B">
        <w:trPr>
          <w:cantSplit/>
          <w:trHeight w:val="219"/>
        </w:trPr>
        <w:tc>
          <w:tcPr>
            <w:tcW w:w="9705" w:type="dxa"/>
            <w:gridSpan w:val="3"/>
            <w:tcBorders>
              <w:left w:val="single" w:sz="12" w:space="0" w:color="auto"/>
              <w:right w:val="single" w:sz="12" w:space="0" w:color="auto"/>
            </w:tcBorders>
          </w:tcPr>
          <w:p w14:paraId="682F10B5" w14:textId="77777777" w:rsidR="002B0B8E" w:rsidRPr="002B0B8E" w:rsidRDefault="002B0B8E" w:rsidP="002B0B8E">
            <w:pPr>
              <w:spacing w:before="120"/>
              <w:rPr>
                <w:rFonts w:ascii="Calibri" w:hAnsi="Calibri" w:cs="Calibri"/>
                <w:sz w:val="20"/>
                <w:szCs w:val="20"/>
              </w:rPr>
            </w:pPr>
            <w:r w:rsidRPr="002B0B8E">
              <w:rPr>
                <w:rFonts w:ascii="Calibri" w:hAnsi="Calibri" w:cs="Calibri"/>
                <w:b/>
                <w:i/>
                <w:sz w:val="20"/>
                <w:szCs w:val="20"/>
              </w:rPr>
              <w:t>Vulnerability</w:t>
            </w:r>
          </w:p>
        </w:tc>
      </w:tr>
      <w:tr w:rsidR="002B0B8E" w:rsidRPr="002B0B8E" w14:paraId="029F8AC5" w14:textId="77777777" w:rsidTr="00F40F8B">
        <w:trPr>
          <w:cantSplit/>
          <w:trHeight w:val="219"/>
        </w:trPr>
        <w:tc>
          <w:tcPr>
            <w:tcW w:w="975" w:type="dxa"/>
            <w:tcBorders>
              <w:left w:val="single" w:sz="12" w:space="0" w:color="auto"/>
            </w:tcBorders>
          </w:tcPr>
          <w:p w14:paraId="6525E996"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VF-1</w:t>
            </w:r>
          </w:p>
        </w:tc>
        <w:tc>
          <w:tcPr>
            <w:tcW w:w="6750" w:type="dxa"/>
          </w:tcPr>
          <w:p w14:paraId="7A7EFE20"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Development of Flood Building Vulnerability Functions</w:t>
            </w:r>
          </w:p>
        </w:tc>
        <w:tc>
          <w:tcPr>
            <w:tcW w:w="1980" w:type="dxa"/>
            <w:tcBorders>
              <w:right w:val="single" w:sz="12" w:space="0" w:color="auto"/>
            </w:tcBorders>
          </w:tcPr>
          <w:p w14:paraId="74E7FB45"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6B27F2AB" w14:textId="77777777" w:rsidTr="00F40F8B">
        <w:trPr>
          <w:cantSplit/>
          <w:trHeight w:val="219"/>
        </w:trPr>
        <w:tc>
          <w:tcPr>
            <w:tcW w:w="975" w:type="dxa"/>
            <w:tcBorders>
              <w:left w:val="single" w:sz="12" w:space="0" w:color="auto"/>
            </w:tcBorders>
            <w:vAlign w:val="center"/>
          </w:tcPr>
          <w:p w14:paraId="3D9B4F0E"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VF-2</w:t>
            </w:r>
          </w:p>
        </w:tc>
        <w:tc>
          <w:tcPr>
            <w:tcW w:w="6750" w:type="dxa"/>
          </w:tcPr>
          <w:p w14:paraId="0A349B5E"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Development of Flood Contents Vulnerability Functions</w:t>
            </w:r>
          </w:p>
        </w:tc>
        <w:tc>
          <w:tcPr>
            <w:tcW w:w="1980" w:type="dxa"/>
            <w:tcBorders>
              <w:right w:val="single" w:sz="12" w:space="0" w:color="auto"/>
            </w:tcBorders>
            <w:vAlign w:val="center"/>
          </w:tcPr>
          <w:p w14:paraId="1F391002"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66ACE68A" w14:textId="77777777" w:rsidTr="00F40F8B">
        <w:trPr>
          <w:cantSplit/>
          <w:trHeight w:val="219"/>
        </w:trPr>
        <w:tc>
          <w:tcPr>
            <w:tcW w:w="975" w:type="dxa"/>
            <w:tcBorders>
              <w:left w:val="single" w:sz="12" w:space="0" w:color="auto"/>
            </w:tcBorders>
            <w:vAlign w:val="center"/>
          </w:tcPr>
          <w:p w14:paraId="76957112"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VF-3</w:t>
            </w:r>
          </w:p>
        </w:tc>
        <w:tc>
          <w:tcPr>
            <w:tcW w:w="6750" w:type="dxa"/>
          </w:tcPr>
          <w:p w14:paraId="5E1FAF8E"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Development of Flood Time Element Vulnerability Functions</w:t>
            </w:r>
          </w:p>
        </w:tc>
        <w:tc>
          <w:tcPr>
            <w:tcW w:w="1980" w:type="dxa"/>
            <w:tcBorders>
              <w:right w:val="single" w:sz="12" w:space="0" w:color="auto"/>
            </w:tcBorders>
            <w:vAlign w:val="center"/>
          </w:tcPr>
          <w:p w14:paraId="009EC9B5" w14:textId="77777777" w:rsidR="002B0B8E" w:rsidRPr="002B0B8E" w:rsidDel="0095011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05668C9F" w14:textId="77777777" w:rsidTr="00F40F8B">
        <w:trPr>
          <w:cantSplit/>
          <w:trHeight w:val="219"/>
        </w:trPr>
        <w:tc>
          <w:tcPr>
            <w:tcW w:w="975" w:type="dxa"/>
            <w:tcBorders>
              <w:left w:val="single" w:sz="12" w:space="0" w:color="auto"/>
            </w:tcBorders>
          </w:tcPr>
          <w:p w14:paraId="12152869"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VF-4</w:t>
            </w:r>
          </w:p>
        </w:tc>
        <w:tc>
          <w:tcPr>
            <w:tcW w:w="6750" w:type="dxa"/>
          </w:tcPr>
          <w:p w14:paraId="50BBEEC7"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Flood Mitigation Measures</w:t>
            </w:r>
          </w:p>
        </w:tc>
        <w:tc>
          <w:tcPr>
            <w:tcW w:w="1980" w:type="dxa"/>
            <w:tcBorders>
              <w:right w:val="single" w:sz="12" w:space="0" w:color="auto"/>
            </w:tcBorders>
          </w:tcPr>
          <w:p w14:paraId="54C42FB1"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47A72AF7" w14:textId="77777777" w:rsidTr="00F40F8B">
        <w:trPr>
          <w:cantSplit/>
          <w:trHeight w:val="219"/>
        </w:trPr>
        <w:tc>
          <w:tcPr>
            <w:tcW w:w="9705" w:type="dxa"/>
            <w:gridSpan w:val="3"/>
            <w:tcBorders>
              <w:left w:val="single" w:sz="12" w:space="0" w:color="auto"/>
              <w:right w:val="single" w:sz="12" w:space="0" w:color="auto"/>
            </w:tcBorders>
          </w:tcPr>
          <w:p w14:paraId="4A2D51C7" w14:textId="77777777" w:rsidR="002B0B8E" w:rsidRPr="002B0B8E" w:rsidRDefault="002B0B8E" w:rsidP="002B0B8E">
            <w:pPr>
              <w:spacing w:before="120"/>
              <w:rPr>
                <w:rFonts w:ascii="Calibri" w:hAnsi="Calibri" w:cs="Calibri"/>
                <w:sz w:val="20"/>
                <w:szCs w:val="20"/>
              </w:rPr>
            </w:pPr>
            <w:r w:rsidRPr="002B0B8E">
              <w:rPr>
                <w:rFonts w:ascii="Calibri" w:hAnsi="Calibri" w:cs="Calibri"/>
                <w:b/>
                <w:bCs/>
                <w:i/>
                <w:sz w:val="20"/>
                <w:szCs w:val="20"/>
              </w:rPr>
              <w:t>Actuarial</w:t>
            </w:r>
          </w:p>
        </w:tc>
      </w:tr>
      <w:tr w:rsidR="002B0B8E" w:rsidRPr="002B0B8E" w14:paraId="69A79B25" w14:textId="77777777" w:rsidTr="00F40F8B">
        <w:trPr>
          <w:cantSplit/>
          <w:trHeight w:val="219"/>
        </w:trPr>
        <w:tc>
          <w:tcPr>
            <w:tcW w:w="975" w:type="dxa"/>
            <w:tcBorders>
              <w:left w:val="single" w:sz="12" w:space="0" w:color="auto"/>
            </w:tcBorders>
            <w:vAlign w:val="center"/>
          </w:tcPr>
          <w:p w14:paraId="7328203E"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AF-1</w:t>
            </w:r>
          </w:p>
        </w:tc>
        <w:tc>
          <w:tcPr>
            <w:tcW w:w="6750" w:type="dxa"/>
          </w:tcPr>
          <w:p w14:paraId="6569D48C"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Modeled Flood Loss Cost and Flood Probable Maximum Loss Level Considerations</w:t>
            </w:r>
          </w:p>
        </w:tc>
        <w:tc>
          <w:tcPr>
            <w:tcW w:w="1980" w:type="dxa"/>
            <w:tcBorders>
              <w:right w:val="single" w:sz="12" w:space="0" w:color="auto"/>
            </w:tcBorders>
            <w:vAlign w:val="center"/>
          </w:tcPr>
          <w:p w14:paraId="280BD999"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44EC2999" w14:textId="77777777" w:rsidTr="00F40F8B">
        <w:trPr>
          <w:cantSplit/>
          <w:trHeight w:val="219"/>
        </w:trPr>
        <w:tc>
          <w:tcPr>
            <w:tcW w:w="975" w:type="dxa"/>
            <w:tcBorders>
              <w:left w:val="single" w:sz="12" w:space="0" w:color="auto"/>
            </w:tcBorders>
          </w:tcPr>
          <w:p w14:paraId="5DF7CF1A" w14:textId="77777777" w:rsidR="002B0B8E" w:rsidRPr="002B0B8E" w:rsidRDefault="002B0B8E" w:rsidP="002B0B8E">
            <w:pPr>
              <w:jc w:val="center"/>
              <w:rPr>
                <w:rFonts w:ascii="Calibri" w:hAnsi="Calibri" w:cs="Calibri"/>
                <w:b/>
                <w:i/>
                <w:sz w:val="20"/>
                <w:szCs w:val="20"/>
              </w:rPr>
            </w:pPr>
            <w:r w:rsidRPr="002B0B8E">
              <w:rPr>
                <w:rFonts w:ascii="Calibri" w:hAnsi="Calibri" w:cs="Calibri"/>
                <w:sz w:val="20"/>
                <w:szCs w:val="20"/>
              </w:rPr>
              <w:t>AF-2</w:t>
            </w:r>
          </w:p>
        </w:tc>
        <w:tc>
          <w:tcPr>
            <w:tcW w:w="6750" w:type="dxa"/>
          </w:tcPr>
          <w:p w14:paraId="06D11189"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Independence of Flood Model Components</w:t>
            </w:r>
          </w:p>
        </w:tc>
        <w:tc>
          <w:tcPr>
            <w:tcW w:w="1980" w:type="dxa"/>
            <w:tcBorders>
              <w:right w:val="single" w:sz="12" w:space="0" w:color="auto"/>
            </w:tcBorders>
          </w:tcPr>
          <w:p w14:paraId="1D9A5644" w14:textId="612364DD" w:rsidR="002B0B8E" w:rsidRPr="002B0B8E" w:rsidRDefault="008C7ECA" w:rsidP="002B0B8E">
            <w:pPr>
              <w:rPr>
                <w:rFonts w:ascii="Calibri" w:hAnsi="Calibri" w:cs="Calibri"/>
                <w:sz w:val="20"/>
                <w:szCs w:val="20"/>
              </w:rPr>
            </w:pPr>
            <w:r>
              <w:rPr>
                <w:rFonts w:ascii="Calibri" w:hAnsi="Calibri" w:cs="Calibri"/>
                <w:sz w:val="20"/>
                <w:szCs w:val="20"/>
              </w:rPr>
              <w:t>Significant Revision</w:t>
            </w:r>
          </w:p>
        </w:tc>
      </w:tr>
      <w:tr w:rsidR="002B0B8E" w:rsidRPr="002B0B8E" w14:paraId="23D001C9" w14:textId="77777777" w:rsidTr="00F40F8B">
        <w:trPr>
          <w:cantSplit/>
          <w:trHeight w:val="219"/>
        </w:trPr>
        <w:tc>
          <w:tcPr>
            <w:tcW w:w="975" w:type="dxa"/>
            <w:tcBorders>
              <w:left w:val="single" w:sz="12" w:space="0" w:color="auto"/>
            </w:tcBorders>
          </w:tcPr>
          <w:p w14:paraId="3304A395"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AF-3</w:t>
            </w:r>
          </w:p>
        </w:tc>
        <w:tc>
          <w:tcPr>
            <w:tcW w:w="6750" w:type="dxa"/>
          </w:tcPr>
          <w:p w14:paraId="54044C2A"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 xml:space="preserve">Insured Exposure </w:t>
            </w:r>
          </w:p>
        </w:tc>
        <w:tc>
          <w:tcPr>
            <w:tcW w:w="1980" w:type="dxa"/>
            <w:tcBorders>
              <w:right w:val="single" w:sz="12" w:space="0" w:color="auto"/>
            </w:tcBorders>
          </w:tcPr>
          <w:p w14:paraId="43EADA93"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634DF156" w14:textId="77777777" w:rsidTr="00F40F8B">
        <w:trPr>
          <w:cantSplit/>
          <w:trHeight w:val="219"/>
        </w:trPr>
        <w:tc>
          <w:tcPr>
            <w:tcW w:w="975" w:type="dxa"/>
            <w:tcBorders>
              <w:left w:val="single" w:sz="12" w:space="0" w:color="auto"/>
            </w:tcBorders>
          </w:tcPr>
          <w:p w14:paraId="7DE14153"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AF-4</w:t>
            </w:r>
          </w:p>
        </w:tc>
        <w:tc>
          <w:tcPr>
            <w:tcW w:w="6750" w:type="dxa"/>
          </w:tcPr>
          <w:p w14:paraId="45940E07"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Flood Events Resulting in Modeled Flood Losses</w:t>
            </w:r>
          </w:p>
        </w:tc>
        <w:tc>
          <w:tcPr>
            <w:tcW w:w="1980" w:type="dxa"/>
            <w:tcBorders>
              <w:right w:val="single" w:sz="12" w:space="0" w:color="auto"/>
            </w:tcBorders>
          </w:tcPr>
          <w:p w14:paraId="5BEB0C91" w14:textId="77777777" w:rsidR="002B0B8E" w:rsidRPr="002B0B8E" w:rsidDel="00FF7BFD"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0A240787" w14:textId="77777777" w:rsidTr="00F40F8B">
        <w:trPr>
          <w:cantSplit/>
          <w:trHeight w:val="219"/>
        </w:trPr>
        <w:tc>
          <w:tcPr>
            <w:tcW w:w="975" w:type="dxa"/>
            <w:tcBorders>
              <w:left w:val="single" w:sz="12" w:space="0" w:color="auto"/>
            </w:tcBorders>
          </w:tcPr>
          <w:p w14:paraId="40306834"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AF-5</w:t>
            </w:r>
          </w:p>
        </w:tc>
        <w:tc>
          <w:tcPr>
            <w:tcW w:w="6750" w:type="dxa"/>
          </w:tcPr>
          <w:p w14:paraId="1C1A6550"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Flood Model Input Data and Output Reports</w:t>
            </w:r>
          </w:p>
        </w:tc>
        <w:tc>
          <w:tcPr>
            <w:tcW w:w="1980" w:type="dxa"/>
            <w:tcBorders>
              <w:right w:val="single" w:sz="12" w:space="0" w:color="auto"/>
            </w:tcBorders>
          </w:tcPr>
          <w:p w14:paraId="3BAD8069" w14:textId="77777777" w:rsidR="002B0B8E" w:rsidRPr="002B0B8E" w:rsidDel="00FF7BFD"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4AE04737" w14:textId="77777777" w:rsidTr="00F40F8B">
        <w:trPr>
          <w:cantSplit/>
          <w:trHeight w:val="219"/>
        </w:trPr>
        <w:tc>
          <w:tcPr>
            <w:tcW w:w="975" w:type="dxa"/>
            <w:tcBorders>
              <w:left w:val="single" w:sz="12" w:space="0" w:color="auto"/>
            </w:tcBorders>
          </w:tcPr>
          <w:p w14:paraId="23416F2E"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AF-6</w:t>
            </w:r>
          </w:p>
        </w:tc>
        <w:tc>
          <w:tcPr>
            <w:tcW w:w="6750" w:type="dxa"/>
          </w:tcPr>
          <w:p w14:paraId="205306D6"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 xml:space="preserve">Flood Coverages </w:t>
            </w:r>
          </w:p>
        </w:tc>
        <w:tc>
          <w:tcPr>
            <w:tcW w:w="1980" w:type="dxa"/>
            <w:tcBorders>
              <w:right w:val="single" w:sz="12" w:space="0" w:color="auto"/>
            </w:tcBorders>
          </w:tcPr>
          <w:p w14:paraId="2C3A1264"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0BDBF902" w14:textId="77777777" w:rsidTr="00F40F8B">
        <w:trPr>
          <w:cantSplit/>
          <w:trHeight w:val="219"/>
        </w:trPr>
        <w:tc>
          <w:tcPr>
            <w:tcW w:w="975" w:type="dxa"/>
            <w:tcBorders>
              <w:left w:val="single" w:sz="12" w:space="0" w:color="auto"/>
            </w:tcBorders>
          </w:tcPr>
          <w:p w14:paraId="1918EE5C"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AF-7</w:t>
            </w:r>
          </w:p>
        </w:tc>
        <w:tc>
          <w:tcPr>
            <w:tcW w:w="6750" w:type="dxa"/>
          </w:tcPr>
          <w:p w14:paraId="6C7D100B" w14:textId="30392618" w:rsidR="002B0B8E" w:rsidRPr="002B0B8E" w:rsidRDefault="002B0B8E" w:rsidP="002B0B8E">
            <w:pPr>
              <w:rPr>
                <w:rFonts w:ascii="Calibri" w:hAnsi="Calibri" w:cs="Calibri"/>
                <w:sz w:val="20"/>
                <w:szCs w:val="20"/>
              </w:rPr>
            </w:pPr>
            <w:r w:rsidRPr="002B0B8E">
              <w:rPr>
                <w:rFonts w:ascii="Calibri" w:hAnsi="Calibri" w:cs="Calibri"/>
                <w:sz w:val="20"/>
                <w:szCs w:val="20"/>
              </w:rPr>
              <w:t>Flood Policy Limits and Deductible</w:t>
            </w:r>
            <w:r w:rsidR="008B1D45">
              <w:rPr>
                <w:rFonts w:ascii="Calibri" w:hAnsi="Calibri" w:cs="Calibri"/>
                <w:sz w:val="20"/>
                <w:szCs w:val="20"/>
              </w:rPr>
              <w:t>s</w:t>
            </w:r>
          </w:p>
        </w:tc>
        <w:tc>
          <w:tcPr>
            <w:tcW w:w="1980" w:type="dxa"/>
            <w:tcBorders>
              <w:right w:val="single" w:sz="12" w:space="0" w:color="auto"/>
            </w:tcBorders>
          </w:tcPr>
          <w:p w14:paraId="14DD60EC"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50087429" w14:textId="77777777" w:rsidTr="00F40F8B">
        <w:trPr>
          <w:cantSplit/>
          <w:trHeight w:val="219"/>
        </w:trPr>
        <w:tc>
          <w:tcPr>
            <w:tcW w:w="975" w:type="dxa"/>
            <w:tcBorders>
              <w:left w:val="single" w:sz="12" w:space="0" w:color="auto"/>
            </w:tcBorders>
          </w:tcPr>
          <w:p w14:paraId="10EC68D8"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AF-8</w:t>
            </w:r>
          </w:p>
        </w:tc>
        <w:tc>
          <w:tcPr>
            <w:tcW w:w="6750" w:type="dxa"/>
          </w:tcPr>
          <w:p w14:paraId="587ED2E6"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Flood Loss Outputs and Logical Relationships to Risk</w:t>
            </w:r>
          </w:p>
        </w:tc>
        <w:tc>
          <w:tcPr>
            <w:tcW w:w="1980" w:type="dxa"/>
            <w:tcBorders>
              <w:right w:val="single" w:sz="12" w:space="0" w:color="auto"/>
            </w:tcBorders>
          </w:tcPr>
          <w:p w14:paraId="146DB6BF"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61C58695" w14:textId="77777777" w:rsidTr="00F40F8B">
        <w:trPr>
          <w:cantSplit/>
          <w:trHeight w:val="219"/>
        </w:trPr>
        <w:tc>
          <w:tcPr>
            <w:tcW w:w="9705" w:type="dxa"/>
            <w:gridSpan w:val="3"/>
            <w:tcBorders>
              <w:left w:val="single" w:sz="12" w:space="0" w:color="auto"/>
              <w:right w:val="single" w:sz="12" w:space="0" w:color="auto"/>
            </w:tcBorders>
          </w:tcPr>
          <w:p w14:paraId="6F5D1A44" w14:textId="77777777" w:rsidR="002B0B8E" w:rsidRPr="002B0B8E" w:rsidRDefault="002B0B8E" w:rsidP="002B0B8E">
            <w:pPr>
              <w:spacing w:before="120"/>
              <w:rPr>
                <w:rFonts w:ascii="Calibri" w:hAnsi="Calibri" w:cs="Calibri"/>
                <w:sz w:val="20"/>
                <w:szCs w:val="20"/>
              </w:rPr>
            </w:pPr>
            <w:r w:rsidRPr="002B0B8E">
              <w:rPr>
                <w:rFonts w:ascii="Calibri" w:hAnsi="Calibri" w:cs="Calibri"/>
                <w:b/>
                <w:bCs/>
                <w:i/>
                <w:sz w:val="20"/>
                <w:szCs w:val="20"/>
              </w:rPr>
              <w:t>Computer/Information</w:t>
            </w:r>
          </w:p>
        </w:tc>
      </w:tr>
      <w:tr w:rsidR="002B0B8E" w:rsidRPr="002B0B8E" w14:paraId="4207F4D4" w14:textId="77777777" w:rsidTr="00F40F8B">
        <w:trPr>
          <w:cantSplit/>
          <w:trHeight w:val="219"/>
        </w:trPr>
        <w:tc>
          <w:tcPr>
            <w:tcW w:w="975" w:type="dxa"/>
            <w:tcBorders>
              <w:left w:val="single" w:sz="12" w:space="0" w:color="auto"/>
            </w:tcBorders>
          </w:tcPr>
          <w:p w14:paraId="71C8E0E9"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CIF-1</w:t>
            </w:r>
          </w:p>
        </w:tc>
        <w:tc>
          <w:tcPr>
            <w:tcW w:w="6750" w:type="dxa"/>
          </w:tcPr>
          <w:p w14:paraId="4269423B"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General System Traceability and Change Tracking</w:t>
            </w:r>
          </w:p>
        </w:tc>
        <w:tc>
          <w:tcPr>
            <w:tcW w:w="1980" w:type="dxa"/>
            <w:tcBorders>
              <w:right w:val="single" w:sz="12" w:space="0" w:color="auto"/>
            </w:tcBorders>
          </w:tcPr>
          <w:p w14:paraId="5B1EA760"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New Standard</w:t>
            </w:r>
          </w:p>
        </w:tc>
      </w:tr>
      <w:tr w:rsidR="002B0B8E" w:rsidRPr="002B0B8E" w14:paraId="395655AD" w14:textId="77777777" w:rsidTr="00F40F8B">
        <w:trPr>
          <w:cantSplit/>
          <w:trHeight w:val="219"/>
        </w:trPr>
        <w:tc>
          <w:tcPr>
            <w:tcW w:w="975" w:type="dxa"/>
            <w:tcBorders>
              <w:left w:val="single" w:sz="12" w:space="0" w:color="auto"/>
            </w:tcBorders>
          </w:tcPr>
          <w:p w14:paraId="46483285"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CIF-2</w:t>
            </w:r>
          </w:p>
        </w:tc>
        <w:tc>
          <w:tcPr>
            <w:tcW w:w="6750" w:type="dxa"/>
          </w:tcPr>
          <w:p w14:paraId="5AC6F96C"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Artificial Intelligence-Based Software Engineering</w:t>
            </w:r>
          </w:p>
        </w:tc>
        <w:tc>
          <w:tcPr>
            <w:tcW w:w="1980" w:type="dxa"/>
            <w:tcBorders>
              <w:right w:val="single" w:sz="12" w:space="0" w:color="auto"/>
            </w:tcBorders>
          </w:tcPr>
          <w:p w14:paraId="1E5B8DA9"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New Standard</w:t>
            </w:r>
          </w:p>
        </w:tc>
      </w:tr>
      <w:tr w:rsidR="002B0B8E" w:rsidRPr="002B0B8E" w14:paraId="7FA5FD21" w14:textId="77777777" w:rsidTr="00F40F8B">
        <w:trPr>
          <w:cantSplit/>
          <w:trHeight w:val="219"/>
        </w:trPr>
        <w:tc>
          <w:tcPr>
            <w:tcW w:w="975" w:type="dxa"/>
            <w:tcBorders>
              <w:left w:val="single" w:sz="12" w:space="0" w:color="auto"/>
            </w:tcBorders>
          </w:tcPr>
          <w:p w14:paraId="40219A0D"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CIF-3</w:t>
            </w:r>
          </w:p>
        </w:tc>
        <w:tc>
          <w:tcPr>
            <w:tcW w:w="6750" w:type="dxa"/>
          </w:tcPr>
          <w:p w14:paraId="641FB425"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Flood Model Documentation</w:t>
            </w:r>
          </w:p>
        </w:tc>
        <w:tc>
          <w:tcPr>
            <w:tcW w:w="1980" w:type="dxa"/>
            <w:tcBorders>
              <w:right w:val="single" w:sz="12" w:space="0" w:color="auto"/>
            </w:tcBorders>
          </w:tcPr>
          <w:p w14:paraId="2F4EDDF6"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1893B8BB" w14:textId="77777777" w:rsidTr="00F40F8B">
        <w:trPr>
          <w:cantSplit/>
          <w:trHeight w:val="219"/>
        </w:trPr>
        <w:tc>
          <w:tcPr>
            <w:tcW w:w="975" w:type="dxa"/>
            <w:tcBorders>
              <w:left w:val="single" w:sz="12" w:space="0" w:color="auto"/>
              <w:bottom w:val="single" w:sz="4" w:space="0" w:color="auto"/>
            </w:tcBorders>
          </w:tcPr>
          <w:p w14:paraId="1DECE83B"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CIF-4</w:t>
            </w:r>
          </w:p>
        </w:tc>
        <w:tc>
          <w:tcPr>
            <w:tcW w:w="6750" w:type="dxa"/>
            <w:tcBorders>
              <w:bottom w:val="single" w:sz="4" w:space="0" w:color="auto"/>
            </w:tcBorders>
          </w:tcPr>
          <w:p w14:paraId="2495E20C"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Flood Model Requirements</w:t>
            </w:r>
          </w:p>
        </w:tc>
        <w:tc>
          <w:tcPr>
            <w:tcW w:w="1980" w:type="dxa"/>
            <w:tcBorders>
              <w:bottom w:val="single" w:sz="4" w:space="0" w:color="auto"/>
              <w:right w:val="single" w:sz="12" w:space="0" w:color="auto"/>
            </w:tcBorders>
          </w:tcPr>
          <w:p w14:paraId="250DAC32"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57417012" w14:textId="77777777" w:rsidTr="00F40F8B">
        <w:trPr>
          <w:cantSplit/>
          <w:trHeight w:val="219"/>
        </w:trPr>
        <w:tc>
          <w:tcPr>
            <w:tcW w:w="975" w:type="dxa"/>
            <w:tcBorders>
              <w:left w:val="single" w:sz="12" w:space="0" w:color="auto"/>
              <w:bottom w:val="single" w:sz="4" w:space="0" w:color="auto"/>
            </w:tcBorders>
          </w:tcPr>
          <w:p w14:paraId="7622AB1B"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CIF-5</w:t>
            </w:r>
          </w:p>
        </w:tc>
        <w:tc>
          <w:tcPr>
            <w:tcW w:w="6750" w:type="dxa"/>
            <w:tcBorders>
              <w:bottom w:val="single" w:sz="4" w:space="0" w:color="auto"/>
            </w:tcBorders>
          </w:tcPr>
          <w:p w14:paraId="2B0B2E76"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Flood Model Organization and Component Design</w:t>
            </w:r>
          </w:p>
        </w:tc>
        <w:tc>
          <w:tcPr>
            <w:tcW w:w="1980" w:type="dxa"/>
            <w:tcBorders>
              <w:bottom w:val="single" w:sz="4" w:space="0" w:color="auto"/>
              <w:right w:val="single" w:sz="12" w:space="0" w:color="auto"/>
            </w:tcBorders>
          </w:tcPr>
          <w:p w14:paraId="67021DE3"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158C758E" w14:textId="77777777" w:rsidTr="00F40F8B">
        <w:trPr>
          <w:cantSplit/>
          <w:trHeight w:val="219"/>
        </w:trPr>
        <w:tc>
          <w:tcPr>
            <w:tcW w:w="975" w:type="dxa"/>
            <w:tcBorders>
              <w:top w:val="single" w:sz="4" w:space="0" w:color="auto"/>
              <w:left w:val="single" w:sz="12" w:space="0" w:color="auto"/>
            </w:tcBorders>
          </w:tcPr>
          <w:p w14:paraId="04753DE1"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CIF-6</w:t>
            </w:r>
          </w:p>
        </w:tc>
        <w:tc>
          <w:tcPr>
            <w:tcW w:w="6750" w:type="dxa"/>
            <w:tcBorders>
              <w:top w:val="single" w:sz="4" w:space="0" w:color="auto"/>
            </w:tcBorders>
          </w:tcPr>
          <w:p w14:paraId="20D3A453"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Flood Model Implementation</w:t>
            </w:r>
          </w:p>
        </w:tc>
        <w:tc>
          <w:tcPr>
            <w:tcW w:w="1980" w:type="dxa"/>
            <w:tcBorders>
              <w:top w:val="single" w:sz="4" w:space="0" w:color="auto"/>
              <w:right w:val="single" w:sz="12" w:space="0" w:color="auto"/>
            </w:tcBorders>
          </w:tcPr>
          <w:p w14:paraId="7253D7D8"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7BE992D2" w14:textId="77777777" w:rsidTr="00F40F8B">
        <w:trPr>
          <w:cantSplit/>
          <w:trHeight w:val="219"/>
        </w:trPr>
        <w:tc>
          <w:tcPr>
            <w:tcW w:w="975" w:type="dxa"/>
            <w:tcBorders>
              <w:left w:val="single" w:sz="12" w:space="0" w:color="auto"/>
            </w:tcBorders>
          </w:tcPr>
          <w:p w14:paraId="48867445"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CIF-7</w:t>
            </w:r>
          </w:p>
        </w:tc>
        <w:tc>
          <w:tcPr>
            <w:tcW w:w="6750" w:type="dxa"/>
          </w:tcPr>
          <w:p w14:paraId="692750EF"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Flood Model Implementation Verification</w:t>
            </w:r>
          </w:p>
        </w:tc>
        <w:tc>
          <w:tcPr>
            <w:tcW w:w="1980" w:type="dxa"/>
            <w:tcBorders>
              <w:right w:val="single" w:sz="12" w:space="0" w:color="auto"/>
            </w:tcBorders>
          </w:tcPr>
          <w:p w14:paraId="2458C0CF"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5529749B" w14:textId="77777777" w:rsidTr="00F40F8B">
        <w:trPr>
          <w:cantSplit/>
          <w:trHeight w:val="219"/>
        </w:trPr>
        <w:tc>
          <w:tcPr>
            <w:tcW w:w="975" w:type="dxa"/>
            <w:tcBorders>
              <w:left w:val="single" w:sz="12" w:space="0" w:color="auto"/>
            </w:tcBorders>
          </w:tcPr>
          <w:p w14:paraId="4AB28962"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lastRenderedPageBreak/>
              <w:t>CIF-8</w:t>
            </w:r>
          </w:p>
        </w:tc>
        <w:tc>
          <w:tcPr>
            <w:tcW w:w="6750" w:type="dxa"/>
          </w:tcPr>
          <w:p w14:paraId="3E4D619F"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Human-Computer Interaction</w:t>
            </w:r>
          </w:p>
        </w:tc>
        <w:tc>
          <w:tcPr>
            <w:tcW w:w="1980" w:type="dxa"/>
            <w:tcBorders>
              <w:right w:val="single" w:sz="12" w:space="0" w:color="auto"/>
            </w:tcBorders>
          </w:tcPr>
          <w:p w14:paraId="39A6F59E"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7290A8D2" w14:textId="77777777" w:rsidTr="00F40F8B">
        <w:trPr>
          <w:cantSplit/>
          <w:trHeight w:val="219"/>
        </w:trPr>
        <w:tc>
          <w:tcPr>
            <w:tcW w:w="975" w:type="dxa"/>
            <w:tcBorders>
              <w:left w:val="single" w:sz="12" w:space="0" w:color="auto"/>
              <w:bottom w:val="single" w:sz="4" w:space="0" w:color="auto"/>
            </w:tcBorders>
          </w:tcPr>
          <w:p w14:paraId="326B3FB7"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CIF-9</w:t>
            </w:r>
          </w:p>
        </w:tc>
        <w:tc>
          <w:tcPr>
            <w:tcW w:w="6750" w:type="dxa"/>
            <w:tcBorders>
              <w:bottom w:val="single" w:sz="4" w:space="0" w:color="auto"/>
            </w:tcBorders>
          </w:tcPr>
          <w:p w14:paraId="57782E6A"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Flood Model Maintenance and Revision</w:t>
            </w:r>
          </w:p>
        </w:tc>
        <w:tc>
          <w:tcPr>
            <w:tcW w:w="1980" w:type="dxa"/>
            <w:tcBorders>
              <w:bottom w:val="single" w:sz="4" w:space="0" w:color="auto"/>
              <w:right w:val="single" w:sz="12" w:space="0" w:color="auto"/>
            </w:tcBorders>
          </w:tcPr>
          <w:p w14:paraId="389977AB"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r w:rsidR="002B0B8E" w:rsidRPr="002B0B8E" w14:paraId="593EBBC1" w14:textId="77777777" w:rsidTr="00F40F8B">
        <w:trPr>
          <w:cantSplit/>
          <w:trHeight w:val="219"/>
        </w:trPr>
        <w:tc>
          <w:tcPr>
            <w:tcW w:w="975" w:type="dxa"/>
            <w:tcBorders>
              <w:left w:val="single" w:sz="12" w:space="0" w:color="auto"/>
              <w:bottom w:val="single" w:sz="12" w:space="0" w:color="auto"/>
            </w:tcBorders>
          </w:tcPr>
          <w:p w14:paraId="32A967FE" w14:textId="77777777" w:rsidR="002B0B8E" w:rsidRPr="002B0B8E" w:rsidRDefault="002B0B8E" w:rsidP="002B0B8E">
            <w:pPr>
              <w:jc w:val="center"/>
              <w:rPr>
                <w:rFonts w:ascii="Calibri" w:hAnsi="Calibri" w:cs="Calibri"/>
                <w:sz w:val="20"/>
                <w:szCs w:val="20"/>
              </w:rPr>
            </w:pPr>
            <w:r w:rsidRPr="002B0B8E">
              <w:rPr>
                <w:rFonts w:ascii="Calibri" w:hAnsi="Calibri" w:cs="Calibri"/>
                <w:sz w:val="20"/>
                <w:szCs w:val="20"/>
              </w:rPr>
              <w:t>CIF-10</w:t>
            </w:r>
          </w:p>
        </w:tc>
        <w:tc>
          <w:tcPr>
            <w:tcW w:w="6750" w:type="dxa"/>
            <w:tcBorders>
              <w:bottom w:val="single" w:sz="12" w:space="0" w:color="auto"/>
            </w:tcBorders>
          </w:tcPr>
          <w:p w14:paraId="28073DBD"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Flood Model Security</w:t>
            </w:r>
          </w:p>
        </w:tc>
        <w:tc>
          <w:tcPr>
            <w:tcW w:w="1980" w:type="dxa"/>
            <w:tcBorders>
              <w:bottom w:val="single" w:sz="12" w:space="0" w:color="auto"/>
              <w:right w:val="single" w:sz="12" w:space="0" w:color="auto"/>
            </w:tcBorders>
          </w:tcPr>
          <w:p w14:paraId="38D8338F" w14:textId="77777777" w:rsidR="002B0B8E" w:rsidRPr="002B0B8E" w:rsidRDefault="002B0B8E" w:rsidP="002B0B8E">
            <w:pPr>
              <w:rPr>
                <w:rFonts w:ascii="Calibri" w:hAnsi="Calibri" w:cs="Calibri"/>
                <w:sz w:val="20"/>
                <w:szCs w:val="20"/>
              </w:rPr>
            </w:pPr>
            <w:r w:rsidRPr="002B0B8E">
              <w:rPr>
                <w:rFonts w:ascii="Calibri" w:hAnsi="Calibri" w:cs="Calibri"/>
                <w:sz w:val="20"/>
                <w:szCs w:val="20"/>
              </w:rPr>
              <w:t>Significant Revision</w:t>
            </w:r>
          </w:p>
        </w:tc>
      </w:tr>
    </w:tbl>
    <w:p w14:paraId="56B5CDE7" w14:textId="77777777" w:rsidR="002B0B8E" w:rsidRPr="002B0B8E" w:rsidRDefault="002B0B8E" w:rsidP="002B0B8E">
      <w:pPr>
        <w:rPr>
          <w:rFonts w:ascii="Calibri" w:hAnsi="Calibri" w:cs="Calibri"/>
          <w:sz w:val="22"/>
          <w:szCs w:val="22"/>
        </w:rPr>
      </w:pPr>
    </w:p>
    <w:p w14:paraId="17A8FB40" w14:textId="77777777" w:rsidR="002B0B8E" w:rsidRPr="002B0B8E" w:rsidRDefault="002B0B8E" w:rsidP="002B0B8E">
      <w:pPr>
        <w:rPr>
          <w:rFonts w:ascii="Calibri" w:hAnsi="Calibri" w:cs="Calibri"/>
          <w:i/>
        </w:rPr>
      </w:pPr>
      <w:r w:rsidRPr="002B0B8E">
        <w:rPr>
          <w:rFonts w:ascii="Calibri" w:hAnsi="Calibri" w:cs="Calibri"/>
        </w:rPr>
        <w:t>Note:</w:t>
      </w:r>
      <w:r w:rsidRPr="002B0B8E">
        <w:rPr>
          <w:rFonts w:ascii="Calibri" w:hAnsi="Calibri" w:cs="Calibri"/>
          <w:b/>
        </w:rPr>
        <w:t xml:space="preserve"> </w:t>
      </w:r>
      <w:r w:rsidRPr="002B0B8E">
        <w:rPr>
          <w:rFonts w:ascii="Calibri" w:hAnsi="Calibri" w:cs="Calibri"/>
          <w:i/>
        </w:rPr>
        <w:t>Significant revisions are those that include new or revised (non-editorial) standard requirements, disclosures, forms, or audit items.</w:t>
      </w:r>
    </w:p>
    <w:p w14:paraId="48BB820B" w14:textId="77777777" w:rsidR="002B0B8E" w:rsidRDefault="002B0B8E" w:rsidP="002B0B8E">
      <w:pPr>
        <w:rPr>
          <w:rFonts w:ascii="Calibri" w:hAnsi="Calibri" w:cs="Calibri"/>
          <w:i/>
        </w:rPr>
      </w:pPr>
    </w:p>
    <w:p w14:paraId="21026B69" w14:textId="74DF537D" w:rsidR="002B0B8E" w:rsidRDefault="002B0B8E">
      <w:pPr>
        <w:rPr>
          <w:rFonts w:ascii="Calibri" w:hAnsi="Calibri" w:cs="Calibri"/>
          <w:i/>
        </w:rPr>
      </w:pPr>
      <w:r>
        <w:rPr>
          <w:rFonts w:ascii="Calibri" w:hAnsi="Calibri" w:cs="Calibri"/>
          <w:i/>
        </w:rPr>
        <w:br w:type="page"/>
      </w:r>
    </w:p>
    <w:p w14:paraId="593DBD1E" w14:textId="77777777" w:rsidR="002B0B8E" w:rsidRPr="002B0B8E" w:rsidRDefault="002B0B8E" w:rsidP="002B0B8E">
      <w:pPr>
        <w:tabs>
          <w:tab w:val="right" w:pos="9360"/>
        </w:tabs>
        <w:jc w:val="center"/>
        <w:rPr>
          <w:rFonts w:ascii="Calibri" w:hAnsi="Calibri" w:cs="Calibri"/>
          <w:b/>
          <w:sz w:val="28"/>
        </w:rPr>
      </w:pPr>
      <w:r w:rsidRPr="002B0B8E">
        <w:rPr>
          <w:rFonts w:ascii="Calibri" w:hAnsi="Calibri" w:cs="Calibri"/>
          <w:b/>
          <w:sz w:val="28"/>
        </w:rPr>
        <w:lastRenderedPageBreak/>
        <w:t>GENERAL FLOOD STANDARDS</w:t>
      </w:r>
    </w:p>
    <w:p w14:paraId="308D045C" w14:textId="77777777" w:rsidR="002B0B8E" w:rsidRPr="002B0B8E" w:rsidRDefault="002B0B8E" w:rsidP="002B0B8E">
      <w:pPr>
        <w:rPr>
          <w:rFonts w:ascii="Calibri" w:hAnsi="Calibri" w:cs="Calibri"/>
          <w:b/>
          <w:sz w:val="28"/>
        </w:rPr>
      </w:pPr>
      <w:r w:rsidRPr="002B0B8E">
        <w:rPr>
          <w:rFonts w:ascii="Calibri" w:hAnsi="Calibri" w:cs="Calibri"/>
          <w:noProof/>
        </w:rPr>
        <mc:AlternateContent>
          <mc:Choice Requires="wps">
            <w:drawing>
              <wp:anchor distT="0" distB="0" distL="114300" distR="114300" simplePos="0" relativeHeight="251677696" behindDoc="1" locked="0" layoutInCell="1" allowOverlap="1" wp14:anchorId="712F4470" wp14:editId="3D6178D8">
                <wp:simplePos x="0" y="0"/>
                <wp:positionH relativeFrom="column">
                  <wp:posOffset>-119270</wp:posOffset>
                </wp:positionH>
                <wp:positionV relativeFrom="paragraph">
                  <wp:posOffset>82992</wp:posOffset>
                </wp:positionV>
                <wp:extent cx="6416399" cy="5860111"/>
                <wp:effectExtent l="0" t="0" r="99060" b="102870"/>
                <wp:wrapNone/>
                <wp:docPr id="112203096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399" cy="5860111"/>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DC909" id="Rectangle 9" o:spid="_x0000_s1026" style="position:absolute;margin-left:-9.4pt;margin-top:6.55pt;width:505.25pt;height:461.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" fillcolor="#dbeef4" strokeweight="1pt">
                <v:shadow on="t" offset="6pt,6pt"/>
              </v:rect>
            </w:pict>
          </mc:Fallback>
        </mc:AlternateContent>
      </w:r>
    </w:p>
    <w:p w14:paraId="2CED1CCF" w14:textId="77777777" w:rsidR="002B0B8E" w:rsidRPr="002B0B8E" w:rsidRDefault="002B0B8E" w:rsidP="002B0B8E">
      <w:pPr>
        <w:tabs>
          <w:tab w:val="left" w:pos="720"/>
          <w:tab w:val="right" w:pos="9360"/>
        </w:tabs>
        <w:rPr>
          <w:rFonts w:ascii="Calibri" w:hAnsi="Calibri" w:cs="Calibri"/>
          <w:b/>
          <w:sz w:val="28"/>
        </w:rPr>
      </w:pPr>
      <w:r w:rsidRPr="002B0B8E">
        <w:rPr>
          <w:rFonts w:ascii="Calibri" w:hAnsi="Calibri" w:cs="Calibri"/>
          <w:b/>
          <w:sz w:val="28"/>
        </w:rPr>
        <w:t>GF-1</w:t>
      </w:r>
      <w:r w:rsidRPr="002B0B8E">
        <w:rPr>
          <w:rFonts w:ascii="Calibri" w:hAnsi="Calibri" w:cs="Calibri"/>
          <w:b/>
          <w:sz w:val="28"/>
        </w:rPr>
        <w:tab/>
        <w:t>Scope of the Flood Model and Its Implementation*</w:t>
      </w:r>
    </w:p>
    <w:p w14:paraId="1F76ED72" w14:textId="77777777" w:rsidR="002B0B8E" w:rsidRPr="002B0B8E" w:rsidRDefault="002B0B8E" w:rsidP="002B0B8E">
      <w:pPr>
        <w:tabs>
          <w:tab w:val="left" w:pos="-2880"/>
        </w:tabs>
        <w:ind w:left="720"/>
        <w:rPr>
          <w:rFonts w:ascii="Calibri" w:hAnsi="Calibri" w:cs="Calibri"/>
          <w:b/>
          <w:sz w:val="20"/>
          <w:szCs w:val="20"/>
        </w:rPr>
      </w:pPr>
      <w:r w:rsidRPr="002B0B8E">
        <w:rPr>
          <w:rFonts w:ascii="Calibri" w:hAnsi="Calibri" w:cs="Calibri"/>
          <w:bCs/>
          <w:i/>
          <w:iCs/>
          <w:sz w:val="20"/>
          <w:szCs w:val="20"/>
        </w:rPr>
        <w:t>(*Significant Revision)</w:t>
      </w:r>
    </w:p>
    <w:p w14:paraId="307FE364" w14:textId="77777777" w:rsidR="002B0B8E" w:rsidRPr="002B0B8E" w:rsidRDefault="002B0B8E" w:rsidP="002B0B8E">
      <w:pPr>
        <w:tabs>
          <w:tab w:val="left" w:pos="-2880"/>
        </w:tabs>
        <w:rPr>
          <w:rFonts w:ascii="Calibri" w:hAnsi="Calibri" w:cs="Calibri"/>
          <w:b/>
        </w:rPr>
      </w:pPr>
      <w:r w:rsidRPr="002B0B8E">
        <w:rPr>
          <w:rFonts w:ascii="Calibri" w:hAnsi="Calibri" w:cs="Calibri"/>
          <w:b/>
        </w:rPr>
        <w:tab/>
      </w:r>
      <w:r w:rsidRPr="002B0B8E">
        <w:rPr>
          <w:rFonts w:ascii="Calibri" w:hAnsi="Calibri" w:cs="Calibri"/>
          <w:b/>
        </w:rPr>
        <w:tab/>
      </w:r>
      <w:r w:rsidRPr="002B0B8E">
        <w:rPr>
          <w:rFonts w:ascii="Calibri" w:hAnsi="Calibri" w:cs="Calibri"/>
          <w:b/>
        </w:rPr>
        <w:tab/>
      </w:r>
    </w:p>
    <w:p w14:paraId="354336EA" w14:textId="77777777" w:rsidR="002B0B8E" w:rsidRPr="002B0B8E" w:rsidRDefault="002B0B8E" w:rsidP="002B0B8E">
      <w:pPr>
        <w:numPr>
          <w:ilvl w:val="0"/>
          <w:numId w:val="78"/>
        </w:numPr>
        <w:tabs>
          <w:tab w:val="left" w:pos="-2160"/>
        </w:tabs>
        <w:rPr>
          <w:rFonts w:ascii="Calibri" w:hAnsi="Calibri" w:cs="Calibri"/>
          <w:b/>
          <w:i/>
          <w:color w:val="0000FF"/>
        </w:rPr>
      </w:pPr>
      <w:r w:rsidRPr="002B0B8E">
        <w:rPr>
          <w:rFonts w:ascii="Calibri" w:hAnsi="Calibri" w:cs="Calibri"/>
          <w:b/>
          <w:i/>
        </w:rPr>
        <w:t xml:space="preserve">The flood model shall project accurate and reliable loss costs and probable maximum loss levels for primary damage to insured personal residential </w:t>
      </w:r>
    </w:p>
    <w:p w14:paraId="6E9E82B3" w14:textId="77777777" w:rsidR="002B0B8E" w:rsidRPr="002B0B8E" w:rsidRDefault="002B0B8E" w:rsidP="002B0B8E">
      <w:pPr>
        <w:tabs>
          <w:tab w:val="left" w:pos="-2160"/>
        </w:tabs>
        <w:ind w:left="1080"/>
        <w:rPr>
          <w:rFonts w:ascii="Calibri" w:hAnsi="Calibri" w:cs="Calibri"/>
          <w:b/>
          <w:i/>
          <w:color w:val="0000FF"/>
        </w:rPr>
      </w:pPr>
      <w:r w:rsidRPr="002B0B8E">
        <w:rPr>
          <w:rFonts w:ascii="Calibri" w:hAnsi="Calibri" w:cs="Calibri"/>
          <w:b/>
          <w:i/>
        </w:rPr>
        <w:t>property from flood events.</w:t>
      </w:r>
      <w:r w:rsidRPr="002B0B8E">
        <w:rPr>
          <w:rFonts w:ascii="Calibri" w:hAnsi="Calibri" w:cs="Calibri"/>
          <w:b/>
          <w:iCs/>
        </w:rPr>
        <w:t xml:space="preserve"> </w:t>
      </w:r>
    </w:p>
    <w:p w14:paraId="5209091C" w14:textId="77777777" w:rsidR="002B0B8E" w:rsidRPr="002B0B8E" w:rsidRDefault="002B0B8E" w:rsidP="002B0B8E">
      <w:pPr>
        <w:tabs>
          <w:tab w:val="left" w:pos="-2160"/>
        </w:tabs>
        <w:ind w:left="1080"/>
        <w:rPr>
          <w:rFonts w:ascii="Calibri" w:hAnsi="Calibri" w:cs="Calibri"/>
          <w:i/>
          <w:color w:val="0000FF"/>
        </w:rPr>
      </w:pPr>
    </w:p>
    <w:p w14:paraId="3FAF4938" w14:textId="77777777" w:rsidR="002B0B8E" w:rsidRPr="002B0B8E" w:rsidRDefault="002B0B8E" w:rsidP="002B0B8E">
      <w:pPr>
        <w:numPr>
          <w:ilvl w:val="0"/>
          <w:numId w:val="78"/>
        </w:numPr>
        <w:tabs>
          <w:tab w:val="left" w:pos="-2160"/>
        </w:tabs>
        <w:rPr>
          <w:rFonts w:ascii="Calibri" w:hAnsi="Calibri" w:cs="Calibri"/>
          <w:b/>
          <w:i/>
        </w:rPr>
      </w:pPr>
      <w:r w:rsidRPr="002B0B8E">
        <w:rPr>
          <w:rFonts w:ascii="Calibri" w:hAnsi="Calibri" w:cs="Calibri"/>
          <w:b/>
          <w:i/>
        </w:rPr>
        <w:t xml:space="preserve">Differences between historical and modeled flood losses shall be reasonable </w:t>
      </w:r>
    </w:p>
    <w:p w14:paraId="4298BF36" w14:textId="77777777" w:rsidR="002B0B8E" w:rsidRPr="002B0B8E" w:rsidRDefault="002B0B8E" w:rsidP="002B0B8E">
      <w:pPr>
        <w:tabs>
          <w:tab w:val="left" w:pos="-2160"/>
        </w:tabs>
        <w:ind w:left="1080"/>
        <w:rPr>
          <w:rFonts w:ascii="Calibri" w:hAnsi="Calibri" w:cs="Calibri"/>
          <w:b/>
          <w:i/>
        </w:rPr>
      </w:pPr>
      <w:r w:rsidRPr="002B0B8E">
        <w:rPr>
          <w:rFonts w:ascii="Calibri" w:hAnsi="Calibri" w:cs="Calibri"/>
          <w:b/>
          <w:i/>
        </w:rPr>
        <w:t>using available flood loss data.</w:t>
      </w:r>
      <w:r w:rsidRPr="002B0B8E">
        <w:rPr>
          <w:rFonts w:ascii="Calibri" w:hAnsi="Calibri" w:cs="Calibri"/>
          <w:b/>
          <w:iCs/>
        </w:rPr>
        <w:t xml:space="preserve"> </w:t>
      </w:r>
    </w:p>
    <w:p w14:paraId="78EC5A99" w14:textId="77777777" w:rsidR="002B0B8E" w:rsidRPr="002B0B8E" w:rsidRDefault="002B0B8E" w:rsidP="002B0B8E">
      <w:pPr>
        <w:ind w:left="720"/>
        <w:contextualSpacing/>
        <w:rPr>
          <w:rFonts w:ascii="Calibri" w:hAnsi="Calibri" w:cs="Calibri"/>
          <w:b/>
          <w:i/>
          <w:iCs/>
        </w:rPr>
      </w:pPr>
    </w:p>
    <w:p w14:paraId="1E5C9393" w14:textId="77777777" w:rsidR="002B0B8E" w:rsidRPr="002B0B8E" w:rsidRDefault="002B0B8E" w:rsidP="002B0B8E">
      <w:pPr>
        <w:numPr>
          <w:ilvl w:val="0"/>
          <w:numId w:val="78"/>
        </w:numPr>
        <w:tabs>
          <w:tab w:val="left" w:pos="-2160"/>
          <w:tab w:val="left" w:pos="1170"/>
        </w:tabs>
        <w:rPr>
          <w:rFonts w:ascii="Calibri" w:hAnsi="Calibri" w:cs="Calibri"/>
          <w:b/>
          <w:i/>
          <w:color w:val="0000FF"/>
        </w:rPr>
      </w:pPr>
      <w:r w:rsidRPr="002B0B8E">
        <w:rPr>
          <w:rFonts w:ascii="Calibri" w:hAnsi="Calibri" w:cs="Calibri"/>
          <w:b/>
          <w:i/>
          <w:iCs/>
        </w:rPr>
        <w:t xml:space="preserve">A documented process shall be maintained to ensure continual agreement and correct correspondence of databases, data files, and computer source code to presentation materials, current scientific literature, current technical literature, and modeling organization documents. </w:t>
      </w:r>
    </w:p>
    <w:p w14:paraId="609628C5" w14:textId="77777777" w:rsidR="002B0B8E" w:rsidRPr="002B0B8E" w:rsidRDefault="002B0B8E" w:rsidP="002B0B8E">
      <w:pPr>
        <w:rPr>
          <w:rFonts w:ascii="Calibri" w:hAnsi="Calibri" w:cs="Calibri"/>
        </w:rPr>
      </w:pPr>
    </w:p>
    <w:p w14:paraId="7BA6FA82" w14:textId="77777777" w:rsidR="002B0B8E" w:rsidRPr="002B0B8E" w:rsidRDefault="002B0B8E" w:rsidP="002B0B8E">
      <w:pPr>
        <w:numPr>
          <w:ilvl w:val="0"/>
          <w:numId w:val="78"/>
        </w:numPr>
        <w:tabs>
          <w:tab w:val="left" w:pos="1170"/>
        </w:tabs>
        <w:contextualSpacing/>
        <w:rPr>
          <w:rFonts w:ascii="Calibri" w:hAnsi="Calibri" w:cs="Calibri"/>
          <w:b/>
          <w:i/>
        </w:rPr>
      </w:pPr>
      <w:r w:rsidRPr="002B0B8E">
        <w:rPr>
          <w:rFonts w:ascii="Calibri" w:hAnsi="Calibri" w:cs="Calibri"/>
          <w:b/>
          <w:i/>
        </w:rPr>
        <w:t>All software, data, and flowcharts (1) located within the flood model, (2) used to validate the flood model, (3) used to project modeled flood loss costs and flood probable maximum loss levels, and (4) used to create forms required by the Commission in the Flood Standards Report of Activities shall comply with the Computer/Information Flood Standards.</w:t>
      </w:r>
      <w:r w:rsidRPr="002B0B8E">
        <w:rPr>
          <w:rFonts w:ascii="Calibri" w:hAnsi="Calibri" w:cs="Calibri"/>
          <w:bCs/>
          <w:iCs/>
        </w:rPr>
        <w:t xml:space="preserve"> </w:t>
      </w:r>
    </w:p>
    <w:p w14:paraId="4FE55179" w14:textId="77777777" w:rsidR="002B0B8E" w:rsidRPr="002B0B8E" w:rsidRDefault="002B0B8E" w:rsidP="002B0B8E">
      <w:pPr>
        <w:rPr>
          <w:rFonts w:ascii="Calibri" w:hAnsi="Calibri" w:cs="Calibri"/>
          <w:b/>
          <w:i/>
        </w:rPr>
      </w:pPr>
    </w:p>
    <w:p w14:paraId="2B737FBA" w14:textId="77777777" w:rsidR="002B0B8E" w:rsidRPr="002B0B8E" w:rsidRDefault="002B0B8E" w:rsidP="002B0B8E">
      <w:pPr>
        <w:numPr>
          <w:ilvl w:val="0"/>
          <w:numId w:val="7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b/>
          <w:i/>
        </w:rPr>
      </w:pPr>
      <w:bookmarkStart w:id="7" w:name="_Hlk206752340"/>
      <w:r w:rsidRPr="002B0B8E">
        <w:rPr>
          <w:rFonts w:ascii="Calibri" w:hAnsi="Calibri" w:cs="Calibri"/>
          <w:b/>
          <w:i/>
        </w:rPr>
        <w:t>The modeling-organization-specified, predetermined, and comprehensive exposure dataset used for projecting personal residential flood loss costs and flood probable maximum loss levels shall be justified. The exposure dataset shall include for each location the latitude and longitude coordinates, the Florida county name, the Florida 10-digit Hydrologic Unit Code (HUC-10), and the ground elevation at each latitude and longitude.</w:t>
      </w:r>
      <w:bookmarkEnd w:id="7"/>
      <w:r w:rsidRPr="002B0B8E">
        <w:rPr>
          <w:rFonts w:ascii="Calibri" w:hAnsi="Calibri" w:cs="Calibri"/>
          <w:b/>
          <w:i/>
        </w:rPr>
        <w:t xml:space="preserve"> </w:t>
      </w:r>
    </w:p>
    <w:p w14:paraId="08F7C436" w14:textId="77777777" w:rsidR="002B0B8E" w:rsidRPr="002B0B8E" w:rsidRDefault="002B0B8E" w:rsidP="002B0B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contextualSpacing/>
        <w:rPr>
          <w:rFonts w:ascii="Calibri" w:hAnsi="Calibri" w:cs="Calibri"/>
          <w:b/>
          <w:i/>
        </w:rPr>
      </w:pPr>
    </w:p>
    <w:p w14:paraId="242F0397" w14:textId="77777777" w:rsidR="002B0B8E" w:rsidRPr="002B0B8E" w:rsidRDefault="002B0B8E" w:rsidP="002B0B8E">
      <w:pPr>
        <w:numPr>
          <w:ilvl w:val="0"/>
          <w:numId w:val="95"/>
        </w:numPr>
        <w:tabs>
          <w:tab w:val="left" w:pos="1170"/>
        </w:tabs>
        <w:ind w:left="1080"/>
        <w:contextualSpacing/>
        <w:rPr>
          <w:rFonts w:ascii="Calibri" w:hAnsi="Calibri" w:cs="Calibri"/>
          <w:b/>
          <w:i/>
          <w:iCs/>
          <w:color w:val="008000"/>
        </w:rPr>
      </w:pPr>
      <w:r w:rsidRPr="002B0B8E">
        <w:rPr>
          <w:rFonts w:ascii="Calibri" w:hAnsi="Calibri" w:cs="Calibri"/>
          <w:b/>
          <w:i/>
          <w:iCs/>
        </w:rPr>
        <w:t>Vintage of data, code, scientific literature, and technical literature used shall be justified.</w:t>
      </w:r>
      <w:r w:rsidRPr="002B0B8E">
        <w:rPr>
          <w:rFonts w:ascii="Calibri" w:hAnsi="Calibri" w:cs="Calibri"/>
          <w:noProof/>
        </w:rPr>
        <w:t xml:space="preserve"> </w:t>
      </w:r>
    </w:p>
    <w:p w14:paraId="3AA985A2" w14:textId="77777777" w:rsidR="002B0B8E" w:rsidRPr="002B0B8E" w:rsidRDefault="002B0B8E" w:rsidP="002B0B8E">
      <w:pPr>
        <w:tabs>
          <w:tab w:val="right" w:pos="9360"/>
        </w:tabs>
        <w:ind w:left="720"/>
        <w:rPr>
          <w:rFonts w:ascii="Calibri" w:hAnsi="Calibri" w:cs="Calibri"/>
          <w:b/>
          <w:noProof/>
        </w:rPr>
      </w:pPr>
    </w:p>
    <w:p w14:paraId="14786029" w14:textId="77777777" w:rsidR="002B0B8E" w:rsidRPr="002B0B8E" w:rsidRDefault="002B0B8E" w:rsidP="002B0B8E">
      <w:pPr>
        <w:tabs>
          <w:tab w:val="left" w:pos="1080"/>
        </w:tabs>
        <w:ind w:left="1800" w:hanging="1080"/>
        <w:rPr>
          <w:rFonts w:ascii="Calibri" w:hAnsi="Calibri" w:cs="Calibri"/>
        </w:rPr>
      </w:pPr>
    </w:p>
    <w:p w14:paraId="690DC33C" w14:textId="77777777" w:rsidR="002B0B8E" w:rsidRPr="002B0B8E" w:rsidRDefault="002B0B8E" w:rsidP="002B0B8E">
      <w:pPr>
        <w:tabs>
          <w:tab w:val="left" w:pos="1080"/>
        </w:tabs>
        <w:ind w:left="1800" w:hanging="1080"/>
        <w:rPr>
          <w:rFonts w:ascii="Calibri" w:hAnsi="Calibri" w:cs="Calibri"/>
        </w:rPr>
      </w:pPr>
      <w:r w:rsidRPr="002B0B8E">
        <w:rPr>
          <w:rFonts w:ascii="Calibri" w:hAnsi="Calibri" w:cs="Calibri"/>
        </w:rPr>
        <w:t>Purpose:</w:t>
      </w:r>
      <w:r w:rsidRPr="002B0B8E">
        <w:rPr>
          <w:rFonts w:ascii="Calibri" w:hAnsi="Calibri" w:cs="Calibri"/>
        </w:rPr>
        <w:tab/>
        <w:t xml:space="preserve">This standard yields a high-level view of the flood model that projects loss costs and probable maximum loss levels for primary damage to insured personal residential property from flood events. </w:t>
      </w:r>
    </w:p>
    <w:p w14:paraId="5007B36E" w14:textId="77777777" w:rsidR="002B0B8E" w:rsidRPr="002B0B8E" w:rsidRDefault="002B0B8E" w:rsidP="002B0B8E">
      <w:pPr>
        <w:tabs>
          <w:tab w:val="left" w:pos="1080"/>
        </w:tabs>
        <w:ind w:left="1800" w:hanging="1080"/>
        <w:rPr>
          <w:rFonts w:ascii="Calibri" w:hAnsi="Calibri" w:cs="Calibri"/>
        </w:rPr>
      </w:pPr>
    </w:p>
    <w:p w14:paraId="527B6C9C" w14:textId="77777777" w:rsidR="002B0B8E" w:rsidRPr="002B0B8E" w:rsidRDefault="002B0B8E" w:rsidP="002B0B8E">
      <w:pPr>
        <w:tabs>
          <w:tab w:val="left" w:pos="1080"/>
        </w:tabs>
        <w:ind w:left="1800" w:hanging="1080"/>
        <w:rPr>
          <w:rFonts w:ascii="Calibri" w:hAnsi="Calibri" w:cs="Calibri"/>
        </w:rPr>
      </w:pPr>
      <w:r w:rsidRPr="002B0B8E">
        <w:rPr>
          <w:rFonts w:ascii="Calibri" w:hAnsi="Calibri" w:cs="Calibri"/>
        </w:rPr>
        <w:tab/>
      </w:r>
      <w:r w:rsidRPr="002B0B8E">
        <w:rPr>
          <w:rFonts w:ascii="Calibri" w:hAnsi="Calibri" w:cs="Calibri"/>
        </w:rPr>
        <w:tab/>
        <w:t xml:space="preserve">The definition of flood as used in this standard is based on Section 627.715(1)(b), Florida Statutes, and is not limited to any specific subsets </w:t>
      </w:r>
    </w:p>
    <w:p w14:paraId="64027ADB" w14:textId="77777777" w:rsidR="002B0B8E" w:rsidRPr="002B0B8E" w:rsidRDefault="002B0B8E" w:rsidP="002B0B8E">
      <w:pPr>
        <w:tabs>
          <w:tab w:val="left" w:pos="1080"/>
        </w:tabs>
        <w:ind w:left="1800" w:hanging="1080"/>
        <w:rPr>
          <w:rFonts w:ascii="Calibri" w:hAnsi="Calibri" w:cs="Calibri"/>
        </w:rPr>
      </w:pPr>
      <w:r w:rsidRPr="002B0B8E">
        <w:rPr>
          <w:rFonts w:ascii="Calibri" w:hAnsi="Calibri" w:cs="Calibri"/>
        </w:rPr>
        <w:tab/>
      </w:r>
      <w:r w:rsidRPr="002B0B8E">
        <w:rPr>
          <w:rFonts w:ascii="Calibri" w:hAnsi="Calibri" w:cs="Calibri"/>
        </w:rPr>
        <w:tab/>
        <w:t xml:space="preserve">or types of flood peril. The flood model applies to all types of flooding at </w:t>
      </w:r>
    </w:p>
    <w:p w14:paraId="4E3009C3" w14:textId="77777777" w:rsidR="002B0B8E" w:rsidRPr="002B0B8E" w:rsidRDefault="002B0B8E" w:rsidP="002B0B8E">
      <w:pPr>
        <w:tabs>
          <w:tab w:val="left" w:pos="1080"/>
        </w:tabs>
        <w:ind w:left="1800" w:hanging="1080"/>
        <w:rPr>
          <w:rFonts w:ascii="Calibri" w:hAnsi="Calibri" w:cs="Calibri"/>
        </w:rPr>
      </w:pPr>
      <w:r w:rsidRPr="002B0B8E">
        <w:rPr>
          <w:rFonts w:ascii="Calibri" w:hAnsi="Calibri" w:cs="Calibri"/>
        </w:rPr>
        <w:tab/>
      </w:r>
      <w:r w:rsidRPr="002B0B8E">
        <w:rPr>
          <w:rFonts w:ascii="Calibri" w:hAnsi="Calibri" w:cs="Calibri"/>
        </w:rPr>
        <w:tab/>
        <w:t xml:space="preserve">a location where frequencies and severities of such events are available </w:t>
      </w:r>
    </w:p>
    <w:p w14:paraId="23F34E64" w14:textId="77777777" w:rsidR="002B0B8E" w:rsidRPr="002B0B8E" w:rsidRDefault="002B0B8E" w:rsidP="002B0B8E">
      <w:pPr>
        <w:tabs>
          <w:tab w:val="left" w:pos="1080"/>
        </w:tabs>
        <w:ind w:left="1800" w:hanging="1080"/>
        <w:rPr>
          <w:rFonts w:ascii="Calibri" w:hAnsi="Calibri" w:cs="Calibri"/>
        </w:rPr>
      </w:pPr>
      <w:r w:rsidRPr="002B0B8E">
        <w:rPr>
          <w:rFonts w:ascii="Calibri" w:hAnsi="Calibri" w:cs="Calibri"/>
        </w:rPr>
        <w:tab/>
      </w:r>
      <w:r w:rsidRPr="002B0B8E">
        <w:rPr>
          <w:rFonts w:ascii="Calibri" w:hAnsi="Calibri" w:cs="Calibri"/>
        </w:rPr>
        <w:tab/>
        <w:t>and can be projected.</w:t>
      </w:r>
    </w:p>
    <w:p w14:paraId="48130FEB" w14:textId="77777777" w:rsidR="002B0B8E" w:rsidRPr="002B0B8E" w:rsidRDefault="002B0B8E" w:rsidP="002B0B8E">
      <w:pPr>
        <w:tabs>
          <w:tab w:val="left" w:pos="1080"/>
        </w:tabs>
        <w:ind w:left="1800" w:hanging="1080"/>
        <w:rPr>
          <w:rFonts w:ascii="Calibri" w:hAnsi="Calibri" w:cs="Calibri"/>
        </w:rPr>
      </w:pPr>
    </w:p>
    <w:p w14:paraId="1E56900D" w14:textId="77777777" w:rsidR="002B0B8E" w:rsidRPr="002B0B8E" w:rsidRDefault="002B0B8E" w:rsidP="002B0B8E">
      <w:pPr>
        <w:tabs>
          <w:tab w:val="left" w:pos="1080"/>
        </w:tabs>
        <w:ind w:left="1800" w:hanging="1080"/>
        <w:rPr>
          <w:rFonts w:ascii="Calibri" w:hAnsi="Calibri" w:cs="Calibri"/>
        </w:rPr>
      </w:pPr>
    </w:p>
    <w:p w14:paraId="79E108DA" w14:textId="77777777" w:rsidR="002B0B8E" w:rsidRPr="002B0B8E" w:rsidRDefault="002B0B8E" w:rsidP="00D33887">
      <w:pPr>
        <w:tabs>
          <w:tab w:val="left" w:pos="2520"/>
          <w:tab w:val="left" w:pos="3240"/>
        </w:tabs>
        <w:ind w:left="720"/>
        <w:rPr>
          <w:rFonts w:ascii="Calibri" w:hAnsi="Calibri" w:cs="Calibri"/>
        </w:rPr>
      </w:pPr>
      <w:r w:rsidRPr="002B0B8E">
        <w:rPr>
          <w:rFonts w:ascii="Calibri" w:hAnsi="Calibri" w:cs="Calibri"/>
        </w:rPr>
        <w:lastRenderedPageBreak/>
        <w:t>Relevant Forms:</w:t>
      </w:r>
      <w:r w:rsidRPr="002B0B8E">
        <w:rPr>
          <w:rFonts w:ascii="Calibri" w:hAnsi="Calibri" w:cs="Calibri"/>
        </w:rPr>
        <w:tab/>
        <w:t xml:space="preserve">GF-1, </w:t>
      </w:r>
      <w:r w:rsidRPr="002B0B8E">
        <w:rPr>
          <w:rFonts w:ascii="Calibri" w:hAnsi="Calibri" w:cs="Calibri"/>
        </w:rPr>
        <w:tab/>
        <w:t>General Flood Standards Expert Certification</w:t>
      </w:r>
    </w:p>
    <w:p w14:paraId="491D93FF" w14:textId="77777777" w:rsidR="002B0B8E" w:rsidRPr="002B0B8E" w:rsidRDefault="002B0B8E" w:rsidP="00D33887">
      <w:pPr>
        <w:tabs>
          <w:tab w:val="left" w:pos="2520"/>
          <w:tab w:val="left" w:pos="3240"/>
        </w:tabs>
        <w:ind w:left="3240" w:hanging="720"/>
        <w:rPr>
          <w:rFonts w:ascii="Calibri" w:hAnsi="Calibri" w:cs="Calibri"/>
        </w:rPr>
      </w:pPr>
      <w:r w:rsidRPr="002B0B8E">
        <w:rPr>
          <w:rFonts w:ascii="Calibri" w:hAnsi="Calibri" w:cs="Calibri"/>
        </w:rPr>
        <w:t>HHF-1,</w:t>
      </w:r>
      <w:r w:rsidRPr="002B0B8E">
        <w:rPr>
          <w:rFonts w:ascii="Calibri" w:hAnsi="Calibri" w:cs="Calibri"/>
        </w:rPr>
        <w:tab/>
        <w:t>Historical Coastal and Inland Event Flood Extent and Elevation or Depth Validation Maps</w:t>
      </w:r>
    </w:p>
    <w:p w14:paraId="0EC380C5" w14:textId="77777777" w:rsidR="002B0B8E" w:rsidRPr="002B0B8E" w:rsidRDefault="002B0B8E" w:rsidP="00D33887">
      <w:pPr>
        <w:tabs>
          <w:tab w:val="left" w:pos="2520"/>
          <w:tab w:val="left" w:pos="3240"/>
        </w:tabs>
        <w:ind w:left="3240" w:hanging="720"/>
        <w:rPr>
          <w:rFonts w:ascii="Calibri" w:hAnsi="Calibri" w:cs="Calibri"/>
        </w:rPr>
      </w:pPr>
      <w:r w:rsidRPr="002B0B8E">
        <w:rPr>
          <w:rFonts w:ascii="Calibri" w:hAnsi="Calibri" w:cs="Calibri"/>
        </w:rPr>
        <w:t>HHF-2,</w:t>
      </w:r>
      <w:r w:rsidRPr="002B0B8E">
        <w:rPr>
          <w:rFonts w:ascii="Calibri" w:hAnsi="Calibri" w:cs="Calibri"/>
        </w:rPr>
        <w:tab/>
        <w:t>Coastal Flood Characteristics by Annual Exceedance Probability</w:t>
      </w:r>
    </w:p>
    <w:p w14:paraId="7D2FC4F4" w14:textId="77777777" w:rsidR="002B0B8E" w:rsidRPr="002B0B8E" w:rsidRDefault="002B0B8E" w:rsidP="00D33887">
      <w:pPr>
        <w:tabs>
          <w:tab w:val="left" w:pos="2520"/>
          <w:tab w:val="left" w:pos="3240"/>
        </w:tabs>
        <w:ind w:left="3240" w:hanging="720"/>
        <w:rPr>
          <w:rFonts w:ascii="Calibri" w:hAnsi="Calibri" w:cs="Calibri"/>
        </w:rPr>
      </w:pPr>
      <w:r w:rsidRPr="002B0B8E">
        <w:rPr>
          <w:rFonts w:ascii="Calibri" w:hAnsi="Calibri" w:cs="Calibri"/>
        </w:rPr>
        <w:t>HHF-3,</w:t>
      </w:r>
      <w:r w:rsidRPr="002B0B8E">
        <w:rPr>
          <w:rFonts w:ascii="Calibri" w:hAnsi="Calibri" w:cs="Calibri"/>
        </w:rPr>
        <w:tab/>
        <w:t>Coastal Flood Characteristics by Annual Exceedance Probabilities (Trade Secret Item)</w:t>
      </w:r>
    </w:p>
    <w:p w14:paraId="2CA3B81B" w14:textId="77777777" w:rsidR="002B0B8E" w:rsidRPr="002B0B8E" w:rsidRDefault="002B0B8E" w:rsidP="00D33887">
      <w:pPr>
        <w:tabs>
          <w:tab w:val="left" w:pos="2520"/>
          <w:tab w:val="left" w:pos="3240"/>
        </w:tabs>
        <w:ind w:left="3330" w:hanging="810"/>
        <w:rPr>
          <w:rFonts w:ascii="Calibri" w:hAnsi="Calibri" w:cs="Calibri"/>
        </w:rPr>
      </w:pPr>
      <w:r w:rsidRPr="002B0B8E">
        <w:rPr>
          <w:rFonts w:ascii="Calibri" w:hAnsi="Calibri" w:cs="Calibri"/>
        </w:rPr>
        <w:t>HHF-4,</w:t>
      </w:r>
      <w:r w:rsidRPr="002B0B8E">
        <w:rPr>
          <w:rFonts w:ascii="Calibri" w:hAnsi="Calibri" w:cs="Calibri"/>
        </w:rPr>
        <w:tab/>
        <w:t>Inland Flood Characteristics by Annual Exceedance Probability</w:t>
      </w:r>
    </w:p>
    <w:p w14:paraId="1FDABA34" w14:textId="77777777" w:rsidR="002B0B8E" w:rsidRPr="002B0B8E" w:rsidRDefault="002B0B8E" w:rsidP="00D33887">
      <w:pPr>
        <w:tabs>
          <w:tab w:val="left" w:pos="2520"/>
          <w:tab w:val="left" w:pos="3240"/>
        </w:tabs>
        <w:ind w:left="3240" w:hanging="720"/>
        <w:rPr>
          <w:rFonts w:ascii="Calibri" w:hAnsi="Calibri" w:cs="Calibri"/>
        </w:rPr>
      </w:pPr>
      <w:r w:rsidRPr="002B0B8E">
        <w:rPr>
          <w:rFonts w:ascii="Calibri" w:hAnsi="Calibri" w:cs="Calibri"/>
        </w:rPr>
        <w:t>HHF-5,</w:t>
      </w:r>
      <w:r w:rsidRPr="002B0B8E">
        <w:rPr>
          <w:rFonts w:ascii="Calibri" w:hAnsi="Calibri" w:cs="Calibri"/>
        </w:rPr>
        <w:tab/>
        <w:t>Inland Flood Characteristics by Annual Exceedance Probabilities (Trade Secret Item)</w:t>
      </w:r>
    </w:p>
    <w:p w14:paraId="252620ED" w14:textId="77777777" w:rsidR="002B0B8E" w:rsidRPr="002B0B8E" w:rsidRDefault="002B0B8E" w:rsidP="00D33887">
      <w:pPr>
        <w:tabs>
          <w:tab w:val="left" w:pos="2520"/>
          <w:tab w:val="left" w:pos="3240"/>
        </w:tabs>
        <w:ind w:left="3240" w:hanging="720"/>
        <w:rPr>
          <w:rFonts w:ascii="Calibri" w:hAnsi="Calibri" w:cs="Calibri"/>
        </w:rPr>
      </w:pPr>
      <w:r w:rsidRPr="002B0B8E">
        <w:rPr>
          <w:rFonts w:ascii="Calibri" w:hAnsi="Calibri" w:cs="Calibri"/>
        </w:rPr>
        <w:t>SF-2,</w:t>
      </w:r>
      <w:r w:rsidRPr="002B0B8E">
        <w:rPr>
          <w:rFonts w:ascii="Calibri" w:hAnsi="Calibri" w:cs="Calibri"/>
        </w:rPr>
        <w:tab/>
        <w:t>Examples of Flood Loss Exceedance Estimates (Coastal and Inland Combined)</w:t>
      </w:r>
    </w:p>
    <w:p w14:paraId="42C9FB3D" w14:textId="77777777" w:rsidR="002B0B8E" w:rsidRPr="002B0B8E" w:rsidRDefault="002B0B8E" w:rsidP="00D33887">
      <w:pPr>
        <w:tabs>
          <w:tab w:val="left" w:pos="2520"/>
          <w:tab w:val="left" w:pos="3240"/>
        </w:tabs>
        <w:ind w:left="3240" w:right="-180" w:hanging="720"/>
        <w:rPr>
          <w:rFonts w:ascii="Calibri" w:hAnsi="Calibri" w:cs="Calibri"/>
        </w:rPr>
      </w:pPr>
      <w:r w:rsidRPr="002B0B8E">
        <w:rPr>
          <w:rFonts w:ascii="Calibri" w:hAnsi="Calibri" w:cs="Calibri"/>
        </w:rPr>
        <w:t>AF-1,</w:t>
      </w:r>
      <w:r w:rsidRPr="002B0B8E">
        <w:rPr>
          <w:rFonts w:ascii="Calibri" w:hAnsi="Calibri" w:cs="Calibri"/>
        </w:rPr>
        <w:tab/>
        <w:t>Zero Deductible Personal Residential Standard Flood Policy Loss Costs</w:t>
      </w:r>
    </w:p>
    <w:p w14:paraId="59B83684" w14:textId="77777777" w:rsidR="002B0B8E" w:rsidRPr="002B0B8E" w:rsidRDefault="002B0B8E" w:rsidP="00D33887">
      <w:pPr>
        <w:tabs>
          <w:tab w:val="left" w:pos="2520"/>
          <w:tab w:val="left" w:pos="3240"/>
        </w:tabs>
        <w:ind w:left="3330" w:right="-180" w:hanging="810"/>
        <w:rPr>
          <w:rFonts w:ascii="Calibri" w:hAnsi="Calibri" w:cs="Calibri"/>
        </w:rPr>
      </w:pPr>
      <w:r w:rsidRPr="002B0B8E">
        <w:rPr>
          <w:rFonts w:ascii="Calibri" w:hAnsi="Calibri" w:cs="Calibri"/>
        </w:rPr>
        <w:t xml:space="preserve">AF-2, </w:t>
      </w:r>
      <w:r w:rsidRPr="002B0B8E">
        <w:rPr>
          <w:rFonts w:ascii="Calibri" w:hAnsi="Calibri" w:cs="Calibri"/>
        </w:rPr>
        <w:tab/>
        <w:t xml:space="preserve">Statewide Standard Flood Policy Losses </w:t>
      </w:r>
    </w:p>
    <w:p w14:paraId="0B103A40" w14:textId="77777777" w:rsidR="002B0B8E" w:rsidRPr="002B0B8E" w:rsidRDefault="002B0B8E" w:rsidP="00D33887">
      <w:pPr>
        <w:tabs>
          <w:tab w:val="left" w:pos="2520"/>
          <w:tab w:val="left" w:pos="3240"/>
        </w:tabs>
        <w:ind w:left="3330" w:right="-540" w:hanging="810"/>
        <w:rPr>
          <w:rFonts w:ascii="Calibri" w:hAnsi="Calibri" w:cs="Calibri"/>
        </w:rPr>
      </w:pPr>
      <w:r w:rsidRPr="002B0B8E">
        <w:rPr>
          <w:rFonts w:ascii="Calibri" w:hAnsi="Calibri" w:cs="Calibri"/>
        </w:rPr>
        <w:t>AF-3,</w:t>
      </w:r>
      <w:r w:rsidRPr="002B0B8E">
        <w:rPr>
          <w:rFonts w:ascii="Calibri" w:hAnsi="Calibri" w:cs="Calibri"/>
        </w:rPr>
        <w:tab/>
        <w:t xml:space="preserve">Personal Residential Standard Flood Policy Losses </w:t>
      </w:r>
    </w:p>
    <w:p w14:paraId="089769FE" w14:textId="77777777" w:rsidR="002B0B8E" w:rsidRPr="002B0B8E" w:rsidRDefault="002B0B8E" w:rsidP="00D33887">
      <w:pPr>
        <w:tabs>
          <w:tab w:val="left" w:pos="2520"/>
          <w:tab w:val="left" w:pos="3240"/>
        </w:tabs>
        <w:ind w:left="3330" w:hanging="810"/>
        <w:rPr>
          <w:rFonts w:ascii="Calibri" w:hAnsi="Calibri" w:cs="Calibri"/>
        </w:rPr>
      </w:pPr>
      <w:r w:rsidRPr="002B0B8E">
        <w:rPr>
          <w:rFonts w:ascii="Calibri" w:hAnsi="Calibri" w:cs="Calibri"/>
        </w:rPr>
        <w:t>AF-4,</w:t>
      </w:r>
      <w:r w:rsidRPr="002B0B8E">
        <w:rPr>
          <w:rFonts w:ascii="Calibri" w:hAnsi="Calibri" w:cs="Calibri"/>
        </w:rPr>
        <w:tab/>
        <w:t>Flood Output Ranges</w:t>
      </w:r>
    </w:p>
    <w:p w14:paraId="33C9E65A" w14:textId="77777777" w:rsidR="002B0B8E" w:rsidRPr="002B0B8E" w:rsidRDefault="002B0B8E" w:rsidP="00D33887">
      <w:pPr>
        <w:tabs>
          <w:tab w:val="left" w:pos="2520"/>
          <w:tab w:val="left" w:pos="3240"/>
        </w:tabs>
        <w:ind w:left="3330" w:hanging="810"/>
        <w:rPr>
          <w:rFonts w:ascii="Calibri" w:hAnsi="Calibri" w:cs="Calibri"/>
        </w:rPr>
      </w:pPr>
      <w:r w:rsidRPr="002B0B8E">
        <w:rPr>
          <w:rFonts w:ascii="Calibri" w:hAnsi="Calibri" w:cs="Calibri"/>
        </w:rPr>
        <w:t>AF-5,</w:t>
      </w:r>
      <w:r w:rsidRPr="002B0B8E">
        <w:rPr>
          <w:rFonts w:ascii="Calibri" w:hAnsi="Calibri" w:cs="Calibri"/>
        </w:rPr>
        <w:tab/>
        <w:t>Percentage Change in Flood Output Ranges</w:t>
      </w:r>
    </w:p>
    <w:p w14:paraId="6396E38F" w14:textId="77777777" w:rsidR="002B0B8E" w:rsidRPr="002B0B8E" w:rsidRDefault="002B0B8E" w:rsidP="00D33887">
      <w:pPr>
        <w:tabs>
          <w:tab w:val="left" w:pos="2520"/>
          <w:tab w:val="left" w:pos="3240"/>
        </w:tabs>
        <w:ind w:left="3330" w:hanging="810"/>
        <w:rPr>
          <w:rFonts w:ascii="Calibri" w:hAnsi="Calibri" w:cs="Calibri"/>
        </w:rPr>
      </w:pPr>
      <w:r w:rsidRPr="002B0B8E">
        <w:rPr>
          <w:rFonts w:ascii="Calibri" w:hAnsi="Calibri" w:cs="Calibri"/>
        </w:rPr>
        <w:t>AF-6,</w:t>
      </w:r>
      <w:r w:rsidRPr="002B0B8E">
        <w:rPr>
          <w:rFonts w:ascii="Calibri" w:hAnsi="Calibri" w:cs="Calibri"/>
        </w:rPr>
        <w:tab/>
        <w:t>Logical Relationships to Flood Risk (Trade Secret Item)</w:t>
      </w:r>
    </w:p>
    <w:p w14:paraId="2EA4CF20" w14:textId="77777777" w:rsidR="002B0B8E" w:rsidRPr="002B0B8E" w:rsidRDefault="002B0B8E" w:rsidP="00D33887">
      <w:pPr>
        <w:tabs>
          <w:tab w:val="left" w:pos="2520"/>
          <w:tab w:val="left" w:pos="3240"/>
        </w:tabs>
        <w:ind w:left="3330" w:hanging="810"/>
        <w:rPr>
          <w:rFonts w:ascii="Calibri" w:hAnsi="Calibri" w:cs="Calibri"/>
        </w:rPr>
      </w:pPr>
      <w:r w:rsidRPr="002B0B8E">
        <w:rPr>
          <w:rFonts w:ascii="Calibri" w:hAnsi="Calibri" w:cs="Calibri"/>
        </w:rPr>
        <w:t>AF-8,</w:t>
      </w:r>
      <w:r w:rsidRPr="002B0B8E">
        <w:rPr>
          <w:rFonts w:ascii="Calibri" w:hAnsi="Calibri" w:cs="Calibri"/>
        </w:rPr>
        <w:tab/>
        <w:t>Flood Probable Maximum Loss for Florida</w:t>
      </w:r>
    </w:p>
    <w:p w14:paraId="03AAC0DE" w14:textId="77777777" w:rsidR="002B0B8E" w:rsidRPr="002B0B8E" w:rsidRDefault="002B0B8E" w:rsidP="002B0B8E">
      <w:pPr>
        <w:tabs>
          <w:tab w:val="left" w:pos="-3600"/>
        </w:tabs>
        <w:rPr>
          <w:rFonts w:ascii="Calibri" w:hAnsi="Calibri" w:cs="Calibri"/>
          <w:b/>
        </w:rPr>
      </w:pPr>
    </w:p>
    <w:p w14:paraId="48B5A7A4" w14:textId="77777777" w:rsidR="002B0B8E" w:rsidRPr="002B0B8E" w:rsidRDefault="002B0B8E" w:rsidP="002B0B8E">
      <w:pPr>
        <w:tabs>
          <w:tab w:val="left" w:pos="-3600"/>
        </w:tabs>
        <w:rPr>
          <w:rFonts w:ascii="Calibri" w:hAnsi="Calibri" w:cs="Calibri"/>
          <w:b/>
        </w:rPr>
      </w:pPr>
      <w:r w:rsidRPr="002B0B8E">
        <w:rPr>
          <w:rFonts w:ascii="Calibri" w:hAnsi="Calibri" w:cs="Calibri"/>
          <w:b/>
        </w:rPr>
        <w:t>Disclosures</w:t>
      </w:r>
    </w:p>
    <w:p w14:paraId="7BED11BF" w14:textId="77777777" w:rsidR="002B0B8E" w:rsidRPr="002B0B8E" w:rsidRDefault="002B0B8E" w:rsidP="002B0B8E">
      <w:pPr>
        <w:tabs>
          <w:tab w:val="left" w:pos="-3600"/>
        </w:tabs>
        <w:rPr>
          <w:rFonts w:ascii="Calibri" w:hAnsi="Calibri" w:cs="Calibri"/>
          <w:b/>
        </w:rPr>
      </w:pPr>
    </w:p>
    <w:p w14:paraId="50CEBE0D" w14:textId="77777777" w:rsidR="002B0B8E" w:rsidRPr="002B0B8E" w:rsidRDefault="002B0B8E" w:rsidP="002B0B8E">
      <w:pPr>
        <w:numPr>
          <w:ilvl w:val="0"/>
          <w:numId w:val="79"/>
        </w:numPr>
        <w:tabs>
          <w:tab w:val="left" w:pos="-1440"/>
          <w:tab w:val="left" w:pos="2520"/>
        </w:tabs>
        <w:ind w:left="360"/>
        <w:rPr>
          <w:rFonts w:ascii="Calibri" w:hAnsi="Calibri" w:cs="Calibri"/>
          <w:bCs/>
        </w:rPr>
      </w:pPr>
      <w:r w:rsidRPr="002B0B8E">
        <w:rPr>
          <w:rFonts w:ascii="Calibri" w:hAnsi="Calibri" w:cs="Calibri"/>
        </w:rPr>
        <w:t xml:space="preserve">Specify the flood model name and version identification. If the flood model is implemented on more than one platform, specify each flood model platform identifying the primary platform and the distinguishing aspects of each platform. </w:t>
      </w:r>
    </w:p>
    <w:p w14:paraId="265DE7B1" w14:textId="77777777" w:rsidR="002B0B8E" w:rsidRPr="002B0B8E" w:rsidRDefault="002B0B8E" w:rsidP="002B0B8E">
      <w:pPr>
        <w:tabs>
          <w:tab w:val="left" w:pos="-1440"/>
          <w:tab w:val="left" w:pos="2520"/>
        </w:tabs>
        <w:rPr>
          <w:rFonts w:ascii="Calibri" w:hAnsi="Calibri" w:cs="Calibri"/>
          <w:bCs/>
        </w:rPr>
      </w:pPr>
    </w:p>
    <w:p w14:paraId="7B8E4B83" w14:textId="77777777" w:rsidR="002B0B8E" w:rsidRPr="002B0B8E" w:rsidRDefault="002B0B8E" w:rsidP="002B0B8E">
      <w:pPr>
        <w:numPr>
          <w:ilvl w:val="0"/>
          <w:numId w:val="77"/>
        </w:numPr>
        <w:tabs>
          <w:tab w:val="left" w:pos="-1440"/>
          <w:tab w:val="left" w:pos="2160"/>
        </w:tabs>
        <w:ind w:left="360"/>
        <w:contextualSpacing/>
        <w:rPr>
          <w:rFonts w:ascii="Calibri" w:hAnsi="Calibri" w:cs="Calibri"/>
        </w:rPr>
      </w:pPr>
      <w:r w:rsidRPr="002B0B8E">
        <w:rPr>
          <w:rFonts w:ascii="Calibri" w:hAnsi="Calibri" w:cs="Calibri"/>
        </w:rPr>
        <w:t xml:space="preserve">Provide an executive summary of the flood model. This summary shall include an overview of each major component (meteorological, hydrologic, hydraulic, vulnerability, actuarial) used to project loss costs and probable maximum loss levels for insured primary damage </w:t>
      </w:r>
    </w:p>
    <w:p w14:paraId="1CF3D51B" w14:textId="77777777" w:rsidR="002B0B8E" w:rsidRPr="002B0B8E" w:rsidRDefault="002B0B8E" w:rsidP="002B0B8E">
      <w:pPr>
        <w:tabs>
          <w:tab w:val="left" w:pos="-1440"/>
          <w:tab w:val="left" w:pos="2160"/>
        </w:tabs>
        <w:ind w:left="360"/>
        <w:contextualSpacing/>
        <w:rPr>
          <w:rFonts w:ascii="Calibri" w:hAnsi="Calibri" w:cs="Calibri"/>
        </w:rPr>
      </w:pPr>
      <w:r w:rsidRPr="002B0B8E">
        <w:rPr>
          <w:rFonts w:ascii="Calibri" w:hAnsi="Calibri" w:cs="Calibri"/>
        </w:rPr>
        <w:t xml:space="preserve">to personal residential property from flood events causing damage in Florida. The executive summary shall not take the place of providing detailed information in the disclosures of relevant subsequent standards. </w:t>
      </w:r>
    </w:p>
    <w:p w14:paraId="514331AB" w14:textId="77777777" w:rsidR="002B0B8E" w:rsidRPr="002B0B8E" w:rsidRDefault="002B0B8E" w:rsidP="002B0B8E">
      <w:pPr>
        <w:tabs>
          <w:tab w:val="left" w:pos="-1440"/>
          <w:tab w:val="num" w:pos="360"/>
          <w:tab w:val="left" w:pos="2160"/>
        </w:tabs>
        <w:ind w:left="360" w:hanging="360"/>
        <w:rPr>
          <w:rFonts w:ascii="Calibri" w:hAnsi="Calibri" w:cs="Calibri"/>
        </w:rPr>
      </w:pPr>
    </w:p>
    <w:p w14:paraId="19D54431" w14:textId="77777777" w:rsidR="002B0B8E" w:rsidRPr="002B0B8E" w:rsidRDefault="002B0B8E" w:rsidP="002B0B8E">
      <w:pPr>
        <w:numPr>
          <w:ilvl w:val="0"/>
          <w:numId w:val="77"/>
        </w:numPr>
        <w:tabs>
          <w:tab w:val="left" w:pos="-1440"/>
          <w:tab w:val="left" w:pos="2160"/>
        </w:tabs>
        <w:ind w:left="360"/>
        <w:rPr>
          <w:rFonts w:ascii="Calibri" w:hAnsi="Calibri" w:cs="Calibri"/>
        </w:rPr>
      </w:pPr>
      <w:r w:rsidRPr="002B0B8E">
        <w:rPr>
          <w:rFonts w:ascii="Calibri" w:hAnsi="Calibri" w:cs="Calibri"/>
        </w:rPr>
        <w:t xml:space="preserve">Provide a fully labeled flowchart, concept map, or semantic network that illustrates interactions among, and the network organization of, major flood model components. </w:t>
      </w:r>
    </w:p>
    <w:p w14:paraId="25A5C1D3" w14:textId="77777777" w:rsidR="002B0B8E" w:rsidRPr="002B0B8E" w:rsidRDefault="002B0B8E" w:rsidP="002B0B8E">
      <w:pPr>
        <w:tabs>
          <w:tab w:val="left" w:pos="-1440"/>
          <w:tab w:val="num" w:pos="360"/>
        </w:tabs>
        <w:ind w:left="360" w:hanging="360"/>
        <w:rPr>
          <w:rFonts w:ascii="Calibri" w:hAnsi="Calibri" w:cs="Calibri"/>
        </w:rPr>
      </w:pPr>
    </w:p>
    <w:p w14:paraId="63099411" w14:textId="77777777" w:rsidR="002B0B8E" w:rsidRPr="002B0B8E" w:rsidRDefault="002B0B8E" w:rsidP="002B0B8E">
      <w:pPr>
        <w:numPr>
          <w:ilvl w:val="0"/>
          <w:numId w:val="77"/>
        </w:numPr>
        <w:tabs>
          <w:tab w:val="left" w:pos="-1440"/>
          <w:tab w:val="left" w:pos="450"/>
          <w:tab w:val="left" w:pos="2160"/>
        </w:tabs>
        <w:ind w:left="360"/>
        <w:contextualSpacing/>
        <w:rPr>
          <w:rFonts w:ascii="Calibri" w:hAnsi="Calibri" w:cs="Calibri"/>
        </w:rPr>
      </w:pPr>
      <w:r w:rsidRPr="002B0B8E">
        <w:rPr>
          <w:rFonts w:ascii="Calibri" w:hAnsi="Calibri" w:cs="Calibri"/>
        </w:rPr>
        <w:t>If the flood model is implemented on multiple platforms, provide detailed information for each platform. Submit Forms AF-1, AF</w:t>
      </w:r>
      <w:r w:rsidRPr="002B0B8E">
        <w:rPr>
          <w:rFonts w:ascii="Calibri" w:hAnsi="Calibri" w:cs="Calibri"/>
        </w:rPr>
        <w:noBreakHyphen/>
        <w:t xml:space="preserve">4, and AF-8, from each platform, including additional calculations showing differences between implementations. </w:t>
      </w:r>
    </w:p>
    <w:p w14:paraId="018236E8" w14:textId="77777777" w:rsidR="002B0B8E" w:rsidRPr="002B0B8E" w:rsidRDefault="002B0B8E" w:rsidP="002B0B8E">
      <w:pPr>
        <w:tabs>
          <w:tab w:val="right" w:pos="9360"/>
        </w:tabs>
        <w:rPr>
          <w:rFonts w:ascii="Calibri" w:hAnsi="Calibri" w:cs="Calibri"/>
          <w:iCs/>
        </w:rPr>
      </w:pPr>
    </w:p>
    <w:p w14:paraId="7B8116E1" w14:textId="77777777" w:rsidR="002B0B8E" w:rsidRPr="002B0B8E" w:rsidRDefault="002B0B8E" w:rsidP="002B0B8E">
      <w:pPr>
        <w:numPr>
          <w:ilvl w:val="0"/>
          <w:numId w:val="77"/>
        </w:numPr>
        <w:tabs>
          <w:tab w:val="left" w:pos="-1440"/>
          <w:tab w:val="left" w:pos="450"/>
          <w:tab w:val="left" w:pos="2160"/>
        </w:tabs>
        <w:ind w:left="360"/>
        <w:rPr>
          <w:rFonts w:ascii="Calibri" w:hAnsi="Calibri" w:cs="Calibri"/>
          <w:b/>
        </w:rPr>
      </w:pPr>
      <w:r w:rsidRPr="002B0B8E">
        <w:rPr>
          <w:rFonts w:ascii="Calibri" w:hAnsi="Calibri" w:cs="Calibri"/>
        </w:rPr>
        <w:t xml:space="preserve">Provide in a Submission appendix a comprehensive list of all references pertinent to the flood model under review by standards group. Each reference shall be complete and provided using professional citation standards. Provide a hyperlink here to the location </w:t>
      </w:r>
    </w:p>
    <w:p w14:paraId="2257A336" w14:textId="77777777" w:rsidR="002B0B8E" w:rsidRPr="002B0B8E" w:rsidRDefault="002B0B8E" w:rsidP="002B0B8E">
      <w:pPr>
        <w:tabs>
          <w:tab w:val="left" w:pos="-1440"/>
          <w:tab w:val="left" w:pos="450"/>
          <w:tab w:val="left" w:pos="2160"/>
        </w:tabs>
        <w:ind w:left="360"/>
        <w:rPr>
          <w:rFonts w:ascii="Calibri" w:hAnsi="Calibri" w:cs="Calibri"/>
        </w:rPr>
      </w:pPr>
      <w:r w:rsidRPr="002B0B8E">
        <w:rPr>
          <w:rFonts w:ascii="Calibri" w:hAnsi="Calibri" w:cs="Calibri"/>
        </w:rPr>
        <w:t xml:space="preserve">of the references. </w:t>
      </w:r>
    </w:p>
    <w:p w14:paraId="171D1C2C" w14:textId="77777777" w:rsidR="002B0B8E" w:rsidRPr="002B0B8E" w:rsidRDefault="002B0B8E" w:rsidP="002B0B8E">
      <w:pPr>
        <w:numPr>
          <w:ilvl w:val="0"/>
          <w:numId w:val="77"/>
        </w:numPr>
        <w:tabs>
          <w:tab w:val="left" w:pos="-1440"/>
          <w:tab w:val="left" w:pos="450"/>
          <w:tab w:val="left" w:pos="2160"/>
        </w:tabs>
        <w:ind w:left="360"/>
        <w:rPr>
          <w:rFonts w:ascii="Calibri" w:hAnsi="Calibri" w:cs="Calibri"/>
          <w:bCs/>
        </w:rPr>
      </w:pPr>
      <w:r w:rsidRPr="002B0B8E">
        <w:rPr>
          <w:rFonts w:ascii="Calibri" w:hAnsi="Calibri" w:cs="Calibri"/>
        </w:rPr>
        <w:lastRenderedPageBreak/>
        <w:t xml:space="preserve">Describe the modeling-organization-specified, predetermined, and comprehensive exposure dataset used for projecting personal residential flood loss costs and flood probable maximum loss levels. Justify the dataset composition and vintage. </w:t>
      </w:r>
    </w:p>
    <w:p w14:paraId="52CE7762" w14:textId="77777777" w:rsidR="002B0B8E" w:rsidRPr="002B0B8E" w:rsidRDefault="002B0B8E" w:rsidP="002B0B8E">
      <w:pPr>
        <w:tabs>
          <w:tab w:val="left" w:pos="-1440"/>
          <w:tab w:val="left" w:pos="2160"/>
        </w:tabs>
        <w:ind w:left="360"/>
        <w:rPr>
          <w:rFonts w:ascii="Calibri" w:hAnsi="Calibri" w:cs="Calibri"/>
          <w:bCs/>
        </w:rPr>
      </w:pPr>
    </w:p>
    <w:p w14:paraId="55C6DBAB" w14:textId="77777777" w:rsidR="002B0B8E" w:rsidRPr="002B0B8E" w:rsidRDefault="002B0B8E" w:rsidP="002B0B8E">
      <w:pPr>
        <w:numPr>
          <w:ilvl w:val="0"/>
          <w:numId w:val="77"/>
        </w:numPr>
        <w:tabs>
          <w:tab w:val="left" w:pos="-1440"/>
          <w:tab w:val="left" w:pos="450"/>
          <w:tab w:val="left" w:pos="1440"/>
          <w:tab w:val="left" w:pos="2160"/>
        </w:tabs>
        <w:ind w:left="360"/>
        <w:rPr>
          <w:rFonts w:ascii="Calibri" w:hAnsi="Calibri" w:cs="Calibri"/>
          <w:bCs/>
        </w:rPr>
      </w:pPr>
      <w:r w:rsidRPr="002B0B8E">
        <w:rPr>
          <w:rFonts w:ascii="Calibri" w:hAnsi="Calibri" w:cs="Calibri"/>
        </w:rPr>
        <w:t xml:space="preserve">Provide the following information related to changes in the flood model from the current accepted flood model to the initial Submission under the 2025 flood standards.  </w:t>
      </w:r>
    </w:p>
    <w:p w14:paraId="48E60CA2" w14:textId="77777777" w:rsidR="002B0B8E" w:rsidRPr="002B0B8E" w:rsidRDefault="002B0B8E" w:rsidP="002B0B8E">
      <w:pPr>
        <w:tabs>
          <w:tab w:val="left" w:pos="-1440"/>
          <w:tab w:val="left" w:pos="450"/>
          <w:tab w:val="left" w:pos="1440"/>
          <w:tab w:val="left" w:pos="2160"/>
        </w:tabs>
        <w:ind w:left="360"/>
        <w:rPr>
          <w:rFonts w:ascii="Calibri" w:hAnsi="Calibri" w:cs="Calibri"/>
          <w:bCs/>
        </w:rPr>
      </w:pPr>
    </w:p>
    <w:p w14:paraId="3C7F70B4" w14:textId="77777777" w:rsidR="002B0B8E" w:rsidRPr="002B0B8E" w:rsidRDefault="002B0B8E" w:rsidP="002B0B8E">
      <w:pPr>
        <w:numPr>
          <w:ilvl w:val="1"/>
          <w:numId w:val="77"/>
        </w:numPr>
        <w:tabs>
          <w:tab w:val="left" w:pos="-1440"/>
          <w:tab w:val="left" w:pos="1440"/>
          <w:tab w:val="left" w:pos="2160"/>
        </w:tabs>
        <w:ind w:left="720"/>
        <w:rPr>
          <w:rFonts w:ascii="Calibri" w:hAnsi="Calibri" w:cs="Calibri"/>
          <w:bCs/>
        </w:rPr>
      </w:pPr>
      <w:r w:rsidRPr="002B0B8E">
        <w:rPr>
          <w:rFonts w:ascii="Calibri" w:hAnsi="Calibri" w:cs="Calibri"/>
          <w:bCs/>
        </w:rPr>
        <w:t>Flood model changes:</w:t>
      </w:r>
    </w:p>
    <w:p w14:paraId="001378AB" w14:textId="77777777" w:rsidR="002B0B8E" w:rsidRPr="002B0B8E" w:rsidRDefault="002B0B8E" w:rsidP="002B0B8E">
      <w:pPr>
        <w:tabs>
          <w:tab w:val="left" w:pos="-1440"/>
          <w:tab w:val="left" w:pos="1440"/>
          <w:tab w:val="left" w:pos="2160"/>
        </w:tabs>
        <w:ind w:left="720"/>
        <w:rPr>
          <w:rFonts w:ascii="Calibri" w:hAnsi="Calibri" w:cs="Calibri"/>
          <w:bCs/>
        </w:rPr>
      </w:pPr>
      <w:r w:rsidRPr="002B0B8E">
        <w:rPr>
          <w:rFonts w:ascii="Calibri" w:hAnsi="Calibri" w:cs="Calibri"/>
          <w:bCs/>
        </w:rPr>
        <w:t xml:space="preserve"> </w:t>
      </w:r>
    </w:p>
    <w:p w14:paraId="0608F258" w14:textId="77777777" w:rsidR="002B0B8E" w:rsidRPr="002B0B8E" w:rsidRDefault="002B0B8E" w:rsidP="002B0B8E">
      <w:pPr>
        <w:numPr>
          <w:ilvl w:val="0"/>
          <w:numId w:val="90"/>
        </w:numPr>
        <w:tabs>
          <w:tab w:val="left" w:pos="-1440"/>
        </w:tabs>
        <w:contextualSpacing/>
        <w:rPr>
          <w:rFonts w:ascii="Calibri" w:hAnsi="Calibri" w:cs="Calibri"/>
          <w:bCs/>
        </w:rPr>
      </w:pPr>
      <w:r w:rsidRPr="002B0B8E">
        <w:rPr>
          <w:rFonts w:ascii="Calibri" w:hAnsi="Calibri" w:cs="Calibri"/>
          <w:bCs/>
        </w:rPr>
        <w:t>A summary description of changes that affect the personal residential flood loss costs or flood probable maximum loss levels,</w:t>
      </w:r>
    </w:p>
    <w:p w14:paraId="2045D29E" w14:textId="77777777" w:rsidR="002B0B8E" w:rsidRPr="002B0B8E" w:rsidRDefault="002B0B8E" w:rsidP="002B0B8E">
      <w:pPr>
        <w:tabs>
          <w:tab w:val="left" w:pos="-1440"/>
          <w:tab w:val="left" w:pos="1440"/>
        </w:tabs>
        <w:ind w:left="-540"/>
        <w:rPr>
          <w:rFonts w:ascii="Calibri" w:hAnsi="Calibri" w:cs="Calibri"/>
          <w:bCs/>
        </w:rPr>
      </w:pPr>
    </w:p>
    <w:p w14:paraId="31ADC4D2" w14:textId="77777777" w:rsidR="002B0B8E" w:rsidRPr="002B0B8E" w:rsidRDefault="002B0B8E" w:rsidP="002B0B8E">
      <w:pPr>
        <w:numPr>
          <w:ilvl w:val="0"/>
          <w:numId w:val="90"/>
        </w:numPr>
        <w:tabs>
          <w:tab w:val="left" w:pos="-1440"/>
        </w:tabs>
        <w:contextualSpacing/>
        <w:rPr>
          <w:rFonts w:ascii="Calibri" w:hAnsi="Calibri" w:cs="Calibri"/>
          <w:bCs/>
        </w:rPr>
      </w:pPr>
      <w:r w:rsidRPr="002B0B8E">
        <w:rPr>
          <w:rFonts w:ascii="Calibri" w:hAnsi="Calibri" w:cs="Calibri"/>
          <w:bCs/>
        </w:rPr>
        <w:t>A list of all other changes, and</w:t>
      </w:r>
    </w:p>
    <w:p w14:paraId="7264703F" w14:textId="77777777" w:rsidR="002B0B8E" w:rsidRPr="002B0B8E" w:rsidRDefault="002B0B8E" w:rsidP="002B0B8E">
      <w:pPr>
        <w:tabs>
          <w:tab w:val="left" w:pos="-1440"/>
        </w:tabs>
        <w:rPr>
          <w:rFonts w:ascii="Calibri" w:hAnsi="Calibri" w:cs="Calibri"/>
          <w:bCs/>
        </w:rPr>
      </w:pPr>
    </w:p>
    <w:p w14:paraId="1233176D" w14:textId="77777777" w:rsidR="002B0B8E" w:rsidRPr="002B0B8E" w:rsidRDefault="002B0B8E" w:rsidP="002B0B8E">
      <w:pPr>
        <w:numPr>
          <w:ilvl w:val="0"/>
          <w:numId w:val="90"/>
        </w:numPr>
        <w:tabs>
          <w:tab w:val="left" w:pos="-1440"/>
        </w:tabs>
        <w:contextualSpacing/>
        <w:rPr>
          <w:rFonts w:ascii="Calibri" w:hAnsi="Calibri" w:cs="Calibri"/>
          <w:bCs/>
        </w:rPr>
      </w:pPr>
      <w:r w:rsidRPr="002B0B8E">
        <w:rPr>
          <w:rFonts w:ascii="Calibri" w:hAnsi="Calibri" w:cs="Calibri"/>
          <w:bCs/>
        </w:rPr>
        <w:t>The rationale for each change.</w:t>
      </w:r>
    </w:p>
    <w:p w14:paraId="4D1671DC" w14:textId="77777777" w:rsidR="002B0B8E" w:rsidRPr="002B0B8E" w:rsidRDefault="002B0B8E" w:rsidP="002B0B8E">
      <w:pPr>
        <w:tabs>
          <w:tab w:val="left" w:pos="-1440"/>
          <w:tab w:val="left" w:pos="1440"/>
        </w:tabs>
        <w:rPr>
          <w:rFonts w:ascii="Calibri" w:hAnsi="Calibri" w:cs="Calibri"/>
          <w:bCs/>
        </w:rPr>
      </w:pPr>
    </w:p>
    <w:p w14:paraId="711AE6C7" w14:textId="77777777" w:rsidR="002B0B8E" w:rsidRPr="002B0B8E" w:rsidRDefault="002B0B8E" w:rsidP="002B0B8E">
      <w:pPr>
        <w:numPr>
          <w:ilvl w:val="1"/>
          <w:numId w:val="77"/>
        </w:numPr>
        <w:tabs>
          <w:tab w:val="left" w:pos="-1440"/>
          <w:tab w:val="left" w:pos="2160"/>
        </w:tabs>
        <w:ind w:left="720"/>
        <w:contextualSpacing/>
        <w:rPr>
          <w:rFonts w:ascii="Calibri" w:hAnsi="Calibri" w:cs="Calibri"/>
          <w:bCs/>
        </w:rPr>
      </w:pPr>
      <w:r w:rsidRPr="002B0B8E">
        <w:rPr>
          <w:rFonts w:ascii="Calibri" w:hAnsi="Calibri" w:cs="Calibri"/>
          <w:bCs/>
        </w:rPr>
        <w:t>Percentage difference in average annual zero deductible statewide flood loss costs based on the modeling-organization-specified, predetermined, and comprehensive exposure dataset used in the current accepted flood model for:</w:t>
      </w:r>
    </w:p>
    <w:p w14:paraId="301442AD" w14:textId="77777777" w:rsidR="002B0B8E" w:rsidRPr="002B0B8E" w:rsidRDefault="002B0B8E" w:rsidP="002B0B8E">
      <w:pPr>
        <w:tabs>
          <w:tab w:val="left" w:pos="-1440"/>
          <w:tab w:val="left" w:pos="1440"/>
          <w:tab w:val="left" w:pos="2160"/>
        </w:tabs>
        <w:ind w:left="720"/>
        <w:contextualSpacing/>
        <w:rPr>
          <w:rFonts w:ascii="Calibri" w:hAnsi="Calibri" w:cs="Calibri"/>
          <w:bCs/>
        </w:rPr>
      </w:pPr>
    </w:p>
    <w:p w14:paraId="144EAD5C" w14:textId="77777777" w:rsidR="002B0B8E" w:rsidRPr="002B0B8E" w:rsidRDefault="002B0B8E" w:rsidP="002B0B8E">
      <w:pPr>
        <w:numPr>
          <w:ilvl w:val="1"/>
          <w:numId w:val="101"/>
        </w:numPr>
        <w:tabs>
          <w:tab w:val="left" w:pos="-1440"/>
          <w:tab w:val="left" w:pos="2160"/>
        </w:tabs>
        <w:ind w:left="1080"/>
        <w:contextualSpacing/>
        <w:rPr>
          <w:rFonts w:ascii="Calibri" w:hAnsi="Calibri" w:cs="Calibri"/>
          <w:bCs/>
        </w:rPr>
      </w:pPr>
      <w:r w:rsidRPr="002B0B8E">
        <w:rPr>
          <w:rFonts w:ascii="Calibri" w:hAnsi="Calibri" w:cs="Calibri"/>
          <w:bCs/>
        </w:rPr>
        <w:t>All changes combined, and</w:t>
      </w:r>
    </w:p>
    <w:p w14:paraId="295D52FA" w14:textId="77777777" w:rsidR="002B0B8E" w:rsidRPr="002B0B8E" w:rsidRDefault="002B0B8E" w:rsidP="002B0B8E">
      <w:pPr>
        <w:tabs>
          <w:tab w:val="left" w:pos="-1440"/>
          <w:tab w:val="left" w:pos="1080"/>
          <w:tab w:val="left" w:pos="2160"/>
        </w:tabs>
        <w:ind w:left="360"/>
        <w:rPr>
          <w:rFonts w:ascii="Calibri" w:hAnsi="Calibri" w:cs="Calibri"/>
          <w:bCs/>
        </w:rPr>
      </w:pPr>
    </w:p>
    <w:p w14:paraId="7C450F44" w14:textId="77777777" w:rsidR="002B0B8E" w:rsidRPr="002B0B8E" w:rsidRDefault="002B0B8E" w:rsidP="002B0B8E">
      <w:pPr>
        <w:numPr>
          <w:ilvl w:val="1"/>
          <w:numId w:val="101"/>
        </w:numPr>
        <w:tabs>
          <w:tab w:val="left" w:pos="-1440"/>
          <w:tab w:val="left" w:pos="1800"/>
          <w:tab w:val="left" w:pos="2160"/>
        </w:tabs>
        <w:ind w:left="1080"/>
        <w:contextualSpacing/>
        <w:rPr>
          <w:rFonts w:ascii="Calibri" w:hAnsi="Calibri" w:cs="Calibri"/>
          <w:bCs/>
        </w:rPr>
      </w:pPr>
      <w:r w:rsidRPr="002B0B8E">
        <w:rPr>
          <w:rFonts w:ascii="Calibri" w:hAnsi="Calibri" w:cs="Calibri"/>
          <w:bCs/>
        </w:rPr>
        <w:t>Each individual flood model component change.</w:t>
      </w:r>
    </w:p>
    <w:p w14:paraId="0067AABA" w14:textId="77777777" w:rsidR="002B0B8E" w:rsidRPr="002B0B8E" w:rsidRDefault="002B0B8E" w:rsidP="002B0B8E">
      <w:pPr>
        <w:tabs>
          <w:tab w:val="left" w:pos="-1440"/>
          <w:tab w:val="left" w:pos="1080"/>
          <w:tab w:val="left" w:pos="1800"/>
          <w:tab w:val="left" w:pos="2160"/>
        </w:tabs>
        <w:rPr>
          <w:rFonts w:ascii="Calibri" w:hAnsi="Calibri" w:cs="Calibri"/>
          <w:bCs/>
        </w:rPr>
      </w:pPr>
    </w:p>
    <w:p w14:paraId="240D6156" w14:textId="77777777" w:rsidR="002B0B8E" w:rsidRPr="002B0B8E" w:rsidRDefault="002B0B8E" w:rsidP="002B0B8E">
      <w:pPr>
        <w:numPr>
          <w:ilvl w:val="1"/>
          <w:numId w:val="77"/>
        </w:numPr>
        <w:tabs>
          <w:tab w:val="left" w:pos="-1440"/>
          <w:tab w:val="left" w:pos="720"/>
          <w:tab w:val="left" w:pos="2160"/>
        </w:tabs>
        <w:ind w:left="720"/>
        <w:contextualSpacing/>
        <w:rPr>
          <w:rFonts w:ascii="Calibri" w:hAnsi="Calibri" w:cs="Calibri"/>
        </w:rPr>
      </w:pPr>
      <w:r w:rsidRPr="002B0B8E">
        <w:rPr>
          <w:rFonts w:ascii="Calibri" w:hAnsi="Calibri" w:cs="Calibri"/>
        </w:rPr>
        <w:t xml:space="preserve">Color-coded maps by the rating area or zone used in the current accepted flood model reflecting the percentage difference in average annual zero deductible statewide flood loss costs based on the modeling-organization-specified, predetermined, and comprehensive exposure dataset used in the current accepted flood model for each flood model component change. </w:t>
      </w:r>
    </w:p>
    <w:p w14:paraId="305BE9D3" w14:textId="77777777" w:rsidR="002B0B8E" w:rsidRPr="002B0B8E" w:rsidRDefault="002B0B8E" w:rsidP="002B0B8E">
      <w:pPr>
        <w:tabs>
          <w:tab w:val="left" w:pos="-1440"/>
          <w:tab w:val="left" w:pos="1440"/>
          <w:tab w:val="left" w:pos="2160"/>
        </w:tabs>
        <w:ind w:left="720" w:hanging="360"/>
        <w:rPr>
          <w:rFonts w:ascii="Calibri" w:hAnsi="Calibri" w:cs="Calibri"/>
        </w:rPr>
      </w:pPr>
    </w:p>
    <w:p w14:paraId="512613C0" w14:textId="77777777" w:rsidR="002B0B8E" w:rsidRPr="002B0B8E" w:rsidRDefault="002B0B8E" w:rsidP="002B0B8E">
      <w:pPr>
        <w:numPr>
          <w:ilvl w:val="0"/>
          <w:numId w:val="97"/>
        </w:numPr>
        <w:tabs>
          <w:tab w:val="num" w:pos="720"/>
        </w:tabs>
        <w:ind w:left="720"/>
        <w:rPr>
          <w:rFonts w:ascii="Calibri" w:eastAsia="Calibri" w:hAnsi="Calibri" w:cs="Calibri"/>
          <w:bCs/>
          <w:shd w:val="clear" w:color="auto" w:fill="D9E2F3"/>
        </w:rPr>
      </w:pPr>
      <w:r w:rsidRPr="002B0B8E">
        <w:rPr>
          <w:rFonts w:ascii="Calibri" w:eastAsia="Calibri" w:hAnsi="Calibri" w:cs="Calibri"/>
          <w:bCs/>
        </w:rPr>
        <w:t xml:space="preserve">Color-coded map by the rating area or zone used in the current accepted flood model reflecting the percentage difference in average annual zero deductible statewide flood loss costs based on the modeling-organization-specified, predetermined, and comprehensive exposure dataset </w:t>
      </w:r>
      <w:r w:rsidRPr="002B0B8E">
        <w:rPr>
          <w:rFonts w:ascii="Calibri" w:eastAsia="Calibri" w:hAnsi="Calibri" w:cs="Calibri"/>
        </w:rPr>
        <w:t>used in the current accepted flood model</w:t>
      </w:r>
      <w:r w:rsidRPr="002B0B8E">
        <w:rPr>
          <w:rFonts w:ascii="Calibri" w:eastAsia="Calibri" w:hAnsi="Calibri" w:cs="Calibri"/>
          <w:sz w:val="20"/>
          <w:szCs w:val="20"/>
        </w:rPr>
        <w:t xml:space="preserve"> </w:t>
      </w:r>
      <w:r w:rsidRPr="002B0B8E">
        <w:rPr>
          <w:rFonts w:ascii="Calibri" w:eastAsia="Calibri" w:hAnsi="Calibri" w:cs="Calibri"/>
          <w:bCs/>
        </w:rPr>
        <w:t xml:space="preserve">for all flood model component changes combined. </w:t>
      </w:r>
    </w:p>
    <w:p w14:paraId="3CD08D42" w14:textId="77777777" w:rsidR="002B0B8E" w:rsidRPr="002B0B8E" w:rsidRDefault="002B0B8E" w:rsidP="002B0B8E">
      <w:pPr>
        <w:rPr>
          <w:rFonts w:ascii="Calibri" w:hAnsi="Calibri" w:cs="Calibri"/>
          <w:bCs/>
        </w:rPr>
      </w:pPr>
    </w:p>
    <w:p w14:paraId="27C7F505" w14:textId="77777777" w:rsidR="002B0B8E" w:rsidRPr="002B0B8E" w:rsidRDefault="002B0B8E" w:rsidP="002B0B8E">
      <w:pPr>
        <w:tabs>
          <w:tab w:val="num" w:pos="360"/>
        </w:tabs>
        <w:ind w:left="360" w:hanging="360"/>
        <w:rPr>
          <w:rFonts w:ascii="Calibri" w:hAnsi="Calibri" w:cs="Calibri"/>
          <w:b/>
        </w:rPr>
      </w:pPr>
      <w:r w:rsidRPr="002B0B8E">
        <w:rPr>
          <w:rFonts w:ascii="Calibri" w:hAnsi="Calibri" w:cs="Calibri"/>
          <w:b/>
        </w:rPr>
        <w:t>Audit</w:t>
      </w:r>
    </w:p>
    <w:p w14:paraId="3D0F84B4" w14:textId="77777777" w:rsidR="002B0B8E" w:rsidRPr="002B0B8E" w:rsidRDefault="002B0B8E" w:rsidP="002B0B8E">
      <w:pPr>
        <w:tabs>
          <w:tab w:val="num" w:pos="360"/>
        </w:tabs>
        <w:ind w:left="360" w:hanging="360"/>
        <w:rPr>
          <w:rFonts w:ascii="Calibri" w:hAnsi="Calibri" w:cs="Calibri"/>
        </w:rPr>
      </w:pPr>
    </w:p>
    <w:p w14:paraId="1762B699" w14:textId="77777777" w:rsidR="002B0B8E" w:rsidRPr="002B0B8E" w:rsidRDefault="002B0B8E" w:rsidP="002B0B8E">
      <w:pPr>
        <w:numPr>
          <w:ilvl w:val="0"/>
          <w:numId w:val="96"/>
        </w:numPr>
        <w:tabs>
          <w:tab w:val="num" w:pos="450"/>
        </w:tabs>
        <w:ind w:left="360"/>
        <w:rPr>
          <w:rFonts w:ascii="Calibri" w:hAnsi="Calibri" w:cs="Calibri"/>
        </w:rPr>
      </w:pPr>
      <w:r w:rsidRPr="002B0B8E">
        <w:rPr>
          <w:rFonts w:ascii="Calibri" w:hAnsi="Calibri" w:cs="Calibri"/>
        </w:rPr>
        <w:t xml:space="preserve">Compliance with the requirements in Standard GF-1.C will be reviewed. </w:t>
      </w:r>
    </w:p>
    <w:p w14:paraId="4103D0D1" w14:textId="77777777" w:rsidR="002B0B8E" w:rsidRPr="002B0B8E" w:rsidRDefault="002B0B8E" w:rsidP="002B0B8E">
      <w:pPr>
        <w:tabs>
          <w:tab w:val="num" w:pos="360"/>
          <w:tab w:val="left" w:pos="1440"/>
          <w:tab w:val="left" w:pos="1800"/>
        </w:tabs>
        <w:ind w:left="360" w:hanging="360"/>
        <w:rPr>
          <w:rFonts w:ascii="Calibri" w:hAnsi="Calibri" w:cs="Calibri"/>
        </w:rPr>
      </w:pPr>
    </w:p>
    <w:p w14:paraId="4A6EB578" w14:textId="77777777" w:rsidR="002B0B8E" w:rsidRPr="002B0B8E" w:rsidRDefault="002B0B8E" w:rsidP="002B0B8E">
      <w:pPr>
        <w:numPr>
          <w:ilvl w:val="0"/>
          <w:numId w:val="96"/>
        </w:numPr>
        <w:tabs>
          <w:tab w:val="left" w:pos="450"/>
        </w:tabs>
        <w:ind w:left="360"/>
        <w:rPr>
          <w:rFonts w:ascii="Calibri" w:hAnsi="Calibri" w:cs="Calibri"/>
        </w:rPr>
      </w:pPr>
      <w:r w:rsidRPr="002B0B8E">
        <w:rPr>
          <w:rFonts w:ascii="Calibri" w:hAnsi="Calibri" w:cs="Calibri"/>
        </w:rPr>
        <w:t>Maps, databases, and data files relevant to the Submission will be reviewed as encountered.</w:t>
      </w:r>
    </w:p>
    <w:p w14:paraId="1434AABE" w14:textId="77777777" w:rsidR="002B0B8E" w:rsidRPr="002B0B8E" w:rsidRDefault="002B0B8E" w:rsidP="002B0B8E">
      <w:pPr>
        <w:tabs>
          <w:tab w:val="num" w:pos="360"/>
        </w:tabs>
        <w:ind w:left="360" w:hanging="360"/>
        <w:rPr>
          <w:rFonts w:ascii="Calibri" w:hAnsi="Calibri" w:cs="Calibri"/>
        </w:rPr>
      </w:pPr>
    </w:p>
    <w:p w14:paraId="4386EEF3" w14:textId="77777777" w:rsidR="002B0B8E" w:rsidRPr="002B0B8E" w:rsidRDefault="002B0B8E" w:rsidP="002B0B8E">
      <w:pPr>
        <w:numPr>
          <w:ilvl w:val="0"/>
          <w:numId w:val="96"/>
        </w:numPr>
        <w:tabs>
          <w:tab w:val="left" w:pos="450"/>
        </w:tabs>
        <w:ind w:left="360"/>
        <w:rPr>
          <w:rFonts w:ascii="Calibri" w:hAnsi="Calibri" w:cs="Calibri"/>
        </w:rPr>
      </w:pPr>
      <w:r w:rsidRPr="002B0B8E">
        <w:rPr>
          <w:rFonts w:ascii="Calibri" w:hAnsi="Calibri" w:cs="Calibri"/>
        </w:rPr>
        <w:t xml:space="preserve">Justification for the differences in modeled versus historical flood losses will be reviewed. </w:t>
      </w:r>
    </w:p>
    <w:p w14:paraId="2A89B566" w14:textId="77777777" w:rsidR="002B0B8E" w:rsidRPr="002B0B8E" w:rsidRDefault="002B0B8E" w:rsidP="002B0B8E">
      <w:pPr>
        <w:ind w:left="720"/>
        <w:contextualSpacing/>
        <w:rPr>
          <w:rFonts w:ascii="Calibri" w:hAnsi="Calibri" w:cs="Calibri"/>
        </w:rPr>
      </w:pPr>
    </w:p>
    <w:p w14:paraId="0000CAB9" w14:textId="77777777" w:rsidR="002B0B8E" w:rsidRPr="002B0B8E" w:rsidRDefault="002B0B8E" w:rsidP="002B0B8E">
      <w:pPr>
        <w:numPr>
          <w:ilvl w:val="0"/>
          <w:numId w:val="96"/>
        </w:numPr>
        <w:tabs>
          <w:tab w:val="left" w:pos="-1440"/>
          <w:tab w:val="left" w:pos="450"/>
          <w:tab w:val="left" w:pos="2160"/>
        </w:tabs>
        <w:ind w:left="360"/>
        <w:contextualSpacing/>
        <w:rPr>
          <w:rFonts w:ascii="Calibri" w:hAnsi="Calibri" w:cs="Calibri"/>
          <w:bCs/>
        </w:rPr>
      </w:pPr>
      <w:r w:rsidRPr="002B0B8E">
        <w:rPr>
          <w:rFonts w:ascii="Calibri" w:hAnsi="Calibri" w:cs="Calibri"/>
        </w:rPr>
        <w:lastRenderedPageBreak/>
        <w:t xml:space="preserve">The modeling-organization-specified, predetermined, and comprehensive exposure dataset used for projecting personal residential flood loss costs and flood probable maximum loss levels will be reviewed. </w:t>
      </w:r>
    </w:p>
    <w:p w14:paraId="396DC551" w14:textId="77777777" w:rsidR="002B0B8E" w:rsidRPr="002B0B8E" w:rsidRDefault="002B0B8E" w:rsidP="002B0B8E">
      <w:pPr>
        <w:tabs>
          <w:tab w:val="left" w:pos="450"/>
        </w:tabs>
        <w:ind w:left="360" w:hanging="360"/>
        <w:rPr>
          <w:rFonts w:ascii="Calibri" w:hAnsi="Calibri" w:cs="Calibri"/>
        </w:rPr>
      </w:pPr>
    </w:p>
    <w:p w14:paraId="4337916A" w14:textId="77777777" w:rsidR="002B0B8E" w:rsidRPr="002B0B8E" w:rsidRDefault="002B0B8E" w:rsidP="002B0B8E">
      <w:pPr>
        <w:numPr>
          <w:ilvl w:val="0"/>
          <w:numId w:val="96"/>
        </w:numPr>
        <w:tabs>
          <w:tab w:val="left" w:pos="450"/>
        </w:tabs>
        <w:ind w:left="360"/>
        <w:contextualSpacing/>
        <w:rPr>
          <w:rFonts w:ascii="Calibri" w:hAnsi="Calibri" w:cs="Calibri"/>
        </w:rPr>
      </w:pPr>
      <w:r w:rsidRPr="002B0B8E">
        <w:rPr>
          <w:rFonts w:ascii="Calibri" w:hAnsi="Calibri" w:cs="Calibri"/>
        </w:rPr>
        <w:t xml:space="preserve">For any changes made in the flood model since the initial Submission, color-coded maps by Florida Modified Hydrologic Unit Code-8 (HUC-8) reflecting the percentage difference in average annual zero deductible statewide flood loss costs based on the </w:t>
      </w:r>
      <w:r w:rsidRPr="002B0B8E">
        <w:rPr>
          <w:rFonts w:ascii="Calibri" w:hAnsi="Calibri" w:cs="Calibri"/>
          <w:bCs/>
        </w:rPr>
        <w:t xml:space="preserve">modeling-organization-specified, predetermined, and comprehensive exposure </w:t>
      </w:r>
      <w:r w:rsidRPr="002B0B8E">
        <w:rPr>
          <w:rFonts w:ascii="Calibri" w:hAnsi="Calibri" w:cs="Calibri"/>
        </w:rPr>
        <w:t xml:space="preserve">dataset used in the current accepted model for each flood model component change, between the initial Submission and the revised Submission, and between any intermediate revisions and the revised Submission, will be reviewed. </w:t>
      </w:r>
    </w:p>
    <w:p w14:paraId="45D260BB" w14:textId="77777777" w:rsidR="002B0B8E" w:rsidRPr="002B0B8E" w:rsidRDefault="002B0B8E" w:rsidP="002B0B8E">
      <w:pPr>
        <w:rPr>
          <w:rFonts w:ascii="Calibri" w:hAnsi="Calibri" w:cs="Calibri"/>
        </w:rPr>
      </w:pPr>
    </w:p>
    <w:p w14:paraId="32D5BBE1" w14:textId="77777777" w:rsidR="002B0B8E" w:rsidRPr="002B0B8E" w:rsidRDefault="002B0B8E" w:rsidP="002B0B8E">
      <w:pPr>
        <w:numPr>
          <w:ilvl w:val="0"/>
          <w:numId w:val="96"/>
        </w:numPr>
        <w:ind w:left="360"/>
        <w:contextualSpacing/>
        <w:rPr>
          <w:rFonts w:ascii="Calibri" w:hAnsi="Calibri" w:cs="Calibri"/>
        </w:rPr>
      </w:pPr>
      <w:r w:rsidRPr="002B0B8E">
        <w:rPr>
          <w:rFonts w:ascii="Calibri" w:hAnsi="Calibri" w:cs="Calibri"/>
        </w:rPr>
        <w:t xml:space="preserve">For any modifications to Form AF-4 using the modeling-organization-specified, predetermined, and comprehensive exposure dataset for the current accepted flood model resulting from changes in the flood model since the initial Submission, a newly completed Form AF-5 with the initial Submission as the baseline for computing the percentage changes, and with any intermediate revisions as the baseline for computing the percentage changes, will be reviewed. </w:t>
      </w:r>
    </w:p>
    <w:p w14:paraId="4C956753" w14:textId="77777777" w:rsidR="002B0B8E" w:rsidRPr="002B0B8E" w:rsidRDefault="002B0B8E" w:rsidP="002B0B8E">
      <w:pPr>
        <w:rPr>
          <w:rFonts w:ascii="Calibri" w:hAnsi="Calibri" w:cs="Calibri"/>
          <w:bCs/>
        </w:rPr>
      </w:pPr>
    </w:p>
    <w:p w14:paraId="1AA9CB06" w14:textId="77777777" w:rsidR="002B0B8E" w:rsidRPr="002B0B8E" w:rsidRDefault="002B0B8E" w:rsidP="002B0B8E">
      <w:pPr>
        <w:numPr>
          <w:ilvl w:val="0"/>
          <w:numId w:val="96"/>
        </w:numPr>
        <w:ind w:left="360"/>
        <w:contextualSpacing/>
        <w:rPr>
          <w:rFonts w:ascii="Calibri" w:hAnsi="Calibri" w:cs="Calibri"/>
          <w:bCs/>
        </w:rPr>
      </w:pPr>
      <w:r w:rsidRPr="002B0B8E">
        <w:rPr>
          <w:rFonts w:ascii="Calibri" w:hAnsi="Calibri" w:cs="Calibri"/>
          <w:bCs/>
        </w:rPr>
        <w:t>If the output ranges in Form AF-4 using the modeling-organization-specified, predetermined, and comprehensive exposure dataset for the model under review are regenerated since the initial Submission, a Form AF-5 based on the output range percentage changes using the exposure dataset for the model under review with the initial Submission as the baseline for computing the percentage changes, and with any intermediate revisions as the baseline for computing the percentage changes, will be reviewed.</w:t>
      </w:r>
    </w:p>
    <w:p w14:paraId="7EDE5FEC" w14:textId="77777777" w:rsidR="002B0B8E" w:rsidRPr="002B0B8E" w:rsidRDefault="002B0B8E" w:rsidP="002B0B8E">
      <w:pPr>
        <w:rPr>
          <w:rFonts w:ascii="Calibri" w:hAnsi="Calibri" w:cs="Calibri"/>
          <w:bCs/>
        </w:rPr>
      </w:pPr>
    </w:p>
    <w:p w14:paraId="3412CA29" w14:textId="77777777" w:rsidR="002B0B8E" w:rsidRPr="002B0B8E" w:rsidRDefault="002B0B8E" w:rsidP="002B0B8E">
      <w:pPr>
        <w:rPr>
          <w:rFonts w:ascii="Calibri" w:hAnsi="Calibri" w:cs="Calibri"/>
          <w:b/>
          <w:sz w:val="28"/>
        </w:rPr>
      </w:pPr>
      <w:r w:rsidRPr="002B0B8E">
        <w:rPr>
          <w:rFonts w:ascii="Calibri" w:hAnsi="Calibri" w:cs="Calibri"/>
          <w:b/>
          <w:sz w:val="28"/>
        </w:rPr>
        <w:br w:type="page"/>
      </w:r>
    </w:p>
    <w:p w14:paraId="4FE25040" w14:textId="77777777" w:rsidR="002B0B8E" w:rsidRPr="002B0B8E" w:rsidRDefault="002B0B8E" w:rsidP="002B0B8E">
      <w:pPr>
        <w:tabs>
          <w:tab w:val="left" w:pos="-3600"/>
        </w:tabs>
        <w:ind w:left="720" w:right="-187" w:hanging="720"/>
        <w:rPr>
          <w:rFonts w:ascii="Calibri" w:hAnsi="Calibri" w:cs="Calibri"/>
          <w:b/>
          <w:sz w:val="28"/>
        </w:rPr>
      </w:pPr>
      <w:r w:rsidRPr="002B0B8E">
        <w:rPr>
          <w:rFonts w:ascii="Calibri" w:hAnsi="Calibri" w:cs="Calibri"/>
          <w:noProof/>
        </w:rPr>
        <w:lastRenderedPageBreak/>
        <mc:AlternateContent>
          <mc:Choice Requires="wps">
            <w:drawing>
              <wp:anchor distT="0" distB="0" distL="114300" distR="114300" simplePos="0" relativeHeight="251678720" behindDoc="1" locked="0" layoutInCell="1" allowOverlap="1" wp14:anchorId="5F65CF8F" wp14:editId="65145BFD">
                <wp:simplePos x="0" y="0"/>
                <wp:positionH relativeFrom="column">
                  <wp:posOffset>-131674</wp:posOffset>
                </wp:positionH>
                <wp:positionV relativeFrom="paragraph">
                  <wp:posOffset>-129845</wp:posOffset>
                </wp:positionV>
                <wp:extent cx="6435090" cy="4228186"/>
                <wp:effectExtent l="0" t="0" r="99060" b="96520"/>
                <wp:wrapNone/>
                <wp:docPr id="146004552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090" cy="4228186"/>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C7937" id="Rectangle 10" o:spid="_x0000_s1026" style="position:absolute;margin-left:-10.35pt;margin-top:-10.2pt;width:506.7pt;height:332.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" fillcolor="#dbeef4" strokeweight="1pt">
                <v:shadow on="t" offset="6pt,6pt"/>
              </v:rect>
            </w:pict>
          </mc:Fallback>
        </mc:AlternateContent>
      </w:r>
      <w:r w:rsidRPr="002B0B8E">
        <w:rPr>
          <w:rFonts w:ascii="Calibri" w:hAnsi="Calibri" w:cs="Calibri"/>
          <w:b/>
          <w:sz w:val="28"/>
        </w:rPr>
        <w:t>GF-2</w:t>
      </w:r>
      <w:r w:rsidRPr="002B0B8E">
        <w:rPr>
          <w:rFonts w:ascii="Calibri" w:hAnsi="Calibri" w:cs="Calibri"/>
          <w:sz w:val="28"/>
        </w:rPr>
        <w:tab/>
      </w:r>
      <w:r w:rsidRPr="002B0B8E">
        <w:rPr>
          <w:rFonts w:ascii="Calibri" w:hAnsi="Calibri" w:cs="Calibri"/>
          <w:b/>
          <w:sz w:val="28"/>
        </w:rPr>
        <w:t>Qualifications of Modeling Organization Personnel and Consultants Engaged in Development and Implementation of the Flood Model*</w:t>
      </w:r>
    </w:p>
    <w:p w14:paraId="382D7A6C" w14:textId="77777777" w:rsidR="002B0B8E" w:rsidRPr="002B0B8E" w:rsidRDefault="002B0B8E" w:rsidP="002B0B8E">
      <w:pPr>
        <w:tabs>
          <w:tab w:val="left" w:pos="-3600"/>
        </w:tabs>
        <w:ind w:left="720" w:right="-187" w:hanging="720"/>
        <w:rPr>
          <w:rFonts w:ascii="Calibri" w:hAnsi="Calibri" w:cs="Calibri"/>
          <w:bCs/>
          <w:i/>
          <w:iCs/>
        </w:rPr>
      </w:pPr>
      <w:r w:rsidRPr="002B0B8E">
        <w:rPr>
          <w:rFonts w:ascii="Calibri" w:hAnsi="Calibri" w:cs="Calibri"/>
          <w:i/>
        </w:rPr>
        <w:tab/>
      </w:r>
      <w:r w:rsidRPr="002B0B8E">
        <w:rPr>
          <w:rFonts w:ascii="Calibri" w:hAnsi="Calibri" w:cs="Calibri"/>
          <w:bCs/>
          <w:i/>
          <w:iCs/>
          <w:sz w:val="20"/>
          <w:szCs w:val="20"/>
        </w:rPr>
        <w:t>(*Significant Revision)</w:t>
      </w:r>
    </w:p>
    <w:p w14:paraId="43BE4C8A" w14:textId="77777777" w:rsidR="002B0B8E" w:rsidRPr="002B0B8E" w:rsidRDefault="002B0B8E" w:rsidP="002B0B8E">
      <w:pPr>
        <w:tabs>
          <w:tab w:val="left" w:pos="-3600"/>
        </w:tabs>
        <w:ind w:left="720" w:right="-187" w:hanging="720"/>
        <w:rPr>
          <w:rFonts w:ascii="Calibri" w:hAnsi="Calibri" w:cs="Calibri"/>
        </w:rPr>
      </w:pPr>
    </w:p>
    <w:p w14:paraId="768B12A9" w14:textId="77777777" w:rsidR="002B0B8E" w:rsidRPr="002B0B8E" w:rsidRDefault="002B0B8E" w:rsidP="002B0B8E">
      <w:pPr>
        <w:widowControl w:val="0"/>
        <w:numPr>
          <w:ilvl w:val="0"/>
          <w:numId w:val="91"/>
        </w:numPr>
        <w:tabs>
          <w:tab w:val="left" w:pos="-2160"/>
        </w:tabs>
        <w:rPr>
          <w:rFonts w:ascii="Calibri" w:hAnsi="Calibri" w:cs="Calibri"/>
          <w:b/>
          <w:i/>
        </w:rPr>
      </w:pPr>
      <w:r w:rsidRPr="002B0B8E">
        <w:rPr>
          <w:rFonts w:ascii="Calibri" w:hAnsi="Calibri" w:cs="Calibri"/>
          <w:b/>
          <w:i/>
        </w:rPr>
        <w:t>Flood model development, testing, and evaluation shall be performed by modeling organization personnel or consultants who possess the necessary skills, formal education, and experience to develop the relevant components for flood loss projection methodologies.</w:t>
      </w:r>
    </w:p>
    <w:p w14:paraId="5057D701" w14:textId="77777777" w:rsidR="002B0B8E" w:rsidRPr="002B0B8E" w:rsidRDefault="002B0B8E" w:rsidP="002B0B8E">
      <w:pPr>
        <w:widowControl w:val="0"/>
        <w:tabs>
          <w:tab w:val="left" w:pos="-2160"/>
        </w:tabs>
        <w:ind w:left="1080"/>
        <w:rPr>
          <w:rFonts w:ascii="Calibri" w:hAnsi="Calibri" w:cs="Calibri"/>
          <w:b/>
          <w:i/>
        </w:rPr>
      </w:pPr>
    </w:p>
    <w:p w14:paraId="40477A50" w14:textId="77777777" w:rsidR="007D788F" w:rsidRDefault="002B0B8E" w:rsidP="002B0B8E">
      <w:pPr>
        <w:numPr>
          <w:ilvl w:val="0"/>
          <w:numId w:val="91"/>
        </w:numPr>
        <w:contextualSpacing/>
        <w:rPr>
          <w:rFonts w:ascii="Calibri" w:hAnsi="Calibri" w:cs="Calibri"/>
          <w:b/>
          <w:bCs/>
          <w:i/>
          <w:iCs/>
        </w:rPr>
      </w:pPr>
      <w:r w:rsidRPr="002B0B8E">
        <w:rPr>
          <w:rFonts w:ascii="Calibri" w:hAnsi="Calibri" w:cs="Calibri"/>
          <w:b/>
          <w:bCs/>
          <w:i/>
          <w:iCs/>
        </w:rPr>
        <w:t xml:space="preserve">The flood model and Submission documentation shall be reviewed by modeling organization personnel or consultants with requisite experience in the following professional disciplines: hydrology (advanced degree or current licensed </w:t>
      </w:r>
      <w:r w:rsidR="007D788F">
        <w:rPr>
          <w:rFonts w:ascii="Calibri" w:hAnsi="Calibri" w:cs="Calibri"/>
          <w:b/>
          <w:bCs/>
          <w:i/>
          <w:iCs/>
        </w:rPr>
        <w:t>p</w:t>
      </w:r>
      <w:r w:rsidRPr="002B0B8E">
        <w:rPr>
          <w:rFonts w:ascii="Calibri" w:hAnsi="Calibri" w:cs="Calibri"/>
          <w:b/>
          <w:bCs/>
          <w:i/>
          <w:iCs/>
        </w:rPr>
        <w:t xml:space="preserve">rofessional </w:t>
      </w:r>
      <w:r w:rsidR="007D788F">
        <w:rPr>
          <w:rFonts w:ascii="Calibri" w:hAnsi="Calibri" w:cs="Calibri"/>
          <w:b/>
          <w:bCs/>
          <w:i/>
          <w:iCs/>
        </w:rPr>
        <w:t>e</w:t>
      </w:r>
      <w:r w:rsidRPr="002B0B8E">
        <w:rPr>
          <w:rFonts w:ascii="Calibri" w:hAnsi="Calibri" w:cs="Calibri"/>
          <w:b/>
          <w:bCs/>
          <w:i/>
          <w:iCs/>
        </w:rPr>
        <w:t xml:space="preserve">ngineer), hydraulics (advanced degree or current licensed </w:t>
      </w:r>
      <w:r w:rsidR="007D788F">
        <w:rPr>
          <w:rFonts w:ascii="Calibri" w:hAnsi="Calibri" w:cs="Calibri"/>
          <w:b/>
          <w:bCs/>
          <w:i/>
          <w:iCs/>
        </w:rPr>
        <w:t>p</w:t>
      </w:r>
      <w:r w:rsidRPr="002B0B8E">
        <w:rPr>
          <w:rFonts w:ascii="Calibri" w:hAnsi="Calibri" w:cs="Calibri"/>
          <w:b/>
          <w:bCs/>
          <w:i/>
          <w:iCs/>
        </w:rPr>
        <w:t xml:space="preserve">rofessional </w:t>
      </w:r>
      <w:r w:rsidR="007D788F">
        <w:rPr>
          <w:rFonts w:ascii="Calibri" w:hAnsi="Calibri" w:cs="Calibri"/>
          <w:b/>
          <w:bCs/>
          <w:i/>
          <w:iCs/>
        </w:rPr>
        <w:t>e</w:t>
      </w:r>
      <w:r w:rsidRPr="002B0B8E">
        <w:rPr>
          <w:rFonts w:ascii="Calibri" w:hAnsi="Calibri" w:cs="Calibri"/>
          <w:b/>
          <w:bCs/>
          <w:i/>
          <w:iCs/>
        </w:rPr>
        <w:t xml:space="preserve">ngineer, with experience in coastal and inland flooding), meteorology (advanced degree in a relevant discipline), statistics (advanced degree or equivalent experience), vulnerability (current licensed Florida </w:t>
      </w:r>
      <w:r w:rsidR="007D788F">
        <w:rPr>
          <w:rFonts w:ascii="Calibri" w:hAnsi="Calibri" w:cs="Calibri"/>
          <w:b/>
          <w:bCs/>
          <w:i/>
          <w:iCs/>
        </w:rPr>
        <w:t>p</w:t>
      </w:r>
      <w:r w:rsidRPr="002B0B8E">
        <w:rPr>
          <w:rFonts w:ascii="Calibri" w:hAnsi="Calibri" w:cs="Calibri"/>
          <w:b/>
          <w:bCs/>
          <w:i/>
          <w:iCs/>
        </w:rPr>
        <w:t xml:space="preserve">rofessional </w:t>
      </w:r>
      <w:r w:rsidR="007D788F">
        <w:rPr>
          <w:rFonts w:ascii="Calibri" w:hAnsi="Calibri" w:cs="Calibri"/>
          <w:b/>
          <w:bCs/>
          <w:i/>
          <w:iCs/>
        </w:rPr>
        <w:t>e</w:t>
      </w:r>
      <w:r w:rsidRPr="002B0B8E">
        <w:rPr>
          <w:rFonts w:ascii="Calibri" w:hAnsi="Calibri" w:cs="Calibri"/>
          <w:b/>
          <w:bCs/>
          <w:i/>
          <w:iCs/>
        </w:rPr>
        <w:t xml:space="preserve">ngineer, with experience in the effects of coastal and inland </w:t>
      </w:r>
    </w:p>
    <w:p w14:paraId="39D37093" w14:textId="77777777" w:rsidR="007D788F" w:rsidRDefault="002B0B8E" w:rsidP="007D788F">
      <w:pPr>
        <w:ind w:left="1080"/>
        <w:contextualSpacing/>
        <w:rPr>
          <w:rFonts w:ascii="Calibri" w:hAnsi="Calibri" w:cs="Calibri"/>
          <w:b/>
          <w:bCs/>
          <w:i/>
          <w:iCs/>
        </w:rPr>
      </w:pPr>
      <w:r w:rsidRPr="002B0B8E">
        <w:rPr>
          <w:rFonts w:ascii="Calibri" w:hAnsi="Calibri" w:cs="Calibri"/>
          <w:b/>
          <w:bCs/>
          <w:i/>
          <w:iCs/>
        </w:rPr>
        <w:t xml:space="preserve">flooding on buildings), actuarial science (Associate or Fellow of Casualty </w:t>
      </w:r>
    </w:p>
    <w:p w14:paraId="54E013B5" w14:textId="66D94FB3" w:rsidR="002B0B8E" w:rsidRPr="002B0B8E" w:rsidRDefault="002B0B8E" w:rsidP="007D788F">
      <w:pPr>
        <w:ind w:left="1080"/>
        <w:contextualSpacing/>
        <w:rPr>
          <w:rFonts w:ascii="Calibri" w:hAnsi="Calibri" w:cs="Calibri"/>
          <w:b/>
          <w:bCs/>
          <w:i/>
          <w:iCs/>
        </w:rPr>
      </w:pPr>
      <w:r w:rsidRPr="002B0B8E">
        <w:rPr>
          <w:rFonts w:ascii="Calibri" w:hAnsi="Calibri" w:cs="Calibri"/>
          <w:b/>
          <w:bCs/>
          <w:i/>
          <w:iCs/>
        </w:rPr>
        <w:t>Actuarial Society or Society of Actuaries), and computer/information science (advanced degree or equivalent experience and certifications). These individuals shall certify Expert Certification Forms GF-1 through GF-8 as applicable.</w:t>
      </w:r>
    </w:p>
    <w:p w14:paraId="3360F87F" w14:textId="77777777" w:rsidR="002B0B8E" w:rsidRPr="002B0B8E" w:rsidRDefault="002B0B8E" w:rsidP="002B0B8E">
      <w:pPr>
        <w:ind w:left="1080" w:hanging="360"/>
        <w:rPr>
          <w:rFonts w:ascii="Calibri" w:hAnsi="Calibri" w:cs="Calibri"/>
          <w:b/>
          <w:bCs/>
          <w:i/>
          <w:iCs/>
        </w:rPr>
      </w:pPr>
    </w:p>
    <w:p w14:paraId="2A29EFA3" w14:textId="77777777" w:rsidR="002B0B8E" w:rsidRPr="002B0B8E" w:rsidRDefault="002B0B8E" w:rsidP="002B0B8E">
      <w:pPr>
        <w:ind w:left="1800" w:hanging="1080"/>
        <w:rPr>
          <w:rFonts w:ascii="Calibri" w:hAnsi="Calibri" w:cs="Calibri"/>
        </w:rPr>
      </w:pPr>
    </w:p>
    <w:p w14:paraId="25DB0F57" w14:textId="77777777" w:rsidR="002B0B8E" w:rsidRPr="002B0B8E" w:rsidRDefault="002B0B8E" w:rsidP="002B0B8E">
      <w:pPr>
        <w:ind w:left="1800" w:hanging="1080"/>
        <w:rPr>
          <w:rFonts w:ascii="Calibri" w:hAnsi="Calibri" w:cs="Calibri"/>
        </w:rPr>
      </w:pPr>
      <w:r w:rsidRPr="002B0B8E">
        <w:rPr>
          <w:rFonts w:ascii="Calibri" w:hAnsi="Calibri" w:cs="Calibri"/>
        </w:rPr>
        <w:t xml:space="preserve">Purpose: </w:t>
      </w:r>
      <w:r w:rsidRPr="002B0B8E">
        <w:rPr>
          <w:rFonts w:ascii="Calibri" w:hAnsi="Calibri" w:cs="Calibri"/>
        </w:rPr>
        <w:tab/>
        <w:t xml:space="preserve">Professional disciplines with requisite experience necessary to develop the flood model shall be represented among relevant modeling organization staff and consultants. Academic or professional designations are required but not necessarily sufficient for the personnel involved in flood model development, implementation, and preparation of material for review by the Commission. </w:t>
      </w:r>
    </w:p>
    <w:p w14:paraId="5FE84F40" w14:textId="77777777" w:rsidR="002B0B8E" w:rsidRPr="002B0B8E" w:rsidRDefault="002B0B8E" w:rsidP="002B0B8E">
      <w:pPr>
        <w:ind w:left="1800" w:hanging="1080"/>
        <w:rPr>
          <w:rFonts w:ascii="Calibri" w:hAnsi="Calibri" w:cs="Calibri"/>
        </w:rPr>
      </w:pPr>
    </w:p>
    <w:p w14:paraId="6E353180" w14:textId="77777777" w:rsidR="002B0B8E" w:rsidRPr="002B0B8E" w:rsidRDefault="002B0B8E" w:rsidP="002B0B8E">
      <w:pPr>
        <w:tabs>
          <w:tab w:val="left" w:pos="2520"/>
          <w:tab w:val="left" w:pos="3150"/>
          <w:tab w:val="left" w:pos="3330"/>
        </w:tabs>
        <w:ind w:left="1800" w:hanging="1080"/>
        <w:rPr>
          <w:rFonts w:ascii="Calibri" w:hAnsi="Calibri" w:cs="Calibri"/>
        </w:rPr>
      </w:pPr>
      <w:r w:rsidRPr="002B0B8E">
        <w:rPr>
          <w:rFonts w:ascii="Calibri" w:hAnsi="Calibri" w:cs="Calibri"/>
        </w:rPr>
        <w:t>Relevant Forms:</w:t>
      </w:r>
      <w:r w:rsidRPr="002B0B8E">
        <w:rPr>
          <w:rFonts w:ascii="Calibri" w:hAnsi="Calibri" w:cs="Calibri"/>
        </w:rPr>
        <w:tab/>
        <w:t>GF-1, General Flood Standards Expert Certification</w:t>
      </w:r>
    </w:p>
    <w:p w14:paraId="09B8E0E2" w14:textId="77777777" w:rsidR="002B0B8E" w:rsidRPr="002B0B8E" w:rsidRDefault="002B0B8E" w:rsidP="002B0B8E">
      <w:pPr>
        <w:tabs>
          <w:tab w:val="left" w:pos="2520"/>
          <w:tab w:val="left" w:pos="3330"/>
        </w:tabs>
        <w:ind w:left="1800" w:hanging="1080"/>
        <w:rPr>
          <w:rFonts w:ascii="Calibri" w:hAnsi="Calibri" w:cs="Calibri"/>
        </w:rPr>
      </w:pPr>
      <w:r w:rsidRPr="002B0B8E">
        <w:rPr>
          <w:rFonts w:ascii="Calibri" w:hAnsi="Calibri" w:cs="Calibri"/>
        </w:rPr>
        <w:tab/>
      </w:r>
      <w:r w:rsidRPr="002B0B8E">
        <w:rPr>
          <w:rFonts w:ascii="Calibri" w:hAnsi="Calibri" w:cs="Calibri"/>
        </w:rPr>
        <w:tab/>
        <w:t>GF-2, Meteorological Flood Standards Expert Certification</w:t>
      </w:r>
    </w:p>
    <w:p w14:paraId="1497E870" w14:textId="77777777" w:rsidR="002B0B8E" w:rsidRPr="002B0B8E" w:rsidRDefault="002B0B8E" w:rsidP="002B0B8E">
      <w:pPr>
        <w:tabs>
          <w:tab w:val="left" w:pos="2520"/>
          <w:tab w:val="left" w:pos="3330"/>
        </w:tabs>
        <w:ind w:left="3060" w:right="-180" w:hanging="2070"/>
        <w:rPr>
          <w:rFonts w:ascii="Calibri" w:hAnsi="Calibri" w:cs="Calibri"/>
        </w:rPr>
      </w:pPr>
      <w:r w:rsidRPr="002B0B8E">
        <w:rPr>
          <w:rFonts w:ascii="Calibri" w:hAnsi="Calibri" w:cs="Calibri"/>
        </w:rPr>
        <w:tab/>
        <w:t>GF-3, Hydrologic Flood Standards Expert Certification</w:t>
      </w:r>
    </w:p>
    <w:p w14:paraId="22BCDC38" w14:textId="77777777" w:rsidR="002B0B8E" w:rsidRPr="002B0B8E" w:rsidRDefault="002B0B8E" w:rsidP="002B0B8E">
      <w:pPr>
        <w:tabs>
          <w:tab w:val="left" w:pos="2520"/>
          <w:tab w:val="left" w:pos="3330"/>
        </w:tabs>
        <w:ind w:left="3060" w:right="-180" w:hanging="2340"/>
        <w:rPr>
          <w:rFonts w:ascii="Calibri" w:hAnsi="Calibri" w:cs="Calibri"/>
        </w:rPr>
      </w:pPr>
      <w:r w:rsidRPr="002B0B8E">
        <w:rPr>
          <w:rFonts w:ascii="Calibri" w:hAnsi="Calibri" w:cs="Calibri"/>
        </w:rPr>
        <w:tab/>
        <w:t>GF-4, Hydraulic Flood Standards Expert Certification</w:t>
      </w:r>
    </w:p>
    <w:p w14:paraId="4259076B" w14:textId="77777777" w:rsidR="002B0B8E" w:rsidRPr="002B0B8E" w:rsidRDefault="002B0B8E" w:rsidP="002B0B8E">
      <w:pPr>
        <w:tabs>
          <w:tab w:val="left" w:pos="2520"/>
          <w:tab w:val="left" w:pos="3330"/>
        </w:tabs>
        <w:ind w:left="1800" w:hanging="1080"/>
        <w:rPr>
          <w:rFonts w:ascii="Calibri" w:hAnsi="Calibri" w:cs="Calibri"/>
        </w:rPr>
      </w:pPr>
      <w:r w:rsidRPr="002B0B8E">
        <w:rPr>
          <w:rFonts w:ascii="Calibri" w:hAnsi="Calibri" w:cs="Calibri"/>
        </w:rPr>
        <w:tab/>
      </w:r>
      <w:r w:rsidRPr="002B0B8E">
        <w:rPr>
          <w:rFonts w:ascii="Calibri" w:hAnsi="Calibri" w:cs="Calibri"/>
        </w:rPr>
        <w:tab/>
        <w:t>GF-5, Statistical Flood Standards Expert Certification</w:t>
      </w:r>
    </w:p>
    <w:p w14:paraId="6C7E5AC0" w14:textId="77777777" w:rsidR="002B0B8E" w:rsidRPr="002B0B8E" w:rsidRDefault="002B0B8E" w:rsidP="002B0B8E">
      <w:pPr>
        <w:tabs>
          <w:tab w:val="left" w:pos="2520"/>
          <w:tab w:val="left" w:pos="3330"/>
        </w:tabs>
        <w:ind w:left="1800" w:hanging="1080"/>
        <w:rPr>
          <w:rFonts w:ascii="Calibri" w:hAnsi="Calibri" w:cs="Calibri"/>
        </w:rPr>
      </w:pPr>
      <w:r w:rsidRPr="002B0B8E">
        <w:rPr>
          <w:rFonts w:ascii="Calibri" w:hAnsi="Calibri" w:cs="Calibri"/>
        </w:rPr>
        <w:tab/>
      </w:r>
      <w:r w:rsidRPr="002B0B8E">
        <w:rPr>
          <w:rFonts w:ascii="Calibri" w:hAnsi="Calibri" w:cs="Calibri"/>
        </w:rPr>
        <w:tab/>
        <w:t>GF-6, Vulnerability Flood Standards Expert Certification</w:t>
      </w:r>
    </w:p>
    <w:p w14:paraId="466C7182" w14:textId="77777777" w:rsidR="002B0B8E" w:rsidRPr="002B0B8E" w:rsidRDefault="002B0B8E" w:rsidP="002B0B8E">
      <w:pPr>
        <w:tabs>
          <w:tab w:val="left" w:pos="2520"/>
          <w:tab w:val="left" w:pos="3330"/>
        </w:tabs>
        <w:ind w:left="1800" w:hanging="1080"/>
        <w:rPr>
          <w:rFonts w:ascii="Calibri" w:hAnsi="Calibri" w:cs="Calibri"/>
        </w:rPr>
      </w:pPr>
      <w:r w:rsidRPr="002B0B8E">
        <w:rPr>
          <w:rFonts w:ascii="Calibri" w:hAnsi="Calibri" w:cs="Calibri"/>
        </w:rPr>
        <w:tab/>
      </w:r>
      <w:r w:rsidRPr="002B0B8E">
        <w:rPr>
          <w:rFonts w:ascii="Calibri" w:hAnsi="Calibri" w:cs="Calibri"/>
        </w:rPr>
        <w:tab/>
        <w:t>GF-7, Actuarial Flood Standards Expert Certification</w:t>
      </w:r>
    </w:p>
    <w:p w14:paraId="494B6882" w14:textId="77777777" w:rsidR="002B0B8E" w:rsidRPr="002B0B8E" w:rsidRDefault="002B0B8E" w:rsidP="002B0B8E">
      <w:pPr>
        <w:tabs>
          <w:tab w:val="left" w:pos="2520"/>
          <w:tab w:val="left" w:pos="3330"/>
        </w:tabs>
        <w:rPr>
          <w:rFonts w:ascii="Calibri" w:hAnsi="Calibri" w:cs="Calibri"/>
        </w:rPr>
      </w:pPr>
      <w:r w:rsidRPr="002B0B8E">
        <w:rPr>
          <w:rFonts w:ascii="Calibri" w:hAnsi="Calibri" w:cs="Calibri"/>
        </w:rPr>
        <w:tab/>
        <w:t>GF-8, Computer/Information Flood Standards Expert Certification</w:t>
      </w:r>
    </w:p>
    <w:p w14:paraId="6CF52CB9" w14:textId="77777777" w:rsidR="002B0B8E" w:rsidRPr="002B0B8E" w:rsidRDefault="002B0B8E" w:rsidP="002B0B8E">
      <w:pPr>
        <w:rPr>
          <w:rFonts w:ascii="Calibri" w:hAnsi="Calibri" w:cs="Calibri"/>
          <w:b/>
        </w:rPr>
      </w:pPr>
    </w:p>
    <w:p w14:paraId="14C1ABD2" w14:textId="77777777" w:rsidR="002B0B8E" w:rsidRPr="002B0B8E" w:rsidRDefault="002B0B8E" w:rsidP="002B0B8E">
      <w:pPr>
        <w:rPr>
          <w:rFonts w:ascii="Calibri" w:hAnsi="Calibri" w:cs="Calibri"/>
          <w:b/>
        </w:rPr>
      </w:pPr>
      <w:r w:rsidRPr="002B0B8E">
        <w:rPr>
          <w:rFonts w:ascii="Calibri" w:hAnsi="Calibri" w:cs="Calibri"/>
          <w:b/>
        </w:rPr>
        <w:t xml:space="preserve">Disclosures </w:t>
      </w:r>
    </w:p>
    <w:p w14:paraId="64E95F71" w14:textId="77777777" w:rsidR="002B0B8E" w:rsidRPr="002B0B8E" w:rsidRDefault="002B0B8E" w:rsidP="002B0B8E">
      <w:pPr>
        <w:tabs>
          <w:tab w:val="left" w:pos="-1440"/>
        </w:tabs>
        <w:rPr>
          <w:rFonts w:ascii="Calibri" w:hAnsi="Calibri" w:cs="Calibri"/>
          <w:bCs/>
          <w:color w:val="008000"/>
        </w:rPr>
      </w:pPr>
      <w:r w:rsidRPr="002B0B8E">
        <w:rPr>
          <w:rFonts w:ascii="Calibri" w:hAnsi="Calibri" w:cs="Calibri"/>
          <w:bCs/>
          <w:color w:val="008000"/>
        </w:rPr>
        <w:tab/>
      </w:r>
    </w:p>
    <w:p w14:paraId="67FF6F2E" w14:textId="77777777" w:rsidR="002B0B8E" w:rsidRPr="002B0B8E" w:rsidRDefault="002B0B8E" w:rsidP="002B0B8E">
      <w:pPr>
        <w:tabs>
          <w:tab w:val="left" w:pos="-1440"/>
          <w:tab w:val="left" w:pos="360"/>
        </w:tabs>
        <w:rPr>
          <w:rFonts w:ascii="Calibri" w:hAnsi="Calibri" w:cs="Calibri"/>
        </w:rPr>
      </w:pPr>
      <w:r w:rsidRPr="002B0B8E">
        <w:rPr>
          <w:rFonts w:ascii="Calibri" w:hAnsi="Calibri" w:cs="Calibri"/>
        </w:rPr>
        <w:t>1.</w:t>
      </w:r>
      <w:r w:rsidRPr="002B0B8E">
        <w:rPr>
          <w:rFonts w:ascii="Calibri" w:hAnsi="Calibri" w:cs="Calibri"/>
        </w:rPr>
        <w:tab/>
        <w:t>Modeling Organization Background</w:t>
      </w:r>
    </w:p>
    <w:p w14:paraId="4D591E96" w14:textId="77777777" w:rsidR="002B0B8E" w:rsidRPr="002B0B8E" w:rsidRDefault="002B0B8E" w:rsidP="002B0B8E">
      <w:pPr>
        <w:tabs>
          <w:tab w:val="left" w:pos="-1440"/>
        </w:tabs>
        <w:rPr>
          <w:rFonts w:ascii="Calibri" w:hAnsi="Calibri" w:cs="Calibri"/>
        </w:rPr>
      </w:pPr>
    </w:p>
    <w:p w14:paraId="52FE1026" w14:textId="77777777" w:rsidR="007D788F" w:rsidRDefault="002B0B8E" w:rsidP="002B0B8E">
      <w:pPr>
        <w:numPr>
          <w:ilvl w:val="0"/>
          <w:numId w:val="80"/>
        </w:numPr>
        <w:tabs>
          <w:tab w:val="left" w:pos="-1080"/>
          <w:tab w:val="left" w:pos="-720"/>
          <w:tab w:val="left" w:pos="0"/>
          <w:tab w:val="left" w:pos="2880"/>
          <w:tab w:val="left" w:pos="8550"/>
          <w:tab w:val="left" w:pos="8640"/>
          <w:tab w:val="left" w:pos="9360"/>
        </w:tabs>
        <w:ind w:left="720"/>
        <w:rPr>
          <w:rFonts w:ascii="Calibri" w:hAnsi="Calibri" w:cs="Calibri"/>
        </w:rPr>
      </w:pPr>
      <w:r w:rsidRPr="002B0B8E">
        <w:rPr>
          <w:rFonts w:ascii="Calibri" w:hAnsi="Calibri" w:cs="Calibri"/>
        </w:rPr>
        <w:t xml:space="preserve">Describe the ownership structure of the modeling organization engaged in the development of the flood model. Describe affiliations with other companies and </w:t>
      </w:r>
    </w:p>
    <w:p w14:paraId="6EF74964" w14:textId="5919EF4C" w:rsidR="002B0B8E" w:rsidRDefault="002B0B8E" w:rsidP="007D788F">
      <w:pPr>
        <w:tabs>
          <w:tab w:val="left" w:pos="-1080"/>
          <w:tab w:val="left" w:pos="-720"/>
          <w:tab w:val="left" w:pos="0"/>
          <w:tab w:val="left" w:pos="2880"/>
          <w:tab w:val="left" w:pos="8550"/>
          <w:tab w:val="left" w:pos="8640"/>
          <w:tab w:val="left" w:pos="9360"/>
        </w:tabs>
        <w:ind w:left="720"/>
        <w:rPr>
          <w:rFonts w:ascii="Calibri" w:hAnsi="Calibri" w:cs="Calibri"/>
        </w:rPr>
      </w:pPr>
      <w:r w:rsidRPr="002B0B8E">
        <w:rPr>
          <w:rFonts w:ascii="Calibri" w:hAnsi="Calibri" w:cs="Calibri"/>
        </w:rPr>
        <w:lastRenderedPageBreak/>
        <w:t>the nature of the relationship, if any. Indicate if the modeling organization has changed its name and explain the circumstances.</w:t>
      </w:r>
    </w:p>
    <w:p w14:paraId="71D13B75" w14:textId="77777777" w:rsidR="002B0B8E" w:rsidRPr="002B0B8E" w:rsidRDefault="002B0B8E" w:rsidP="002B0B8E">
      <w:pPr>
        <w:tabs>
          <w:tab w:val="left" w:pos="-1080"/>
          <w:tab w:val="left" w:pos="-720"/>
          <w:tab w:val="left" w:pos="0"/>
          <w:tab w:val="left" w:pos="2880"/>
          <w:tab w:val="left" w:pos="8550"/>
          <w:tab w:val="left" w:pos="8640"/>
          <w:tab w:val="left" w:pos="9360"/>
        </w:tabs>
        <w:ind w:left="720"/>
        <w:rPr>
          <w:rFonts w:ascii="Calibri" w:hAnsi="Calibri" w:cs="Calibri"/>
        </w:rPr>
      </w:pPr>
    </w:p>
    <w:p w14:paraId="1FC7668F" w14:textId="77777777" w:rsidR="002B0B8E" w:rsidRPr="002B0B8E" w:rsidRDefault="002B0B8E" w:rsidP="002B0B8E">
      <w:pPr>
        <w:numPr>
          <w:ilvl w:val="0"/>
          <w:numId w:val="80"/>
        </w:numPr>
        <w:tabs>
          <w:tab w:val="left" w:pos="-1080"/>
          <w:tab w:val="left" w:pos="-720"/>
          <w:tab w:val="left" w:pos="0"/>
          <w:tab w:val="left" w:pos="2880"/>
          <w:tab w:val="left" w:pos="8550"/>
          <w:tab w:val="left" w:pos="8640"/>
          <w:tab w:val="left" w:pos="9360"/>
        </w:tabs>
        <w:ind w:left="720"/>
        <w:rPr>
          <w:rFonts w:ascii="Calibri" w:hAnsi="Calibri" w:cs="Calibri"/>
        </w:rPr>
      </w:pPr>
      <w:r w:rsidRPr="002B0B8E">
        <w:rPr>
          <w:rFonts w:ascii="Calibri" w:hAnsi="Calibri" w:cs="Calibri"/>
        </w:rPr>
        <w:t>If the flood model is developed by an entity other than the modeling organization, describe its organizational structure and indicate how proprietary rights and control over the flood model and its components are exercised. If more than one entity is involved in the development of the flood model, describe all involved.</w:t>
      </w:r>
    </w:p>
    <w:p w14:paraId="3FB63EB6" w14:textId="77777777" w:rsidR="002B0B8E" w:rsidRPr="002B0B8E" w:rsidRDefault="002B0B8E" w:rsidP="002B0B8E">
      <w:pPr>
        <w:tabs>
          <w:tab w:val="left" w:pos="-1080"/>
          <w:tab w:val="left" w:pos="-720"/>
          <w:tab w:val="left" w:pos="0"/>
          <w:tab w:val="num" w:pos="720"/>
          <w:tab w:val="left" w:pos="2880"/>
          <w:tab w:val="left" w:pos="8550"/>
          <w:tab w:val="left" w:pos="8640"/>
          <w:tab w:val="left" w:pos="9360"/>
        </w:tabs>
        <w:ind w:left="720" w:hanging="360"/>
        <w:rPr>
          <w:rFonts w:ascii="Calibri" w:hAnsi="Calibri" w:cs="Calibri"/>
        </w:rPr>
      </w:pPr>
    </w:p>
    <w:p w14:paraId="4D909FE3" w14:textId="77777777" w:rsidR="002B0B8E" w:rsidRPr="002B0B8E" w:rsidRDefault="002B0B8E" w:rsidP="002B0B8E">
      <w:pPr>
        <w:numPr>
          <w:ilvl w:val="0"/>
          <w:numId w:val="80"/>
        </w:numPr>
        <w:tabs>
          <w:tab w:val="left" w:pos="-1080"/>
          <w:tab w:val="left" w:pos="-720"/>
          <w:tab w:val="left" w:pos="0"/>
          <w:tab w:val="left" w:pos="2880"/>
          <w:tab w:val="left" w:pos="8550"/>
          <w:tab w:val="left" w:pos="8640"/>
          <w:tab w:val="left" w:pos="9360"/>
        </w:tabs>
        <w:ind w:left="720"/>
        <w:rPr>
          <w:rFonts w:ascii="Calibri" w:hAnsi="Calibri" w:cs="Calibri"/>
        </w:rPr>
      </w:pPr>
      <w:r w:rsidRPr="002B0B8E">
        <w:rPr>
          <w:rFonts w:ascii="Calibri" w:hAnsi="Calibri" w:cs="Calibri"/>
        </w:rPr>
        <w:t>If the flood model is developed by an entity other than the modeling organization, describe the funding source for the development of the flood model.</w:t>
      </w:r>
    </w:p>
    <w:p w14:paraId="4052A427" w14:textId="77777777" w:rsidR="002B0B8E" w:rsidRPr="002B0B8E" w:rsidRDefault="002B0B8E" w:rsidP="002B0B8E">
      <w:pPr>
        <w:tabs>
          <w:tab w:val="left" w:pos="-1080"/>
          <w:tab w:val="left" w:pos="-720"/>
          <w:tab w:val="left" w:pos="0"/>
          <w:tab w:val="left" w:pos="2880"/>
          <w:tab w:val="left" w:pos="8550"/>
          <w:tab w:val="left" w:pos="8640"/>
          <w:tab w:val="left" w:pos="9360"/>
        </w:tabs>
        <w:rPr>
          <w:rFonts w:ascii="Calibri" w:hAnsi="Calibri" w:cs="Calibri"/>
        </w:rPr>
      </w:pPr>
    </w:p>
    <w:p w14:paraId="3D703A18" w14:textId="77777777" w:rsidR="002B0B8E" w:rsidRPr="002B0B8E" w:rsidRDefault="002B0B8E" w:rsidP="002B0B8E">
      <w:pPr>
        <w:numPr>
          <w:ilvl w:val="0"/>
          <w:numId w:val="80"/>
        </w:numPr>
        <w:tabs>
          <w:tab w:val="left" w:pos="-1080"/>
          <w:tab w:val="left" w:pos="-720"/>
          <w:tab w:val="left" w:pos="0"/>
          <w:tab w:val="left" w:pos="2880"/>
          <w:tab w:val="left" w:pos="8550"/>
          <w:tab w:val="left" w:pos="8640"/>
          <w:tab w:val="left" w:pos="9360"/>
        </w:tabs>
        <w:ind w:left="720"/>
        <w:rPr>
          <w:rFonts w:ascii="Calibri" w:hAnsi="Calibri" w:cs="Calibri"/>
        </w:rPr>
      </w:pPr>
      <w:r w:rsidRPr="002B0B8E">
        <w:rPr>
          <w:rFonts w:ascii="Calibri" w:hAnsi="Calibri" w:cs="Calibri"/>
        </w:rPr>
        <w:t>Describe any services other than flood modeling provided by the modeling organization.</w:t>
      </w:r>
    </w:p>
    <w:p w14:paraId="157180F7" w14:textId="77777777" w:rsidR="002B0B8E" w:rsidRPr="002B0B8E" w:rsidRDefault="002B0B8E" w:rsidP="002B0B8E">
      <w:pPr>
        <w:tabs>
          <w:tab w:val="left" w:pos="-1080"/>
          <w:tab w:val="left" w:pos="-720"/>
          <w:tab w:val="left" w:pos="0"/>
          <w:tab w:val="num" w:pos="720"/>
          <w:tab w:val="left" w:pos="2880"/>
          <w:tab w:val="left" w:pos="8550"/>
          <w:tab w:val="left" w:pos="8640"/>
          <w:tab w:val="left" w:pos="9360"/>
        </w:tabs>
        <w:ind w:left="720" w:hanging="360"/>
        <w:rPr>
          <w:rFonts w:ascii="Calibri" w:hAnsi="Calibri" w:cs="Calibri"/>
        </w:rPr>
      </w:pPr>
    </w:p>
    <w:p w14:paraId="3E6D39D4" w14:textId="77777777" w:rsidR="002B0B8E" w:rsidRPr="002B0B8E" w:rsidRDefault="002B0B8E" w:rsidP="002B0B8E">
      <w:pPr>
        <w:numPr>
          <w:ilvl w:val="0"/>
          <w:numId w:val="80"/>
        </w:numPr>
        <w:tabs>
          <w:tab w:val="left" w:pos="-1080"/>
          <w:tab w:val="left" w:pos="-720"/>
          <w:tab w:val="left" w:pos="0"/>
          <w:tab w:val="left" w:pos="1620"/>
          <w:tab w:val="left" w:pos="2880"/>
          <w:tab w:val="left" w:pos="8550"/>
          <w:tab w:val="left" w:pos="8640"/>
          <w:tab w:val="left" w:pos="9360"/>
        </w:tabs>
        <w:ind w:left="720"/>
        <w:rPr>
          <w:rFonts w:ascii="Calibri" w:hAnsi="Calibri" w:cs="Calibri"/>
        </w:rPr>
      </w:pPr>
      <w:r w:rsidRPr="002B0B8E">
        <w:rPr>
          <w:rFonts w:ascii="Calibri" w:hAnsi="Calibri" w:cs="Calibri"/>
        </w:rPr>
        <w:t xml:space="preserve">Indicate if the modeling organization has ever been involved directly in litigation or challenged by a governmental authority where the credibility of one of its U.S. flood model versions for projection of flood loss costs or flood probable maximum loss levels was disputed. Describe the nature of each case and its conclusion. </w:t>
      </w:r>
    </w:p>
    <w:p w14:paraId="7F505965" w14:textId="77777777" w:rsidR="002B0B8E" w:rsidRPr="002B0B8E" w:rsidRDefault="002B0B8E" w:rsidP="002B0B8E">
      <w:pPr>
        <w:tabs>
          <w:tab w:val="left" w:pos="-1080"/>
          <w:tab w:val="left" w:pos="-720"/>
          <w:tab w:val="left" w:pos="0"/>
          <w:tab w:val="left" w:pos="1620"/>
          <w:tab w:val="left" w:pos="2880"/>
          <w:tab w:val="left" w:pos="8550"/>
          <w:tab w:val="left" w:pos="8640"/>
          <w:tab w:val="left" w:pos="9360"/>
        </w:tabs>
        <w:rPr>
          <w:rFonts w:ascii="Calibri" w:hAnsi="Calibri" w:cs="Calibri"/>
        </w:rPr>
      </w:pPr>
    </w:p>
    <w:p w14:paraId="488280A9" w14:textId="77777777" w:rsidR="002B0B8E" w:rsidRPr="002B0B8E" w:rsidRDefault="002B0B8E" w:rsidP="002B0B8E">
      <w:pPr>
        <w:tabs>
          <w:tab w:val="left" w:pos="-1080"/>
          <w:tab w:val="left" w:pos="-720"/>
          <w:tab w:val="left" w:pos="0"/>
          <w:tab w:val="left" w:pos="1080"/>
          <w:tab w:val="left" w:pos="1440"/>
          <w:tab w:val="left" w:pos="2160"/>
          <w:tab w:val="left" w:pos="2880"/>
          <w:tab w:val="left" w:pos="8550"/>
          <w:tab w:val="left" w:pos="8640"/>
          <w:tab w:val="left" w:pos="9360"/>
        </w:tabs>
        <w:ind w:left="360" w:hanging="360"/>
        <w:rPr>
          <w:rFonts w:ascii="Calibri" w:hAnsi="Calibri" w:cs="Calibri"/>
        </w:rPr>
      </w:pPr>
      <w:r w:rsidRPr="002B0B8E">
        <w:rPr>
          <w:rFonts w:ascii="Calibri" w:hAnsi="Calibri" w:cs="Calibri"/>
        </w:rPr>
        <w:t>2.</w:t>
      </w:r>
      <w:r w:rsidRPr="002B0B8E">
        <w:rPr>
          <w:rFonts w:ascii="Calibri" w:hAnsi="Calibri" w:cs="Calibri"/>
        </w:rPr>
        <w:tab/>
        <w:t>Professional Credentials</w:t>
      </w:r>
    </w:p>
    <w:p w14:paraId="518EAEBB" w14:textId="77777777" w:rsidR="002B0B8E" w:rsidRPr="002B0B8E" w:rsidRDefault="002B0B8E" w:rsidP="002B0B8E">
      <w:pPr>
        <w:tabs>
          <w:tab w:val="left" w:pos="-1080"/>
          <w:tab w:val="left" w:pos="-720"/>
          <w:tab w:val="left" w:pos="0"/>
          <w:tab w:val="left" w:pos="720"/>
          <w:tab w:val="left" w:pos="1440"/>
          <w:tab w:val="left" w:pos="2160"/>
          <w:tab w:val="left" w:pos="2880"/>
          <w:tab w:val="left" w:pos="8550"/>
          <w:tab w:val="left" w:pos="8640"/>
          <w:tab w:val="left" w:pos="9360"/>
        </w:tabs>
        <w:ind w:left="2160" w:hanging="720"/>
        <w:rPr>
          <w:rFonts w:ascii="Calibri" w:hAnsi="Calibri" w:cs="Calibri"/>
        </w:rPr>
      </w:pPr>
    </w:p>
    <w:p w14:paraId="69D225E1" w14:textId="77777777" w:rsidR="002B0B8E" w:rsidRPr="002B0B8E" w:rsidRDefault="002B0B8E" w:rsidP="002B0B8E">
      <w:pPr>
        <w:numPr>
          <w:ilvl w:val="0"/>
          <w:numId w:val="92"/>
        </w:numPr>
        <w:tabs>
          <w:tab w:val="left" w:pos="-1080"/>
          <w:tab w:val="left" w:pos="-720"/>
          <w:tab w:val="left" w:pos="0"/>
          <w:tab w:val="num" w:pos="720"/>
          <w:tab w:val="left" w:pos="2880"/>
          <w:tab w:val="left" w:pos="8550"/>
          <w:tab w:val="left" w:pos="8640"/>
          <w:tab w:val="left" w:pos="9360"/>
        </w:tabs>
        <w:ind w:left="720"/>
        <w:rPr>
          <w:rFonts w:ascii="Calibri" w:hAnsi="Calibri" w:cs="Calibri"/>
        </w:rPr>
      </w:pPr>
      <w:r w:rsidRPr="002B0B8E">
        <w:rPr>
          <w:rFonts w:ascii="Calibri" w:hAnsi="Calibri" w:cs="Calibri"/>
        </w:rPr>
        <w:t>Provide in a tabular format (a) the highest degree obtained (discipline and university), (b) employment or consultant status and tenure in years, and (c) relevant experience and responsibilities of individuals currently involved in the Acceptability Process or in any of the following aspects of the flood model:</w:t>
      </w:r>
    </w:p>
    <w:p w14:paraId="3E0422CC" w14:textId="77777777" w:rsidR="002B0B8E" w:rsidRPr="002B0B8E" w:rsidRDefault="002B0B8E" w:rsidP="002B0B8E">
      <w:pPr>
        <w:tabs>
          <w:tab w:val="left" w:pos="-1080"/>
          <w:tab w:val="left" w:pos="-720"/>
          <w:tab w:val="left" w:pos="0"/>
          <w:tab w:val="left" w:pos="2880"/>
          <w:tab w:val="left" w:pos="8550"/>
          <w:tab w:val="left" w:pos="8640"/>
          <w:tab w:val="left" w:pos="9360"/>
        </w:tabs>
        <w:ind w:left="720"/>
        <w:rPr>
          <w:rFonts w:ascii="Calibri" w:hAnsi="Calibri" w:cs="Calibri"/>
        </w:rPr>
      </w:pPr>
    </w:p>
    <w:p w14:paraId="3FB7C1D4" w14:textId="77777777" w:rsidR="002B0B8E" w:rsidRPr="002B0B8E" w:rsidRDefault="002B0B8E" w:rsidP="002B0B8E">
      <w:pPr>
        <w:numPr>
          <w:ilvl w:val="3"/>
          <w:numId w:val="80"/>
        </w:numPr>
        <w:tabs>
          <w:tab w:val="left" w:pos="-1080"/>
          <w:tab w:val="left" w:pos="-720"/>
          <w:tab w:val="left" w:pos="0"/>
          <w:tab w:val="num" w:pos="1440"/>
          <w:tab w:val="left" w:pos="2880"/>
          <w:tab w:val="left" w:pos="8550"/>
          <w:tab w:val="left" w:pos="8640"/>
          <w:tab w:val="left" w:pos="9360"/>
        </w:tabs>
        <w:ind w:left="1440"/>
        <w:contextualSpacing/>
        <w:rPr>
          <w:rFonts w:ascii="Calibri" w:hAnsi="Calibri" w:cs="Calibri"/>
        </w:rPr>
      </w:pPr>
      <w:r w:rsidRPr="002B0B8E">
        <w:rPr>
          <w:rFonts w:ascii="Calibri" w:hAnsi="Calibri" w:cs="Calibri"/>
        </w:rPr>
        <w:t>Meteorology</w:t>
      </w:r>
    </w:p>
    <w:p w14:paraId="0793B411" w14:textId="77777777" w:rsidR="002B0B8E" w:rsidRPr="002B0B8E" w:rsidRDefault="002B0B8E" w:rsidP="002B0B8E">
      <w:pPr>
        <w:tabs>
          <w:tab w:val="left" w:pos="-1080"/>
          <w:tab w:val="left" w:pos="-720"/>
          <w:tab w:val="left" w:pos="0"/>
          <w:tab w:val="left" w:pos="1440"/>
          <w:tab w:val="left" w:pos="2880"/>
          <w:tab w:val="left" w:pos="8550"/>
          <w:tab w:val="left" w:pos="8640"/>
          <w:tab w:val="left" w:pos="9360"/>
        </w:tabs>
        <w:ind w:left="1080"/>
        <w:rPr>
          <w:rFonts w:ascii="Calibri" w:hAnsi="Calibri" w:cs="Calibri"/>
        </w:rPr>
      </w:pPr>
      <w:r w:rsidRPr="002B0B8E">
        <w:rPr>
          <w:rFonts w:ascii="Calibri" w:hAnsi="Calibri" w:cs="Calibri"/>
        </w:rPr>
        <w:t xml:space="preserve">2. </w:t>
      </w:r>
      <w:r w:rsidRPr="002B0B8E">
        <w:rPr>
          <w:rFonts w:ascii="Calibri" w:hAnsi="Calibri" w:cs="Calibri"/>
        </w:rPr>
        <w:tab/>
        <w:t xml:space="preserve">Hydrology </w:t>
      </w:r>
    </w:p>
    <w:p w14:paraId="486F9FAE" w14:textId="77777777" w:rsidR="002B0B8E" w:rsidRPr="002B0B8E" w:rsidRDefault="002B0B8E" w:rsidP="002B0B8E">
      <w:pPr>
        <w:tabs>
          <w:tab w:val="left" w:pos="-1080"/>
          <w:tab w:val="left" w:pos="-720"/>
          <w:tab w:val="left" w:pos="360"/>
          <w:tab w:val="left" w:pos="1440"/>
          <w:tab w:val="left" w:pos="2880"/>
          <w:tab w:val="left" w:pos="8550"/>
          <w:tab w:val="left" w:pos="8640"/>
          <w:tab w:val="left" w:pos="9360"/>
        </w:tabs>
        <w:ind w:left="1080"/>
        <w:rPr>
          <w:rFonts w:ascii="Calibri" w:hAnsi="Calibri" w:cs="Calibri"/>
        </w:rPr>
      </w:pPr>
      <w:r w:rsidRPr="002B0B8E">
        <w:rPr>
          <w:rFonts w:ascii="Calibri" w:hAnsi="Calibri" w:cs="Calibri"/>
        </w:rPr>
        <w:t>3.</w:t>
      </w:r>
      <w:r w:rsidRPr="002B0B8E">
        <w:rPr>
          <w:rFonts w:ascii="Calibri" w:hAnsi="Calibri" w:cs="Calibri"/>
        </w:rPr>
        <w:tab/>
        <w:t>Hydraulics</w:t>
      </w:r>
    </w:p>
    <w:p w14:paraId="7D4DB631" w14:textId="77777777" w:rsidR="002B0B8E" w:rsidRPr="002B0B8E" w:rsidRDefault="002B0B8E" w:rsidP="002B0B8E">
      <w:pPr>
        <w:tabs>
          <w:tab w:val="left" w:pos="-1080"/>
          <w:tab w:val="left" w:pos="-720"/>
          <w:tab w:val="left" w:pos="360"/>
          <w:tab w:val="left" w:pos="1440"/>
          <w:tab w:val="left" w:pos="2880"/>
          <w:tab w:val="left" w:pos="8550"/>
          <w:tab w:val="left" w:pos="8640"/>
          <w:tab w:val="left" w:pos="9360"/>
        </w:tabs>
        <w:ind w:left="1080"/>
        <w:rPr>
          <w:rFonts w:ascii="Calibri" w:hAnsi="Calibri" w:cs="Calibri"/>
        </w:rPr>
      </w:pPr>
      <w:r w:rsidRPr="002B0B8E">
        <w:rPr>
          <w:rFonts w:ascii="Calibri" w:hAnsi="Calibri" w:cs="Calibri"/>
        </w:rPr>
        <w:t xml:space="preserve">4. </w:t>
      </w:r>
      <w:r w:rsidRPr="002B0B8E">
        <w:rPr>
          <w:rFonts w:ascii="Calibri" w:hAnsi="Calibri" w:cs="Calibri"/>
        </w:rPr>
        <w:tab/>
        <w:t>Statistics</w:t>
      </w:r>
    </w:p>
    <w:p w14:paraId="295369CB" w14:textId="77777777" w:rsidR="002B0B8E" w:rsidRPr="002B0B8E" w:rsidRDefault="002B0B8E" w:rsidP="002B0B8E">
      <w:pPr>
        <w:tabs>
          <w:tab w:val="left" w:pos="-1080"/>
          <w:tab w:val="left" w:pos="-720"/>
          <w:tab w:val="left" w:pos="0"/>
          <w:tab w:val="left" w:pos="1440"/>
          <w:tab w:val="left" w:pos="2880"/>
          <w:tab w:val="left" w:pos="8550"/>
          <w:tab w:val="left" w:pos="8640"/>
          <w:tab w:val="left" w:pos="9360"/>
        </w:tabs>
        <w:ind w:left="1080"/>
        <w:rPr>
          <w:rFonts w:ascii="Calibri" w:hAnsi="Calibri" w:cs="Calibri"/>
        </w:rPr>
      </w:pPr>
      <w:r w:rsidRPr="002B0B8E">
        <w:rPr>
          <w:rFonts w:ascii="Calibri" w:hAnsi="Calibri" w:cs="Calibri"/>
        </w:rPr>
        <w:t xml:space="preserve">5. </w:t>
      </w:r>
      <w:r w:rsidRPr="002B0B8E">
        <w:rPr>
          <w:rFonts w:ascii="Calibri" w:hAnsi="Calibri" w:cs="Calibri"/>
        </w:rPr>
        <w:tab/>
        <w:t>Vulnerability</w:t>
      </w:r>
    </w:p>
    <w:p w14:paraId="000E4B1F" w14:textId="77777777" w:rsidR="002B0B8E" w:rsidRPr="002B0B8E" w:rsidRDefault="002B0B8E" w:rsidP="002B0B8E">
      <w:pPr>
        <w:tabs>
          <w:tab w:val="left" w:pos="-1080"/>
          <w:tab w:val="left" w:pos="-720"/>
          <w:tab w:val="left" w:pos="0"/>
          <w:tab w:val="left" w:pos="1440"/>
          <w:tab w:val="left" w:pos="2880"/>
          <w:tab w:val="left" w:pos="8550"/>
          <w:tab w:val="left" w:pos="8640"/>
          <w:tab w:val="left" w:pos="9360"/>
        </w:tabs>
        <w:ind w:left="1080"/>
        <w:rPr>
          <w:rFonts w:ascii="Calibri" w:hAnsi="Calibri" w:cs="Calibri"/>
        </w:rPr>
      </w:pPr>
      <w:r w:rsidRPr="002B0B8E">
        <w:rPr>
          <w:rFonts w:ascii="Calibri" w:hAnsi="Calibri" w:cs="Calibri"/>
        </w:rPr>
        <w:t xml:space="preserve">6. </w:t>
      </w:r>
      <w:r w:rsidRPr="002B0B8E">
        <w:rPr>
          <w:rFonts w:ascii="Calibri" w:hAnsi="Calibri" w:cs="Calibri"/>
        </w:rPr>
        <w:tab/>
        <w:t>Actuarial Science</w:t>
      </w:r>
    </w:p>
    <w:p w14:paraId="3F64847B" w14:textId="77777777" w:rsidR="002B0B8E" w:rsidRPr="002B0B8E" w:rsidRDefault="002B0B8E" w:rsidP="002B0B8E">
      <w:pPr>
        <w:tabs>
          <w:tab w:val="left" w:pos="-1080"/>
          <w:tab w:val="left" w:pos="-720"/>
          <w:tab w:val="left" w:pos="0"/>
          <w:tab w:val="left" w:pos="1440"/>
          <w:tab w:val="left" w:pos="2880"/>
          <w:tab w:val="left" w:pos="8550"/>
          <w:tab w:val="left" w:pos="8640"/>
          <w:tab w:val="left" w:pos="9360"/>
        </w:tabs>
        <w:ind w:left="1080"/>
        <w:rPr>
          <w:rFonts w:ascii="Calibri" w:hAnsi="Calibri" w:cs="Calibri"/>
        </w:rPr>
      </w:pPr>
      <w:r w:rsidRPr="002B0B8E">
        <w:rPr>
          <w:rFonts w:ascii="Calibri" w:hAnsi="Calibri" w:cs="Calibri"/>
        </w:rPr>
        <w:t xml:space="preserve">7. </w:t>
      </w:r>
      <w:r w:rsidRPr="002B0B8E">
        <w:rPr>
          <w:rFonts w:ascii="Calibri" w:hAnsi="Calibri" w:cs="Calibri"/>
        </w:rPr>
        <w:tab/>
        <w:t>Computer/Information Science</w:t>
      </w:r>
    </w:p>
    <w:p w14:paraId="0E3B4093" w14:textId="77777777" w:rsidR="002B0B8E" w:rsidRPr="002B0B8E" w:rsidRDefault="002B0B8E" w:rsidP="002B0B8E">
      <w:pPr>
        <w:tabs>
          <w:tab w:val="left" w:pos="-1080"/>
          <w:tab w:val="left" w:pos="-720"/>
          <w:tab w:val="left" w:pos="0"/>
          <w:tab w:val="left" w:pos="1440"/>
          <w:tab w:val="left" w:pos="2880"/>
          <w:tab w:val="left" w:pos="8550"/>
          <w:tab w:val="left" w:pos="8640"/>
          <w:tab w:val="left" w:pos="9360"/>
        </w:tabs>
        <w:ind w:left="1080"/>
        <w:rPr>
          <w:rFonts w:ascii="Calibri" w:hAnsi="Calibri" w:cs="Calibri"/>
        </w:rPr>
      </w:pPr>
      <w:r w:rsidRPr="002B0B8E">
        <w:rPr>
          <w:rFonts w:ascii="Calibri" w:hAnsi="Calibri" w:cs="Calibri"/>
        </w:rPr>
        <w:t>8.</w:t>
      </w:r>
      <w:r w:rsidRPr="002B0B8E">
        <w:rPr>
          <w:rFonts w:ascii="Calibri" w:hAnsi="Calibri" w:cs="Calibri"/>
        </w:rPr>
        <w:tab/>
        <w:t>Editorial</w:t>
      </w:r>
    </w:p>
    <w:p w14:paraId="1228F902" w14:textId="77777777" w:rsidR="002B0B8E" w:rsidRPr="002B0B8E" w:rsidRDefault="002B0B8E" w:rsidP="002B0B8E">
      <w:pPr>
        <w:tabs>
          <w:tab w:val="left" w:pos="-1080"/>
          <w:tab w:val="left" w:pos="-720"/>
          <w:tab w:val="left" w:pos="0"/>
          <w:tab w:val="left" w:pos="2880"/>
          <w:tab w:val="left" w:pos="8550"/>
          <w:tab w:val="left" w:pos="8640"/>
          <w:tab w:val="left" w:pos="9360"/>
        </w:tabs>
        <w:ind w:left="720"/>
        <w:rPr>
          <w:rFonts w:ascii="Calibri" w:hAnsi="Calibri" w:cs="Calibri"/>
        </w:rPr>
      </w:pPr>
    </w:p>
    <w:p w14:paraId="48E57EA5" w14:textId="77777777" w:rsidR="002B0B8E" w:rsidRPr="002B0B8E" w:rsidRDefault="002B0B8E" w:rsidP="002B0B8E">
      <w:pPr>
        <w:numPr>
          <w:ilvl w:val="0"/>
          <w:numId w:val="92"/>
        </w:numPr>
        <w:tabs>
          <w:tab w:val="left" w:pos="-1080"/>
          <w:tab w:val="left" w:pos="-720"/>
          <w:tab w:val="left" w:pos="0"/>
          <w:tab w:val="num" w:pos="720"/>
          <w:tab w:val="left" w:pos="2880"/>
          <w:tab w:val="left" w:pos="8550"/>
          <w:tab w:val="left" w:pos="8640"/>
          <w:tab w:val="left" w:pos="9360"/>
        </w:tabs>
        <w:ind w:left="720"/>
        <w:contextualSpacing/>
        <w:rPr>
          <w:rFonts w:ascii="Calibri" w:hAnsi="Calibri" w:cs="Calibri"/>
        </w:rPr>
      </w:pPr>
      <w:r w:rsidRPr="002B0B8E">
        <w:rPr>
          <w:rFonts w:ascii="Calibri" w:hAnsi="Calibri" w:cs="Calibri"/>
        </w:rPr>
        <w:t>Identify any new employees or consultants (since the previous Submission) engaged in the development or implementation of the flood model or the Acceptability Process.</w:t>
      </w:r>
    </w:p>
    <w:p w14:paraId="27384D45" w14:textId="77777777" w:rsidR="002B0B8E" w:rsidRPr="002B0B8E" w:rsidRDefault="002B0B8E" w:rsidP="002B0B8E">
      <w:pPr>
        <w:tabs>
          <w:tab w:val="left" w:pos="-1080"/>
          <w:tab w:val="left" w:pos="-720"/>
          <w:tab w:val="left" w:pos="0"/>
          <w:tab w:val="left" w:pos="720"/>
          <w:tab w:val="left" w:pos="2880"/>
          <w:tab w:val="left" w:pos="8550"/>
          <w:tab w:val="left" w:pos="8640"/>
          <w:tab w:val="left" w:pos="9360"/>
        </w:tabs>
        <w:ind w:left="720" w:hanging="360"/>
        <w:rPr>
          <w:rFonts w:ascii="Calibri" w:hAnsi="Calibri" w:cs="Calibri"/>
        </w:rPr>
      </w:pPr>
    </w:p>
    <w:p w14:paraId="35F914ED" w14:textId="77777777" w:rsidR="002B0B8E" w:rsidRPr="002B0B8E" w:rsidRDefault="002B0B8E" w:rsidP="002B0B8E">
      <w:pPr>
        <w:numPr>
          <w:ilvl w:val="0"/>
          <w:numId w:val="92"/>
        </w:numPr>
        <w:tabs>
          <w:tab w:val="left" w:pos="-1080"/>
          <w:tab w:val="left" w:pos="-720"/>
          <w:tab w:val="left" w:pos="0"/>
          <w:tab w:val="num" w:pos="720"/>
          <w:tab w:val="left" w:pos="2880"/>
          <w:tab w:val="left" w:pos="8550"/>
          <w:tab w:val="left" w:pos="8640"/>
          <w:tab w:val="left" w:pos="9360"/>
        </w:tabs>
        <w:ind w:left="720"/>
        <w:contextualSpacing/>
        <w:rPr>
          <w:rFonts w:ascii="Calibri" w:hAnsi="Calibri" w:cs="Calibri"/>
        </w:rPr>
      </w:pPr>
      <w:r w:rsidRPr="002B0B8E">
        <w:rPr>
          <w:rFonts w:ascii="Calibri" w:hAnsi="Calibri" w:cs="Calibri"/>
        </w:rPr>
        <w:t>Provide visual business workflow documentation connecting all personnel related to flood model design, testing, execution, maintenance, and decision-making.</w:t>
      </w:r>
    </w:p>
    <w:p w14:paraId="2FA49F2A" w14:textId="77777777" w:rsidR="002B0B8E" w:rsidRPr="002B0B8E" w:rsidRDefault="002B0B8E" w:rsidP="002B0B8E">
      <w:pPr>
        <w:tabs>
          <w:tab w:val="left" w:pos="-1080"/>
          <w:tab w:val="left" w:pos="-720"/>
          <w:tab w:val="left" w:pos="0"/>
          <w:tab w:val="left" w:pos="2880"/>
          <w:tab w:val="left" w:pos="8550"/>
          <w:tab w:val="left" w:pos="8640"/>
          <w:tab w:val="left" w:pos="9360"/>
        </w:tabs>
        <w:ind w:left="720"/>
        <w:contextualSpacing/>
        <w:rPr>
          <w:rFonts w:ascii="Calibri" w:hAnsi="Calibri" w:cs="Calibri"/>
        </w:rPr>
      </w:pPr>
    </w:p>
    <w:p w14:paraId="597AEAA5" w14:textId="77777777" w:rsidR="002B0B8E" w:rsidRPr="002B0B8E" w:rsidRDefault="002B0B8E" w:rsidP="002B0B8E">
      <w:pPr>
        <w:tabs>
          <w:tab w:val="left" w:pos="-1080"/>
          <w:tab w:val="left" w:pos="-720"/>
          <w:tab w:val="left" w:pos="0"/>
          <w:tab w:val="left" w:pos="360"/>
          <w:tab w:val="left" w:pos="1080"/>
          <w:tab w:val="left" w:pos="1440"/>
          <w:tab w:val="left" w:pos="2160"/>
          <w:tab w:val="left" w:pos="2880"/>
          <w:tab w:val="left" w:pos="8550"/>
          <w:tab w:val="left" w:pos="8640"/>
          <w:tab w:val="left" w:pos="9360"/>
        </w:tabs>
        <w:ind w:left="360" w:hanging="360"/>
        <w:rPr>
          <w:rFonts w:ascii="Calibri" w:hAnsi="Calibri" w:cs="Calibri"/>
        </w:rPr>
      </w:pPr>
      <w:r w:rsidRPr="002B0B8E">
        <w:rPr>
          <w:rFonts w:ascii="Calibri" w:hAnsi="Calibri" w:cs="Calibri"/>
        </w:rPr>
        <w:t>3.</w:t>
      </w:r>
      <w:r w:rsidRPr="002B0B8E">
        <w:rPr>
          <w:rFonts w:ascii="Calibri" w:hAnsi="Calibri" w:cs="Calibri"/>
        </w:rPr>
        <w:tab/>
        <w:t>Independent Peer Review</w:t>
      </w:r>
    </w:p>
    <w:p w14:paraId="5B88945B" w14:textId="77777777" w:rsidR="002B0B8E" w:rsidRPr="002B0B8E" w:rsidRDefault="002B0B8E" w:rsidP="002B0B8E">
      <w:pPr>
        <w:tabs>
          <w:tab w:val="left" w:pos="-1080"/>
          <w:tab w:val="left" w:pos="-720"/>
          <w:tab w:val="left" w:pos="0"/>
          <w:tab w:val="left" w:pos="720"/>
          <w:tab w:val="left" w:pos="1440"/>
          <w:tab w:val="left" w:pos="2160"/>
          <w:tab w:val="left" w:pos="2880"/>
          <w:tab w:val="left" w:pos="8550"/>
          <w:tab w:val="left" w:pos="8640"/>
          <w:tab w:val="left" w:pos="9360"/>
        </w:tabs>
        <w:rPr>
          <w:rFonts w:ascii="Calibri" w:hAnsi="Calibri" w:cs="Calibri"/>
        </w:rPr>
      </w:pPr>
    </w:p>
    <w:p w14:paraId="21B04DCA" w14:textId="77777777" w:rsidR="002B0B8E" w:rsidRPr="002B0B8E" w:rsidRDefault="002B0B8E" w:rsidP="002B0B8E">
      <w:pPr>
        <w:numPr>
          <w:ilvl w:val="0"/>
          <w:numId w:val="93"/>
        </w:numPr>
        <w:tabs>
          <w:tab w:val="left" w:pos="-1080"/>
          <w:tab w:val="left" w:pos="-720"/>
          <w:tab w:val="left" w:pos="0"/>
          <w:tab w:val="num" w:pos="720"/>
          <w:tab w:val="left" w:pos="2880"/>
          <w:tab w:val="left" w:pos="8550"/>
          <w:tab w:val="left" w:pos="8640"/>
          <w:tab w:val="left" w:pos="9360"/>
        </w:tabs>
        <w:ind w:left="720" w:hanging="360"/>
        <w:rPr>
          <w:rFonts w:ascii="Calibri" w:hAnsi="Calibri" w:cs="Calibri"/>
        </w:rPr>
      </w:pPr>
      <w:r w:rsidRPr="002B0B8E">
        <w:rPr>
          <w:rFonts w:ascii="Calibri" w:hAnsi="Calibri" w:cs="Calibri"/>
        </w:rPr>
        <w:t>Provide reviewer names and dates of external independent peer reviews that have been performed on the following components as currently functioning in the flood model:</w:t>
      </w:r>
    </w:p>
    <w:p w14:paraId="03A4F2FD" w14:textId="77777777" w:rsidR="002B0B8E" w:rsidRDefault="002B0B8E" w:rsidP="002B0B8E">
      <w:pPr>
        <w:tabs>
          <w:tab w:val="left" w:pos="-1080"/>
          <w:tab w:val="left" w:pos="-720"/>
          <w:tab w:val="left" w:pos="0"/>
          <w:tab w:val="left" w:pos="2880"/>
          <w:tab w:val="left" w:pos="8550"/>
          <w:tab w:val="left" w:pos="8640"/>
          <w:tab w:val="left" w:pos="9360"/>
        </w:tabs>
        <w:ind w:left="720"/>
        <w:rPr>
          <w:rFonts w:ascii="Calibri" w:hAnsi="Calibri" w:cs="Calibri"/>
        </w:rPr>
      </w:pPr>
    </w:p>
    <w:p w14:paraId="550F917D" w14:textId="77777777" w:rsidR="002B0B8E" w:rsidRPr="002B0B8E" w:rsidRDefault="002B0B8E" w:rsidP="002B0B8E">
      <w:pPr>
        <w:tabs>
          <w:tab w:val="left" w:pos="-1080"/>
          <w:tab w:val="left" w:pos="-720"/>
          <w:tab w:val="left" w:pos="0"/>
          <w:tab w:val="left" w:pos="2880"/>
          <w:tab w:val="left" w:pos="8550"/>
          <w:tab w:val="left" w:pos="8640"/>
          <w:tab w:val="left" w:pos="9360"/>
        </w:tabs>
        <w:ind w:left="720"/>
        <w:rPr>
          <w:rFonts w:ascii="Calibri" w:hAnsi="Calibri" w:cs="Calibri"/>
        </w:rPr>
      </w:pPr>
    </w:p>
    <w:p w14:paraId="6A0A74A7" w14:textId="77777777" w:rsidR="002B0B8E" w:rsidRPr="002B0B8E" w:rsidRDefault="002B0B8E" w:rsidP="002B0B8E">
      <w:pPr>
        <w:numPr>
          <w:ilvl w:val="3"/>
          <w:numId w:val="77"/>
        </w:numPr>
        <w:tabs>
          <w:tab w:val="left" w:pos="-1080"/>
          <w:tab w:val="left" w:pos="-720"/>
          <w:tab w:val="left" w:pos="0"/>
          <w:tab w:val="left" w:pos="8550"/>
          <w:tab w:val="left" w:pos="8640"/>
          <w:tab w:val="left" w:pos="9360"/>
        </w:tabs>
        <w:ind w:left="1440"/>
        <w:contextualSpacing/>
        <w:rPr>
          <w:rFonts w:ascii="Calibri" w:hAnsi="Calibri" w:cs="Calibri"/>
        </w:rPr>
      </w:pPr>
      <w:r w:rsidRPr="002B0B8E">
        <w:rPr>
          <w:rFonts w:ascii="Calibri" w:hAnsi="Calibri" w:cs="Calibri"/>
        </w:rPr>
        <w:lastRenderedPageBreak/>
        <w:t>Meteorology</w:t>
      </w:r>
    </w:p>
    <w:p w14:paraId="2E2A12F8" w14:textId="77777777" w:rsidR="002B0B8E" w:rsidRPr="002B0B8E" w:rsidRDefault="002B0B8E" w:rsidP="002B0B8E">
      <w:pPr>
        <w:tabs>
          <w:tab w:val="left" w:pos="-1080"/>
          <w:tab w:val="left" w:pos="-720"/>
          <w:tab w:val="left" w:pos="0"/>
          <w:tab w:val="left" w:pos="1440"/>
          <w:tab w:val="left" w:pos="2880"/>
          <w:tab w:val="left" w:pos="8550"/>
          <w:tab w:val="left" w:pos="8640"/>
          <w:tab w:val="left" w:pos="9360"/>
        </w:tabs>
        <w:ind w:left="1080"/>
        <w:rPr>
          <w:rFonts w:ascii="Calibri" w:hAnsi="Calibri" w:cs="Calibri"/>
        </w:rPr>
      </w:pPr>
      <w:r w:rsidRPr="002B0B8E">
        <w:rPr>
          <w:rFonts w:ascii="Calibri" w:hAnsi="Calibri" w:cs="Calibri"/>
        </w:rPr>
        <w:t xml:space="preserve">2. </w:t>
      </w:r>
      <w:r w:rsidRPr="002B0B8E">
        <w:rPr>
          <w:rFonts w:ascii="Calibri" w:hAnsi="Calibri" w:cs="Calibri"/>
        </w:rPr>
        <w:tab/>
        <w:t xml:space="preserve">Hydrology </w:t>
      </w:r>
    </w:p>
    <w:p w14:paraId="1F2687F1" w14:textId="77777777" w:rsidR="002B0B8E" w:rsidRPr="002B0B8E" w:rsidRDefault="002B0B8E" w:rsidP="002B0B8E">
      <w:pPr>
        <w:tabs>
          <w:tab w:val="left" w:pos="-1080"/>
          <w:tab w:val="left" w:pos="-720"/>
          <w:tab w:val="left" w:pos="360"/>
          <w:tab w:val="left" w:pos="1440"/>
          <w:tab w:val="left" w:pos="2880"/>
          <w:tab w:val="left" w:pos="8550"/>
          <w:tab w:val="left" w:pos="8640"/>
          <w:tab w:val="left" w:pos="9360"/>
        </w:tabs>
        <w:ind w:left="1080"/>
        <w:rPr>
          <w:rFonts w:ascii="Calibri" w:hAnsi="Calibri" w:cs="Calibri"/>
        </w:rPr>
      </w:pPr>
      <w:r w:rsidRPr="002B0B8E">
        <w:rPr>
          <w:rFonts w:ascii="Calibri" w:hAnsi="Calibri" w:cs="Calibri"/>
        </w:rPr>
        <w:t>3.</w:t>
      </w:r>
      <w:r w:rsidRPr="002B0B8E">
        <w:rPr>
          <w:rFonts w:ascii="Calibri" w:hAnsi="Calibri" w:cs="Calibri"/>
        </w:rPr>
        <w:tab/>
        <w:t>Hydraulics</w:t>
      </w:r>
    </w:p>
    <w:p w14:paraId="2439E5D8" w14:textId="77777777" w:rsidR="002B0B8E" w:rsidRPr="002B0B8E" w:rsidRDefault="002B0B8E" w:rsidP="002B0B8E">
      <w:pPr>
        <w:tabs>
          <w:tab w:val="left" w:pos="-1080"/>
          <w:tab w:val="left" w:pos="-720"/>
          <w:tab w:val="left" w:pos="360"/>
          <w:tab w:val="left" w:pos="1440"/>
          <w:tab w:val="left" w:pos="2880"/>
          <w:tab w:val="left" w:pos="8550"/>
          <w:tab w:val="left" w:pos="8640"/>
          <w:tab w:val="left" w:pos="9360"/>
        </w:tabs>
        <w:ind w:left="1080"/>
        <w:rPr>
          <w:rFonts w:ascii="Calibri" w:hAnsi="Calibri" w:cs="Calibri"/>
        </w:rPr>
      </w:pPr>
      <w:r w:rsidRPr="002B0B8E">
        <w:rPr>
          <w:rFonts w:ascii="Calibri" w:hAnsi="Calibri" w:cs="Calibri"/>
        </w:rPr>
        <w:t xml:space="preserve">4. </w:t>
      </w:r>
      <w:r w:rsidRPr="002B0B8E">
        <w:rPr>
          <w:rFonts w:ascii="Calibri" w:hAnsi="Calibri" w:cs="Calibri"/>
        </w:rPr>
        <w:tab/>
        <w:t>Statistics</w:t>
      </w:r>
    </w:p>
    <w:p w14:paraId="5C335946" w14:textId="77777777" w:rsidR="002B0B8E" w:rsidRPr="002B0B8E" w:rsidRDefault="002B0B8E" w:rsidP="002B0B8E">
      <w:pPr>
        <w:tabs>
          <w:tab w:val="left" w:pos="-1080"/>
          <w:tab w:val="left" w:pos="-720"/>
          <w:tab w:val="left" w:pos="0"/>
          <w:tab w:val="left" w:pos="1440"/>
          <w:tab w:val="left" w:pos="2880"/>
          <w:tab w:val="left" w:pos="8550"/>
          <w:tab w:val="left" w:pos="8640"/>
          <w:tab w:val="left" w:pos="9360"/>
        </w:tabs>
        <w:ind w:left="1080"/>
        <w:rPr>
          <w:rFonts w:ascii="Calibri" w:hAnsi="Calibri" w:cs="Calibri"/>
        </w:rPr>
      </w:pPr>
      <w:r w:rsidRPr="002B0B8E">
        <w:rPr>
          <w:rFonts w:ascii="Calibri" w:hAnsi="Calibri" w:cs="Calibri"/>
        </w:rPr>
        <w:t xml:space="preserve">5. </w:t>
      </w:r>
      <w:r w:rsidRPr="002B0B8E">
        <w:rPr>
          <w:rFonts w:ascii="Calibri" w:hAnsi="Calibri" w:cs="Calibri"/>
        </w:rPr>
        <w:tab/>
        <w:t>Vulnerability</w:t>
      </w:r>
    </w:p>
    <w:p w14:paraId="38F4A90C" w14:textId="77777777" w:rsidR="002B0B8E" w:rsidRPr="002B0B8E" w:rsidRDefault="002B0B8E" w:rsidP="002B0B8E">
      <w:pPr>
        <w:tabs>
          <w:tab w:val="left" w:pos="-1080"/>
          <w:tab w:val="left" w:pos="-720"/>
          <w:tab w:val="left" w:pos="0"/>
          <w:tab w:val="left" w:pos="1440"/>
          <w:tab w:val="left" w:pos="2880"/>
          <w:tab w:val="left" w:pos="8550"/>
          <w:tab w:val="left" w:pos="8640"/>
          <w:tab w:val="left" w:pos="9360"/>
        </w:tabs>
        <w:ind w:left="1080"/>
        <w:rPr>
          <w:rFonts w:ascii="Calibri" w:hAnsi="Calibri" w:cs="Calibri"/>
        </w:rPr>
      </w:pPr>
      <w:r w:rsidRPr="002B0B8E">
        <w:rPr>
          <w:rFonts w:ascii="Calibri" w:hAnsi="Calibri" w:cs="Calibri"/>
        </w:rPr>
        <w:t xml:space="preserve">6. </w:t>
      </w:r>
      <w:r w:rsidRPr="002B0B8E">
        <w:rPr>
          <w:rFonts w:ascii="Calibri" w:hAnsi="Calibri" w:cs="Calibri"/>
        </w:rPr>
        <w:tab/>
        <w:t>Actuarial Science</w:t>
      </w:r>
    </w:p>
    <w:p w14:paraId="1D060A4D" w14:textId="77777777" w:rsidR="002B0B8E" w:rsidRPr="002B0B8E" w:rsidRDefault="002B0B8E" w:rsidP="002B0B8E">
      <w:pPr>
        <w:tabs>
          <w:tab w:val="left" w:pos="-1080"/>
          <w:tab w:val="left" w:pos="-720"/>
          <w:tab w:val="left" w:pos="0"/>
          <w:tab w:val="left" w:pos="1440"/>
          <w:tab w:val="left" w:pos="2880"/>
          <w:tab w:val="left" w:pos="8550"/>
          <w:tab w:val="left" w:pos="8640"/>
          <w:tab w:val="left" w:pos="9360"/>
        </w:tabs>
        <w:ind w:left="1080"/>
        <w:rPr>
          <w:rFonts w:ascii="Calibri" w:hAnsi="Calibri" w:cs="Calibri"/>
        </w:rPr>
      </w:pPr>
      <w:r w:rsidRPr="002B0B8E">
        <w:rPr>
          <w:rFonts w:ascii="Calibri" w:hAnsi="Calibri" w:cs="Calibri"/>
        </w:rPr>
        <w:t xml:space="preserve">7. </w:t>
      </w:r>
      <w:r w:rsidRPr="002B0B8E">
        <w:rPr>
          <w:rFonts w:ascii="Calibri" w:hAnsi="Calibri" w:cs="Calibri"/>
        </w:rPr>
        <w:tab/>
        <w:t>Computer/Information Science</w:t>
      </w:r>
    </w:p>
    <w:p w14:paraId="0BC5F6C1" w14:textId="77777777" w:rsidR="002B0B8E" w:rsidRPr="002B0B8E" w:rsidRDefault="002B0B8E" w:rsidP="002B0B8E">
      <w:pPr>
        <w:tabs>
          <w:tab w:val="left" w:pos="-1080"/>
          <w:tab w:val="left" w:pos="-720"/>
          <w:tab w:val="left" w:pos="0"/>
          <w:tab w:val="left" w:pos="2880"/>
          <w:tab w:val="left" w:pos="8550"/>
          <w:tab w:val="left" w:pos="8640"/>
          <w:tab w:val="left" w:pos="9360"/>
        </w:tabs>
        <w:rPr>
          <w:rFonts w:ascii="Calibri" w:hAnsi="Calibri" w:cs="Calibri"/>
        </w:rPr>
      </w:pPr>
    </w:p>
    <w:p w14:paraId="4498083B" w14:textId="2D885F4C" w:rsidR="002B0B8E" w:rsidRPr="002B0B8E" w:rsidRDefault="002B0B8E" w:rsidP="002B0B8E">
      <w:pPr>
        <w:numPr>
          <w:ilvl w:val="0"/>
          <w:numId w:val="99"/>
        </w:numPr>
        <w:tabs>
          <w:tab w:val="left" w:pos="-1080"/>
          <w:tab w:val="left" w:pos="-720"/>
          <w:tab w:val="left" w:pos="0"/>
          <w:tab w:val="num" w:pos="720"/>
          <w:tab w:val="left" w:pos="2880"/>
          <w:tab w:val="left" w:pos="8550"/>
          <w:tab w:val="left" w:pos="8640"/>
          <w:tab w:val="left" w:pos="9360"/>
        </w:tabs>
        <w:ind w:left="720"/>
        <w:contextualSpacing/>
        <w:rPr>
          <w:rFonts w:ascii="Calibri" w:hAnsi="Calibri" w:cs="Calibri"/>
        </w:rPr>
      </w:pPr>
      <w:r w:rsidRPr="002B0B8E">
        <w:rPr>
          <w:rFonts w:ascii="Calibri" w:hAnsi="Calibri" w:cs="Calibri"/>
        </w:rPr>
        <w:t xml:space="preserve">Provide documentation of independent peer reviews directly relevant to the modeling organization responses to the </w:t>
      </w:r>
      <w:r w:rsidR="00C22520">
        <w:rPr>
          <w:rFonts w:ascii="Calibri" w:hAnsi="Calibri" w:cs="Calibri"/>
        </w:rPr>
        <w:t>2025</w:t>
      </w:r>
      <w:r w:rsidRPr="002B0B8E">
        <w:rPr>
          <w:rFonts w:ascii="Calibri" w:hAnsi="Calibri" w:cs="Calibri"/>
        </w:rPr>
        <w:t xml:space="preserve"> flood standards, disclosures, or forms. Identify any unresolved or outstanding issues as a result of these reviews. </w:t>
      </w:r>
    </w:p>
    <w:p w14:paraId="1780892A" w14:textId="77777777" w:rsidR="002B0B8E" w:rsidRPr="002B0B8E" w:rsidRDefault="002B0B8E" w:rsidP="002B0B8E">
      <w:pPr>
        <w:tabs>
          <w:tab w:val="left" w:pos="-1080"/>
          <w:tab w:val="left" w:pos="-720"/>
          <w:tab w:val="left" w:pos="0"/>
          <w:tab w:val="left" w:pos="720"/>
          <w:tab w:val="left" w:pos="2880"/>
          <w:tab w:val="left" w:pos="8550"/>
          <w:tab w:val="left" w:pos="8640"/>
          <w:tab w:val="left" w:pos="9360"/>
        </w:tabs>
        <w:ind w:left="720" w:hanging="360"/>
        <w:rPr>
          <w:rFonts w:ascii="Calibri" w:hAnsi="Calibri" w:cs="Calibri"/>
        </w:rPr>
      </w:pPr>
    </w:p>
    <w:p w14:paraId="391ADFE8" w14:textId="77777777" w:rsidR="002B0B8E" w:rsidRPr="002B0B8E" w:rsidRDefault="002B0B8E" w:rsidP="002B0B8E">
      <w:pPr>
        <w:numPr>
          <w:ilvl w:val="0"/>
          <w:numId w:val="99"/>
        </w:numPr>
        <w:tabs>
          <w:tab w:val="left" w:pos="-1080"/>
          <w:tab w:val="left" w:pos="-720"/>
          <w:tab w:val="left" w:pos="0"/>
          <w:tab w:val="left" w:pos="720"/>
          <w:tab w:val="left" w:pos="2880"/>
          <w:tab w:val="left" w:pos="8550"/>
          <w:tab w:val="left" w:pos="8640"/>
          <w:tab w:val="left" w:pos="9360"/>
        </w:tabs>
        <w:ind w:left="720"/>
        <w:contextualSpacing/>
        <w:rPr>
          <w:rFonts w:ascii="Calibri" w:hAnsi="Calibri" w:cs="Calibri"/>
        </w:rPr>
      </w:pPr>
      <w:r w:rsidRPr="002B0B8E">
        <w:rPr>
          <w:rFonts w:ascii="Calibri" w:hAnsi="Calibri" w:cs="Calibri"/>
        </w:rPr>
        <w:t xml:space="preserve">Describe the nature of any on-going or functional relationship the modeling organization has with any of the persons performing the independent peer reviews.  </w:t>
      </w:r>
    </w:p>
    <w:p w14:paraId="570CA457" w14:textId="77777777" w:rsidR="002B0B8E" w:rsidRPr="002B0B8E" w:rsidRDefault="002B0B8E" w:rsidP="002B0B8E">
      <w:pPr>
        <w:tabs>
          <w:tab w:val="left" w:pos="-1080"/>
          <w:tab w:val="left" w:pos="-720"/>
          <w:tab w:val="left" w:pos="0"/>
          <w:tab w:val="left" w:pos="720"/>
          <w:tab w:val="left" w:pos="2880"/>
          <w:tab w:val="left" w:pos="8550"/>
          <w:tab w:val="left" w:pos="8640"/>
          <w:tab w:val="left" w:pos="9360"/>
        </w:tabs>
        <w:ind w:left="720" w:hanging="360"/>
        <w:rPr>
          <w:rFonts w:ascii="Calibri" w:hAnsi="Calibri" w:cs="Calibri"/>
        </w:rPr>
      </w:pPr>
    </w:p>
    <w:p w14:paraId="1B098E60" w14:textId="77777777" w:rsidR="002B0B8E" w:rsidRPr="002B0B8E" w:rsidRDefault="002B0B8E" w:rsidP="002B0B8E">
      <w:pPr>
        <w:tabs>
          <w:tab w:val="left" w:pos="-1080"/>
          <w:tab w:val="left" w:pos="-720"/>
          <w:tab w:val="left" w:pos="0"/>
          <w:tab w:val="left" w:pos="360"/>
          <w:tab w:val="left" w:pos="1440"/>
          <w:tab w:val="left" w:pos="2880"/>
          <w:tab w:val="left" w:pos="8550"/>
          <w:tab w:val="left" w:pos="8640"/>
          <w:tab w:val="left" w:pos="9360"/>
        </w:tabs>
        <w:ind w:left="360" w:hanging="360"/>
        <w:rPr>
          <w:rFonts w:ascii="Calibri" w:hAnsi="Calibri" w:cs="Calibri"/>
        </w:rPr>
      </w:pPr>
      <w:r w:rsidRPr="002B0B8E">
        <w:rPr>
          <w:rFonts w:ascii="Calibri" w:hAnsi="Calibri" w:cs="Calibri"/>
        </w:rPr>
        <w:t>4.</w:t>
      </w:r>
      <w:r w:rsidRPr="002B0B8E">
        <w:rPr>
          <w:rFonts w:ascii="Calibri" w:hAnsi="Calibri" w:cs="Calibri"/>
        </w:rPr>
        <w:tab/>
        <w:t xml:space="preserve">Provide completed Expert Certification Forms GF-1 through GF-8 in a Submission appendix. Provide hyperlinks here to the location of the forms. </w:t>
      </w:r>
    </w:p>
    <w:p w14:paraId="58A7BA83" w14:textId="77777777" w:rsidR="002B0B8E" w:rsidRPr="002B0B8E" w:rsidRDefault="002B0B8E" w:rsidP="002B0B8E">
      <w:pPr>
        <w:tabs>
          <w:tab w:val="left" w:pos="360"/>
        </w:tabs>
        <w:ind w:left="360" w:hanging="360"/>
        <w:rPr>
          <w:rFonts w:ascii="Calibri" w:hAnsi="Calibri" w:cs="Calibri"/>
          <w:b/>
        </w:rPr>
      </w:pPr>
    </w:p>
    <w:p w14:paraId="35AB11ED" w14:textId="77777777" w:rsidR="002B0B8E" w:rsidRPr="002B0B8E" w:rsidRDefault="002B0B8E" w:rsidP="002B0B8E">
      <w:pPr>
        <w:tabs>
          <w:tab w:val="left" w:pos="360"/>
        </w:tabs>
        <w:ind w:left="360" w:hanging="360"/>
        <w:rPr>
          <w:rFonts w:ascii="Calibri" w:hAnsi="Calibri" w:cs="Calibri"/>
          <w:b/>
        </w:rPr>
      </w:pPr>
      <w:r w:rsidRPr="002B0B8E">
        <w:rPr>
          <w:rFonts w:ascii="Calibri" w:hAnsi="Calibri" w:cs="Calibri"/>
          <w:b/>
        </w:rPr>
        <w:t>Audit</w:t>
      </w:r>
    </w:p>
    <w:p w14:paraId="7EDB7EDF" w14:textId="77777777" w:rsidR="002B0B8E" w:rsidRPr="002B0B8E" w:rsidRDefault="002B0B8E" w:rsidP="002B0B8E">
      <w:pPr>
        <w:tabs>
          <w:tab w:val="left" w:pos="360"/>
        </w:tabs>
        <w:ind w:left="360" w:hanging="360"/>
        <w:rPr>
          <w:rFonts w:ascii="Calibri" w:hAnsi="Calibri" w:cs="Calibri"/>
        </w:rPr>
      </w:pPr>
    </w:p>
    <w:p w14:paraId="459F1FAE" w14:textId="77777777" w:rsidR="002B0B8E" w:rsidRPr="002B0B8E" w:rsidRDefault="002B0B8E" w:rsidP="002B0B8E">
      <w:pPr>
        <w:tabs>
          <w:tab w:val="left" w:pos="360"/>
        </w:tabs>
        <w:ind w:left="360" w:hanging="360"/>
        <w:rPr>
          <w:rFonts w:ascii="Calibri" w:hAnsi="Calibri" w:cs="Calibri"/>
          <w:bCs/>
        </w:rPr>
      </w:pPr>
      <w:r w:rsidRPr="002B0B8E">
        <w:rPr>
          <w:rFonts w:ascii="Calibri" w:hAnsi="Calibri" w:cs="Calibri"/>
        </w:rPr>
        <w:t>1.</w:t>
      </w:r>
      <w:r w:rsidRPr="002B0B8E">
        <w:rPr>
          <w:rFonts w:ascii="Calibri" w:hAnsi="Calibri" w:cs="Calibri"/>
        </w:rPr>
        <w:tab/>
        <w:t xml:space="preserve">The professional vitae of new employees and consultants (since the previous Submission) engaged in the development or implementation of the flood model under review and responsible for the Submission will be reviewed.  </w:t>
      </w:r>
    </w:p>
    <w:p w14:paraId="048F3AFE" w14:textId="77777777" w:rsidR="002B0B8E" w:rsidRPr="002B0B8E" w:rsidRDefault="002B0B8E" w:rsidP="002B0B8E">
      <w:pPr>
        <w:tabs>
          <w:tab w:val="left" w:pos="360"/>
        </w:tabs>
        <w:ind w:left="360" w:hanging="360"/>
        <w:rPr>
          <w:rFonts w:ascii="Calibri" w:hAnsi="Calibri" w:cs="Calibri"/>
        </w:rPr>
      </w:pPr>
    </w:p>
    <w:p w14:paraId="05D6E184" w14:textId="77777777" w:rsidR="002B0B8E" w:rsidRPr="002B0B8E" w:rsidRDefault="002B0B8E" w:rsidP="002B0B8E">
      <w:pPr>
        <w:tabs>
          <w:tab w:val="left" w:pos="-2880"/>
        </w:tabs>
        <w:rPr>
          <w:rFonts w:ascii="Calibri" w:hAnsi="Calibri" w:cs="Calibri"/>
        </w:rPr>
      </w:pPr>
    </w:p>
    <w:p w14:paraId="1F96441F" w14:textId="77777777" w:rsidR="002B0B8E" w:rsidRPr="002B0B8E" w:rsidRDefault="002B0B8E" w:rsidP="002B0B8E">
      <w:pPr>
        <w:rPr>
          <w:rFonts w:ascii="Calibri" w:hAnsi="Calibri" w:cs="Calibri"/>
          <w:b/>
          <w:sz w:val="28"/>
        </w:rPr>
      </w:pPr>
      <w:r w:rsidRPr="002B0B8E">
        <w:rPr>
          <w:rFonts w:ascii="Calibri" w:hAnsi="Calibri" w:cs="Calibri"/>
          <w:b/>
          <w:sz w:val="28"/>
        </w:rPr>
        <w:br w:type="page"/>
      </w:r>
    </w:p>
    <w:p w14:paraId="62C01175" w14:textId="77777777" w:rsidR="002B0B8E" w:rsidRPr="002B0B8E" w:rsidRDefault="002B0B8E" w:rsidP="002B0B8E">
      <w:pPr>
        <w:ind w:left="720" w:hanging="720"/>
        <w:rPr>
          <w:rFonts w:ascii="Calibri" w:hAnsi="Calibri" w:cs="Calibri"/>
          <w:b/>
          <w:sz w:val="28"/>
        </w:rPr>
      </w:pPr>
      <w:r w:rsidRPr="002B0B8E">
        <w:rPr>
          <w:rFonts w:ascii="Calibri" w:hAnsi="Calibri" w:cs="Calibri"/>
          <w:noProof/>
        </w:rPr>
        <w:lastRenderedPageBreak/>
        <mc:AlternateContent>
          <mc:Choice Requires="wps">
            <w:drawing>
              <wp:anchor distT="0" distB="0" distL="114300" distR="114300" simplePos="0" relativeHeight="251681792" behindDoc="1" locked="0" layoutInCell="1" allowOverlap="1" wp14:anchorId="0EC04AFF" wp14:editId="0209E31F">
                <wp:simplePos x="0" y="0"/>
                <wp:positionH relativeFrom="column">
                  <wp:posOffset>-119270</wp:posOffset>
                </wp:positionH>
                <wp:positionV relativeFrom="paragraph">
                  <wp:posOffset>-137160</wp:posOffset>
                </wp:positionV>
                <wp:extent cx="6408752" cy="2877903"/>
                <wp:effectExtent l="0" t="0" r="87630" b="93980"/>
                <wp:wrapNone/>
                <wp:docPr id="152279189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8752" cy="2877903"/>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B7536" id="Rectangle 10" o:spid="_x0000_s1026" style="position:absolute;margin-left:-9.4pt;margin-top:-10.8pt;width:504.65pt;height:226.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" fillcolor="#dbeef4" strokeweight="1pt">
                <v:shadow on="t" offset="6pt,6pt"/>
              </v:rect>
            </w:pict>
          </mc:Fallback>
        </mc:AlternateContent>
      </w:r>
      <w:r w:rsidRPr="002B0B8E">
        <w:rPr>
          <w:rFonts w:ascii="Calibri" w:hAnsi="Calibri" w:cs="Calibri"/>
          <w:b/>
          <w:sz w:val="28"/>
        </w:rPr>
        <w:t>GF-3</w:t>
      </w:r>
      <w:r w:rsidRPr="002B0B8E">
        <w:rPr>
          <w:rFonts w:ascii="Calibri" w:hAnsi="Calibri" w:cs="Calibri"/>
          <w:sz w:val="28"/>
        </w:rPr>
        <w:tab/>
      </w:r>
      <w:r w:rsidRPr="002B0B8E">
        <w:rPr>
          <w:rFonts w:ascii="Calibri" w:hAnsi="Calibri" w:cs="Calibri"/>
          <w:b/>
          <w:sz w:val="28"/>
        </w:rPr>
        <w:t>Artificial Intelligence Use*</w:t>
      </w:r>
      <w:r w:rsidRPr="002B0B8E">
        <w:rPr>
          <w:rFonts w:ascii="Calibri" w:hAnsi="Calibri" w:cs="Calibri"/>
          <w:b/>
          <w:sz w:val="28"/>
        </w:rPr>
        <w:br/>
      </w:r>
      <w:r w:rsidRPr="002B0B8E">
        <w:rPr>
          <w:rFonts w:ascii="Calibri" w:hAnsi="Calibri" w:cs="Calibri"/>
          <w:bCs/>
          <w:i/>
          <w:iCs/>
          <w:sz w:val="20"/>
        </w:rPr>
        <w:t>(*New Standard)</w:t>
      </w:r>
    </w:p>
    <w:p w14:paraId="7D6A982E" w14:textId="77777777" w:rsidR="002B0B8E" w:rsidRPr="002B0B8E" w:rsidRDefault="002B0B8E" w:rsidP="002B0B8E">
      <w:pPr>
        <w:tabs>
          <w:tab w:val="left" w:pos="-3600"/>
        </w:tabs>
        <w:ind w:left="720" w:right="-187" w:hanging="720"/>
        <w:jc w:val="both"/>
        <w:rPr>
          <w:rFonts w:ascii="Calibri" w:hAnsi="Calibri" w:cs="Calibri"/>
        </w:rPr>
      </w:pPr>
    </w:p>
    <w:p w14:paraId="7D5D2560" w14:textId="77777777" w:rsidR="002B0B8E" w:rsidRPr="002B0B8E" w:rsidRDefault="002B0B8E" w:rsidP="002B0B8E">
      <w:pPr>
        <w:widowControl w:val="0"/>
        <w:numPr>
          <w:ilvl w:val="0"/>
          <w:numId w:val="94"/>
        </w:numPr>
        <w:tabs>
          <w:tab w:val="left" w:pos="-2160"/>
        </w:tabs>
        <w:rPr>
          <w:rFonts w:ascii="Calibri" w:hAnsi="Calibri" w:cs="Calibri"/>
          <w:b/>
          <w:i/>
        </w:rPr>
      </w:pPr>
      <w:r w:rsidRPr="002B0B8E">
        <w:rPr>
          <w:rFonts w:ascii="Calibri" w:hAnsi="Calibri" w:cs="Calibri"/>
          <w:b/>
          <w:i/>
        </w:rPr>
        <w:t>The modeling organization policy on the use of Artificial Intelligence (AI) shall be documented as it relates to projecting Florida flood loss costs and flood probable maximum loss levels.</w:t>
      </w:r>
    </w:p>
    <w:p w14:paraId="796FE010" w14:textId="77777777" w:rsidR="002B0B8E" w:rsidRPr="002B0B8E" w:rsidRDefault="002B0B8E" w:rsidP="002B0B8E">
      <w:pPr>
        <w:widowControl w:val="0"/>
        <w:tabs>
          <w:tab w:val="left" w:pos="-2160"/>
        </w:tabs>
        <w:ind w:left="1080"/>
        <w:rPr>
          <w:rFonts w:ascii="Calibri" w:hAnsi="Calibri" w:cs="Calibri"/>
          <w:b/>
          <w:i/>
        </w:rPr>
      </w:pPr>
    </w:p>
    <w:p w14:paraId="53F3C052" w14:textId="77777777" w:rsidR="002B0B8E" w:rsidRPr="002B0B8E" w:rsidRDefault="002B0B8E" w:rsidP="002B0B8E">
      <w:pPr>
        <w:numPr>
          <w:ilvl w:val="0"/>
          <w:numId w:val="94"/>
        </w:numPr>
        <w:contextualSpacing/>
        <w:rPr>
          <w:rFonts w:ascii="Calibri" w:hAnsi="Calibri" w:cs="Calibri"/>
          <w:b/>
          <w:bCs/>
          <w:i/>
          <w:iCs/>
        </w:rPr>
      </w:pPr>
      <w:r w:rsidRPr="002B0B8E">
        <w:rPr>
          <w:rFonts w:ascii="Calibri" w:hAnsi="Calibri" w:cs="Calibri"/>
          <w:b/>
          <w:bCs/>
          <w:i/>
          <w:iCs/>
        </w:rPr>
        <w:t>The use of AI in model development and implementation shall be documented.</w:t>
      </w:r>
    </w:p>
    <w:p w14:paraId="4925E307" w14:textId="77777777" w:rsidR="002B0B8E" w:rsidRPr="002B0B8E" w:rsidRDefault="002B0B8E" w:rsidP="002B0B8E">
      <w:pPr>
        <w:ind w:left="720"/>
        <w:contextualSpacing/>
        <w:rPr>
          <w:rFonts w:ascii="Calibri" w:hAnsi="Calibri" w:cs="Calibri"/>
          <w:b/>
          <w:bCs/>
          <w:i/>
          <w:iCs/>
        </w:rPr>
      </w:pPr>
    </w:p>
    <w:p w14:paraId="4D836A32" w14:textId="77777777" w:rsidR="002B0B8E" w:rsidRPr="002B0B8E" w:rsidRDefault="002B0B8E" w:rsidP="002B0B8E">
      <w:pPr>
        <w:numPr>
          <w:ilvl w:val="1"/>
          <w:numId w:val="94"/>
        </w:numPr>
        <w:ind w:left="1440"/>
        <w:contextualSpacing/>
        <w:rPr>
          <w:rFonts w:ascii="Calibri" w:hAnsi="Calibri" w:cs="Calibri"/>
          <w:b/>
          <w:bCs/>
          <w:i/>
          <w:iCs/>
        </w:rPr>
      </w:pPr>
      <w:r w:rsidRPr="002B0B8E">
        <w:rPr>
          <w:rFonts w:ascii="Calibri" w:hAnsi="Calibri" w:cs="Calibri"/>
          <w:b/>
          <w:bCs/>
          <w:i/>
          <w:iCs/>
        </w:rPr>
        <w:t>The categories of AI models (e.g., in-house, proprietary, open source) shall be documented.</w:t>
      </w:r>
    </w:p>
    <w:p w14:paraId="458DD429" w14:textId="77777777" w:rsidR="002B0B8E" w:rsidRPr="002B0B8E" w:rsidRDefault="002B0B8E" w:rsidP="002B0B8E">
      <w:pPr>
        <w:ind w:left="1440"/>
        <w:contextualSpacing/>
        <w:rPr>
          <w:rFonts w:ascii="Calibri" w:hAnsi="Calibri" w:cs="Calibri"/>
          <w:b/>
          <w:bCs/>
          <w:i/>
          <w:iCs/>
        </w:rPr>
      </w:pPr>
    </w:p>
    <w:p w14:paraId="6D10F41F" w14:textId="77777777" w:rsidR="002B0B8E" w:rsidRPr="002B0B8E" w:rsidRDefault="002B0B8E" w:rsidP="002B0B8E">
      <w:pPr>
        <w:numPr>
          <w:ilvl w:val="1"/>
          <w:numId w:val="94"/>
        </w:numPr>
        <w:ind w:left="1440"/>
        <w:contextualSpacing/>
        <w:rPr>
          <w:rFonts w:ascii="Calibri" w:hAnsi="Calibri" w:cs="Calibri"/>
          <w:b/>
          <w:bCs/>
          <w:i/>
          <w:iCs/>
        </w:rPr>
      </w:pPr>
      <w:r w:rsidRPr="002B0B8E">
        <w:rPr>
          <w:rFonts w:ascii="Calibri" w:hAnsi="Calibri" w:cs="Calibri"/>
          <w:b/>
          <w:bCs/>
          <w:i/>
          <w:iCs/>
        </w:rPr>
        <w:t>The use cases of AI models, including data collection, training procedures, inference procedures, and measures of effectiveness, shall be documented.</w:t>
      </w:r>
    </w:p>
    <w:p w14:paraId="3E723130" w14:textId="77777777" w:rsidR="002B0B8E" w:rsidRPr="002B0B8E" w:rsidRDefault="002B0B8E" w:rsidP="002B0B8E">
      <w:pPr>
        <w:ind w:left="1800" w:hanging="1080"/>
        <w:rPr>
          <w:rFonts w:ascii="Calibri" w:hAnsi="Calibri" w:cs="Calibri"/>
        </w:rPr>
      </w:pPr>
    </w:p>
    <w:p w14:paraId="3DD5D5E1" w14:textId="77777777" w:rsidR="002B0B8E" w:rsidRPr="002B0B8E" w:rsidRDefault="002B0B8E" w:rsidP="002B0B8E">
      <w:pPr>
        <w:ind w:left="1800" w:hanging="1080"/>
        <w:rPr>
          <w:rFonts w:ascii="Calibri" w:hAnsi="Calibri" w:cs="Calibri"/>
        </w:rPr>
      </w:pPr>
    </w:p>
    <w:p w14:paraId="4F7AF19A" w14:textId="77777777" w:rsidR="002B0B8E" w:rsidRPr="002B0B8E" w:rsidRDefault="002B0B8E" w:rsidP="002B0B8E">
      <w:pPr>
        <w:ind w:left="1800" w:hanging="1080"/>
        <w:rPr>
          <w:rFonts w:ascii="Calibri" w:hAnsi="Calibri" w:cs="Calibri"/>
        </w:rPr>
      </w:pPr>
      <w:r w:rsidRPr="002B0B8E">
        <w:rPr>
          <w:rFonts w:ascii="Calibri" w:hAnsi="Calibri" w:cs="Calibri"/>
        </w:rPr>
        <w:t xml:space="preserve">Purpose: </w:t>
      </w:r>
      <w:r w:rsidRPr="002B0B8E">
        <w:rPr>
          <w:rFonts w:ascii="Calibri" w:hAnsi="Calibri" w:cs="Calibri"/>
        </w:rPr>
        <w:tab/>
        <w:t>To provide an overview of the modeling organization AI use policy and uses of AI in the meteorology, hydrologic, hydraulic, vulnerability, and actuarial components of the flood model.</w:t>
      </w:r>
    </w:p>
    <w:p w14:paraId="3A938B1F" w14:textId="77777777" w:rsidR="002B0B8E" w:rsidRPr="002B0B8E" w:rsidRDefault="002B0B8E" w:rsidP="002B0B8E">
      <w:pPr>
        <w:rPr>
          <w:rFonts w:ascii="Calibri" w:hAnsi="Calibri" w:cs="Calibri"/>
        </w:rPr>
      </w:pPr>
    </w:p>
    <w:p w14:paraId="494CE680" w14:textId="77777777" w:rsidR="002B0B8E" w:rsidRPr="002B0B8E" w:rsidRDefault="002B0B8E" w:rsidP="002B0B8E">
      <w:pPr>
        <w:tabs>
          <w:tab w:val="left" w:pos="2520"/>
          <w:tab w:val="left" w:pos="3150"/>
        </w:tabs>
        <w:ind w:left="1800" w:hanging="1080"/>
        <w:rPr>
          <w:rFonts w:ascii="Calibri" w:hAnsi="Calibri" w:cs="Calibri"/>
        </w:rPr>
      </w:pPr>
      <w:r w:rsidRPr="002B0B8E">
        <w:rPr>
          <w:rFonts w:ascii="Calibri" w:hAnsi="Calibri" w:cs="Calibri"/>
        </w:rPr>
        <w:t>Relevant Forms:</w:t>
      </w:r>
      <w:r w:rsidRPr="002B0B8E">
        <w:rPr>
          <w:rFonts w:ascii="Calibri" w:hAnsi="Calibri" w:cs="Calibri"/>
        </w:rPr>
        <w:tab/>
        <w:t>GF-1,</w:t>
      </w:r>
      <w:r w:rsidRPr="002B0B8E">
        <w:rPr>
          <w:rFonts w:ascii="Calibri" w:hAnsi="Calibri" w:cs="Calibri"/>
        </w:rPr>
        <w:tab/>
        <w:t>General Flood Standards Expert Certification</w:t>
      </w:r>
    </w:p>
    <w:p w14:paraId="263385DB" w14:textId="77777777" w:rsidR="002B0B8E" w:rsidRPr="002B0B8E" w:rsidRDefault="002B0B8E" w:rsidP="002B0B8E">
      <w:pPr>
        <w:tabs>
          <w:tab w:val="left" w:pos="2520"/>
          <w:tab w:val="left" w:pos="3150"/>
        </w:tabs>
        <w:ind w:left="1800" w:hanging="1080"/>
        <w:rPr>
          <w:rFonts w:ascii="Calibri" w:hAnsi="Calibri" w:cs="Calibri"/>
        </w:rPr>
      </w:pPr>
      <w:r w:rsidRPr="002B0B8E">
        <w:rPr>
          <w:rFonts w:ascii="Calibri" w:hAnsi="Calibri" w:cs="Calibri"/>
        </w:rPr>
        <w:tab/>
      </w:r>
      <w:r w:rsidRPr="002B0B8E">
        <w:rPr>
          <w:rFonts w:ascii="Calibri" w:hAnsi="Calibri" w:cs="Calibri"/>
        </w:rPr>
        <w:tab/>
        <w:t>GF-2,</w:t>
      </w:r>
      <w:r w:rsidRPr="002B0B8E">
        <w:rPr>
          <w:rFonts w:ascii="Calibri" w:hAnsi="Calibri" w:cs="Calibri"/>
        </w:rPr>
        <w:tab/>
        <w:t>Meteorological Flood Standards Expert Certification</w:t>
      </w:r>
    </w:p>
    <w:p w14:paraId="21A2F5BB" w14:textId="77777777" w:rsidR="002B0B8E" w:rsidRPr="002B0B8E" w:rsidRDefault="002B0B8E" w:rsidP="002B0B8E">
      <w:pPr>
        <w:tabs>
          <w:tab w:val="left" w:pos="2520"/>
          <w:tab w:val="left" w:pos="3060"/>
        </w:tabs>
        <w:ind w:left="3150" w:hanging="2430"/>
        <w:rPr>
          <w:rFonts w:ascii="Calibri" w:hAnsi="Calibri" w:cs="Calibri"/>
        </w:rPr>
      </w:pPr>
      <w:r w:rsidRPr="002B0B8E">
        <w:rPr>
          <w:rFonts w:ascii="Calibri" w:hAnsi="Calibri" w:cs="Calibri"/>
        </w:rPr>
        <w:tab/>
        <w:t>GF-3,</w:t>
      </w:r>
      <w:r w:rsidRPr="002B0B8E">
        <w:rPr>
          <w:rFonts w:ascii="Calibri" w:hAnsi="Calibri" w:cs="Calibri"/>
        </w:rPr>
        <w:tab/>
      </w:r>
      <w:r w:rsidRPr="002B0B8E">
        <w:rPr>
          <w:rFonts w:ascii="Calibri" w:hAnsi="Calibri" w:cs="Calibri"/>
        </w:rPr>
        <w:tab/>
        <w:t>Hydrologic Flood Standards Expert Certification</w:t>
      </w:r>
    </w:p>
    <w:p w14:paraId="03B9D23E" w14:textId="77777777" w:rsidR="002B0B8E" w:rsidRPr="002B0B8E" w:rsidRDefault="002B0B8E" w:rsidP="002B0B8E">
      <w:pPr>
        <w:tabs>
          <w:tab w:val="left" w:pos="2520"/>
          <w:tab w:val="left" w:pos="3060"/>
        </w:tabs>
        <w:ind w:left="3150" w:hanging="2430"/>
        <w:rPr>
          <w:rFonts w:ascii="Calibri" w:hAnsi="Calibri" w:cs="Calibri"/>
        </w:rPr>
      </w:pPr>
      <w:r w:rsidRPr="002B0B8E">
        <w:rPr>
          <w:rFonts w:ascii="Calibri" w:hAnsi="Calibri" w:cs="Calibri"/>
        </w:rPr>
        <w:tab/>
        <w:t>GF-4,</w:t>
      </w:r>
      <w:r w:rsidRPr="002B0B8E">
        <w:rPr>
          <w:rFonts w:ascii="Calibri" w:hAnsi="Calibri" w:cs="Calibri"/>
        </w:rPr>
        <w:tab/>
      </w:r>
      <w:r w:rsidRPr="002B0B8E">
        <w:rPr>
          <w:rFonts w:ascii="Calibri" w:hAnsi="Calibri" w:cs="Calibri"/>
        </w:rPr>
        <w:tab/>
        <w:t>Hydraulic Flood Standards Expert Certification</w:t>
      </w:r>
    </w:p>
    <w:p w14:paraId="0AC336B2" w14:textId="77777777" w:rsidR="002B0B8E" w:rsidRPr="002B0B8E" w:rsidRDefault="002B0B8E" w:rsidP="002B0B8E">
      <w:pPr>
        <w:tabs>
          <w:tab w:val="left" w:pos="2520"/>
          <w:tab w:val="left" w:pos="3150"/>
        </w:tabs>
        <w:rPr>
          <w:rFonts w:ascii="Calibri" w:hAnsi="Calibri" w:cs="Calibri"/>
        </w:rPr>
      </w:pPr>
      <w:r w:rsidRPr="002B0B8E">
        <w:rPr>
          <w:rFonts w:ascii="Calibri" w:hAnsi="Calibri" w:cs="Calibri"/>
        </w:rPr>
        <w:tab/>
        <w:t>GF-5,</w:t>
      </w:r>
      <w:r w:rsidRPr="002B0B8E">
        <w:rPr>
          <w:rFonts w:ascii="Calibri" w:hAnsi="Calibri" w:cs="Calibri"/>
        </w:rPr>
        <w:tab/>
        <w:t>Statistical Flood Standards Expert Certification</w:t>
      </w:r>
    </w:p>
    <w:p w14:paraId="7E15F78B" w14:textId="77777777" w:rsidR="002B0B8E" w:rsidRPr="002B0B8E" w:rsidRDefault="002B0B8E" w:rsidP="002B0B8E">
      <w:pPr>
        <w:tabs>
          <w:tab w:val="left" w:pos="2520"/>
          <w:tab w:val="left" w:pos="3150"/>
        </w:tabs>
        <w:ind w:left="1800" w:hanging="1080"/>
        <w:rPr>
          <w:rFonts w:ascii="Calibri" w:hAnsi="Calibri" w:cs="Calibri"/>
        </w:rPr>
      </w:pPr>
      <w:r w:rsidRPr="002B0B8E">
        <w:rPr>
          <w:rFonts w:ascii="Calibri" w:hAnsi="Calibri" w:cs="Calibri"/>
        </w:rPr>
        <w:tab/>
      </w:r>
      <w:r w:rsidRPr="002B0B8E">
        <w:rPr>
          <w:rFonts w:ascii="Calibri" w:hAnsi="Calibri" w:cs="Calibri"/>
        </w:rPr>
        <w:tab/>
        <w:t>GF-6,</w:t>
      </w:r>
      <w:r w:rsidRPr="002B0B8E">
        <w:rPr>
          <w:rFonts w:ascii="Calibri" w:hAnsi="Calibri" w:cs="Calibri"/>
        </w:rPr>
        <w:tab/>
        <w:t>Vulnerability Flood Standards Expert Certification</w:t>
      </w:r>
    </w:p>
    <w:p w14:paraId="2BC68822" w14:textId="77777777" w:rsidR="002B0B8E" w:rsidRPr="002B0B8E" w:rsidRDefault="002B0B8E" w:rsidP="002B0B8E">
      <w:pPr>
        <w:tabs>
          <w:tab w:val="left" w:pos="2520"/>
          <w:tab w:val="left" w:pos="3150"/>
        </w:tabs>
        <w:ind w:left="1800" w:hanging="1080"/>
        <w:rPr>
          <w:rFonts w:ascii="Calibri" w:hAnsi="Calibri" w:cs="Calibri"/>
        </w:rPr>
      </w:pPr>
      <w:r w:rsidRPr="002B0B8E">
        <w:rPr>
          <w:rFonts w:ascii="Calibri" w:hAnsi="Calibri" w:cs="Calibri"/>
        </w:rPr>
        <w:tab/>
      </w:r>
      <w:r w:rsidRPr="002B0B8E">
        <w:rPr>
          <w:rFonts w:ascii="Calibri" w:hAnsi="Calibri" w:cs="Calibri"/>
        </w:rPr>
        <w:tab/>
        <w:t>GF-7,</w:t>
      </w:r>
      <w:r w:rsidRPr="002B0B8E">
        <w:rPr>
          <w:rFonts w:ascii="Calibri" w:hAnsi="Calibri" w:cs="Calibri"/>
        </w:rPr>
        <w:tab/>
        <w:t>Actuarial Flood Standards Expert Certification</w:t>
      </w:r>
    </w:p>
    <w:p w14:paraId="7A6144E8" w14:textId="77777777" w:rsidR="002B0B8E" w:rsidRPr="002B0B8E" w:rsidRDefault="002B0B8E" w:rsidP="002B0B8E">
      <w:pPr>
        <w:tabs>
          <w:tab w:val="left" w:pos="2520"/>
          <w:tab w:val="left" w:pos="3150"/>
        </w:tabs>
        <w:rPr>
          <w:rFonts w:ascii="Calibri" w:hAnsi="Calibri" w:cs="Calibri"/>
        </w:rPr>
      </w:pPr>
      <w:r w:rsidRPr="002B0B8E">
        <w:rPr>
          <w:rFonts w:ascii="Calibri" w:hAnsi="Calibri" w:cs="Calibri"/>
        </w:rPr>
        <w:tab/>
        <w:t>GF-8,</w:t>
      </w:r>
      <w:r w:rsidRPr="002B0B8E">
        <w:rPr>
          <w:rFonts w:ascii="Calibri" w:hAnsi="Calibri" w:cs="Calibri"/>
        </w:rPr>
        <w:tab/>
        <w:t>Computer/Information Flood Standards Expert Certification</w:t>
      </w:r>
    </w:p>
    <w:p w14:paraId="009D8035" w14:textId="77777777" w:rsidR="002B0B8E" w:rsidRPr="002B0B8E" w:rsidRDefault="002B0B8E" w:rsidP="002B0B8E">
      <w:pPr>
        <w:tabs>
          <w:tab w:val="left" w:pos="2520"/>
          <w:tab w:val="left" w:pos="3060"/>
        </w:tabs>
        <w:rPr>
          <w:rFonts w:ascii="Calibri" w:hAnsi="Calibri" w:cs="Calibri"/>
        </w:rPr>
      </w:pPr>
    </w:p>
    <w:p w14:paraId="354C118D" w14:textId="77777777" w:rsidR="002B0B8E" w:rsidRPr="002B0B8E" w:rsidRDefault="002B0B8E" w:rsidP="002B0B8E">
      <w:pPr>
        <w:rPr>
          <w:rFonts w:ascii="Calibri" w:hAnsi="Calibri" w:cs="Calibri"/>
          <w:b/>
        </w:rPr>
      </w:pPr>
      <w:r w:rsidRPr="002B0B8E">
        <w:rPr>
          <w:rFonts w:ascii="Calibri" w:hAnsi="Calibri" w:cs="Calibri"/>
          <w:b/>
        </w:rPr>
        <w:t>Audit</w:t>
      </w:r>
    </w:p>
    <w:p w14:paraId="424A0CB7" w14:textId="77777777" w:rsidR="002B0B8E" w:rsidRPr="002B0B8E" w:rsidRDefault="002B0B8E" w:rsidP="002B0B8E">
      <w:pPr>
        <w:rPr>
          <w:rFonts w:ascii="Calibri" w:hAnsi="Calibri" w:cs="Calibri"/>
          <w:bCs/>
        </w:rPr>
      </w:pPr>
    </w:p>
    <w:p w14:paraId="2DD69A31" w14:textId="77777777" w:rsidR="002B0B8E" w:rsidRPr="002B0B8E" w:rsidRDefault="002B0B8E" w:rsidP="002B0B8E">
      <w:pPr>
        <w:numPr>
          <w:ilvl w:val="3"/>
          <w:numId w:val="76"/>
        </w:numPr>
        <w:ind w:left="360"/>
        <w:contextualSpacing/>
        <w:rPr>
          <w:rFonts w:ascii="Calibri" w:hAnsi="Calibri" w:cs="Calibri"/>
          <w:bCs/>
        </w:rPr>
      </w:pPr>
      <w:r w:rsidRPr="002B0B8E">
        <w:rPr>
          <w:rFonts w:ascii="Calibri" w:hAnsi="Calibri" w:cs="Calibri"/>
          <w:bCs/>
        </w:rPr>
        <w:t>The modeling organization AI use policy will be reviewed.</w:t>
      </w:r>
    </w:p>
    <w:p w14:paraId="1CE61388" w14:textId="77777777" w:rsidR="002B0B8E" w:rsidRPr="002B0B8E" w:rsidRDefault="002B0B8E" w:rsidP="002B0B8E">
      <w:pPr>
        <w:ind w:left="360"/>
        <w:contextualSpacing/>
        <w:rPr>
          <w:rFonts w:ascii="Calibri" w:hAnsi="Calibri" w:cs="Calibri"/>
          <w:bCs/>
        </w:rPr>
      </w:pPr>
    </w:p>
    <w:p w14:paraId="4188180E" w14:textId="77777777" w:rsidR="002B0B8E" w:rsidRPr="002B0B8E" w:rsidRDefault="002B0B8E" w:rsidP="002B0B8E">
      <w:pPr>
        <w:numPr>
          <w:ilvl w:val="3"/>
          <w:numId w:val="76"/>
        </w:numPr>
        <w:ind w:left="360"/>
        <w:contextualSpacing/>
        <w:rPr>
          <w:rFonts w:ascii="Calibri" w:hAnsi="Calibri" w:cs="Calibri"/>
          <w:bCs/>
        </w:rPr>
      </w:pPr>
      <w:r w:rsidRPr="002B0B8E">
        <w:rPr>
          <w:rFonts w:ascii="Calibri" w:hAnsi="Calibri" w:cs="Calibri"/>
          <w:bCs/>
        </w:rPr>
        <w:t>The use of AI in flood model development and implementation will be reviewed.</w:t>
      </w:r>
    </w:p>
    <w:p w14:paraId="1D0FAE26" w14:textId="77777777" w:rsidR="002B0B8E" w:rsidRPr="002B0B8E" w:rsidRDefault="002B0B8E" w:rsidP="002B0B8E">
      <w:pPr>
        <w:ind w:left="720"/>
        <w:contextualSpacing/>
        <w:rPr>
          <w:rFonts w:ascii="Calibri" w:hAnsi="Calibri" w:cs="Calibri"/>
          <w:bCs/>
        </w:rPr>
      </w:pPr>
    </w:p>
    <w:p w14:paraId="7D98B234" w14:textId="77777777" w:rsidR="002B0B8E" w:rsidRPr="002B0B8E" w:rsidRDefault="002B0B8E" w:rsidP="002B0B8E">
      <w:pPr>
        <w:numPr>
          <w:ilvl w:val="3"/>
          <w:numId w:val="76"/>
        </w:numPr>
        <w:ind w:left="360"/>
        <w:contextualSpacing/>
        <w:rPr>
          <w:rFonts w:ascii="Calibri" w:hAnsi="Calibri" w:cs="Calibri"/>
          <w:bCs/>
        </w:rPr>
      </w:pPr>
      <w:r w:rsidRPr="002B0B8E">
        <w:rPr>
          <w:rFonts w:ascii="Calibri" w:hAnsi="Calibri" w:cs="Calibri"/>
          <w:bCs/>
        </w:rPr>
        <w:t>AI model category documentation will be reviewed.</w:t>
      </w:r>
    </w:p>
    <w:p w14:paraId="65F98341" w14:textId="77777777" w:rsidR="002B0B8E" w:rsidRPr="002B0B8E" w:rsidRDefault="002B0B8E" w:rsidP="002B0B8E">
      <w:pPr>
        <w:ind w:left="720"/>
        <w:contextualSpacing/>
        <w:rPr>
          <w:rFonts w:ascii="Calibri" w:hAnsi="Calibri" w:cs="Calibri"/>
          <w:bCs/>
        </w:rPr>
      </w:pPr>
    </w:p>
    <w:p w14:paraId="302D32F3" w14:textId="77777777" w:rsidR="002B0B8E" w:rsidRPr="002B0B8E" w:rsidRDefault="002B0B8E" w:rsidP="002B0B8E">
      <w:pPr>
        <w:numPr>
          <w:ilvl w:val="3"/>
          <w:numId w:val="76"/>
        </w:numPr>
        <w:ind w:left="360"/>
        <w:contextualSpacing/>
        <w:rPr>
          <w:rFonts w:ascii="Calibri" w:hAnsi="Calibri" w:cs="Calibri"/>
          <w:bCs/>
        </w:rPr>
      </w:pPr>
      <w:r w:rsidRPr="002B0B8E">
        <w:rPr>
          <w:rFonts w:ascii="Calibri" w:hAnsi="Calibri" w:cs="Calibri"/>
          <w:bCs/>
        </w:rPr>
        <w:t xml:space="preserve">AI model use cases will be reviewed. </w:t>
      </w:r>
    </w:p>
    <w:p w14:paraId="5108620D" w14:textId="77777777" w:rsidR="002B0B8E" w:rsidRPr="002B0B8E" w:rsidRDefault="002B0B8E" w:rsidP="002B0B8E">
      <w:pPr>
        <w:rPr>
          <w:rFonts w:ascii="Calibri" w:hAnsi="Calibri" w:cs="Calibri"/>
        </w:rPr>
      </w:pPr>
    </w:p>
    <w:p w14:paraId="49A67B64" w14:textId="77777777" w:rsidR="002B0B8E" w:rsidRPr="002B0B8E" w:rsidRDefault="002B0B8E" w:rsidP="002B0B8E">
      <w:pPr>
        <w:rPr>
          <w:rFonts w:ascii="Calibri" w:hAnsi="Calibri" w:cs="Calibri"/>
        </w:rPr>
      </w:pPr>
      <w:r w:rsidRPr="002B0B8E">
        <w:rPr>
          <w:rFonts w:ascii="Calibri" w:hAnsi="Calibri" w:cs="Calibri"/>
        </w:rPr>
        <w:br w:type="page"/>
      </w:r>
    </w:p>
    <w:p w14:paraId="12D89009" w14:textId="77777777" w:rsidR="002B0B8E" w:rsidRPr="002B0B8E" w:rsidRDefault="002B0B8E" w:rsidP="002B0B8E">
      <w:pPr>
        <w:tabs>
          <w:tab w:val="left" w:pos="-2880"/>
        </w:tabs>
        <w:rPr>
          <w:rFonts w:ascii="Calibri" w:hAnsi="Calibri" w:cs="Calibri"/>
          <w:b/>
          <w:sz w:val="28"/>
        </w:rPr>
      </w:pPr>
      <w:r w:rsidRPr="002B0B8E">
        <w:rPr>
          <w:rFonts w:ascii="Calibri" w:hAnsi="Calibri" w:cs="Calibri"/>
          <w:noProof/>
        </w:rPr>
        <w:lastRenderedPageBreak/>
        <mc:AlternateContent>
          <mc:Choice Requires="wps">
            <w:drawing>
              <wp:anchor distT="0" distB="0" distL="114300" distR="114300" simplePos="0" relativeHeight="251679744" behindDoc="1" locked="0" layoutInCell="1" allowOverlap="1" wp14:anchorId="505ABE81" wp14:editId="444B3514">
                <wp:simplePos x="0" y="0"/>
                <wp:positionH relativeFrom="column">
                  <wp:posOffset>-119270</wp:posOffset>
                </wp:positionH>
                <wp:positionV relativeFrom="paragraph">
                  <wp:posOffset>-145111</wp:posOffset>
                </wp:positionV>
                <wp:extent cx="6408752" cy="1566296"/>
                <wp:effectExtent l="0" t="0" r="87630" b="91440"/>
                <wp:wrapNone/>
                <wp:docPr id="189300048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8752" cy="1566296"/>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F4B3A" id="Rectangle 19" o:spid="_x0000_s1026" style="position:absolute;margin-left:-9.4pt;margin-top:-11.45pt;width:504.65pt;height:123.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" fillcolor="#dbeef4" strokeweight="1pt">
                <v:shadow on="t" offset="6pt,6pt"/>
              </v:rect>
            </w:pict>
          </mc:Fallback>
        </mc:AlternateContent>
      </w:r>
      <w:r w:rsidRPr="002B0B8E">
        <w:rPr>
          <w:rFonts w:ascii="Calibri" w:hAnsi="Calibri" w:cs="Calibri"/>
          <w:b/>
          <w:sz w:val="28"/>
        </w:rPr>
        <w:t>GF-4</w:t>
      </w:r>
      <w:r w:rsidRPr="002B0B8E">
        <w:rPr>
          <w:rFonts w:ascii="Calibri" w:hAnsi="Calibri" w:cs="Calibri"/>
          <w:sz w:val="28"/>
        </w:rPr>
        <w:tab/>
      </w:r>
      <w:r w:rsidRPr="002B0B8E">
        <w:rPr>
          <w:rFonts w:ascii="Calibri" w:hAnsi="Calibri" w:cs="Calibri"/>
          <w:b/>
          <w:sz w:val="28"/>
        </w:rPr>
        <w:t xml:space="preserve">Editorial Compliance* </w:t>
      </w:r>
    </w:p>
    <w:p w14:paraId="191A618B" w14:textId="77777777" w:rsidR="002B0B8E" w:rsidRPr="002B0B8E" w:rsidRDefault="002B0B8E" w:rsidP="002B0B8E">
      <w:pPr>
        <w:tabs>
          <w:tab w:val="left" w:pos="-2880"/>
        </w:tabs>
        <w:rPr>
          <w:rFonts w:ascii="Calibri" w:hAnsi="Calibri" w:cs="Calibri"/>
          <w:bCs/>
          <w:i/>
          <w:iCs/>
          <w:sz w:val="20"/>
          <w:szCs w:val="20"/>
        </w:rPr>
      </w:pPr>
      <w:r w:rsidRPr="002B0B8E">
        <w:rPr>
          <w:rFonts w:ascii="Calibri" w:hAnsi="Calibri" w:cs="Calibri"/>
          <w:b/>
        </w:rPr>
        <w:tab/>
      </w:r>
      <w:r w:rsidRPr="002B0B8E">
        <w:rPr>
          <w:rFonts w:ascii="Calibri" w:hAnsi="Calibri" w:cs="Calibri"/>
          <w:bCs/>
          <w:i/>
          <w:iCs/>
          <w:sz w:val="20"/>
          <w:szCs w:val="20"/>
        </w:rPr>
        <w:t>(*Significant Revision)</w:t>
      </w:r>
    </w:p>
    <w:p w14:paraId="241CD4C9" w14:textId="77777777" w:rsidR="002B0B8E" w:rsidRPr="002B0B8E" w:rsidRDefault="002B0B8E" w:rsidP="002B0B8E">
      <w:pPr>
        <w:tabs>
          <w:tab w:val="left" w:pos="-2880"/>
        </w:tabs>
        <w:rPr>
          <w:rFonts w:ascii="Calibri" w:hAnsi="Calibri" w:cs="Calibri"/>
          <w:b/>
          <w:i/>
        </w:rPr>
      </w:pPr>
    </w:p>
    <w:p w14:paraId="011BDAD8" w14:textId="77777777" w:rsidR="002B0B8E" w:rsidRPr="002B0B8E" w:rsidRDefault="002B0B8E" w:rsidP="002B0B8E">
      <w:pPr>
        <w:tabs>
          <w:tab w:val="left" w:pos="-2160"/>
          <w:tab w:val="left" w:pos="720"/>
        </w:tabs>
        <w:ind w:left="720"/>
        <w:rPr>
          <w:rFonts w:ascii="Calibri" w:hAnsi="Calibri" w:cs="Calibri"/>
          <w:b/>
          <w:i/>
        </w:rPr>
      </w:pPr>
      <w:r w:rsidRPr="002B0B8E">
        <w:rPr>
          <w:rFonts w:ascii="Calibri" w:hAnsi="Calibri" w:cs="Calibri"/>
          <w:b/>
          <w:i/>
        </w:rPr>
        <w:t>The Submission and any revisions provided to the Commission throughout the review process shall be reviewed and edited by a person or persons with experience in reviewing technical documents who shall certify on Form GF-9 that the Submission</w:t>
      </w:r>
    </w:p>
    <w:p w14:paraId="24A7504F" w14:textId="77777777" w:rsidR="002B0B8E" w:rsidRPr="002B0B8E" w:rsidRDefault="002B0B8E" w:rsidP="002B0B8E">
      <w:pPr>
        <w:tabs>
          <w:tab w:val="left" w:pos="-2160"/>
          <w:tab w:val="left" w:pos="720"/>
        </w:tabs>
        <w:rPr>
          <w:rFonts w:ascii="Calibri" w:hAnsi="Calibri" w:cs="Calibri"/>
          <w:bCs/>
          <w:iCs/>
        </w:rPr>
      </w:pPr>
      <w:r w:rsidRPr="002B0B8E">
        <w:rPr>
          <w:rFonts w:ascii="Calibri" w:hAnsi="Calibri" w:cs="Calibri"/>
          <w:b/>
          <w:i/>
        </w:rPr>
        <w:tab/>
        <w:t>has been personally and rigorously reviewed, and is editorially correct.</w:t>
      </w:r>
    </w:p>
    <w:p w14:paraId="41C0B740" w14:textId="77777777" w:rsidR="002B0B8E" w:rsidRPr="002B0B8E" w:rsidRDefault="002B0B8E" w:rsidP="002B0B8E">
      <w:pPr>
        <w:tabs>
          <w:tab w:val="left" w:pos="-2160"/>
          <w:tab w:val="left" w:pos="720"/>
        </w:tabs>
        <w:ind w:left="720"/>
        <w:rPr>
          <w:rFonts w:ascii="Calibri" w:hAnsi="Calibri" w:cs="Calibri"/>
          <w:b/>
          <w:i/>
        </w:rPr>
      </w:pPr>
    </w:p>
    <w:p w14:paraId="1942DB58" w14:textId="77777777" w:rsidR="002B0B8E" w:rsidRPr="002B0B8E" w:rsidRDefault="002B0B8E" w:rsidP="002B0B8E">
      <w:pPr>
        <w:widowControl w:val="0"/>
        <w:tabs>
          <w:tab w:val="left" w:pos="-2160"/>
          <w:tab w:val="left" w:pos="1440"/>
        </w:tabs>
        <w:ind w:left="1800" w:hanging="1080"/>
        <w:rPr>
          <w:rFonts w:ascii="Calibri" w:hAnsi="Calibri" w:cs="Calibri"/>
          <w:snapToGrid w:val="0"/>
        </w:rPr>
      </w:pPr>
    </w:p>
    <w:p w14:paraId="34E58CE5" w14:textId="77777777" w:rsidR="002B0B8E" w:rsidRPr="002B0B8E" w:rsidRDefault="002B0B8E" w:rsidP="002B0B8E">
      <w:pPr>
        <w:widowControl w:val="0"/>
        <w:tabs>
          <w:tab w:val="left" w:pos="-2160"/>
          <w:tab w:val="left" w:pos="1440"/>
        </w:tabs>
        <w:ind w:left="1800" w:hanging="1080"/>
        <w:rPr>
          <w:rFonts w:ascii="Calibri" w:hAnsi="Calibri" w:cs="Calibri"/>
          <w:snapToGrid w:val="0"/>
        </w:rPr>
      </w:pPr>
      <w:r w:rsidRPr="002B0B8E">
        <w:rPr>
          <w:rFonts w:ascii="Calibri" w:hAnsi="Calibri" w:cs="Calibri"/>
          <w:snapToGrid w:val="0"/>
        </w:rPr>
        <w:t xml:space="preserve">Purpose: </w:t>
      </w:r>
      <w:r w:rsidRPr="002B0B8E">
        <w:rPr>
          <w:rFonts w:ascii="Calibri" w:hAnsi="Calibri" w:cs="Calibri"/>
          <w:snapToGrid w:val="0"/>
        </w:rPr>
        <w:tab/>
        <w:t>A quality control process with regard to creating, maintaining, and reviewing all documentation associated with the flood model shall be maintained.</w:t>
      </w:r>
    </w:p>
    <w:p w14:paraId="655B036F" w14:textId="77777777" w:rsidR="002B0B8E" w:rsidRPr="002B0B8E" w:rsidRDefault="002B0B8E" w:rsidP="002B0B8E">
      <w:pPr>
        <w:widowControl w:val="0"/>
        <w:tabs>
          <w:tab w:val="left" w:pos="-2160"/>
          <w:tab w:val="left" w:pos="1440"/>
        </w:tabs>
        <w:ind w:left="1800" w:hanging="1080"/>
        <w:rPr>
          <w:rFonts w:ascii="Calibri" w:hAnsi="Calibri" w:cs="Calibri"/>
          <w:snapToGrid w:val="0"/>
        </w:rPr>
      </w:pPr>
    </w:p>
    <w:p w14:paraId="6F9F95C8" w14:textId="77777777" w:rsidR="002B0B8E" w:rsidRPr="002B0B8E" w:rsidRDefault="002B0B8E" w:rsidP="002B0B8E">
      <w:pPr>
        <w:widowControl w:val="0"/>
        <w:tabs>
          <w:tab w:val="left" w:pos="-2160"/>
          <w:tab w:val="left" w:pos="1440"/>
        </w:tabs>
        <w:ind w:left="1800"/>
        <w:rPr>
          <w:rFonts w:ascii="Calibri" w:hAnsi="Calibri" w:cs="Calibri"/>
          <w:snapToGrid w:val="0"/>
        </w:rPr>
      </w:pPr>
      <w:r w:rsidRPr="002B0B8E">
        <w:rPr>
          <w:rFonts w:ascii="Calibri" w:hAnsi="Calibri" w:cs="Calibri"/>
          <w:snapToGrid w:val="0"/>
        </w:rPr>
        <w:t>Persons with experience in reviewing technical documents for grammatical correctness, typographical accuracy, and accurate citations, charts, or graphs shall have reviewed the Submission and certify that the Submission is in compliance with the Acceptability Process.</w:t>
      </w:r>
    </w:p>
    <w:p w14:paraId="58421F67" w14:textId="77777777" w:rsidR="002B0B8E" w:rsidRPr="002B0B8E" w:rsidRDefault="002B0B8E" w:rsidP="002B0B8E">
      <w:pPr>
        <w:widowControl w:val="0"/>
        <w:tabs>
          <w:tab w:val="left" w:pos="-2160"/>
          <w:tab w:val="left" w:pos="1440"/>
          <w:tab w:val="left" w:pos="1800"/>
        </w:tabs>
        <w:rPr>
          <w:rFonts w:ascii="Calibri" w:hAnsi="Calibri" w:cs="Calibri"/>
          <w:snapToGrid w:val="0"/>
        </w:rPr>
      </w:pPr>
      <w:r w:rsidRPr="002B0B8E">
        <w:rPr>
          <w:rFonts w:ascii="Calibri" w:hAnsi="Calibri" w:cs="Calibri"/>
          <w:snapToGrid w:val="0"/>
        </w:rPr>
        <w:tab/>
      </w:r>
      <w:r w:rsidRPr="002B0B8E">
        <w:rPr>
          <w:rFonts w:ascii="Calibri" w:hAnsi="Calibri" w:cs="Calibri"/>
          <w:snapToGrid w:val="0"/>
        </w:rPr>
        <w:tab/>
      </w:r>
    </w:p>
    <w:p w14:paraId="7BBB9518" w14:textId="77777777" w:rsidR="002B0B8E" w:rsidRPr="002B0B8E" w:rsidRDefault="002B0B8E" w:rsidP="002B0B8E">
      <w:pPr>
        <w:tabs>
          <w:tab w:val="left" w:pos="2520"/>
          <w:tab w:val="left" w:pos="3150"/>
        </w:tabs>
        <w:ind w:left="1800" w:hanging="1080"/>
        <w:rPr>
          <w:rFonts w:ascii="Calibri" w:hAnsi="Calibri" w:cs="Calibri"/>
        </w:rPr>
      </w:pPr>
      <w:r w:rsidRPr="002B0B8E">
        <w:rPr>
          <w:rFonts w:ascii="Calibri" w:hAnsi="Calibri" w:cs="Calibri"/>
        </w:rPr>
        <w:t>Relevant Forms:</w:t>
      </w:r>
      <w:r w:rsidRPr="002B0B8E">
        <w:rPr>
          <w:rFonts w:ascii="Calibri" w:hAnsi="Calibri" w:cs="Calibri"/>
        </w:rPr>
        <w:tab/>
        <w:t>GF-1,</w:t>
      </w:r>
      <w:r w:rsidRPr="002B0B8E">
        <w:rPr>
          <w:rFonts w:ascii="Calibri" w:hAnsi="Calibri" w:cs="Calibri"/>
        </w:rPr>
        <w:tab/>
        <w:t>General Flood Standards Expert Certification</w:t>
      </w:r>
    </w:p>
    <w:p w14:paraId="6653C263" w14:textId="77777777" w:rsidR="002B0B8E" w:rsidRPr="002B0B8E" w:rsidRDefault="002B0B8E" w:rsidP="002B0B8E">
      <w:pPr>
        <w:tabs>
          <w:tab w:val="left" w:pos="2520"/>
          <w:tab w:val="left" w:pos="3150"/>
        </w:tabs>
        <w:ind w:left="1800" w:hanging="1080"/>
        <w:rPr>
          <w:rFonts w:ascii="Calibri" w:hAnsi="Calibri" w:cs="Calibri"/>
        </w:rPr>
      </w:pPr>
      <w:r w:rsidRPr="002B0B8E">
        <w:rPr>
          <w:rFonts w:ascii="Calibri" w:hAnsi="Calibri" w:cs="Calibri"/>
        </w:rPr>
        <w:tab/>
      </w:r>
      <w:r w:rsidRPr="002B0B8E">
        <w:rPr>
          <w:rFonts w:ascii="Calibri" w:hAnsi="Calibri" w:cs="Calibri"/>
        </w:rPr>
        <w:tab/>
        <w:t>GF-2,</w:t>
      </w:r>
      <w:r w:rsidRPr="002B0B8E">
        <w:rPr>
          <w:rFonts w:ascii="Calibri" w:hAnsi="Calibri" w:cs="Calibri"/>
        </w:rPr>
        <w:tab/>
        <w:t>Meteorological Flood Standards Expert Certification</w:t>
      </w:r>
    </w:p>
    <w:p w14:paraId="365535CB" w14:textId="77777777" w:rsidR="002B0B8E" w:rsidRPr="002B0B8E" w:rsidRDefault="002B0B8E" w:rsidP="002B0B8E">
      <w:pPr>
        <w:tabs>
          <w:tab w:val="left" w:pos="2520"/>
          <w:tab w:val="left" w:pos="3150"/>
        </w:tabs>
        <w:ind w:left="3150" w:hanging="2430"/>
        <w:rPr>
          <w:rFonts w:ascii="Calibri" w:hAnsi="Calibri" w:cs="Calibri"/>
        </w:rPr>
      </w:pPr>
      <w:r w:rsidRPr="002B0B8E">
        <w:rPr>
          <w:rFonts w:ascii="Calibri" w:hAnsi="Calibri" w:cs="Calibri"/>
        </w:rPr>
        <w:tab/>
        <w:t>GF-3,</w:t>
      </w:r>
      <w:r w:rsidRPr="002B0B8E">
        <w:rPr>
          <w:rFonts w:ascii="Calibri" w:hAnsi="Calibri" w:cs="Calibri"/>
        </w:rPr>
        <w:tab/>
        <w:t>Hydrologic Flood Standards Expert Certification</w:t>
      </w:r>
    </w:p>
    <w:p w14:paraId="7DFD80D0" w14:textId="77777777" w:rsidR="002B0B8E" w:rsidRPr="002B0B8E" w:rsidRDefault="002B0B8E" w:rsidP="002B0B8E">
      <w:pPr>
        <w:tabs>
          <w:tab w:val="left" w:pos="2520"/>
          <w:tab w:val="left" w:pos="3150"/>
        </w:tabs>
        <w:ind w:left="3150" w:hanging="2430"/>
        <w:rPr>
          <w:rFonts w:ascii="Calibri" w:hAnsi="Calibri" w:cs="Calibri"/>
        </w:rPr>
      </w:pPr>
      <w:r w:rsidRPr="002B0B8E">
        <w:rPr>
          <w:rFonts w:ascii="Calibri" w:hAnsi="Calibri" w:cs="Calibri"/>
        </w:rPr>
        <w:tab/>
        <w:t>GF-4,</w:t>
      </w:r>
      <w:r w:rsidRPr="002B0B8E">
        <w:rPr>
          <w:rFonts w:ascii="Calibri" w:hAnsi="Calibri" w:cs="Calibri"/>
        </w:rPr>
        <w:tab/>
        <w:t>Hydraulic Flood Standards Expert Certification</w:t>
      </w:r>
    </w:p>
    <w:p w14:paraId="0143A420" w14:textId="77777777" w:rsidR="002B0B8E" w:rsidRPr="002B0B8E" w:rsidRDefault="002B0B8E" w:rsidP="002B0B8E">
      <w:pPr>
        <w:tabs>
          <w:tab w:val="left" w:pos="2520"/>
          <w:tab w:val="left" w:pos="3150"/>
        </w:tabs>
        <w:ind w:left="3150" w:right="-180" w:hanging="2520"/>
        <w:rPr>
          <w:rFonts w:ascii="Calibri" w:hAnsi="Calibri" w:cs="Calibri"/>
        </w:rPr>
      </w:pPr>
      <w:r w:rsidRPr="002B0B8E">
        <w:rPr>
          <w:rFonts w:ascii="Calibri" w:hAnsi="Calibri" w:cs="Calibri"/>
        </w:rPr>
        <w:tab/>
        <w:t xml:space="preserve">GF-5, </w:t>
      </w:r>
      <w:r w:rsidRPr="002B0B8E">
        <w:rPr>
          <w:rFonts w:ascii="Calibri" w:hAnsi="Calibri" w:cs="Calibri"/>
        </w:rPr>
        <w:tab/>
        <w:t>Statistical Flood Standards Expert Certification</w:t>
      </w:r>
    </w:p>
    <w:p w14:paraId="1AFC1D25" w14:textId="77777777" w:rsidR="002B0B8E" w:rsidRPr="002B0B8E" w:rsidRDefault="002B0B8E" w:rsidP="002B0B8E">
      <w:pPr>
        <w:tabs>
          <w:tab w:val="left" w:pos="2520"/>
          <w:tab w:val="left" w:pos="3150"/>
        </w:tabs>
        <w:ind w:left="1800" w:hanging="1080"/>
        <w:rPr>
          <w:rFonts w:ascii="Calibri" w:hAnsi="Calibri" w:cs="Calibri"/>
        </w:rPr>
      </w:pPr>
      <w:r w:rsidRPr="002B0B8E">
        <w:rPr>
          <w:rFonts w:ascii="Calibri" w:hAnsi="Calibri" w:cs="Calibri"/>
        </w:rPr>
        <w:tab/>
      </w:r>
      <w:r w:rsidRPr="002B0B8E">
        <w:rPr>
          <w:rFonts w:ascii="Calibri" w:hAnsi="Calibri" w:cs="Calibri"/>
        </w:rPr>
        <w:tab/>
        <w:t xml:space="preserve">GF-6, </w:t>
      </w:r>
      <w:r w:rsidRPr="002B0B8E">
        <w:rPr>
          <w:rFonts w:ascii="Calibri" w:hAnsi="Calibri" w:cs="Calibri"/>
        </w:rPr>
        <w:tab/>
        <w:t>Vulnerability Flood Standards Expert Certification</w:t>
      </w:r>
    </w:p>
    <w:p w14:paraId="54F6CCCA" w14:textId="77777777" w:rsidR="002B0B8E" w:rsidRPr="002B0B8E" w:rsidRDefault="002B0B8E" w:rsidP="002B0B8E">
      <w:pPr>
        <w:tabs>
          <w:tab w:val="left" w:pos="2520"/>
          <w:tab w:val="left" w:pos="3150"/>
        </w:tabs>
        <w:ind w:left="1800" w:hanging="1080"/>
        <w:rPr>
          <w:rFonts w:ascii="Calibri" w:hAnsi="Calibri" w:cs="Calibri"/>
        </w:rPr>
      </w:pPr>
      <w:r w:rsidRPr="002B0B8E">
        <w:rPr>
          <w:rFonts w:ascii="Calibri" w:hAnsi="Calibri" w:cs="Calibri"/>
        </w:rPr>
        <w:tab/>
      </w:r>
      <w:r w:rsidRPr="002B0B8E">
        <w:rPr>
          <w:rFonts w:ascii="Calibri" w:hAnsi="Calibri" w:cs="Calibri"/>
        </w:rPr>
        <w:tab/>
        <w:t xml:space="preserve">GF-7, </w:t>
      </w:r>
      <w:r w:rsidRPr="002B0B8E">
        <w:rPr>
          <w:rFonts w:ascii="Calibri" w:hAnsi="Calibri" w:cs="Calibri"/>
        </w:rPr>
        <w:tab/>
        <w:t>Actuarial Flood Standards Expert Certification</w:t>
      </w:r>
    </w:p>
    <w:p w14:paraId="1B1B3724" w14:textId="77777777" w:rsidR="002B0B8E" w:rsidRPr="002B0B8E" w:rsidRDefault="002B0B8E" w:rsidP="002B0B8E">
      <w:pPr>
        <w:tabs>
          <w:tab w:val="left" w:pos="2520"/>
          <w:tab w:val="left" w:pos="3150"/>
        </w:tabs>
        <w:ind w:left="1800" w:hanging="1080"/>
        <w:rPr>
          <w:rFonts w:ascii="Calibri" w:hAnsi="Calibri" w:cs="Calibri"/>
        </w:rPr>
      </w:pPr>
      <w:r w:rsidRPr="002B0B8E">
        <w:rPr>
          <w:rFonts w:ascii="Calibri" w:hAnsi="Calibri" w:cs="Calibri"/>
        </w:rPr>
        <w:tab/>
      </w:r>
      <w:r w:rsidRPr="002B0B8E">
        <w:rPr>
          <w:rFonts w:ascii="Calibri" w:hAnsi="Calibri" w:cs="Calibri"/>
        </w:rPr>
        <w:tab/>
        <w:t xml:space="preserve">GF-8, </w:t>
      </w:r>
      <w:r w:rsidRPr="002B0B8E">
        <w:rPr>
          <w:rFonts w:ascii="Calibri" w:hAnsi="Calibri" w:cs="Calibri"/>
        </w:rPr>
        <w:tab/>
        <w:t>Computer/Information Flood Standards Expert Certification</w:t>
      </w:r>
    </w:p>
    <w:p w14:paraId="7E1F2276" w14:textId="77777777" w:rsidR="002B0B8E" w:rsidRPr="002B0B8E" w:rsidRDefault="002B0B8E" w:rsidP="002B0B8E">
      <w:pPr>
        <w:widowControl w:val="0"/>
        <w:tabs>
          <w:tab w:val="left" w:pos="-2160"/>
          <w:tab w:val="left" w:pos="720"/>
          <w:tab w:val="left" w:pos="1440"/>
          <w:tab w:val="left" w:pos="2520"/>
          <w:tab w:val="left" w:pos="3150"/>
        </w:tabs>
        <w:ind w:left="720"/>
        <w:rPr>
          <w:rFonts w:ascii="Calibri" w:hAnsi="Calibri" w:cs="Calibri"/>
          <w:snapToGrid w:val="0"/>
        </w:rPr>
      </w:pPr>
      <w:r w:rsidRPr="002B0B8E">
        <w:rPr>
          <w:rFonts w:ascii="Calibri" w:hAnsi="Calibri" w:cs="Calibri"/>
          <w:snapToGrid w:val="0"/>
          <w:sz w:val="16"/>
          <w:szCs w:val="16"/>
        </w:rPr>
        <w:tab/>
      </w:r>
      <w:r w:rsidRPr="002B0B8E">
        <w:rPr>
          <w:rFonts w:ascii="Calibri" w:hAnsi="Calibri" w:cs="Calibri"/>
          <w:snapToGrid w:val="0"/>
          <w:sz w:val="16"/>
          <w:szCs w:val="16"/>
        </w:rPr>
        <w:tab/>
      </w:r>
      <w:r w:rsidRPr="002B0B8E">
        <w:rPr>
          <w:rFonts w:ascii="Calibri" w:hAnsi="Calibri" w:cs="Calibri"/>
          <w:snapToGrid w:val="0"/>
        </w:rPr>
        <w:t xml:space="preserve">GF-9, </w:t>
      </w:r>
      <w:r w:rsidRPr="002B0B8E">
        <w:rPr>
          <w:rFonts w:ascii="Calibri" w:hAnsi="Calibri" w:cs="Calibri"/>
          <w:snapToGrid w:val="0"/>
        </w:rPr>
        <w:tab/>
        <w:t>Editorial Review Expert Certification</w:t>
      </w:r>
    </w:p>
    <w:p w14:paraId="0B7A0687" w14:textId="77777777" w:rsidR="002B0B8E" w:rsidRPr="002B0B8E" w:rsidRDefault="002B0B8E" w:rsidP="002B0B8E">
      <w:pPr>
        <w:tabs>
          <w:tab w:val="left" w:pos="2520"/>
        </w:tabs>
        <w:ind w:left="1800" w:hanging="1080"/>
        <w:rPr>
          <w:rFonts w:ascii="Calibri" w:hAnsi="Calibri" w:cs="Calibri"/>
          <w:bCs/>
        </w:rPr>
      </w:pPr>
      <w:r w:rsidRPr="002B0B8E">
        <w:rPr>
          <w:rFonts w:ascii="Calibri" w:hAnsi="Calibri" w:cs="Calibri"/>
          <w:bCs/>
        </w:rPr>
        <w:tab/>
      </w:r>
      <w:r w:rsidRPr="002B0B8E">
        <w:rPr>
          <w:rFonts w:ascii="Calibri" w:hAnsi="Calibri" w:cs="Calibri"/>
          <w:bCs/>
        </w:rPr>
        <w:tab/>
      </w:r>
    </w:p>
    <w:p w14:paraId="63590DAE" w14:textId="77777777" w:rsidR="002B0B8E" w:rsidRPr="002B0B8E" w:rsidRDefault="002B0B8E" w:rsidP="002B0B8E">
      <w:pPr>
        <w:ind w:left="360" w:hanging="360"/>
        <w:rPr>
          <w:rFonts w:ascii="Calibri" w:hAnsi="Calibri" w:cs="Calibri"/>
          <w:b/>
        </w:rPr>
      </w:pPr>
      <w:r w:rsidRPr="002B0B8E">
        <w:rPr>
          <w:rFonts w:ascii="Calibri" w:hAnsi="Calibri" w:cs="Calibri"/>
          <w:b/>
        </w:rPr>
        <w:t>Disclosures</w:t>
      </w:r>
    </w:p>
    <w:p w14:paraId="6A6EC598" w14:textId="77777777" w:rsidR="002B0B8E" w:rsidRPr="002B0B8E" w:rsidRDefault="002B0B8E" w:rsidP="002B0B8E">
      <w:pPr>
        <w:ind w:left="360" w:hanging="360"/>
        <w:rPr>
          <w:rFonts w:ascii="Calibri" w:hAnsi="Calibri" w:cs="Calibri"/>
          <w:b/>
        </w:rPr>
      </w:pPr>
    </w:p>
    <w:p w14:paraId="369F3BF3" w14:textId="77777777" w:rsidR="002B0B8E" w:rsidRPr="002B0B8E" w:rsidRDefault="002B0B8E" w:rsidP="002B0B8E">
      <w:pPr>
        <w:numPr>
          <w:ilvl w:val="0"/>
          <w:numId w:val="100"/>
        </w:numPr>
        <w:tabs>
          <w:tab w:val="left" w:pos="-2160"/>
        </w:tabs>
        <w:ind w:left="360"/>
        <w:contextualSpacing/>
        <w:rPr>
          <w:rFonts w:ascii="Calibri" w:hAnsi="Calibri" w:cs="Calibri"/>
        </w:rPr>
      </w:pPr>
      <w:r w:rsidRPr="002B0B8E">
        <w:rPr>
          <w:rFonts w:ascii="Calibri" w:hAnsi="Calibri" w:cs="Calibri"/>
        </w:rPr>
        <w:t>Describe the process used for document control of the Submission. Describe the process used to ensure that the paper and electronic versions of specific files are identical in content.</w:t>
      </w:r>
    </w:p>
    <w:p w14:paraId="15CBAA0E" w14:textId="77777777" w:rsidR="002B0B8E" w:rsidRPr="002B0B8E" w:rsidRDefault="002B0B8E" w:rsidP="002B0B8E">
      <w:pPr>
        <w:tabs>
          <w:tab w:val="left" w:pos="-2160"/>
        </w:tabs>
        <w:ind w:hanging="360"/>
        <w:rPr>
          <w:rFonts w:ascii="Calibri" w:hAnsi="Calibri" w:cs="Calibri"/>
        </w:rPr>
      </w:pPr>
    </w:p>
    <w:p w14:paraId="41478738" w14:textId="77777777" w:rsidR="002B0B8E" w:rsidRPr="002B0B8E" w:rsidRDefault="002B0B8E" w:rsidP="002B0B8E">
      <w:pPr>
        <w:numPr>
          <w:ilvl w:val="0"/>
          <w:numId w:val="100"/>
        </w:numPr>
        <w:tabs>
          <w:tab w:val="left" w:pos="-2160"/>
        </w:tabs>
        <w:ind w:left="360"/>
        <w:contextualSpacing/>
        <w:rPr>
          <w:rFonts w:ascii="Calibri" w:hAnsi="Calibri" w:cs="Calibri"/>
        </w:rPr>
      </w:pPr>
      <w:r w:rsidRPr="002B0B8E">
        <w:rPr>
          <w:rFonts w:ascii="Calibri" w:hAnsi="Calibri" w:cs="Calibri"/>
        </w:rPr>
        <w:t xml:space="preserve">Describe the process used by the signatories on the Expert Certification Forms GF-1 through GF-8 to ensure that the information contained under each group of flood standards is accurate and complete. </w:t>
      </w:r>
    </w:p>
    <w:p w14:paraId="701B48A8" w14:textId="77777777" w:rsidR="002B0B8E" w:rsidRPr="002B0B8E" w:rsidRDefault="002B0B8E" w:rsidP="002B0B8E">
      <w:pPr>
        <w:tabs>
          <w:tab w:val="left" w:pos="-2160"/>
        </w:tabs>
        <w:rPr>
          <w:rFonts w:ascii="Calibri" w:hAnsi="Calibri" w:cs="Calibri"/>
        </w:rPr>
      </w:pPr>
    </w:p>
    <w:p w14:paraId="61BF42A6" w14:textId="77777777" w:rsidR="002B0B8E" w:rsidRPr="002B0B8E" w:rsidRDefault="002B0B8E" w:rsidP="002B0B8E">
      <w:pPr>
        <w:numPr>
          <w:ilvl w:val="0"/>
          <w:numId w:val="100"/>
        </w:numPr>
        <w:tabs>
          <w:tab w:val="left" w:pos="360"/>
        </w:tabs>
        <w:ind w:left="360"/>
        <w:contextualSpacing/>
        <w:rPr>
          <w:rFonts w:ascii="Calibri" w:hAnsi="Calibri" w:cs="Calibri"/>
        </w:rPr>
      </w:pPr>
      <w:r w:rsidRPr="002B0B8E">
        <w:rPr>
          <w:rFonts w:ascii="Calibri" w:hAnsi="Calibri" w:cs="Calibri"/>
        </w:rPr>
        <w:t xml:space="preserve">Provide completed Form GF-9 in a Submission appendix. Provide a hyperlink here to the location of the form. </w:t>
      </w:r>
    </w:p>
    <w:p w14:paraId="016CD09F" w14:textId="77777777" w:rsidR="002B0B8E" w:rsidRPr="002B0B8E" w:rsidRDefault="002B0B8E" w:rsidP="002B0B8E">
      <w:pPr>
        <w:tabs>
          <w:tab w:val="left" w:pos="1080"/>
        </w:tabs>
        <w:ind w:left="1800" w:hanging="1080"/>
        <w:rPr>
          <w:rFonts w:ascii="Calibri" w:hAnsi="Calibri" w:cs="Calibri"/>
        </w:rPr>
      </w:pPr>
    </w:p>
    <w:p w14:paraId="468C0FF8" w14:textId="77777777" w:rsidR="002B0B8E" w:rsidRPr="002B0B8E" w:rsidRDefault="002B0B8E" w:rsidP="002B0B8E">
      <w:pPr>
        <w:ind w:left="360" w:hanging="360"/>
        <w:rPr>
          <w:rFonts w:ascii="Calibri" w:hAnsi="Calibri" w:cs="Calibri"/>
          <w:b/>
        </w:rPr>
      </w:pPr>
      <w:r w:rsidRPr="002B0B8E">
        <w:rPr>
          <w:rFonts w:ascii="Calibri" w:hAnsi="Calibri" w:cs="Calibri"/>
          <w:b/>
        </w:rPr>
        <w:t>Audit</w:t>
      </w:r>
    </w:p>
    <w:p w14:paraId="064D7D62" w14:textId="77777777" w:rsidR="002B0B8E" w:rsidRPr="002B0B8E" w:rsidRDefault="002B0B8E" w:rsidP="002B0B8E">
      <w:pPr>
        <w:ind w:left="360" w:hanging="360"/>
        <w:rPr>
          <w:rFonts w:ascii="Calibri" w:hAnsi="Calibri" w:cs="Calibri"/>
        </w:rPr>
      </w:pPr>
    </w:p>
    <w:p w14:paraId="65CFC0D6" w14:textId="77777777" w:rsidR="002B0B8E" w:rsidRPr="002B0B8E" w:rsidRDefault="002B0B8E" w:rsidP="002B0B8E">
      <w:pPr>
        <w:numPr>
          <w:ilvl w:val="0"/>
          <w:numId w:val="98"/>
        </w:numPr>
        <w:ind w:left="360"/>
        <w:contextualSpacing/>
        <w:rPr>
          <w:rFonts w:ascii="Calibri" w:hAnsi="Calibri" w:cs="Calibri"/>
        </w:rPr>
      </w:pPr>
      <w:r w:rsidRPr="002B0B8E">
        <w:rPr>
          <w:rFonts w:ascii="Calibri" w:hAnsi="Calibri" w:cs="Calibri"/>
        </w:rPr>
        <w:t xml:space="preserve">An assessment that the person who has reviewed the Submission has experience in reviewing technical documentation and that such person is familiar with the Submission requirements as set forth in the </w:t>
      </w:r>
      <w:r w:rsidRPr="002B0B8E">
        <w:rPr>
          <w:rFonts w:ascii="Calibri" w:hAnsi="Calibri" w:cs="Calibri"/>
          <w:i/>
        </w:rPr>
        <w:t xml:space="preserve">Flood Standards Report of Activities as of November 1, 2025, </w:t>
      </w:r>
      <w:r w:rsidRPr="002B0B8E">
        <w:rPr>
          <w:rFonts w:ascii="Calibri" w:hAnsi="Calibri" w:cs="Calibri"/>
        </w:rPr>
        <w:t xml:space="preserve">will be made. </w:t>
      </w:r>
    </w:p>
    <w:p w14:paraId="6E25C055" w14:textId="77777777" w:rsidR="002B0B8E" w:rsidRPr="002B0B8E" w:rsidRDefault="002B0B8E" w:rsidP="002B0B8E">
      <w:pPr>
        <w:numPr>
          <w:ilvl w:val="0"/>
          <w:numId w:val="98"/>
        </w:numPr>
        <w:tabs>
          <w:tab w:val="left" w:pos="-2160"/>
        </w:tabs>
        <w:ind w:left="360"/>
        <w:contextualSpacing/>
        <w:rPr>
          <w:rFonts w:ascii="Calibri" w:hAnsi="Calibri" w:cs="Calibri"/>
          <w:color w:val="FF0000"/>
        </w:rPr>
      </w:pPr>
      <w:r w:rsidRPr="002B0B8E">
        <w:rPr>
          <w:rFonts w:ascii="Calibri" w:hAnsi="Calibri" w:cs="Calibri"/>
        </w:rPr>
        <w:lastRenderedPageBreak/>
        <w:t xml:space="preserve">Confirmation that the Submission has been rigorously reviewed by the signatories on the Expert Certification Forms GF-1 through GF-9 for editorial compliance will be assessed. </w:t>
      </w:r>
    </w:p>
    <w:p w14:paraId="395080FA" w14:textId="77777777" w:rsidR="002B0B8E" w:rsidRPr="002B0B8E" w:rsidRDefault="002B0B8E" w:rsidP="002B0B8E">
      <w:pPr>
        <w:tabs>
          <w:tab w:val="left" w:pos="-2160"/>
        </w:tabs>
        <w:ind w:hanging="360"/>
        <w:rPr>
          <w:rFonts w:ascii="Calibri" w:hAnsi="Calibri" w:cs="Calibri"/>
        </w:rPr>
      </w:pPr>
    </w:p>
    <w:p w14:paraId="6070D9A6" w14:textId="77777777" w:rsidR="002B0B8E" w:rsidRPr="002B0B8E" w:rsidRDefault="002B0B8E" w:rsidP="002B0B8E">
      <w:pPr>
        <w:numPr>
          <w:ilvl w:val="0"/>
          <w:numId w:val="98"/>
        </w:numPr>
        <w:tabs>
          <w:tab w:val="left" w:pos="-2160"/>
        </w:tabs>
        <w:ind w:left="360"/>
        <w:contextualSpacing/>
        <w:rPr>
          <w:rFonts w:ascii="Calibri" w:hAnsi="Calibri" w:cs="Calibri"/>
        </w:rPr>
      </w:pPr>
      <w:r w:rsidRPr="002B0B8E">
        <w:rPr>
          <w:rFonts w:ascii="Calibri" w:hAnsi="Calibri" w:cs="Calibri"/>
        </w:rPr>
        <w:t xml:space="preserve">The modification history for Submission documentation will be reviewed. </w:t>
      </w:r>
    </w:p>
    <w:p w14:paraId="645AA58C" w14:textId="77777777" w:rsidR="002B0B8E" w:rsidRPr="002B0B8E" w:rsidRDefault="002B0B8E" w:rsidP="002B0B8E">
      <w:pPr>
        <w:tabs>
          <w:tab w:val="left" w:pos="-2160"/>
        </w:tabs>
        <w:ind w:left="360" w:hanging="360"/>
        <w:rPr>
          <w:rFonts w:ascii="Calibri" w:hAnsi="Calibri" w:cs="Calibri"/>
        </w:rPr>
      </w:pPr>
    </w:p>
    <w:p w14:paraId="048DC973" w14:textId="77777777" w:rsidR="002B0B8E" w:rsidRPr="002B0B8E" w:rsidRDefault="002B0B8E" w:rsidP="002B0B8E">
      <w:pPr>
        <w:tabs>
          <w:tab w:val="left" w:pos="-2160"/>
        </w:tabs>
        <w:jc w:val="center"/>
        <w:rPr>
          <w:rFonts w:ascii="Calibri" w:hAnsi="Calibri" w:cs="Calibri"/>
          <w:b/>
          <w:sz w:val="28"/>
          <w:szCs w:val="28"/>
        </w:rPr>
      </w:pPr>
    </w:p>
    <w:p w14:paraId="4E75EF3B" w14:textId="77777777" w:rsidR="002B0B8E" w:rsidRPr="002B0B8E" w:rsidRDefault="002B0B8E" w:rsidP="002B0B8E">
      <w:pPr>
        <w:rPr>
          <w:rFonts w:ascii="Calibri" w:hAnsi="Calibri" w:cs="Calibri"/>
        </w:rPr>
      </w:pPr>
    </w:p>
    <w:p w14:paraId="1D679BF4" w14:textId="77777777" w:rsidR="002B0B8E" w:rsidRPr="002B0B8E" w:rsidRDefault="002B0B8E" w:rsidP="002B0B8E">
      <w:pPr>
        <w:rPr>
          <w:rFonts w:ascii="Calibri" w:hAnsi="Calibri" w:cs="Calibri"/>
          <w:b/>
          <w:color w:val="800000"/>
        </w:rPr>
      </w:pPr>
      <w:r w:rsidRPr="002B0B8E">
        <w:rPr>
          <w:rFonts w:ascii="Calibri" w:hAnsi="Calibri" w:cs="Calibri"/>
          <w:b/>
        </w:rPr>
        <w:br w:type="page"/>
      </w:r>
    </w:p>
    <w:p w14:paraId="2AD69A3C" w14:textId="77777777" w:rsidR="002B0B8E" w:rsidRPr="002B0B8E" w:rsidRDefault="002B0B8E" w:rsidP="002B0B8E">
      <w:pPr>
        <w:tabs>
          <w:tab w:val="left" w:pos="-2160"/>
        </w:tabs>
        <w:jc w:val="center"/>
        <w:rPr>
          <w:rFonts w:ascii="Calibri" w:hAnsi="Calibri" w:cs="Calibri"/>
          <w:b/>
          <w:sz w:val="28"/>
          <w:szCs w:val="28"/>
        </w:rPr>
      </w:pPr>
      <w:r w:rsidRPr="002B0B8E">
        <w:rPr>
          <w:rFonts w:ascii="Calibri" w:hAnsi="Calibri" w:cs="Calibri"/>
          <w:bCs/>
          <w:noProof/>
        </w:rPr>
        <w:lastRenderedPageBreak/>
        <mc:AlternateContent>
          <mc:Choice Requires="wps">
            <w:drawing>
              <wp:anchor distT="0" distB="0" distL="114300" distR="114300" simplePos="0" relativeHeight="251682816" behindDoc="1" locked="0" layoutInCell="1" allowOverlap="1" wp14:anchorId="1440256C" wp14:editId="7BE85BF3">
                <wp:simplePos x="0" y="0"/>
                <wp:positionH relativeFrom="column">
                  <wp:posOffset>437322</wp:posOffset>
                </wp:positionH>
                <wp:positionV relativeFrom="paragraph">
                  <wp:posOffset>-121257</wp:posOffset>
                </wp:positionV>
                <wp:extent cx="5057029" cy="485030"/>
                <wp:effectExtent l="0" t="0" r="86995" b="86995"/>
                <wp:wrapNone/>
                <wp:docPr id="5504765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029" cy="485030"/>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06ACE" id="Rectangle 13" o:spid="_x0000_s1026" style="position:absolute;margin-left:34.45pt;margin-top:-9.55pt;width:398.2pt;height:38.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" fillcolor="#dbeef4" strokeweight="1pt">
                <v:shadow on="t" offset="6pt,6pt"/>
              </v:rect>
            </w:pict>
          </mc:Fallback>
        </mc:AlternateContent>
      </w:r>
      <w:r w:rsidRPr="002B0B8E">
        <w:rPr>
          <w:rFonts w:ascii="Calibri" w:hAnsi="Calibri" w:cs="Calibri"/>
          <w:b/>
          <w:sz w:val="28"/>
          <w:szCs w:val="28"/>
        </w:rPr>
        <w:t>Form GF-1: General Flood Standards Expert Certification</w:t>
      </w:r>
    </w:p>
    <w:p w14:paraId="05E7CB4A" w14:textId="77777777" w:rsidR="002B0B8E" w:rsidRPr="002B0B8E" w:rsidRDefault="002B0B8E" w:rsidP="002B0B8E">
      <w:pPr>
        <w:tabs>
          <w:tab w:val="left" w:pos="-2160"/>
        </w:tabs>
        <w:rPr>
          <w:rFonts w:ascii="Calibri" w:hAnsi="Calibri" w:cs="Calibri"/>
          <w:b/>
        </w:rPr>
      </w:pPr>
    </w:p>
    <w:p w14:paraId="286E810B" w14:textId="77777777" w:rsidR="002B0B8E" w:rsidRPr="002B0B8E" w:rsidRDefault="002B0B8E" w:rsidP="002B0B8E">
      <w:pPr>
        <w:tabs>
          <w:tab w:val="right" w:pos="9360"/>
        </w:tabs>
        <w:rPr>
          <w:rFonts w:ascii="Calibri" w:hAnsi="Calibri" w:cs="Calibri"/>
        </w:rPr>
      </w:pPr>
    </w:p>
    <w:p w14:paraId="32594E73" w14:textId="77777777" w:rsidR="002B0B8E" w:rsidRPr="002B0B8E" w:rsidRDefault="002B0B8E" w:rsidP="002B0B8E">
      <w:pPr>
        <w:tabs>
          <w:tab w:val="left" w:pos="1080"/>
          <w:tab w:val="right" w:pos="9360"/>
        </w:tabs>
        <w:ind w:left="1080" w:hanging="1080"/>
        <w:rPr>
          <w:rFonts w:ascii="Calibri" w:hAnsi="Calibri" w:cs="Calibri"/>
        </w:rPr>
      </w:pPr>
      <w:r w:rsidRPr="002B0B8E">
        <w:rPr>
          <w:rFonts w:ascii="Calibri" w:hAnsi="Calibri" w:cs="Calibri"/>
        </w:rPr>
        <w:t>Purpose:</w:t>
      </w:r>
      <w:r w:rsidRPr="002B0B8E">
        <w:rPr>
          <w:rFonts w:ascii="Calibri" w:hAnsi="Calibri" w:cs="Calibri"/>
        </w:rPr>
        <w:tab/>
        <w:t>This form identifies the signatory or signatories who have reviewed the current Submission for compliance with the General Flood Standards (GF-1–GF-4) in accordance with the stated provisions.</w:t>
      </w:r>
    </w:p>
    <w:p w14:paraId="2723683F" w14:textId="77777777" w:rsidR="002B0B8E" w:rsidRPr="002B0B8E" w:rsidRDefault="002B0B8E" w:rsidP="002B0B8E">
      <w:pPr>
        <w:tabs>
          <w:tab w:val="right" w:pos="9360"/>
        </w:tabs>
        <w:rPr>
          <w:rFonts w:ascii="Calibri" w:hAnsi="Calibri" w:cs="Calibri"/>
        </w:rPr>
      </w:pPr>
    </w:p>
    <w:p w14:paraId="146303E5" w14:textId="77777777" w:rsidR="002B0B8E" w:rsidRPr="002B0B8E" w:rsidRDefault="002B0B8E" w:rsidP="002B0B8E">
      <w:pPr>
        <w:tabs>
          <w:tab w:val="right" w:pos="9360"/>
        </w:tabs>
        <w:rPr>
          <w:rFonts w:ascii="Calibri" w:hAnsi="Calibri" w:cs="Calibri"/>
          <w:u w:val="single"/>
        </w:rPr>
      </w:pPr>
      <w:r w:rsidRPr="002B0B8E">
        <w:rPr>
          <w:rFonts w:ascii="Calibri" w:hAnsi="Calibri" w:cs="Calibri"/>
        </w:rPr>
        <w:t xml:space="preserve">I hereby certify that I have reviewed the current Submission of </w:t>
      </w:r>
      <w:r w:rsidRPr="002B0B8E">
        <w:rPr>
          <w:rFonts w:ascii="Calibri" w:hAnsi="Calibri" w:cs="Calibri"/>
          <w:u w:val="single"/>
        </w:rPr>
        <w:tab/>
      </w:r>
    </w:p>
    <w:p w14:paraId="359914DA" w14:textId="77777777" w:rsidR="002B0B8E" w:rsidRPr="002B0B8E" w:rsidRDefault="002B0B8E" w:rsidP="002B0B8E">
      <w:pPr>
        <w:tabs>
          <w:tab w:val="right" w:pos="8760"/>
        </w:tabs>
        <w:rPr>
          <w:rFonts w:ascii="Calibri" w:hAnsi="Calibri" w:cs="Calibri"/>
        </w:rPr>
      </w:pPr>
      <w:r w:rsidRPr="002B0B8E">
        <w:rPr>
          <w:rFonts w:ascii="Calibri" w:hAnsi="Calibri" w:cs="Calibri"/>
        </w:rPr>
        <w:tab/>
        <w:t>(Name of Flood Model)</w:t>
      </w:r>
    </w:p>
    <w:p w14:paraId="4CC1AC90" w14:textId="77777777" w:rsidR="002B0B8E" w:rsidRPr="002B0B8E" w:rsidRDefault="002B0B8E" w:rsidP="002B0B8E">
      <w:pPr>
        <w:rPr>
          <w:rFonts w:ascii="Calibri" w:hAnsi="Calibri" w:cs="Calibri"/>
        </w:rPr>
      </w:pPr>
      <w:r w:rsidRPr="002B0B8E">
        <w:rPr>
          <w:rFonts w:ascii="Calibri" w:hAnsi="Calibri" w:cs="Calibri"/>
        </w:rPr>
        <w:t xml:space="preserve">Version </w:t>
      </w:r>
      <w:r w:rsidRPr="002B0B8E">
        <w:rPr>
          <w:rFonts w:ascii="Calibri" w:hAnsi="Calibri" w:cs="Calibri"/>
          <w:u w:val="single"/>
        </w:rPr>
        <w:tab/>
      </w:r>
      <w:r w:rsidRPr="002B0B8E">
        <w:rPr>
          <w:rFonts w:ascii="Calibri" w:hAnsi="Calibri" w:cs="Calibri"/>
          <w:u w:val="single"/>
        </w:rPr>
        <w:tab/>
      </w:r>
      <w:r w:rsidRPr="002B0B8E">
        <w:rPr>
          <w:rFonts w:ascii="Calibri" w:hAnsi="Calibri" w:cs="Calibri"/>
          <w:u w:val="single"/>
        </w:rPr>
        <w:tab/>
      </w:r>
      <w:r w:rsidRPr="002B0B8E">
        <w:rPr>
          <w:rFonts w:ascii="Calibri" w:hAnsi="Calibri" w:cs="Calibri"/>
        </w:rPr>
        <w:t xml:space="preserve"> for compliance with the 2025 Flood Standards adopted by the Florida Commission on Hurricane Loss Projection Methodology, and hereby certify that:</w:t>
      </w:r>
    </w:p>
    <w:p w14:paraId="3D05E116" w14:textId="77777777" w:rsidR="002B0B8E" w:rsidRPr="002B0B8E" w:rsidRDefault="002B0B8E" w:rsidP="002B0B8E">
      <w:pPr>
        <w:rPr>
          <w:rFonts w:ascii="Calibri" w:hAnsi="Calibri" w:cs="Calibri"/>
        </w:rPr>
      </w:pPr>
    </w:p>
    <w:p w14:paraId="2598DB7D" w14:textId="77777777" w:rsidR="002B0B8E" w:rsidRPr="002B0B8E" w:rsidRDefault="002B0B8E" w:rsidP="002B0B8E">
      <w:pPr>
        <w:numPr>
          <w:ilvl w:val="0"/>
          <w:numId w:val="81"/>
        </w:numPr>
        <w:ind w:left="720"/>
        <w:rPr>
          <w:rFonts w:ascii="Calibri" w:hAnsi="Calibri" w:cs="Calibri"/>
        </w:rPr>
      </w:pPr>
      <w:r w:rsidRPr="002B0B8E">
        <w:rPr>
          <w:rFonts w:ascii="Calibri" w:hAnsi="Calibri" w:cs="Calibri"/>
        </w:rPr>
        <w:t>The flood model meets the General Flood Standards (GF-1–GF-4);</w:t>
      </w:r>
    </w:p>
    <w:p w14:paraId="742923B9" w14:textId="77777777" w:rsidR="002B0B8E" w:rsidRPr="002B0B8E" w:rsidRDefault="002B0B8E" w:rsidP="002B0B8E">
      <w:pPr>
        <w:ind w:left="720"/>
        <w:rPr>
          <w:rFonts w:ascii="Calibri" w:hAnsi="Calibri" w:cs="Calibri"/>
        </w:rPr>
      </w:pPr>
    </w:p>
    <w:p w14:paraId="694C5DD3" w14:textId="77777777" w:rsidR="002B0B8E" w:rsidRPr="002B0B8E" w:rsidRDefault="002B0B8E" w:rsidP="002B0B8E">
      <w:pPr>
        <w:numPr>
          <w:ilvl w:val="0"/>
          <w:numId w:val="81"/>
        </w:numPr>
        <w:ind w:left="720"/>
        <w:rPr>
          <w:rFonts w:ascii="Calibri" w:hAnsi="Calibri" w:cs="Calibri"/>
        </w:rPr>
      </w:pPr>
      <w:r w:rsidRPr="002B0B8E">
        <w:rPr>
          <w:rFonts w:ascii="Calibri" w:hAnsi="Calibri" w:cs="Calibri"/>
        </w:rPr>
        <w:t>The disclosures and forms related to the General Flood Standards are editorially and technically accurate, reliable, unbiased, and complete;</w:t>
      </w:r>
    </w:p>
    <w:p w14:paraId="31B85DF7" w14:textId="77777777" w:rsidR="002B0B8E" w:rsidRPr="002B0B8E" w:rsidRDefault="002B0B8E" w:rsidP="002B0B8E">
      <w:pPr>
        <w:rPr>
          <w:rFonts w:ascii="Calibri" w:hAnsi="Calibri" w:cs="Calibri"/>
        </w:rPr>
      </w:pPr>
    </w:p>
    <w:p w14:paraId="08F99F4E" w14:textId="77777777" w:rsidR="002B0B8E" w:rsidRPr="002B0B8E" w:rsidRDefault="002B0B8E" w:rsidP="002B0B8E">
      <w:pPr>
        <w:numPr>
          <w:ilvl w:val="0"/>
          <w:numId w:val="81"/>
        </w:numPr>
        <w:ind w:left="720"/>
        <w:rPr>
          <w:rFonts w:ascii="Calibri" w:hAnsi="Calibri" w:cs="Calibri"/>
        </w:rPr>
      </w:pPr>
      <w:r w:rsidRPr="002B0B8E">
        <w:rPr>
          <w:rFonts w:ascii="Calibri" w:hAnsi="Calibri" w:cs="Calibri"/>
        </w:rPr>
        <w:t>My review was completed in accordance with the professional standards and code of ethical conduct for my profession; and</w:t>
      </w:r>
    </w:p>
    <w:p w14:paraId="6B612D41" w14:textId="77777777" w:rsidR="002B0B8E" w:rsidRPr="002B0B8E" w:rsidRDefault="002B0B8E" w:rsidP="002B0B8E">
      <w:pPr>
        <w:rPr>
          <w:rFonts w:ascii="Calibri" w:hAnsi="Calibri" w:cs="Calibri"/>
        </w:rPr>
      </w:pPr>
    </w:p>
    <w:p w14:paraId="0A12001E" w14:textId="77777777" w:rsidR="002B0B8E" w:rsidRPr="002B0B8E" w:rsidRDefault="002B0B8E" w:rsidP="002B0B8E">
      <w:pPr>
        <w:numPr>
          <w:ilvl w:val="0"/>
          <w:numId w:val="81"/>
        </w:numPr>
        <w:tabs>
          <w:tab w:val="left" w:pos="810"/>
        </w:tabs>
        <w:ind w:left="720"/>
        <w:contextualSpacing/>
        <w:rPr>
          <w:rFonts w:ascii="Calibri" w:hAnsi="Calibri" w:cs="Calibri"/>
        </w:rPr>
      </w:pPr>
      <w:r w:rsidRPr="002B0B8E">
        <w:rPr>
          <w:rFonts w:ascii="Calibri" w:hAnsi="Calibri" w:cs="Calibri"/>
        </w:rPr>
        <w:t>In expressing my opinion, I have not been influenced by any other party to bias or prejudice my opinion.</w:t>
      </w:r>
    </w:p>
    <w:p w14:paraId="6F9B28C8" w14:textId="77777777" w:rsidR="002B0B8E" w:rsidRPr="002B0B8E" w:rsidRDefault="002B0B8E" w:rsidP="002B0B8E">
      <w:pPr>
        <w:rPr>
          <w:rFonts w:ascii="Calibri" w:hAnsi="Calibri" w:cs="Calibri"/>
        </w:rPr>
      </w:pPr>
    </w:p>
    <w:p w14:paraId="2E786F1A" w14:textId="77777777" w:rsidR="002B0B8E" w:rsidRPr="002B0B8E" w:rsidRDefault="002B0B8E" w:rsidP="002B0B8E">
      <w:pPr>
        <w:tabs>
          <w:tab w:val="left" w:pos="4320"/>
          <w:tab w:val="left" w:pos="5040"/>
          <w:tab w:val="left" w:pos="9360"/>
        </w:tabs>
        <w:rPr>
          <w:rFonts w:ascii="Calibri" w:hAnsi="Calibri" w:cs="Calibri"/>
          <w:u w:val="single"/>
        </w:rPr>
      </w:pPr>
    </w:p>
    <w:p w14:paraId="5D4B0864"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228DDD44" w14:textId="77777777" w:rsidR="002B0B8E" w:rsidRPr="002B0B8E" w:rsidRDefault="002B0B8E" w:rsidP="002B0B8E">
      <w:pPr>
        <w:tabs>
          <w:tab w:val="left" w:pos="3600"/>
          <w:tab w:val="left" w:pos="5040"/>
          <w:tab w:val="left" w:pos="8640"/>
        </w:tabs>
        <w:rPr>
          <w:rFonts w:ascii="Calibri" w:hAnsi="Calibri" w:cs="Calibri"/>
        </w:rPr>
      </w:pPr>
      <w:r w:rsidRPr="002B0B8E">
        <w:rPr>
          <w:rFonts w:ascii="Calibri" w:hAnsi="Calibri" w:cs="Calibri"/>
        </w:rPr>
        <w:t>Name</w:t>
      </w:r>
      <w:r w:rsidRPr="002B0B8E">
        <w:rPr>
          <w:rFonts w:ascii="Calibri" w:hAnsi="Calibri" w:cs="Calibri"/>
        </w:rPr>
        <w:tab/>
      </w:r>
      <w:r w:rsidRPr="002B0B8E">
        <w:rPr>
          <w:rFonts w:ascii="Calibri" w:hAnsi="Calibri" w:cs="Calibri"/>
        </w:rPr>
        <w:tab/>
        <w:t>Professional Credentials (Area of Expertise)</w:t>
      </w:r>
    </w:p>
    <w:p w14:paraId="376E33A0" w14:textId="77777777" w:rsidR="002B0B8E" w:rsidRPr="002B0B8E" w:rsidRDefault="002B0B8E" w:rsidP="002B0B8E">
      <w:pPr>
        <w:tabs>
          <w:tab w:val="left" w:pos="4320"/>
          <w:tab w:val="left" w:pos="5040"/>
          <w:tab w:val="left" w:pos="9360"/>
        </w:tabs>
        <w:rPr>
          <w:rFonts w:ascii="Calibri" w:hAnsi="Calibri" w:cs="Calibri"/>
          <w:u w:val="single"/>
        </w:rPr>
      </w:pPr>
    </w:p>
    <w:p w14:paraId="19BF4443" w14:textId="77777777" w:rsidR="002B0B8E" w:rsidRPr="002B0B8E" w:rsidRDefault="002B0B8E" w:rsidP="002B0B8E">
      <w:pPr>
        <w:tabs>
          <w:tab w:val="left" w:pos="4320"/>
          <w:tab w:val="left" w:pos="5040"/>
          <w:tab w:val="left" w:pos="9360"/>
        </w:tabs>
        <w:rPr>
          <w:rFonts w:ascii="Calibri" w:hAnsi="Calibri" w:cs="Calibri"/>
          <w:u w:val="single"/>
        </w:rPr>
      </w:pPr>
    </w:p>
    <w:p w14:paraId="59AA8E96"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7F2CFEEF"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(initial Submission)</w:t>
      </w:r>
      <w:r w:rsidRPr="002B0B8E">
        <w:rPr>
          <w:rFonts w:ascii="Calibri" w:hAnsi="Calibri" w:cs="Calibri"/>
        </w:rPr>
        <w:tab/>
      </w:r>
      <w:r w:rsidRPr="002B0B8E">
        <w:rPr>
          <w:rFonts w:ascii="Calibri" w:hAnsi="Calibri" w:cs="Calibri"/>
        </w:rPr>
        <w:tab/>
        <w:t xml:space="preserve">Date </w:t>
      </w:r>
    </w:p>
    <w:p w14:paraId="7C3D0CFC" w14:textId="77777777" w:rsidR="002B0B8E" w:rsidRPr="002B0B8E" w:rsidRDefault="002B0B8E" w:rsidP="002B0B8E">
      <w:pPr>
        <w:tabs>
          <w:tab w:val="left" w:pos="4320"/>
          <w:tab w:val="left" w:pos="5040"/>
          <w:tab w:val="left" w:pos="9360"/>
        </w:tabs>
        <w:rPr>
          <w:rFonts w:ascii="Calibri" w:hAnsi="Calibri" w:cs="Calibri"/>
          <w:u w:val="single"/>
        </w:rPr>
      </w:pPr>
    </w:p>
    <w:p w14:paraId="4D280A9E" w14:textId="77777777" w:rsidR="002B0B8E" w:rsidRPr="002B0B8E" w:rsidRDefault="002B0B8E" w:rsidP="002B0B8E">
      <w:pPr>
        <w:tabs>
          <w:tab w:val="left" w:pos="4320"/>
          <w:tab w:val="left" w:pos="5040"/>
          <w:tab w:val="left" w:pos="9360"/>
        </w:tabs>
        <w:rPr>
          <w:rFonts w:ascii="Calibri" w:hAnsi="Calibri" w:cs="Calibri"/>
          <w:u w:val="single"/>
        </w:rPr>
      </w:pPr>
    </w:p>
    <w:p w14:paraId="142C3EF8"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00787555"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(response to Deficiencies, if any)</w:t>
      </w:r>
      <w:r w:rsidRPr="002B0B8E">
        <w:rPr>
          <w:rFonts w:ascii="Calibri" w:hAnsi="Calibri" w:cs="Calibri"/>
        </w:rPr>
        <w:tab/>
      </w:r>
      <w:r w:rsidRPr="002B0B8E">
        <w:rPr>
          <w:rFonts w:ascii="Calibri" w:hAnsi="Calibri" w:cs="Calibri"/>
        </w:rPr>
        <w:tab/>
        <w:t>Date</w:t>
      </w:r>
    </w:p>
    <w:p w14:paraId="2839EB10" w14:textId="77777777" w:rsidR="002B0B8E" w:rsidRPr="002B0B8E" w:rsidRDefault="002B0B8E" w:rsidP="002B0B8E">
      <w:pPr>
        <w:tabs>
          <w:tab w:val="left" w:pos="4320"/>
          <w:tab w:val="left" w:pos="5040"/>
          <w:tab w:val="left" w:pos="9360"/>
        </w:tabs>
        <w:rPr>
          <w:rFonts w:ascii="Calibri" w:hAnsi="Calibri" w:cs="Calibri"/>
          <w:u w:val="single"/>
        </w:rPr>
      </w:pPr>
    </w:p>
    <w:p w14:paraId="50FB8C98" w14:textId="77777777" w:rsidR="002B0B8E" w:rsidRPr="002B0B8E" w:rsidRDefault="002B0B8E" w:rsidP="002B0B8E">
      <w:pPr>
        <w:tabs>
          <w:tab w:val="left" w:pos="4320"/>
          <w:tab w:val="left" w:pos="5040"/>
          <w:tab w:val="left" w:pos="9360"/>
        </w:tabs>
        <w:rPr>
          <w:rFonts w:ascii="Calibri" w:hAnsi="Calibri" w:cs="Calibri"/>
          <w:u w:val="single"/>
        </w:rPr>
      </w:pPr>
    </w:p>
    <w:p w14:paraId="5D4D8902"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028DF589"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(revisions to Submission, if any)</w:t>
      </w:r>
      <w:r w:rsidRPr="002B0B8E">
        <w:rPr>
          <w:rFonts w:ascii="Calibri" w:hAnsi="Calibri" w:cs="Calibri"/>
        </w:rPr>
        <w:tab/>
      </w:r>
      <w:r w:rsidRPr="002B0B8E">
        <w:rPr>
          <w:rFonts w:ascii="Calibri" w:hAnsi="Calibri" w:cs="Calibri"/>
        </w:rPr>
        <w:tab/>
        <w:t>Date</w:t>
      </w:r>
    </w:p>
    <w:p w14:paraId="1B113A26" w14:textId="77777777" w:rsidR="002B0B8E" w:rsidRPr="002B0B8E" w:rsidRDefault="002B0B8E" w:rsidP="002B0B8E">
      <w:pPr>
        <w:tabs>
          <w:tab w:val="left" w:pos="4320"/>
          <w:tab w:val="left" w:pos="5040"/>
          <w:tab w:val="left" w:pos="9360"/>
        </w:tabs>
        <w:rPr>
          <w:rFonts w:ascii="Calibri" w:hAnsi="Calibri" w:cs="Calibri"/>
          <w:u w:val="single"/>
        </w:rPr>
      </w:pPr>
    </w:p>
    <w:p w14:paraId="7EF0922E" w14:textId="77777777" w:rsidR="002B0B8E" w:rsidRPr="002B0B8E" w:rsidRDefault="002B0B8E" w:rsidP="002B0B8E">
      <w:pPr>
        <w:tabs>
          <w:tab w:val="left" w:pos="4320"/>
          <w:tab w:val="left" w:pos="5040"/>
          <w:tab w:val="left" w:pos="9360"/>
        </w:tabs>
        <w:rPr>
          <w:rFonts w:ascii="Calibri" w:hAnsi="Calibri" w:cs="Calibri"/>
          <w:u w:val="single"/>
        </w:rPr>
      </w:pPr>
    </w:p>
    <w:p w14:paraId="6E24DF67"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179B5374"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(final Submission)</w:t>
      </w:r>
      <w:r w:rsidRPr="002B0B8E">
        <w:rPr>
          <w:rFonts w:ascii="Calibri" w:hAnsi="Calibri" w:cs="Calibri"/>
        </w:rPr>
        <w:tab/>
      </w:r>
      <w:r w:rsidRPr="002B0B8E">
        <w:rPr>
          <w:rFonts w:ascii="Calibri" w:hAnsi="Calibri" w:cs="Calibri"/>
        </w:rPr>
        <w:tab/>
        <w:t>Date</w:t>
      </w:r>
    </w:p>
    <w:p w14:paraId="3CDD454F" w14:textId="77777777" w:rsidR="002B0B8E" w:rsidRPr="002B0B8E" w:rsidRDefault="002B0B8E" w:rsidP="002B0B8E">
      <w:pPr>
        <w:rPr>
          <w:rFonts w:ascii="Calibri" w:hAnsi="Calibri" w:cs="Calibri"/>
        </w:rPr>
      </w:pPr>
    </w:p>
    <w:p w14:paraId="0FB8BC12" w14:textId="77777777" w:rsidR="002B0B8E" w:rsidRPr="002B0B8E" w:rsidRDefault="002B0B8E" w:rsidP="002B0B8E">
      <w:pPr>
        <w:rPr>
          <w:rFonts w:ascii="Calibri" w:hAnsi="Calibri" w:cs="Calibri"/>
        </w:rPr>
      </w:pPr>
    </w:p>
    <w:p w14:paraId="3D13C63F" w14:textId="77777777" w:rsidR="002B0B8E" w:rsidRPr="002B0B8E" w:rsidRDefault="002B0B8E" w:rsidP="002B0B8E">
      <w:pPr>
        <w:rPr>
          <w:rFonts w:ascii="Calibri" w:hAnsi="Calibri" w:cs="Calibri"/>
        </w:rPr>
      </w:pPr>
    </w:p>
    <w:p w14:paraId="3AA93235" w14:textId="77777777" w:rsidR="002B0B8E" w:rsidRPr="002B0B8E" w:rsidRDefault="002B0B8E" w:rsidP="002B0B8E">
      <w:pPr>
        <w:rPr>
          <w:rFonts w:ascii="Calibri" w:hAnsi="Calibri" w:cs="Calibri"/>
        </w:rPr>
      </w:pPr>
    </w:p>
    <w:p w14:paraId="07F7F47F" w14:textId="77777777" w:rsidR="002B0B8E" w:rsidRPr="002B0B8E" w:rsidRDefault="002B0B8E" w:rsidP="002B0B8E">
      <w:pPr>
        <w:rPr>
          <w:rFonts w:ascii="Calibri" w:hAnsi="Calibri" w:cs="Calibri"/>
        </w:rPr>
      </w:pPr>
      <w:r w:rsidRPr="002B0B8E">
        <w:rPr>
          <w:rFonts w:ascii="Calibri" w:hAnsi="Calibri" w:cs="Calibri"/>
        </w:rPr>
        <w:t>An updated signature and form are required following any modification of the flood model and any revision of the initial Submission. If a signatory differs from the original signatory, provide the printed name and professional credentials for any new signatories. Additional signature lines shall be added as necessary using the following format:</w:t>
      </w:r>
    </w:p>
    <w:p w14:paraId="4E6B6C6D" w14:textId="77777777" w:rsidR="002B0B8E" w:rsidRPr="002B0B8E" w:rsidRDefault="002B0B8E" w:rsidP="002B0B8E">
      <w:pPr>
        <w:tabs>
          <w:tab w:val="left" w:pos="4320"/>
          <w:tab w:val="left" w:pos="5040"/>
          <w:tab w:val="left" w:pos="9360"/>
        </w:tabs>
        <w:rPr>
          <w:rFonts w:ascii="Calibri" w:hAnsi="Calibri" w:cs="Calibri"/>
          <w:u w:val="single"/>
        </w:rPr>
      </w:pPr>
    </w:p>
    <w:p w14:paraId="0A2B6599" w14:textId="77777777" w:rsidR="002B0B8E" w:rsidRPr="002B0B8E" w:rsidRDefault="002B0B8E" w:rsidP="002B0B8E">
      <w:pPr>
        <w:tabs>
          <w:tab w:val="left" w:pos="4320"/>
          <w:tab w:val="left" w:pos="5040"/>
          <w:tab w:val="left" w:pos="9360"/>
        </w:tabs>
        <w:rPr>
          <w:rFonts w:ascii="Calibri" w:hAnsi="Calibri" w:cs="Calibri"/>
          <w:u w:val="single"/>
        </w:rPr>
      </w:pPr>
    </w:p>
    <w:p w14:paraId="3DE54372"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1F595458"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(revisions to Submission)</w:t>
      </w:r>
      <w:r w:rsidRPr="002B0B8E">
        <w:rPr>
          <w:rFonts w:ascii="Calibri" w:hAnsi="Calibri" w:cs="Calibri"/>
        </w:rPr>
        <w:tab/>
      </w:r>
      <w:r w:rsidRPr="002B0B8E">
        <w:rPr>
          <w:rFonts w:ascii="Calibri" w:hAnsi="Calibri" w:cs="Calibri"/>
        </w:rPr>
        <w:tab/>
        <w:t>Date</w:t>
      </w:r>
    </w:p>
    <w:p w14:paraId="410564F9" w14:textId="77777777" w:rsidR="002B0B8E" w:rsidRPr="002B0B8E" w:rsidRDefault="002B0B8E" w:rsidP="002B0B8E">
      <w:pPr>
        <w:rPr>
          <w:rFonts w:ascii="Calibri" w:hAnsi="Calibri" w:cs="Calibri"/>
        </w:rPr>
      </w:pPr>
    </w:p>
    <w:p w14:paraId="06FF765C" w14:textId="6E29D160" w:rsidR="002B0B8E" w:rsidRPr="002B0B8E" w:rsidRDefault="002B0B8E" w:rsidP="002B0B8E">
      <w:pPr>
        <w:rPr>
          <w:rFonts w:ascii="Calibri" w:hAnsi="Calibri" w:cs="Calibri"/>
        </w:rPr>
      </w:pPr>
      <w:r w:rsidRPr="002B0B8E">
        <w:rPr>
          <w:rFonts w:ascii="Calibri" w:hAnsi="Calibri" w:cs="Calibri"/>
        </w:rPr>
        <w:t xml:space="preserve">Note: A facsimile or any properly reproduced signature </w:t>
      </w:r>
      <w:r w:rsidR="00C22520">
        <w:rPr>
          <w:rFonts w:ascii="Calibri" w:hAnsi="Calibri" w:cs="Calibri"/>
        </w:rPr>
        <w:t>shall</w:t>
      </w:r>
      <w:r w:rsidRPr="002B0B8E">
        <w:rPr>
          <w:rFonts w:ascii="Calibri" w:hAnsi="Calibri" w:cs="Calibri"/>
        </w:rPr>
        <w:t xml:space="preserve"> be acceptable to meet this requirement.</w:t>
      </w:r>
    </w:p>
    <w:p w14:paraId="116C48FE" w14:textId="77777777" w:rsidR="002B0B8E" w:rsidRPr="002B0B8E" w:rsidRDefault="002B0B8E" w:rsidP="002B0B8E">
      <w:pPr>
        <w:rPr>
          <w:rFonts w:ascii="Calibri" w:hAnsi="Calibri" w:cs="Calibri"/>
        </w:rPr>
      </w:pPr>
    </w:p>
    <w:p w14:paraId="0238FA24" w14:textId="77777777" w:rsidR="002B0B8E" w:rsidRPr="002B0B8E" w:rsidRDefault="002B0B8E" w:rsidP="002B0B8E">
      <w:pPr>
        <w:rPr>
          <w:rFonts w:ascii="Calibri" w:hAnsi="Calibri" w:cs="Calibri"/>
        </w:rPr>
      </w:pPr>
      <w:r w:rsidRPr="002B0B8E">
        <w:rPr>
          <w:rFonts w:ascii="Calibri" w:hAnsi="Calibri" w:cs="Calibri"/>
        </w:rPr>
        <w:t>Include Form GF-1 in a Submission appendix.</w:t>
      </w:r>
    </w:p>
    <w:p w14:paraId="5EE0DD97" w14:textId="77777777" w:rsidR="002B0B8E" w:rsidRPr="002B0B8E" w:rsidRDefault="002B0B8E" w:rsidP="002B0B8E">
      <w:pPr>
        <w:jc w:val="both"/>
        <w:rPr>
          <w:rFonts w:ascii="Calibri" w:hAnsi="Calibri" w:cs="Calibri"/>
          <w:b/>
          <w:color w:val="800000"/>
        </w:rPr>
      </w:pPr>
      <w:r w:rsidRPr="002B0B8E">
        <w:rPr>
          <w:rFonts w:ascii="Calibri" w:hAnsi="Calibri" w:cs="Calibri"/>
          <w:b/>
          <w:color w:val="800000"/>
        </w:rPr>
        <w:br w:type="page"/>
      </w:r>
    </w:p>
    <w:p w14:paraId="73A1D1A1" w14:textId="77777777" w:rsidR="002B0B8E" w:rsidRPr="002B0B8E" w:rsidRDefault="002B0B8E" w:rsidP="002B0B8E">
      <w:pPr>
        <w:tabs>
          <w:tab w:val="left" w:pos="-2160"/>
        </w:tabs>
        <w:jc w:val="center"/>
        <w:rPr>
          <w:rFonts w:ascii="Calibri" w:hAnsi="Calibri" w:cs="Calibri"/>
          <w:b/>
          <w:sz w:val="28"/>
        </w:rPr>
      </w:pPr>
      <w:r w:rsidRPr="002B0B8E">
        <w:rPr>
          <w:rFonts w:ascii="Calibri" w:hAnsi="Calibri" w:cs="Calibri"/>
          <w:bCs/>
          <w:noProof/>
        </w:rPr>
        <w:lastRenderedPageBreak/>
        <mc:AlternateContent>
          <mc:Choice Requires="wps">
            <w:drawing>
              <wp:anchor distT="0" distB="0" distL="114300" distR="114300" simplePos="0" relativeHeight="251683840" behindDoc="1" locked="0" layoutInCell="1" allowOverlap="1" wp14:anchorId="1C1C7091" wp14:editId="0A1724C0">
                <wp:simplePos x="0" y="0"/>
                <wp:positionH relativeFrom="margin">
                  <wp:posOffset>222636</wp:posOffset>
                </wp:positionH>
                <wp:positionV relativeFrom="paragraph">
                  <wp:posOffset>-137160</wp:posOffset>
                </wp:positionV>
                <wp:extent cx="5510253" cy="492981"/>
                <wp:effectExtent l="0" t="0" r="90805" b="97790"/>
                <wp:wrapNone/>
                <wp:docPr id="214726942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253" cy="492981"/>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29C19" id="Rectangle 14" o:spid="_x0000_s1026" style="position:absolute;margin-left:17.55pt;margin-top:-10.8pt;width:433.9pt;height:38.8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" fillcolor="#dbeef4" strokeweight="1pt">
                <v:shadow on="t" offset="6pt,6pt"/>
                <w10:wrap anchorx="margin"/>
              </v:rect>
            </w:pict>
          </mc:Fallback>
        </mc:AlternateContent>
      </w:r>
      <w:r w:rsidRPr="002B0B8E">
        <w:rPr>
          <w:rFonts w:ascii="Calibri" w:hAnsi="Calibri" w:cs="Calibri"/>
          <w:b/>
          <w:sz w:val="28"/>
          <w:szCs w:val="28"/>
        </w:rPr>
        <w:t>Form GF-2: Meteorological Flood Standards Ex</w:t>
      </w:r>
      <w:r w:rsidRPr="002B0B8E">
        <w:rPr>
          <w:rFonts w:ascii="Calibri" w:hAnsi="Calibri" w:cs="Calibri"/>
          <w:b/>
          <w:sz w:val="28"/>
        </w:rPr>
        <w:t>pert Certification</w:t>
      </w:r>
    </w:p>
    <w:p w14:paraId="21F41449" w14:textId="77777777" w:rsidR="002B0B8E" w:rsidRPr="002B0B8E" w:rsidRDefault="002B0B8E" w:rsidP="002B0B8E">
      <w:pPr>
        <w:tabs>
          <w:tab w:val="right" w:pos="9360"/>
        </w:tabs>
        <w:rPr>
          <w:rFonts w:ascii="Calibri" w:hAnsi="Calibri" w:cs="Calibri"/>
        </w:rPr>
      </w:pPr>
    </w:p>
    <w:p w14:paraId="2BBB05AB" w14:textId="77777777" w:rsidR="002B0B8E" w:rsidRPr="002B0B8E" w:rsidRDefault="002B0B8E" w:rsidP="002B0B8E">
      <w:pPr>
        <w:tabs>
          <w:tab w:val="right" w:pos="9360"/>
        </w:tabs>
        <w:rPr>
          <w:rFonts w:ascii="Calibri" w:hAnsi="Calibri" w:cs="Calibri"/>
        </w:rPr>
      </w:pPr>
    </w:p>
    <w:p w14:paraId="40D54019" w14:textId="77777777" w:rsidR="002B0B8E" w:rsidRPr="002B0B8E" w:rsidRDefault="002B0B8E" w:rsidP="002B0B8E">
      <w:pPr>
        <w:tabs>
          <w:tab w:val="left" w:pos="1080"/>
          <w:tab w:val="right" w:pos="9360"/>
        </w:tabs>
        <w:ind w:left="1080" w:hanging="1080"/>
        <w:rPr>
          <w:rFonts w:ascii="Calibri" w:hAnsi="Calibri" w:cs="Calibri"/>
        </w:rPr>
      </w:pPr>
      <w:r w:rsidRPr="002B0B8E">
        <w:rPr>
          <w:rFonts w:ascii="Calibri" w:hAnsi="Calibri" w:cs="Calibri"/>
        </w:rPr>
        <w:t>Purpose:</w:t>
      </w:r>
      <w:r w:rsidRPr="002B0B8E">
        <w:rPr>
          <w:rFonts w:ascii="Calibri" w:hAnsi="Calibri" w:cs="Calibri"/>
        </w:rPr>
        <w:tab/>
        <w:t>This form identifies the signatory or signatories who have reviewed the current  Submission for compliance with the Meteorological Flood Standards (MF-1–MF-5)</w:t>
      </w:r>
    </w:p>
    <w:p w14:paraId="5008C3CA" w14:textId="77777777" w:rsidR="002B0B8E" w:rsidRPr="002B0B8E" w:rsidRDefault="002B0B8E" w:rsidP="002B0B8E">
      <w:pPr>
        <w:tabs>
          <w:tab w:val="left" w:pos="1080"/>
          <w:tab w:val="right" w:pos="9360"/>
        </w:tabs>
        <w:ind w:left="1080" w:hanging="1080"/>
        <w:rPr>
          <w:rFonts w:ascii="Calibri" w:hAnsi="Calibri" w:cs="Calibri"/>
        </w:rPr>
      </w:pPr>
      <w:r w:rsidRPr="002B0B8E">
        <w:rPr>
          <w:rFonts w:ascii="Calibri" w:hAnsi="Calibri" w:cs="Calibri"/>
        </w:rPr>
        <w:tab/>
        <w:t>in accordance with the stated provisions.</w:t>
      </w:r>
    </w:p>
    <w:p w14:paraId="7B4C0BDF" w14:textId="77777777" w:rsidR="002B0B8E" w:rsidRPr="002B0B8E" w:rsidRDefault="002B0B8E" w:rsidP="002B0B8E">
      <w:pPr>
        <w:tabs>
          <w:tab w:val="left" w:pos="1080"/>
          <w:tab w:val="right" w:pos="9360"/>
        </w:tabs>
        <w:ind w:left="1080" w:hanging="1080"/>
        <w:rPr>
          <w:rFonts w:ascii="Calibri" w:hAnsi="Calibri" w:cs="Calibri"/>
        </w:rPr>
      </w:pPr>
      <w:r w:rsidRPr="002B0B8E">
        <w:rPr>
          <w:rFonts w:ascii="Calibri" w:hAnsi="Calibri" w:cs="Calibri"/>
        </w:rPr>
        <w:t xml:space="preserve"> </w:t>
      </w:r>
    </w:p>
    <w:p w14:paraId="2F707501" w14:textId="77777777" w:rsidR="002B0B8E" w:rsidRPr="002B0B8E" w:rsidRDefault="002B0B8E" w:rsidP="002B0B8E">
      <w:pPr>
        <w:tabs>
          <w:tab w:val="right" w:pos="9360"/>
        </w:tabs>
        <w:rPr>
          <w:rFonts w:ascii="Calibri" w:hAnsi="Calibri" w:cs="Calibri"/>
          <w:u w:val="single"/>
        </w:rPr>
      </w:pPr>
      <w:r w:rsidRPr="002B0B8E">
        <w:rPr>
          <w:rFonts w:ascii="Calibri" w:hAnsi="Calibri" w:cs="Calibri"/>
        </w:rPr>
        <w:t xml:space="preserve">I hereby certify that I have reviewed the current Submission of </w:t>
      </w:r>
      <w:r w:rsidRPr="002B0B8E">
        <w:rPr>
          <w:rFonts w:ascii="Calibri" w:hAnsi="Calibri" w:cs="Calibri"/>
          <w:u w:val="single"/>
        </w:rPr>
        <w:tab/>
      </w:r>
    </w:p>
    <w:p w14:paraId="08457F1C" w14:textId="77777777" w:rsidR="002B0B8E" w:rsidRPr="002B0B8E" w:rsidRDefault="002B0B8E" w:rsidP="002B0B8E">
      <w:pPr>
        <w:tabs>
          <w:tab w:val="right" w:pos="8760"/>
        </w:tabs>
        <w:rPr>
          <w:rFonts w:ascii="Calibri" w:hAnsi="Calibri" w:cs="Calibri"/>
        </w:rPr>
      </w:pPr>
      <w:r w:rsidRPr="002B0B8E">
        <w:rPr>
          <w:rFonts w:ascii="Calibri" w:hAnsi="Calibri" w:cs="Calibri"/>
        </w:rPr>
        <w:tab/>
        <w:t>(Name of Flood Model)</w:t>
      </w:r>
    </w:p>
    <w:p w14:paraId="6D29FD2E" w14:textId="77777777" w:rsidR="002B0B8E" w:rsidRPr="002B0B8E" w:rsidRDefault="002B0B8E" w:rsidP="002B0B8E">
      <w:pPr>
        <w:rPr>
          <w:rFonts w:ascii="Calibri" w:hAnsi="Calibri" w:cs="Calibri"/>
        </w:rPr>
      </w:pPr>
      <w:r w:rsidRPr="002B0B8E">
        <w:rPr>
          <w:rFonts w:ascii="Calibri" w:hAnsi="Calibri" w:cs="Calibri"/>
        </w:rPr>
        <w:t xml:space="preserve">Version </w:t>
      </w:r>
      <w:r w:rsidRPr="002B0B8E">
        <w:rPr>
          <w:rFonts w:ascii="Calibri" w:hAnsi="Calibri" w:cs="Calibri"/>
          <w:u w:val="single"/>
        </w:rPr>
        <w:tab/>
      </w:r>
      <w:r w:rsidRPr="002B0B8E">
        <w:rPr>
          <w:rFonts w:ascii="Calibri" w:hAnsi="Calibri" w:cs="Calibri"/>
          <w:u w:val="single"/>
        </w:rPr>
        <w:tab/>
      </w:r>
      <w:r w:rsidRPr="002B0B8E">
        <w:rPr>
          <w:rFonts w:ascii="Calibri" w:hAnsi="Calibri" w:cs="Calibri"/>
          <w:u w:val="single"/>
        </w:rPr>
        <w:tab/>
      </w:r>
      <w:r w:rsidRPr="002B0B8E">
        <w:rPr>
          <w:rFonts w:ascii="Calibri" w:hAnsi="Calibri" w:cs="Calibri"/>
        </w:rPr>
        <w:t xml:space="preserve"> for compliance with the 2025 Flood Standards adopted by the Florida Commission on Hurricane Loss Projection Methodology, and hereby certify that:</w:t>
      </w:r>
    </w:p>
    <w:p w14:paraId="7EE2CDC3" w14:textId="77777777" w:rsidR="002B0B8E" w:rsidRPr="002B0B8E" w:rsidRDefault="002B0B8E" w:rsidP="002B0B8E">
      <w:pPr>
        <w:rPr>
          <w:rFonts w:ascii="Calibri" w:hAnsi="Calibri" w:cs="Calibri"/>
        </w:rPr>
      </w:pPr>
    </w:p>
    <w:p w14:paraId="5DFC9C03" w14:textId="77777777" w:rsidR="002B0B8E" w:rsidRPr="002B0B8E" w:rsidRDefault="002B0B8E" w:rsidP="002B0B8E">
      <w:pPr>
        <w:numPr>
          <w:ilvl w:val="0"/>
          <w:numId w:val="82"/>
        </w:numPr>
        <w:rPr>
          <w:rFonts w:ascii="Calibri" w:hAnsi="Calibri" w:cs="Calibri"/>
        </w:rPr>
      </w:pPr>
      <w:r w:rsidRPr="002B0B8E">
        <w:rPr>
          <w:rFonts w:ascii="Calibri" w:hAnsi="Calibri" w:cs="Calibri"/>
        </w:rPr>
        <w:t>The flood model meets the Meteorological Flood Standards (MF-1–MF-5);</w:t>
      </w:r>
    </w:p>
    <w:p w14:paraId="3EFA07C4" w14:textId="77777777" w:rsidR="002B0B8E" w:rsidRPr="002B0B8E" w:rsidRDefault="002B0B8E" w:rsidP="002B0B8E">
      <w:pPr>
        <w:ind w:left="720"/>
        <w:rPr>
          <w:rFonts w:ascii="Calibri" w:hAnsi="Calibri" w:cs="Calibri"/>
        </w:rPr>
      </w:pPr>
    </w:p>
    <w:p w14:paraId="1908BA87" w14:textId="77777777" w:rsidR="002B0B8E" w:rsidRPr="002B0B8E" w:rsidRDefault="002B0B8E" w:rsidP="002B0B8E">
      <w:pPr>
        <w:numPr>
          <w:ilvl w:val="0"/>
          <w:numId w:val="82"/>
        </w:numPr>
        <w:rPr>
          <w:rFonts w:ascii="Calibri" w:hAnsi="Calibri" w:cs="Calibri"/>
        </w:rPr>
      </w:pPr>
      <w:r w:rsidRPr="002B0B8E">
        <w:rPr>
          <w:rFonts w:ascii="Calibri" w:hAnsi="Calibri" w:cs="Calibri"/>
        </w:rPr>
        <w:t>The disclosures and forms related to the Meteorological Flood Standards are editorially and technically accurate, reliable, unbiased, and complete;</w:t>
      </w:r>
    </w:p>
    <w:p w14:paraId="7EE89C17" w14:textId="77777777" w:rsidR="002B0B8E" w:rsidRPr="002B0B8E" w:rsidRDefault="002B0B8E" w:rsidP="002B0B8E">
      <w:pPr>
        <w:rPr>
          <w:rFonts w:ascii="Calibri" w:hAnsi="Calibri" w:cs="Calibri"/>
        </w:rPr>
      </w:pPr>
    </w:p>
    <w:p w14:paraId="3CB91066" w14:textId="77777777" w:rsidR="002B0B8E" w:rsidRPr="002B0B8E" w:rsidRDefault="002B0B8E" w:rsidP="002B0B8E">
      <w:pPr>
        <w:numPr>
          <w:ilvl w:val="0"/>
          <w:numId w:val="82"/>
        </w:numPr>
        <w:rPr>
          <w:rFonts w:ascii="Calibri" w:hAnsi="Calibri" w:cs="Calibri"/>
        </w:rPr>
      </w:pPr>
      <w:r w:rsidRPr="002B0B8E">
        <w:rPr>
          <w:rFonts w:ascii="Calibri" w:hAnsi="Calibri" w:cs="Calibri"/>
        </w:rPr>
        <w:t>My review was completed in accordance with the professional standards and code of ethical conduct for my profession; and</w:t>
      </w:r>
    </w:p>
    <w:p w14:paraId="22B6DE37" w14:textId="77777777" w:rsidR="002B0B8E" w:rsidRPr="002B0B8E" w:rsidRDefault="002B0B8E" w:rsidP="002B0B8E">
      <w:pPr>
        <w:rPr>
          <w:rFonts w:ascii="Calibri" w:hAnsi="Calibri" w:cs="Calibri"/>
        </w:rPr>
      </w:pPr>
    </w:p>
    <w:p w14:paraId="5C77B08E" w14:textId="77777777" w:rsidR="002B0B8E" w:rsidRPr="002B0B8E" w:rsidRDefault="002B0B8E" w:rsidP="002B0B8E">
      <w:pPr>
        <w:numPr>
          <w:ilvl w:val="0"/>
          <w:numId w:val="82"/>
        </w:numPr>
        <w:rPr>
          <w:rFonts w:ascii="Calibri" w:hAnsi="Calibri" w:cs="Calibri"/>
        </w:rPr>
      </w:pPr>
      <w:r w:rsidRPr="002B0B8E">
        <w:rPr>
          <w:rFonts w:ascii="Calibri" w:hAnsi="Calibri" w:cs="Calibri"/>
        </w:rPr>
        <w:t>In expressing my opinion, I have not been influenced by any other party to bias or prejudice my opinion.</w:t>
      </w:r>
    </w:p>
    <w:p w14:paraId="76BD29D9" w14:textId="77777777" w:rsidR="002B0B8E" w:rsidRPr="002B0B8E" w:rsidRDefault="002B0B8E" w:rsidP="002B0B8E">
      <w:pPr>
        <w:rPr>
          <w:rFonts w:ascii="Calibri" w:hAnsi="Calibri" w:cs="Calibri"/>
        </w:rPr>
      </w:pPr>
    </w:p>
    <w:p w14:paraId="51FB6A1C" w14:textId="77777777" w:rsidR="002B0B8E" w:rsidRPr="002B0B8E" w:rsidRDefault="002B0B8E" w:rsidP="002B0B8E">
      <w:pPr>
        <w:rPr>
          <w:rFonts w:ascii="Calibri" w:hAnsi="Calibri" w:cs="Calibri"/>
        </w:rPr>
      </w:pPr>
    </w:p>
    <w:p w14:paraId="35228CD0"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0980DCD6" w14:textId="77777777" w:rsidR="002B0B8E" w:rsidRPr="002B0B8E" w:rsidRDefault="002B0B8E" w:rsidP="002B0B8E">
      <w:pPr>
        <w:tabs>
          <w:tab w:val="left" w:pos="3600"/>
          <w:tab w:val="left" w:pos="5040"/>
          <w:tab w:val="left" w:pos="8640"/>
        </w:tabs>
        <w:rPr>
          <w:rFonts w:ascii="Calibri" w:hAnsi="Calibri" w:cs="Calibri"/>
        </w:rPr>
      </w:pPr>
      <w:r w:rsidRPr="002B0B8E">
        <w:rPr>
          <w:rFonts w:ascii="Calibri" w:hAnsi="Calibri" w:cs="Calibri"/>
        </w:rPr>
        <w:t>Name</w:t>
      </w:r>
      <w:r w:rsidRPr="002B0B8E">
        <w:rPr>
          <w:rFonts w:ascii="Calibri" w:hAnsi="Calibri" w:cs="Calibri"/>
        </w:rPr>
        <w:tab/>
      </w:r>
      <w:r w:rsidRPr="002B0B8E">
        <w:rPr>
          <w:rFonts w:ascii="Calibri" w:hAnsi="Calibri" w:cs="Calibri"/>
        </w:rPr>
        <w:tab/>
        <w:t>Professional Credentials (Area of Expertise)</w:t>
      </w:r>
    </w:p>
    <w:p w14:paraId="2FA4A5FB" w14:textId="77777777" w:rsidR="002B0B8E" w:rsidRPr="002B0B8E" w:rsidRDefault="002B0B8E" w:rsidP="002B0B8E">
      <w:pPr>
        <w:tabs>
          <w:tab w:val="left" w:pos="4320"/>
          <w:tab w:val="left" w:pos="5040"/>
          <w:tab w:val="left" w:pos="9360"/>
        </w:tabs>
        <w:rPr>
          <w:rFonts w:ascii="Calibri" w:hAnsi="Calibri" w:cs="Calibri"/>
          <w:u w:val="single"/>
        </w:rPr>
      </w:pPr>
    </w:p>
    <w:p w14:paraId="5A80566A" w14:textId="77777777" w:rsidR="002B0B8E" w:rsidRPr="002B0B8E" w:rsidRDefault="002B0B8E" w:rsidP="002B0B8E">
      <w:pPr>
        <w:tabs>
          <w:tab w:val="left" w:pos="4320"/>
          <w:tab w:val="left" w:pos="5040"/>
          <w:tab w:val="left" w:pos="9360"/>
        </w:tabs>
        <w:rPr>
          <w:rFonts w:ascii="Calibri" w:hAnsi="Calibri" w:cs="Calibri"/>
          <w:u w:val="single"/>
        </w:rPr>
      </w:pPr>
    </w:p>
    <w:p w14:paraId="087FFE3F"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31497348"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(initial Submission)</w:t>
      </w:r>
      <w:r w:rsidRPr="002B0B8E">
        <w:rPr>
          <w:rFonts w:ascii="Calibri" w:hAnsi="Calibri" w:cs="Calibri"/>
        </w:rPr>
        <w:tab/>
      </w:r>
      <w:r w:rsidRPr="002B0B8E">
        <w:rPr>
          <w:rFonts w:ascii="Calibri" w:hAnsi="Calibri" w:cs="Calibri"/>
        </w:rPr>
        <w:tab/>
        <w:t>Date</w:t>
      </w:r>
    </w:p>
    <w:p w14:paraId="69D85411" w14:textId="77777777" w:rsidR="002B0B8E" w:rsidRPr="002B0B8E" w:rsidRDefault="002B0B8E" w:rsidP="002B0B8E">
      <w:pPr>
        <w:tabs>
          <w:tab w:val="left" w:pos="4320"/>
          <w:tab w:val="left" w:pos="5040"/>
          <w:tab w:val="left" w:pos="9360"/>
        </w:tabs>
        <w:rPr>
          <w:rFonts w:ascii="Calibri" w:hAnsi="Calibri" w:cs="Calibri"/>
          <w:u w:val="single"/>
        </w:rPr>
      </w:pPr>
    </w:p>
    <w:p w14:paraId="2B1DF1E2" w14:textId="77777777" w:rsidR="002B0B8E" w:rsidRPr="002B0B8E" w:rsidRDefault="002B0B8E" w:rsidP="002B0B8E">
      <w:pPr>
        <w:tabs>
          <w:tab w:val="left" w:pos="4320"/>
          <w:tab w:val="left" w:pos="5040"/>
          <w:tab w:val="left" w:pos="9360"/>
        </w:tabs>
        <w:rPr>
          <w:rFonts w:ascii="Calibri" w:hAnsi="Calibri" w:cs="Calibri"/>
          <w:u w:val="single"/>
        </w:rPr>
      </w:pPr>
    </w:p>
    <w:p w14:paraId="36D53F8C"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2DF3AC89"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(response to Deficiencies, if any)</w:t>
      </w:r>
      <w:r w:rsidRPr="002B0B8E">
        <w:rPr>
          <w:rFonts w:ascii="Calibri" w:hAnsi="Calibri" w:cs="Calibri"/>
        </w:rPr>
        <w:tab/>
      </w:r>
      <w:r w:rsidRPr="002B0B8E">
        <w:rPr>
          <w:rFonts w:ascii="Calibri" w:hAnsi="Calibri" w:cs="Calibri"/>
        </w:rPr>
        <w:tab/>
        <w:t>Date</w:t>
      </w:r>
    </w:p>
    <w:p w14:paraId="782ED2F7" w14:textId="77777777" w:rsidR="002B0B8E" w:rsidRPr="002B0B8E" w:rsidRDefault="002B0B8E" w:rsidP="002B0B8E">
      <w:pPr>
        <w:tabs>
          <w:tab w:val="left" w:pos="4320"/>
          <w:tab w:val="left" w:pos="5040"/>
          <w:tab w:val="left" w:pos="9360"/>
        </w:tabs>
        <w:rPr>
          <w:rFonts w:ascii="Calibri" w:hAnsi="Calibri" w:cs="Calibri"/>
          <w:u w:val="single"/>
        </w:rPr>
      </w:pPr>
    </w:p>
    <w:p w14:paraId="37604DB5" w14:textId="77777777" w:rsidR="002B0B8E" w:rsidRPr="002B0B8E" w:rsidRDefault="002B0B8E" w:rsidP="002B0B8E">
      <w:pPr>
        <w:tabs>
          <w:tab w:val="left" w:pos="4320"/>
          <w:tab w:val="left" w:pos="5040"/>
          <w:tab w:val="left" w:pos="9360"/>
        </w:tabs>
        <w:rPr>
          <w:rFonts w:ascii="Calibri" w:hAnsi="Calibri" w:cs="Calibri"/>
          <w:u w:val="single"/>
        </w:rPr>
      </w:pPr>
    </w:p>
    <w:p w14:paraId="0491FBE3"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6F78F2DA"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(revisions to Submission, if any)</w:t>
      </w:r>
      <w:r w:rsidRPr="002B0B8E">
        <w:rPr>
          <w:rFonts w:ascii="Calibri" w:hAnsi="Calibri" w:cs="Calibri"/>
        </w:rPr>
        <w:tab/>
      </w:r>
      <w:r w:rsidRPr="002B0B8E">
        <w:rPr>
          <w:rFonts w:ascii="Calibri" w:hAnsi="Calibri" w:cs="Calibri"/>
        </w:rPr>
        <w:tab/>
        <w:t>Date</w:t>
      </w:r>
    </w:p>
    <w:p w14:paraId="0E0988AA" w14:textId="77777777" w:rsidR="002B0B8E" w:rsidRPr="002B0B8E" w:rsidRDefault="002B0B8E" w:rsidP="002B0B8E">
      <w:pPr>
        <w:tabs>
          <w:tab w:val="left" w:pos="4320"/>
          <w:tab w:val="left" w:pos="5040"/>
          <w:tab w:val="left" w:pos="9360"/>
        </w:tabs>
        <w:rPr>
          <w:rFonts w:ascii="Calibri" w:hAnsi="Calibri" w:cs="Calibri"/>
          <w:u w:val="single"/>
        </w:rPr>
      </w:pPr>
    </w:p>
    <w:p w14:paraId="1ECC91CA" w14:textId="77777777" w:rsidR="002B0B8E" w:rsidRPr="002B0B8E" w:rsidRDefault="002B0B8E" w:rsidP="002B0B8E">
      <w:pPr>
        <w:tabs>
          <w:tab w:val="left" w:pos="4320"/>
          <w:tab w:val="left" w:pos="5040"/>
          <w:tab w:val="left" w:pos="9360"/>
        </w:tabs>
        <w:rPr>
          <w:rFonts w:ascii="Calibri" w:hAnsi="Calibri" w:cs="Calibri"/>
          <w:u w:val="single"/>
        </w:rPr>
      </w:pPr>
    </w:p>
    <w:p w14:paraId="2901B66B"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41BFFE03"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(final Submission)</w:t>
      </w:r>
      <w:r w:rsidRPr="002B0B8E">
        <w:rPr>
          <w:rFonts w:ascii="Calibri" w:hAnsi="Calibri" w:cs="Calibri"/>
        </w:rPr>
        <w:tab/>
      </w:r>
      <w:r w:rsidRPr="002B0B8E">
        <w:rPr>
          <w:rFonts w:ascii="Calibri" w:hAnsi="Calibri" w:cs="Calibri"/>
        </w:rPr>
        <w:tab/>
        <w:t>Date</w:t>
      </w:r>
    </w:p>
    <w:p w14:paraId="7D809C71" w14:textId="77777777" w:rsidR="002B0B8E" w:rsidRPr="002B0B8E" w:rsidRDefault="002B0B8E" w:rsidP="002B0B8E">
      <w:pPr>
        <w:tabs>
          <w:tab w:val="left" w:pos="4320"/>
          <w:tab w:val="left" w:pos="5040"/>
          <w:tab w:val="left" w:pos="9360"/>
        </w:tabs>
        <w:rPr>
          <w:rFonts w:ascii="Calibri" w:hAnsi="Calibri" w:cs="Calibri"/>
        </w:rPr>
      </w:pPr>
    </w:p>
    <w:p w14:paraId="49FE95B5" w14:textId="77777777" w:rsidR="002B0B8E" w:rsidRPr="002B0B8E" w:rsidRDefault="002B0B8E" w:rsidP="002B0B8E">
      <w:pPr>
        <w:tabs>
          <w:tab w:val="left" w:pos="4320"/>
          <w:tab w:val="left" w:pos="5040"/>
          <w:tab w:val="left" w:pos="9360"/>
        </w:tabs>
        <w:rPr>
          <w:rFonts w:ascii="Calibri" w:hAnsi="Calibri" w:cs="Calibri"/>
        </w:rPr>
      </w:pPr>
    </w:p>
    <w:p w14:paraId="46C227EE" w14:textId="77777777" w:rsidR="002B0B8E" w:rsidRPr="002B0B8E" w:rsidRDefault="002B0B8E" w:rsidP="002B0B8E">
      <w:pPr>
        <w:tabs>
          <w:tab w:val="left" w:pos="4320"/>
          <w:tab w:val="left" w:pos="5040"/>
          <w:tab w:val="left" w:pos="9360"/>
        </w:tabs>
        <w:rPr>
          <w:rFonts w:ascii="Calibri" w:hAnsi="Calibri" w:cs="Calibri"/>
        </w:rPr>
      </w:pPr>
    </w:p>
    <w:p w14:paraId="2E3B46C2" w14:textId="77777777" w:rsidR="002B0B8E" w:rsidRPr="002B0B8E" w:rsidRDefault="002B0B8E" w:rsidP="002B0B8E">
      <w:pPr>
        <w:rPr>
          <w:rFonts w:ascii="Calibri" w:hAnsi="Calibri" w:cs="Calibri"/>
        </w:rPr>
      </w:pPr>
      <w:r w:rsidRPr="002B0B8E">
        <w:rPr>
          <w:rFonts w:ascii="Calibri" w:hAnsi="Calibri" w:cs="Calibri"/>
        </w:rPr>
        <w:lastRenderedPageBreak/>
        <w:t>An updated signature and form are required following any modification of the flood model and any revision of the initial Submission. If a signatory differs from the original signatory, provide the printed name and professional credentials for any new signatories. Additional signature lines shall be added as necessary using the following format:</w:t>
      </w:r>
    </w:p>
    <w:p w14:paraId="331644AA" w14:textId="77777777" w:rsidR="002B0B8E" w:rsidRPr="002B0B8E" w:rsidRDefault="002B0B8E" w:rsidP="002B0B8E">
      <w:pPr>
        <w:rPr>
          <w:rFonts w:ascii="Calibri" w:hAnsi="Calibri" w:cs="Calibri"/>
        </w:rPr>
      </w:pPr>
    </w:p>
    <w:p w14:paraId="7854EC78" w14:textId="77777777" w:rsidR="002B0B8E" w:rsidRPr="002B0B8E" w:rsidRDefault="002B0B8E" w:rsidP="002B0B8E">
      <w:pPr>
        <w:rPr>
          <w:rFonts w:ascii="Calibri" w:hAnsi="Calibri" w:cs="Calibri"/>
        </w:rPr>
      </w:pPr>
    </w:p>
    <w:p w14:paraId="6D00B911"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4FC8BC95"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(revisions to Submission)</w:t>
      </w:r>
      <w:r w:rsidRPr="002B0B8E">
        <w:rPr>
          <w:rFonts w:ascii="Calibri" w:hAnsi="Calibri" w:cs="Calibri"/>
        </w:rPr>
        <w:tab/>
      </w:r>
      <w:r w:rsidRPr="002B0B8E">
        <w:rPr>
          <w:rFonts w:ascii="Calibri" w:hAnsi="Calibri" w:cs="Calibri"/>
        </w:rPr>
        <w:tab/>
        <w:t>Date</w:t>
      </w:r>
    </w:p>
    <w:p w14:paraId="62F78043" w14:textId="77777777" w:rsidR="002B0B8E" w:rsidRPr="002B0B8E" w:rsidRDefault="002B0B8E" w:rsidP="002B0B8E">
      <w:pPr>
        <w:rPr>
          <w:rFonts w:ascii="Calibri" w:hAnsi="Calibri" w:cs="Calibri"/>
        </w:rPr>
      </w:pPr>
    </w:p>
    <w:p w14:paraId="4C0065E7" w14:textId="7EA5DEC4" w:rsidR="002B0B8E" w:rsidRPr="002B0B8E" w:rsidRDefault="002B0B8E" w:rsidP="002B0B8E">
      <w:pPr>
        <w:rPr>
          <w:rFonts w:ascii="Calibri" w:hAnsi="Calibri" w:cs="Calibri"/>
        </w:rPr>
      </w:pPr>
      <w:r w:rsidRPr="002B0B8E">
        <w:rPr>
          <w:rFonts w:ascii="Calibri" w:hAnsi="Calibri" w:cs="Calibri"/>
        </w:rPr>
        <w:t xml:space="preserve">Note: A facsimile or any properly reproduced signature </w:t>
      </w:r>
      <w:r w:rsidR="00217FC7">
        <w:rPr>
          <w:rFonts w:ascii="Calibri" w:hAnsi="Calibri" w:cs="Calibri"/>
        </w:rPr>
        <w:t>shall</w:t>
      </w:r>
      <w:r w:rsidRPr="002B0B8E">
        <w:rPr>
          <w:rFonts w:ascii="Calibri" w:hAnsi="Calibri" w:cs="Calibri"/>
        </w:rPr>
        <w:t xml:space="preserve"> be acceptable to meet this requirement. </w:t>
      </w:r>
    </w:p>
    <w:p w14:paraId="46522769" w14:textId="77777777" w:rsidR="002B0B8E" w:rsidRPr="002B0B8E" w:rsidRDefault="002B0B8E" w:rsidP="002B0B8E">
      <w:pPr>
        <w:rPr>
          <w:rFonts w:ascii="Calibri" w:hAnsi="Calibri" w:cs="Calibri"/>
        </w:rPr>
      </w:pPr>
    </w:p>
    <w:p w14:paraId="58BEAE7A" w14:textId="77777777" w:rsidR="002B0B8E" w:rsidRPr="002B0B8E" w:rsidRDefault="002B0B8E" w:rsidP="002B0B8E">
      <w:pPr>
        <w:rPr>
          <w:rFonts w:ascii="Calibri" w:hAnsi="Calibri" w:cs="Calibri"/>
        </w:rPr>
      </w:pPr>
      <w:r w:rsidRPr="002B0B8E">
        <w:rPr>
          <w:rFonts w:ascii="Calibri" w:hAnsi="Calibri" w:cs="Calibri"/>
        </w:rPr>
        <w:t>Include Form GF-2 in a Submission appendix.</w:t>
      </w:r>
    </w:p>
    <w:p w14:paraId="2638552A" w14:textId="77777777" w:rsidR="002B0B8E" w:rsidRPr="002B0B8E" w:rsidRDefault="002B0B8E" w:rsidP="002B0B8E">
      <w:pPr>
        <w:rPr>
          <w:rFonts w:ascii="Calibri" w:hAnsi="Calibri" w:cs="Calibri"/>
          <w:b/>
          <w:sz w:val="28"/>
          <w:szCs w:val="28"/>
        </w:rPr>
      </w:pPr>
      <w:r w:rsidRPr="002B0B8E">
        <w:rPr>
          <w:rFonts w:ascii="Calibri" w:hAnsi="Calibri" w:cs="Calibri"/>
          <w:b/>
          <w:sz w:val="28"/>
          <w:szCs w:val="28"/>
        </w:rPr>
        <w:br w:type="page"/>
      </w:r>
    </w:p>
    <w:p w14:paraId="5A27F3BD" w14:textId="77777777" w:rsidR="002B0B8E" w:rsidRPr="002B0B8E" w:rsidRDefault="002B0B8E" w:rsidP="002B0B8E">
      <w:pPr>
        <w:tabs>
          <w:tab w:val="left" w:pos="-2160"/>
        </w:tabs>
        <w:jc w:val="center"/>
        <w:rPr>
          <w:rFonts w:ascii="Calibri" w:hAnsi="Calibri" w:cs="Calibri"/>
          <w:b/>
          <w:sz w:val="28"/>
        </w:rPr>
      </w:pPr>
      <w:r w:rsidRPr="002B0B8E">
        <w:rPr>
          <w:rFonts w:ascii="Calibri" w:hAnsi="Calibri" w:cs="Calibri"/>
          <w:bCs/>
          <w:noProof/>
        </w:rPr>
        <w:lastRenderedPageBreak/>
        <mc:AlternateContent>
          <mc:Choice Requires="wps">
            <w:drawing>
              <wp:anchor distT="0" distB="0" distL="114300" distR="114300" simplePos="0" relativeHeight="251684864" behindDoc="1" locked="0" layoutInCell="1" allowOverlap="1" wp14:anchorId="34E98476" wp14:editId="7D8B6ADF">
                <wp:simplePos x="0" y="0"/>
                <wp:positionH relativeFrom="margin">
                  <wp:posOffset>341907</wp:posOffset>
                </wp:positionH>
                <wp:positionV relativeFrom="paragraph">
                  <wp:posOffset>-129209</wp:posOffset>
                </wp:positionV>
                <wp:extent cx="5255812" cy="469127"/>
                <wp:effectExtent l="0" t="0" r="97790" b="102870"/>
                <wp:wrapNone/>
                <wp:docPr id="141258322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5812" cy="469127"/>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E2680" id="Rectangle 15" o:spid="_x0000_s1026" style="position:absolute;margin-left:26.9pt;margin-top:-10.15pt;width:413.85pt;height:36.9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" fillcolor="#dbeef4" strokeweight="1pt">
                <v:shadow on="t" offset="6pt,6pt"/>
                <w10:wrap anchorx="margin"/>
              </v:rect>
            </w:pict>
          </mc:Fallback>
        </mc:AlternateContent>
      </w:r>
      <w:r w:rsidRPr="002B0B8E">
        <w:rPr>
          <w:rFonts w:ascii="Calibri" w:hAnsi="Calibri" w:cs="Calibri"/>
          <w:b/>
          <w:sz w:val="28"/>
          <w:szCs w:val="28"/>
        </w:rPr>
        <w:t>Form GF-3: Hydrologic Flood Standards Ex</w:t>
      </w:r>
      <w:r w:rsidRPr="002B0B8E">
        <w:rPr>
          <w:rFonts w:ascii="Calibri" w:hAnsi="Calibri" w:cs="Calibri"/>
          <w:b/>
          <w:sz w:val="28"/>
        </w:rPr>
        <w:t>pert Certification</w:t>
      </w:r>
    </w:p>
    <w:p w14:paraId="49BE7E70" w14:textId="77777777" w:rsidR="002B0B8E" w:rsidRPr="002B0B8E" w:rsidRDefault="002B0B8E" w:rsidP="002B0B8E">
      <w:pPr>
        <w:tabs>
          <w:tab w:val="left" w:pos="-2160"/>
        </w:tabs>
        <w:rPr>
          <w:rFonts w:ascii="Calibri" w:hAnsi="Calibri" w:cs="Calibri"/>
          <w:b/>
        </w:rPr>
      </w:pPr>
    </w:p>
    <w:p w14:paraId="2C05744B" w14:textId="77777777" w:rsidR="002B0B8E" w:rsidRPr="002B0B8E" w:rsidRDefault="002B0B8E" w:rsidP="002B0B8E">
      <w:pPr>
        <w:tabs>
          <w:tab w:val="left" w:pos="1080"/>
          <w:tab w:val="right" w:pos="9360"/>
        </w:tabs>
        <w:ind w:left="1080" w:hanging="1080"/>
        <w:rPr>
          <w:rFonts w:ascii="Calibri" w:hAnsi="Calibri" w:cs="Calibri"/>
        </w:rPr>
      </w:pPr>
    </w:p>
    <w:p w14:paraId="47C55AAB" w14:textId="77777777" w:rsidR="00217FC7" w:rsidRDefault="002B0B8E" w:rsidP="002B0B8E">
      <w:pPr>
        <w:tabs>
          <w:tab w:val="left" w:pos="1080"/>
          <w:tab w:val="right" w:pos="9360"/>
        </w:tabs>
        <w:ind w:left="1080" w:hanging="1080"/>
        <w:rPr>
          <w:rFonts w:ascii="Calibri" w:hAnsi="Calibri" w:cs="Calibri"/>
        </w:rPr>
      </w:pPr>
      <w:r w:rsidRPr="002B0B8E">
        <w:rPr>
          <w:rFonts w:ascii="Calibri" w:hAnsi="Calibri" w:cs="Calibri"/>
        </w:rPr>
        <w:t>Purpose:</w:t>
      </w:r>
      <w:r w:rsidRPr="002B0B8E">
        <w:rPr>
          <w:rFonts w:ascii="Calibri" w:hAnsi="Calibri" w:cs="Calibri"/>
        </w:rPr>
        <w:tab/>
        <w:t>This form identifies the signatory or signatories who have reviewed the current Submission for compliance with the Hydrologic Flood Standards (HHF</w:t>
      </w:r>
      <w:r w:rsidRPr="002B0B8E">
        <w:rPr>
          <w:rFonts w:ascii="Calibri" w:hAnsi="Calibri" w:cs="Calibri"/>
        </w:rPr>
        <w:softHyphen/>
        <w:t xml:space="preserve">1–HHF-4) </w:t>
      </w:r>
    </w:p>
    <w:p w14:paraId="684B2069" w14:textId="79344043" w:rsidR="002B0B8E" w:rsidRPr="002B0B8E" w:rsidRDefault="00217FC7" w:rsidP="002B0B8E">
      <w:pPr>
        <w:tabs>
          <w:tab w:val="left" w:pos="1080"/>
          <w:tab w:val="right" w:pos="9360"/>
        </w:tabs>
        <w:ind w:left="1080" w:hanging="1080"/>
        <w:rPr>
          <w:rFonts w:ascii="Calibri" w:hAnsi="Calibri" w:cs="Calibri"/>
        </w:rPr>
      </w:pPr>
      <w:r>
        <w:rPr>
          <w:rFonts w:ascii="Calibri" w:hAnsi="Calibri" w:cs="Calibri"/>
        </w:rPr>
        <w:tab/>
      </w:r>
      <w:r w:rsidR="002B0B8E" w:rsidRPr="002B0B8E">
        <w:rPr>
          <w:rFonts w:ascii="Calibri" w:hAnsi="Calibri" w:cs="Calibri"/>
        </w:rPr>
        <w:t>in accordance with the stated provisions.</w:t>
      </w:r>
    </w:p>
    <w:p w14:paraId="25273AB5" w14:textId="77777777" w:rsidR="002B0B8E" w:rsidRPr="002B0B8E" w:rsidRDefault="002B0B8E" w:rsidP="002B0B8E">
      <w:pPr>
        <w:tabs>
          <w:tab w:val="right" w:pos="9360"/>
        </w:tabs>
        <w:rPr>
          <w:rFonts w:ascii="Calibri" w:hAnsi="Calibri" w:cs="Calibri"/>
        </w:rPr>
      </w:pPr>
    </w:p>
    <w:p w14:paraId="6D03EE12" w14:textId="77777777" w:rsidR="002B0B8E" w:rsidRPr="002B0B8E" w:rsidRDefault="002B0B8E" w:rsidP="002B0B8E">
      <w:pPr>
        <w:tabs>
          <w:tab w:val="right" w:pos="9360"/>
        </w:tabs>
        <w:rPr>
          <w:rFonts w:ascii="Calibri" w:hAnsi="Calibri" w:cs="Calibri"/>
          <w:u w:val="single"/>
        </w:rPr>
      </w:pPr>
      <w:r w:rsidRPr="002B0B8E">
        <w:rPr>
          <w:rFonts w:ascii="Calibri" w:hAnsi="Calibri" w:cs="Calibri"/>
        </w:rPr>
        <w:t xml:space="preserve">I hereby certify that I have reviewed the current Submission of </w:t>
      </w:r>
      <w:r w:rsidRPr="002B0B8E">
        <w:rPr>
          <w:rFonts w:ascii="Calibri" w:hAnsi="Calibri" w:cs="Calibri"/>
          <w:u w:val="single"/>
        </w:rPr>
        <w:tab/>
      </w:r>
    </w:p>
    <w:p w14:paraId="4AD10AD8" w14:textId="77777777" w:rsidR="002B0B8E" w:rsidRPr="002B0B8E" w:rsidRDefault="002B0B8E" w:rsidP="002B0B8E">
      <w:pPr>
        <w:tabs>
          <w:tab w:val="right" w:pos="8760"/>
        </w:tabs>
        <w:rPr>
          <w:rFonts w:ascii="Calibri" w:hAnsi="Calibri" w:cs="Calibri"/>
        </w:rPr>
      </w:pPr>
      <w:r w:rsidRPr="002B0B8E">
        <w:rPr>
          <w:rFonts w:ascii="Calibri" w:hAnsi="Calibri" w:cs="Calibri"/>
        </w:rPr>
        <w:tab/>
        <w:t>(Name of Flood Model)</w:t>
      </w:r>
    </w:p>
    <w:p w14:paraId="5099E64C" w14:textId="77777777" w:rsidR="002B0B8E" w:rsidRPr="002B0B8E" w:rsidRDefault="002B0B8E" w:rsidP="002B0B8E">
      <w:pPr>
        <w:rPr>
          <w:rFonts w:ascii="Calibri" w:hAnsi="Calibri" w:cs="Calibri"/>
        </w:rPr>
      </w:pPr>
      <w:r w:rsidRPr="002B0B8E">
        <w:rPr>
          <w:rFonts w:ascii="Calibri" w:hAnsi="Calibri" w:cs="Calibri"/>
        </w:rPr>
        <w:t xml:space="preserve">Version </w:t>
      </w:r>
      <w:r w:rsidRPr="002B0B8E">
        <w:rPr>
          <w:rFonts w:ascii="Calibri" w:hAnsi="Calibri" w:cs="Calibri"/>
          <w:u w:val="single"/>
        </w:rPr>
        <w:tab/>
      </w:r>
      <w:r w:rsidRPr="002B0B8E">
        <w:rPr>
          <w:rFonts w:ascii="Calibri" w:hAnsi="Calibri" w:cs="Calibri"/>
          <w:u w:val="single"/>
        </w:rPr>
        <w:tab/>
      </w:r>
      <w:r w:rsidRPr="002B0B8E">
        <w:rPr>
          <w:rFonts w:ascii="Calibri" w:hAnsi="Calibri" w:cs="Calibri"/>
          <w:u w:val="single"/>
        </w:rPr>
        <w:tab/>
      </w:r>
      <w:r w:rsidRPr="002B0B8E">
        <w:rPr>
          <w:rFonts w:ascii="Calibri" w:hAnsi="Calibri" w:cs="Calibri"/>
        </w:rPr>
        <w:t xml:space="preserve"> for compliance with the 2025 Flood Standards adopted by the Florida Commission on Hurricane Loss Projection Methodology, and hereby certify that:</w:t>
      </w:r>
    </w:p>
    <w:p w14:paraId="3B24C5AE" w14:textId="77777777" w:rsidR="002B0B8E" w:rsidRPr="002B0B8E" w:rsidRDefault="002B0B8E" w:rsidP="002B0B8E">
      <w:pPr>
        <w:rPr>
          <w:rFonts w:ascii="Calibri" w:hAnsi="Calibri" w:cs="Calibri"/>
        </w:rPr>
      </w:pPr>
    </w:p>
    <w:p w14:paraId="0CC07669" w14:textId="77777777" w:rsidR="002B0B8E" w:rsidRPr="002B0B8E" w:rsidRDefault="002B0B8E" w:rsidP="002B0B8E">
      <w:pPr>
        <w:numPr>
          <w:ilvl w:val="0"/>
          <w:numId w:val="83"/>
        </w:numPr>
        <w:rPr>
          <w:rFonts w:ascii="Calibri" w:hAnsi="Calibri" w:cs="Calibri"/>
        </w:rPr>
      </w:pPr>
      <w:r w:rsidRPr="002B0B8E">
        <w:rPr>
          <w:rFonts w:ascii="Calibri" w:hAnsi="Calibri" w:cs="Calibri"/>
        </w:rPr>
        <w:t>The flood model meets the hydrologic requirements of the Hydrologic and Hydraulic Flood Standards (HHF-1–HHF</w:t>
      </w:r>
      <w:r w:rsidRPr="002B0B8E">
        <w:rPr>
          <w:rFonts w:ascii="Calibri" w:hAnsi="Calibri" w:cs="Calibri"/>
        </w:rPr>
        <w:noBreakHyphen/>
        <w:t>4);</w:t>
      </w:r>
    </w:p>
    <w:p w14:paraId="4E8B5796" w14:textId="77777777" w:rsidR="002B0B8E" w:rsidRPr="002B0B8E" w:rsidRDefault="002B0B8E" w:rsidP="002B0B8E">
      <w:pPr>
        <w:ind w:left="720"/>
        <w:rPr>
          <w:rFonts w:ascii="Calibri" w:hAnsi="Calibri" w:cs="Calibri"/>
        </w:rPr>
      </w:pPr>
    </w:p>
    <w:p w14:paraId="52ABED3B" w14:textId="77777777" w:rsidR="002B0B8E" w:rsidRPr="002B0B8E" w:rsidRDefault="002B0B8E" w:rsidP="002B0B8E">
      <w:pPr>
        <w:numPr>
          <w:ilvl w:val="0"/>
          <w:numId w:val="83"/>
        </w:numPr>
        <w:rPr>
          <w:rFonts w:ascii="Calibri" w:hAnsi="Calibri" w:cs="Calibri"/>
        </w:rPr>
      </w:pPr>
      <w:r w:rsidRPr="002B0B8E">
        <w:rPr>
          <w:rFonts w:ascii="Calibri" w:hAnsi="Calibri" w:cs="Calibri"/>
        </w:rPr>
        <w:t>The disclosures and forms related to the Hydrologic Flood Standards are editorially and technically accurate, reliable, unbiased, and complete;</w:t>
      </w:r>
    </w:p>
    <w:p w14:paraId="28B8E52C" w14:textId="77777777" w:rsidR="002B0B8E" w:rsidRPr="002B0B8E" w:rsidRDefault="002B0B8E" w:rsidP="002B0B8E">
      <w:pPr>
        <w:rPr>
          <w:rFonts w:ascii="Calibri" w:hAnsi="Calibri" w:cs="Calibri"/>
        </w:rPr>
      </w:pPr>
    </w:p>
    <w:p w14:paraId="583CA2AC" w14:textId="77777777" w:rsidR="002B0B8E" w:rsidRPr="002B0B8E" w:rsidRDefault="002B0B8E" w:rsidP="002B0B8E">
      <w:pPr>
        <w:numPr>
          <w:ilvl w:val="0"/>
          <w:numId w:val="83"/>
        </w:numPr>
        <w:rPr>
          <w:rFonts w:ascii="Calibri" w:hAnsi="Calibri" w:cs="Calibri"/>
        </w:rPr>
      </w:pPr>
      <w:r w:rsidRPr="002B0B8E">
        <w:rPr>
          <w:rFonts w:ascii="Calibri" w:hAnsi="Calibri" w:cs="Calibri"/>
        </w:rPr>
        <w:t>My review was completed in accordance with the professional standards and code of ethical conduct for my profession; and</w:t>
      </w:r>
    </w:p>
    <w:p w14:paraId="29398A96" w14:textId="77777777" w:rsidR="002B0B8E" w:rsidRPr="002B0B8E" w:rsidRDefault="002B0B8E" w:rsidP="002B0B8E">
      <w:pPr>
        <w:rPr>
          <w:rFonts w:ascii="Calibri" w:hAnsi="Calibri" w:cs="Calibri"/>
        </w:rPr>
      </w:pPr>
    </w:p>
    <w:p w14:paraId="1F8657C3" w14:textId="77777777" w:rsidR="002B0B8E" w:rsidRPr="002B0B8E" w:rsidRDefault="002B0B8E" w:rsidP="002B0B8E">
      <w:pPr>
        <w:numPr>
          <w:ilvl w:val="0"/>
          <w:numId w:val="83"/>
        </w:numPr>
        <w:rPr>
          <w:rFonts w:ascii="Calibri" w:hAnsi="Calibri" w:cs="Calibri"/>
        </w:rPr>
      </w:pPr>
      <w:r w:rsidRPr="002B0B8E">
        <w:rPr>
          <w:rFonts w:ascii="Calibri" w:hAnsi="Calibri" w:cs="Calibri"/>
        </w:rPr>
        <w:t>In expressing my opinion, I have not been influenced by any other party to bias or prejudice my opinion.</w:t>
      </w:r>
    </w:p>
    <w:p w14:paraId="7FE1A150" w14:textId="77777777" w:rsidR="002B0B8E" w:rsidRPr="002B0B8E" w:rsidRDefault="002B0B8E" w:rsidP="002B0B8E">
      <w:pPr>
        <w:rPr>
          <w:rFonts w:ascii="Calibri" w:hAnsi="Calibri" w:cs="Calibri"/>
        </w:rPr>
      </w:pPr>
    </w:p>
    <w:p w14:paraId="0DF6733A" w14:textId="77777777" w:rsidR="002B0B8E" w:rsidRPr="002B0B8E" w:rsidRDefault="002B0B8E" w:rsidP="002B0B8E">
      <w:pPr>
        <w:tabs>
          <w:tab w:val="left" w:pos="4320"/>
          <w:tab w:val="left" w:pos="5040"/>
          <w:tab w:val="left" w:pos="9360"/>
        </w:tabs>
        <w:rPr>
          <w:rFonts w:ascii="Calibri" w:hAnsi="Calibri" w:cs="Calibri"/>
          <w:u w:val="single"/>
        </w:rPr>
      </w:pPr>
    </w:p>
    <w:p w14:paraId="42AF209B"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5382BE69" w14:textId="77777777" w:rsidR="002B0B8E" w:rsidRPr="002B0B8E" w:rsidRDefault="002B0B8E" w:rsidP="002B0B8E">
      <w:pPr>
        <w:tabs>
          <w:tab w:val="left" w:pos="3600"/>
          <w:tab w:val="left" w:pos="5040"/>
          <w:tab w:val="left" w:pos="8640"/>
        </w:tabs>
        <w:spacing w:line="360" w:lineRule="auto"/>
        <w:rPr>
          <w:rFonts w:ascii="Calibri" w:hAnsi="Calibri" w:cs="Calibri"/>
        </w:rPr>
      </w:pPr>
      <w:r w:rsidRPr="002B0B8E">
        <w:rPr>
          <w:rFonts w:ascii="Calibri" w:hAnsi="Calibri" w:cs="Calibri"/>
        </w:rPr>
        <w:t>Name</w:t>
      </w:r>
      <w:r w:rsidRPr="002B0B8E">
        <w:rPr>
          <w:rFonts w:ascii="Calibri" w:hAnsi="Calibri" w:cs="Calibri"/>
        </w:rPr>
        <w:tab/>
      </w:r>
      <w:r w:rsidRPr="002B0B8E">
        <w:rPr>
          <w:rFonts w:ascii="Calibri" w:hAnsi="Calibri" w:cs="Calibri"/>
        </w:rPr>
        <w:tab/>
        <w:t>Professional Credentials (Area of Expertise)</w:t>
      </w:r>
    </w:p>
    <w:p w14:paraId="14BDE461" w14:textId="77777777" w:rsidR="00217FC7" w:rsidRDefault="002B0B8E" w:rsidP="002B0B8E">
      <w:pPr>
        <w:tabs>
          <w:tab w:val="left" w:pos="3600"/>
          <w:tab w:val="left" w:pos="5040"/>
          <w:tab w:val="left" w:pos="6480"/>
          <w:tab w:val="left" w:pos="8640"/>
        </w:tabs>
        <w:spacing w:line="360" w:lineRule="auto"/>
        <w:rPr>
          <w:rFonts w:ascii="Calibri" w:hAnsi="Calibri" w:cs="Calibri"/>
          <w:u w:val="single"/>
        </w:rPr>
      </w:pPr>
      <w:r w:rsidRPr="002B0B8E">
        <w:rPr>
          <w:rFonts w:ascii="Calibri" w:hAnsi="Calibri" w:cs="Calibri"/>
        </w:rPr>
        <w:tab/>
      </w:r>
      <w:r w:rsidRPr="002B0B8E">
        <w:rPr>
          <w:rFonts w:ascii="Calibri" w:hAnsi="Calibri" w:cs="Calibri"/>
        </w:rPr>
        <w:tab/>
      </w:r>
      <w:r w:rsidR="00217FC7" w:rsidRPr="002B0B8E">
        <w:rPr>
          <w:rFonts w:ascii="Calibri" w:hAnsi="Calibri" w:cs="Calibri"/>
        </w:rPr>
        <w:t>Professional License Type:</w:t>
      </w:r>
      <w:r w:rsidR="00217FC7" w:rsidRPr="002B0B8E">
        <w:rPr>
          <w:rFonts w:ascii="Calibri" w:hAnsi="Calibri" w:cs="Calibri"/>
          <w:u w:val="single"/>
        </w:rPr>
        <w:tab/>
      </w:r>
      <w:r w:rsidR="00217FC7" w:rsidRPr="002B0B8E">
        <w:rPr>
          <w:rFonts w:ascii="Calibri" w:hAnsi="Calibri" w:cs="Calibri"/>
          <w:u w:val="single"/>
        </w:rPr>
        <w:tab/>
      </w:r>
    </w:p>
    <w:p w14:paraId="59CFB5C2" w14:textId="1694A051" w:rsidR="002B0B8E" w:rsidRPr="002B0B8E" w:rsidRDefault="00217FC7" w:rsidP="002B0B8E">
      <w:pPr>
        <w:tabs>
          <w:tab w:val="left" w:pos="3600"/>
          <w:tab w:val="left" w:pos="5040"/>
          <w:tab w:val="left" w:pos="6480"/>
          <w:tab w:val="left" w:pos="8640"/>
        </w:tabs>
        <w:spacing w:line="360" w:lineRule="auto"/>
        <w:rPr>
          <w:rFonts w:ascii="Calibri" w:hAnsi="Calibri" w:cs="Calibri"/>
        </w:rPr>
      </w:pPr>
      <w:r w:rsidRPr="00217FC7">
        <w:rPr>
          <w:rFonts w:ascii="Calibri" w:hAnsi="Calibri" w:cs="Calibri"/>
        </w:rPr>
        <w:tab/>
      </w:r>
      <w:r w:rsidRPr="00217FC7">
        <w:rPr>
          <w:rFonts w:ascii="Calibri" w:hAnsi="Calibri" w:cs="Calibri"/>
        </w:rPr>
        <w:tab/>
      </w:r>
      <w:r w:rsidR="002B0B8E" w:rsidRPr="002B0B8E">
        <w:rPr>
          <w:rFonts w:ascii="Calibri" w:hAnsi="Calibri" w:cs="Calibri"/>
        </w:rPr>
        <w:t>State:</w:t>
      </w:r>
      <w:r w:rsidR="002B0B8E" w:rsidRPr="002B0B8E">
        <w:rPr>
          <w:rFonts w:ascii="Calibri" w:hAnsi="Calibri" w:cs="Calibri"/>
          <w:u w:val="single"/>
        </w:rPr>
        <w:tab/>
      </w:r>
      <w:r w:rsidR="002B0B8E" w:rsidRPr="002B0B8E">
        <w:rPr>
          <w:rFonts w:ascii="Calibri" w:hAnsi="Calibri" w:cs="Calibri"/>
        </w:rPr>
        <w:t xml:space="preserve"> Expiration Date:</w:t>
      </w:r>
      <w:r w:rsidR="002B0B8E" w:rsidRPr="002B0B8E">
        <w:rPr>
          <w:rFonts w:ascii="Calibri" w:hAnsi="Calibri" w:cs="Calibri"/>
          <w:u w:val="single"/>
        </w:rPr>
        <w:tab/>
      </w:r>
      <w:r w:rsidR="002B0B8E" w:rsidRPr="002B0B8E">
        <w:rPr>
          <w:rFonts w:ascii="Calibri" w:hAnsi="Calibri" w:cs="Calibri"/>
          <w:u w:val="single"/>
        </w:rPr>
        <w:tab/>
      </w:r>
    </w:p>
    <w:p w14:paraId="107CB7BC" w14:textId="49F58885" w:rsidR="002B0B8E" w:rsidRPr="002B0B8E" w:rsidRDefault="002B0B8E" w:rsidP="002B0B8E">
      <w:pPr>
        <w:tabs>
          <w:tab w:val="left" w:pos="3600"/>
          <w:tab w:val="left" w:pos="5040"/>
          <w:tab w:val="left" w:pos="6480"/>
          <w:tab w:val="left" w:pos="8640"/>
        </w:tabs>
        <w:rPr>
          <w:rFonts w:ascii="Calibri" w:hAnsi="Calibri" w:cs="Calibri"/>
          <w:u w:val="single"/>
        </w:rPr>
      </w:pPr>
      <w:r w:rsidRPr="002B0B8E">
        <w:rPr>
          <w:rFonts w:ascii="Calibri" w:hAnsi="Calibri" w:cs="Calibri"/>
        </w:rPr>
        <w:tab/>
      </w:r>
      <w:r w:rsidRPr="002B0B8E">
        <w:rPr>
          <w:rFonts w:ascii="Calibri" w:hAnsi="Calibri" w:cs="Calibri"/>
        </w:rPr>
        <w:tab/>
      </w:r>
    </w:p>
    <w:p w14:paraId="1857ED47" w14:textId="77777777" w:rsidR="002B0B8E" w:rsidRPr="002B0B8E" w:rsidRDefault="002B0B8E" w:rsidP="002B0B8E">
      <w:pPr>
        <w:tabs>
          <w:tab w:val="left" w:pos="3600"/>
          <w:tab w:val="left" w:pos="5040"/>
          <w:tab w:val="left" w:pos="6480"/>
          <w:tab w:val="left" w:pos="8640"/>
        </w:tabs>
        <w:rPr>
          <w:rFonts w:ascii="Calibri" w:hAnsi="Calibri" w:cs="Calibri"/>
        </w:rPr>
      </w:pPr>
    </w:p>
    <w:p w14:paraId="0036725F"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43CE551E"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(initial Submission)</w:t>
      </w:r>
      <w:r w:rsidRPr="002B0B8E">
        <w:rPr>
          <w:rFonts w:ascii="Calibri" w:hAnsi="Calibri" w:cs="Calibri"/>
        </w:rPr>
        <w:tab/>
      </w:r>
      <w:r w:rsidRPr="002B0B8E">
        <w:rPr>
          <w:rFonts w:ascii="Calibri" w:hAnsi="Calibri" w:cs="Calibri"/>
        </w:rPr>
        <w:tab/>
        <w:t>Date</w:t>
      </w:r>
    </w:p>
    <w:p w14:paraId="5DA438FD" w14:textId="77777777" w:rsidR="002B0B8E" w:rsidRPr="002B0B8E" w:rsidRDefault="002B0B8E" w:rsidP="002B0B8E">
      <w:pPr>
        <w:tabs>
          <w:tab w:val="left" w:pos="4320"/>
          <w:tab w:val="left" w:pos="5040"/>
          <w:tab w:val="left" w:pos="9360"/>
        </w:tabs>
        <w:rPr>
          <w:rFonts w:ascii="Calibri" w:hAnsi="Calibri" w:cs="Calibri"/>
          <w:u w:val="single"/>
        </w:rPr>
      </w:pPr>
    </w:p>
    <w:p w14:paraId="002B2904" w14:textId="77777777" w:rsidR="002B0B8E" w:rsidRPr="002B0B8E" w:rsidRDefault="002B0B8E" w:rsidP="002B0B8E">
      <w:pPr>
        <w:tabs>
          <w:tab w:val="left" w:pos="4320"/>
          <w:tab w:val="left" w:pos="5040"/>
          <w:tab w:val="left" w:pos="9360"/>
        </w:tabs>
        <w:rPr>
          <w:rFonts w:ascii="Calibri" w:hAnsi="Calibri" w:cs="Calibri"/>
          <w:u w:val="single"/>
        </w:rPr>
      </w:pPr>
    </w:p>
    <w:p w14:paraId="12D12F89"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7E194D45"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(response to Deficiencies, if any)</w:t>
      </w:r>
      <w:r w:rsidRPr="002B0B8E">
        <w:rPr>
          <w:rFonts w:ascii="Calibri" w:hAnsi="Calibri" w:cs="Calibri"/>
        </w:rPr>
        <w:tab/>
      </w:r>
      <w:r w:rsidRPr="002B0B8E">
        <w:rPr>
          <w:rFonts w:ascii="Calibri" w:hAnsi="Calibri" w:cs="Calibri"/>
        </w:rPr>
        <w:tab/>
        <w:t>Date</w:t>
      </w:r>
    </w:p>
    <w:p w14:paraId="2BB6489C" w14:textId="77777777" w:rsidR="002B0B8E" w:rsidRPr="002B0B8E" w:rsidRDefault="002B0B8E" w:rsidP="002B0B8E">
      <w:pPr>
        <w:tabs>
          <w:tab w:val="left" w:pos="4320"/>
          <w:tab w:val="left" w:pos="5040"/>
          <w:tab w:val="left" w:pos="9360"/>
        </w:tabs>
        <w:rPr>
          <w:rFonts w:ascii="Calibri" w:hAnsi="Calibri" w:cs="Calibri"/>
        </w:rPr>
      </w:pPr>
    </w:p>
    <w:p w14:paraId="0B0C4DFC" w14:textId="77777777" w:rsidR="002B0B8E" w:rsidRPr="002B0B8E" w:rsidRDefault="002B0B8E" w:rsidP="002B0B8E">
      <w:pPr>
        <w:tabs>
          <w:tab w:val="left" w:pos="4320"/>
          <w:tab w:val="left" w:pos="5040"/>
          <w:tab w:val="left" w:pos="9360"/>
        </w:tabs>
        <w:rPr>
          <w:rFonts w:ascii="Calibri" w:hAnsi="Calibri" w:cs="Calibri"/>
          <w:u w:val="single"/>
        </w:rPr>
      </w:pPr>
    </w:p>
    <w:p w14:paraId="721870B2"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2EA846B0"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(revisions to Submission, if any)</w:t>
      </w:r>
      <w:r w:rsidRPr="002B0B8E">
        <w:rPr>
          <w:rFonts w:ascii="Calibri" w:hAnsi="Calibri" w:cs="Calibri"/>
        </w:rPr>
        <w:tab/>
      </w:r>
      <w:r w:rsidRPr="002B0B8E">
        <w:rPr>
          <w:rFonts w:ascii="Calibri" w:hAnsi="Calibri" w:cs="Calibri"/>
        </w:rPr>
        <w:tab/>
        <w:t>Date</w:t>
      </w:r>
    </w:p>
    <w:p w14:paraId="08ACA8AE" w14:textId="77777777" w:rsidR="002B0B8E" w:rsidRDefault="002B0B8E" w:rsidP="002B0B8E">
      <w:pPr>
        <w:tabs>
          <w:tab w:val="left" w:pos="4320"/>
          <w:tab w:val="left" w:pos="5040"/>
          <w:tab w:val="left" w:pos="9360"/>
        </w:tabs>
        <w:rPr>
          <w:rFonts w:ascii="Calibri" w:hAnsi="Calibri" w:cs="Calibri"/>
          <w:u w:val="single"/>
        </w:rPr>
      </w:pPr>
    </w:p>
    <w:p w14:paraId="3E700996" w14:textId="77777777" w:rsidR="002B0B8E" w:rsidRPr="002B0B8E" w:rsidRDefault="002B0B8E" w:rsidP="002B0B8E">
      <w:pPr>
        <w:tabs>
          <w:tab w:val="left" w:pos="4320"/>
          <w:tab w:val="left" w:pos="5040"/>
          <w:tab w:val="left" w:pos="9360"/>
        </w:tabs>
        <w:rPr>
          <w:rFonts w:ascii="Calibri" w:hAnsi="Calibri" w:cs="Calibri"/>
          <w:u w:val="single"/>
        </w:rPr>
      </w:pPr>
    </w:p>
    <w:p w14:paraId="62CFCD69" w14:textId="77777777" w:rsidR="002B0B8E" w:rsidRPr="002B0B8E" w:rsidRDefault="002B0B8E" w:rsidP="002B0B8E">
      <w:pPr>
        <w:tabs>
          <w:tab w:val="left" w:pos="4320"/>
          <w:tab w:val="left" w:pos="5040"/>
          <w:tab w:val="left" w:pos="9360"/>
        </w:tabs>
        <w:rPr>
          <w:rFonts w:ascii="Calibri" w:hAnsi="Calibri" w:cs="Calibri"/>
          <w:u w:val="single"/>
        </w:rPr>
      </w:pPr>
    </w:p>
    <w:p w14:paraId="590829CF"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lastRenderedPageBreak/>
        <w:tab/>
      </w:r>
      <w:r w:rsidRPr="002B0B8E">
        <w:rPr>
          <w:rFonts w:ascii="Calibri" w:hAnsi="Calibri" w:cs="Calibri"/>
        </w:rPr>
        <w:tab/>
      </w:r>
      <w:r w:rsidRPr="002B0B8E">
        <w:rPr>
          <w:rFonts w:ascii="Calibri" w:hAnsi="Calibri" w:cs="Calibri"/>
          <w:u w:val="single"/>
        </w:rPr>
        <w:tab/>
      </w:r>
    </w:p>
    <w:p w14:paraId="2938BCEC"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(final Submission)</w:t>
      </w:r>
      <w:r w:rsidRPr="002B0B8E">
        <w:rPr>
          <w:rFonts w:ascii="Calibri" w:hAnsi="Calibri" w:cs="Calibri"/>
        </w:rPr>
        <w:tab/>
      </w:r>
      <w:r w:rsidRPr="002B0B8E">
        <w:rPr>
          <w:rFonts w:ascii="Calibri" w:hAnsi="Calibri" w:cs="Calibri"/>
        </w:rPr>
        <w:tab/>
        <w:t>Date</w:t>
      </w:r>
    </w:p>
    <w:p w14:paraId="2A50948D" w14:textId="77777777" w:rsidR="002B0B8E" w:rsidRDefault="002B0B8E" w:rsidP="002B0B8E">
      <w:pPr>
        <w:rPr>
          <w:rFonts w:ascii="Calibri" w:hAnsi="Calibri" w:cs="Calibri"/>
        </w:rPr>
      </w:pPr>
    </w:p>
    <w:p w14:paraId="00B47198" w14:textId="6B2CA205" w:rsidR="002B0B8E" w:rsidRPr="002B0B8E" w:rsidRDefault="002B0B8E" w:rsidP="002B0B8E">
      <w:pPr>
        <w:rPr>
          <w:rFonts w:ascii="Calibri" w:hAnsi="Calibri" w:cs="Calibri"/>
        </w:rPr>
      </w:pPr>
      <w:r w:rsidRPr="002B0B8E">
        <w:rPr>
          <w:rFonts w:ascii="Calibri" w:hAnsi="Calibri" w:cs="Calibri"/>
        </w:rPr>
        <w:t>An updated signature and form are required following any modification of the flood model and any revision of the initial Submission. If a signatory differs from the original signatory, provide the printed name and professional credentials for any new signatories. Additional signature lines shall be added as necessary using the following format:</w:t>
      </w:r>
    </w:p>
    <w:p w14:paraId="25768F1D" w14:textId="77777777" w:rsidR="002B0B8E" w:rsidRPr="002B0B8E" w:rsidRDefault="002B0B8E" w:rsidP="002B0B8E">
      <w:pPr>
        <w:rPr>
          <w:rFonts w:ascii="Calibri" w:hAnsi="Calibri" w:cs="Calibri"/>
        </w:rPr>
      </w:pPr>
    </w:p>
    <w:p w14:paraId="505D1C88" w14:textId="77777777" w:rsidR="002B0B8E" w:rsidRPr="002B0B8E" w:rsidRDefault="002B0B8E" w:rsidP="002B0B8E">
      <w:pPr>
        <w:rPr>
          <w:rFonts w:ascii="Calibri" w:hAnsi="Calibri" w:cs="Calibri"/>
        </w:rPr>
      </w:pPr>
    </w:p>
    <w:p w14:paraId="1F1C8050"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23733243"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(revisions to Submission)</w:t>
      </w:r>
      <w:r w:rsidRPr="002B0B8E">
        <w:rPr>
          <w:rFonts w:ascii="Calibri" w:hAnsi="Calibri" w:cs="Calibri"/>
        </w:rPr>
        <w:tab/>
      </w:r>
      <w:r w:rsidRPr="002B0B8E">
        <w:rPr>
          <w:rFonts w:ascii="Calibri" w:hAnsi="Calibri" w:cs="Calibri"/>
        </w:rPr>
        <w:tab/>
        <w:t>Date</w:t>
      </w:r>
    </w:p>
    <w:p w14:paraId="155C0CD5" w14:textId="77777777" w:rsidR="002B0B8E" w:rsidRPr="002B0B8E" w:rsidRDefault="002B0B8E" w:rsidP="002B0B8E">
      <w:pPr>
        <w:rPr>
          <w:rFonts w:ascii="Calibri" w:hAnsi="Calibri" w:cs="Calibri"/>
        </w:rPr>
      </w:pPr>
    </w:p>
    <w:p w14:paraId="07650EB7" w14:textId="694F1FF8" w:rsidR="002B0B8E" w:rsidRPr="002B0B8E" w:rsidRDefault="002B0B8E" w:rsidP="002B0B8E">
      <w:pPr>
        <w:rPr>
          <w:rFonts w:ascii="Calibri" w:hAnsi="Calibri" w:cs="Calibri"/>
        </w:rPr>
      </w:pPr>
      <w:r w:rsidRPr="002B0B8E">
        <w:rPr>
          <w:rFonts w:ascii="Calibri" w:hAnsi="Calibri" w:cs="Calibri"/>
        </w:rPr>
        <w:t xml:space="preserve">Note: A facsimile or any properly reproduced signature </w:t>
      </w:r>
      <w:r w:rsidR="00217FC7">
        <w:rPr>
          <w:rFonts w:ascii="Calibri" w:hAnsi="Calibri" w:cs="Calibri"/>
        </w:rPr>
        <w:t>shall</w:t>
      </w:r>
      <w:r w:rsidRPr="002B0B8E">
        <w:rPr>
          <w:rFonts w:ascii="Calibri" w:hAnsi="Calibri" w:cs="Calibri"/>
        </w:rPr>
        <w:t xml:space="preserve"> be acceptable to meet this requirement. </w:t>
      </w:r>
    </w:p>
    <w:p w14:paraId="4AF232F5" w14:textId="77777777" w:rsidR="002B0B8E" w:rsidRPr="002B0B8E" w:rsidRDefault="002B0B8E" w:rsidP="002B0B8E">
      <w:pPr>
        <w:rPr>
          <w:rFonts w:ascii="Calibri" w:hAnsi="Calibri" w:cs="Calibri"/>
        </w:rPr>
      </w:pPr>
    </w:p>
    <w:p w14:paraId="4899CED9" w14:textId="77777777" w:rsidR="002B0B8E" w:rsidRPr="002B0B8E" w:rsidRDefault="002B0B8E" w:rsidP="002B0B8E">
      <w:pPr>
        <w:rPr>
          <w:rFonts w:ascii="Calibri" w:hAnsi="Calibri" w:cs="Calibri"/>
        </w:rPr>
      </w:pPr>
      <w:r w:rsidRPr="002B0B8E">
        <w:rPr>
          <w:rFonts w:ascii="Calibri" w:hAnsi="Calibri" w:cs="Calibri"/>
        </w:rPr>
        <w:t>Include Form GF-3 in a Submission appendix.</w:t>
      </w:r>
    </w:p>
    <w:p w14:paraId="4FA13F9C" w14:textId="77777777" w:rsidR="002B0B8E" w:rsidRPr="002B0B8E" w:rsidRDefault="002B0B8E" w:rsidP="002B0B8E">
      <w:pPr>
        <w:rPr>
          <w:rFonts w:ascii="Calibri" w:hAnsi="Calibri" w:cs="Calibri"/>
        </w:rPr>
      </w:pPr>
    </w:p>
    <w:p w14:paraId="78122946" w14:textId="77777777" w:rsidR="002B0B8E" w:rsidRPr="002B0B8E" w:rsidRDefault="002B0B8E" w:rsidP="002B0B8E">
      <w:pPr>
        <w:rPr>
          <w:rFonts w:ascii="Calibri" w:hAnsi="Calibri" w:cs="Calibri"/>
        </w:rPr>
      </w:pPr>
    </w:p>
    <w:p w14:paraId="6BC647F5" w14:textId="77777777" w:rsidR="002B0B8E" w:rsidRPr="002B0B8E" w:rsidRDefault="002B0B8E" w:rsidP="002B0B8E">
      <w:pPr>
        <w:tabs>
          <w:tab w:val="left" w:pos="-2160"/>
        </w:tabs>
        <w:jc w:val="center"/>
        <w:rPr>
          <w:rFonts w:ascii="Calibri" w:hAnsi="Calibri" w:cs="Calibri"/>
          <w:b/>
          <w:sz w:val="28"/>
        </w:rPr>
      </w:pPr>
      <w:r w:rsidRPr="002B0B8E">
        <w:rPr>
          <w:rFonts w:ascii="Calibri" w:hAnsi="Calibri" w:cs="Calibri"/>
          <w:b/>
          <w:sz w:val="28"/>
          <w:szCs w:val="28"/>
        </w:rPr>
        <w:br w:type="page"/>
      </w:r>
      <w:r w:rsidRPr="002B0B8E">
        <w:rPr>
          <w:rFonts w:ascii="Calibri" w:hAnsi="Calibri" w:cs="Calibri"/>
          <w:bCs/>
          <w:noProof/>
        </w:rPr>
        <w:lastRenderedPageBreak/>
        <mc:AlternateContent>
          <mc:Choice Requires="wps">
            <w:drawing>
              <wp:anchor distT="0" distB="0" distL="114300" distR="114300" simplePos="0" relativeHeight="251685888" behindDoc="1" locked="0" layoutInCell="1" allowOverlap="1" wp14:anchorId="688FDC34" wp14:editId="71FFA602">
                <wp:simplePos x="0" y="0"/>
                <wp:positionH relativeFrom="margin">
                  <wp:posOffset>341906</wp:posOffset>
                </wp:positionH>
                <wp:positionV relativeFrom="paragraph">
                  <wp:posOffset>-129209</wp:posOffset>
                </wp:positionV>
                <wp:extent cx="5176299" cy="477079"/>
                <wp:effectExtent l="0" t="0" r="100965" b="94615"/>
                <wp:wrapNone/>
                <wp:docPr id="86567027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6299" cy="477079"/>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3C37B" id="Rectangle 15" o:spid="_x0000_s1026" style="position:absolute;margin-left:26.9pt;margin-top:-10.15pt;width:407.6pt;height:37.5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" fillcolor="#dbeef4" strokeweight="1pt">
                <v:shadow on="t" offset="6pt,6pt"/>
                <w10:wrap anchorx="margin"/>
              </v:rect>
            </w:pict>
          </mc:Fallback>
        </mc:AlternateContent>
      </w:r>
      <w:r w:rsidRPr="002B0B8E">
        <w:rPr>
          <w:rFonts w:ascii="Calibri" w:hAnsi="Calibri" w:cs="Calibri"/>
          <w:b/>
          <w:sz w:val="28"/>
          <w:szCs w:val="28"/>
        </w:rPr>
        <w:t>Form GF-4: Hydraulic Flood Standards Ex</w:t>
      </w:r>
      <w:r w:rsidRPr="002B0B8E">
        <w:rPr>
          <w:rFonts w:ascii="Calibri" w:hAnsi="Calibri" w:cs="Calibri"/>
          <w:b/>
          <w:sz w:val="28"/>
        </w:rPr>
        <w:t xml:space="preserve">pert Certification </w:t>
      </w:r>
    </w:p>
    <w:p w14:paraId="30C360A4" w14:textId="77777777" w:rsidR="002B0B8E" w:rsidRPr="002B0B8E" w:rsidRDefault="002B0B8E" w:rsidP="002B0B8E">
      <w:pPr>
        <w:tabs>
          <w:tab w:val="left" w:pos="-2160"/>
        </w:tabs>
        <w:rPr>
          <w:rFonts w:ascii="Calibri" w:hAnsi="Calibri" w:cs="Calibri"/>
          <w:b/>
        </w:rPr>
      </w:pPr>
    </w:p>
    <w:p w14:paraId="525F36F0" w14:textId="77777777" w:rsidR="002B0B8E" w:rsidRPr="002B0B8E" w:rsidRDefault="002B0B8E" w:rsidP="002B0B8E">
      <w:pPr>
        <w:tabs>
          <w:tab w:val="left" w:pos="1080"/>
          <w:tab w:val="right" w:pos="9360"/>
        </w:tabs>
        <w:ind w:left="1080" w:hanging="1080"/>
        <w:rPr>
          <w:rFonts w:ascii="Calibri" w:hAnsi="Calibri" w:cs="Calibri"/>
        </w:rPr>
      </w:pPr>
    </w:p>
    <w:p w14:paraId="04C1569E" w14:textId="77777777" w:rsidR="00217FC7" w:rsidRDefault="002B0B8E" w:rsidP="002B0B8E">
      <w:pPr>
        <w:tabs>
          <w:tab w:val="left" w:pos="1080"/>
          <w:tab w:val="right" w:pos="9360"/>
        </w:tabs>
        <w:ind w:left="1080" w:hanging="1080"/>
        <w:rPr>
          <w:rFonts w:ascii="Calibri" w:hAnsi="Calibri" w:cs="Calibri"/>
        </w:rPr>
      </w:pPr>
      <w:r w:rsidRPr="002B0B8E">
        <w:rPr>
          <w:rFonts w:ascii="Calibri" w:hAnsi="Calibri" w:cs="Calibri"/>
        </w:rPr>
        <w:t>Purpose:</w:t>
      </w:r>
      <w:r w:rsidRPr="002B0B8E">
        <w:rPr>
          <w:rFonts w:ascii="Calibri" w:hAnsi="Calibri" w:cs="Calibri"/>
        </w:rPr>
        <w:tab/>
        <w:t xml:space="preserve">This form identifies the signatory or signatories who have reviewed the current  Submission for compliance with the Hydraulic Flood Standards (HHF-1–HHF-4) </w:t>
      </w:r>
    </w:p>
    <w:p w14:paraId="29CB7A58" w14:textId="0824A852" w:rsidR="002B0B8E" w:rsidRPr="002B0B8E" w:rsidRDefault="00217FC7" w:rsidP="002B0B8E">
      <w:pPr>
        <w:tabs>
          <w:tab w:val="left" w:pos="1080"/>
          <w:tab w:val="right" w:pos="9360"/>
        </w:tabs>
        <w:ind w:left="1080" w:hanging="1080"/>
        <w:rPr>
          <w:rFonts w:ascii="Calibri" w:hAnsi="Calibri" w:cs="Calibri"/>
        </w:rPr>
      </w:pPr>
      <w:r>
        <w:rPr>
          <w:rFonts w:ascii="Calibri" w:hAnsi="Calibri" w:cs="Calibri"/>
        </w:rPr>
        <w:tab/>
      </w:r>
      <w:r w:rsidR="002B0B8E" w:rsidRPr="002B0B8E">
        <w:rPr>
          <w:rFonts w:ascii="Calibri" w:hAnsi="Calibri" w:cs="Calibri"/>
        </w:rPr>
        <w:t>in accordance with the stated provisions.</w:t>
      </w:r>
    </w:p>
    <w:p w14:paraId="7E213DAF" w14:textId="77777777" w:rsidR="002B0B8E" w:rsidRPr="002B0B8E" w:rsidRDefault="002B0B8E" w:rsidP="002B0B8E">
      <w:pPr>
        <w:tabs>
          <w:tab w:val="right" w:pos="9360"/>
        </w:tabs>
        <w:rPr>
          <w:rFonts w:ascii="Calibri" w:hAnsi="Calibri" w:cs="Calibri"/>
        </w:rPr>
      </w:pPr>
    </w:p>
    <w:p w14:paraId="5C4859DC" w14:textId="77777777" w:rsidR="002B0B8E" w:rsidRPr="002B0B8E" w:rsidRDefault="002B0B8E" w:rsidP="002B0B8E">
      <w:pPr>
        <w:tabs>
          <w:tab w:val="right" w:pos="9360"/>
        </w:tabs>
        <w:rPr>
          <w:rFonts w:ascii="Calibri" w:hAnsi="Calibri" w:cs="Calibri"/>
          <w:u w:val="single"/>
        </w:rPr>
      </w:pPr>
      <w:r w:rsidRPr="002B0B8E">
        <w:rPr>
          <w:rFonts w:ascii="Calibri" w:hAnsi="Calibri" w:cs="Calibri"/>
        </w:rPr>
        <w:t xml:space="preserve">I hereby certify that I have reviewed the current Submission of </w:t>
      </w:r>
      <w:r w:rsidRPr="002B0B8E">
        <w:rPr>
          <w:rFonts w:ascii="Calibri" w:hAnsi="Calibri" w:cs="Calibri"/>
          <w:u w:val="single"/>
        </w:rPr>
        <w:tab/>
      </w:r>
    </w:p>
    <w:p w14:paraId="5EAC2D5A" w14:textId="77777777" w:rsidR="002B0B8E" w:rsidRPr="002B0B8E" w:rsidRDefault="002B0B8E" w:rsidP="002B0B8E">
      <w:pPr>
        <w:tabs>
          <w:tab w:val="right" w:pos="8760"/>
        </w:tabs>
        <w:rPr>
          <w:rFonts w:ascii="Calibri" w:hAnsi="Calibri" w:cs="Calibri"/>
        </w:rPr>
      </w:pPr>
      <w:r w:rsidRPr="002B0B8E">
        <w:rPr>
          <w:rFonts w:ascii="Calibri" w:hAnsi="Calibri" w:cs="Calibri"/>
        </w:rPr>
        <w:tab/>
        <w:t>(Name of Flood Model)</w:t>
      </w:r>
    </w:p>
    <w:p w14:paraId="0E54CD22" w14:textId="77777777" w:rsidR="002B0B8E" w:rsidRPr="002B0B8E" w:rsidRDefault="002B0B8E" w:rsidP="002B0B8E">
      <w:pPr>
        <w:rPr>
          <w:rFonts w:ascii="Calibri" w:hAnsi="Calibri" w:cs="Calibri"/>
        </w:rPr>
      </w:pPr>
      <w:r w:rsidRPr="002B0B8E">
        <w:rPr>
          <w:rFonts w:ascii="Calibri" w:hAnsi="Calibri" w:cs="Calibri"/>
        </w:rPr>
        <w:t xml:space="preserve">Version </w:t>
      </w:r>
      <w:r w:rsidRPr="002B0B8E">
        <w:rPr>
          <w:rFonts w:ascii="Calibri" w:hAnsi="Calibri" w:cs="Calibri"/>
          <w:u w:val="single"/>
        </w:rPr>
        <w:tab/>
      </w:r>
      <w:r w:rsidRPr="002B0B8E">
        <w:rPr>
          <w:rFonts w:ascii="Calibri" w:hAnsi="Calibri" w:cs="Calibri"/>
          <w:u w:val="single"/>
        </w:rPr>
        <w:tab/>
      </w:r>
      <w:r w:rsidRPr="002B0B8E">
        <w:rPr>
          <w:rFonts w:ascii="Calibri" w:hAnsi="Calibri" w:cs="Calibri"/>
          <w:u w:val="single"/>
        </w:rPr>
        <w:tab/>
      </w:r>
      <w:r w:rsidRPr="002B0B8E">
        <w:rPr>
          <w:rFonts w:ascii="Calibri" w:hAnsi="Calibri" w:cs="Calibri"/>
        </w:rPr>
        <w:t xml:space="preserve"> for compliance with the 2025 Flood Standards adopted by the Florida Commission on Hurricane Loss Projection Methodology, and hereby certify that:</w:t>
      </w:r>
    </w:p>
    <w:p w14:paraId="664E595B" w14:textId="77777777" w:rsidR="002B0B8E" w:rsidRPr="002B0B8E" w:rsidRDefault="002B0B8E" w:rsidP="002B0B8E">
      <w:pPr>
        <w:rPr>
          <w:rFonts w:ascii="Calibri" w:hAnsi="Calibri" w:cs="Calibri"/>
        </w:rPr>
      </w:pPr>
    </w:p>
    <w:p w14:paraId="66C6E740" w14:textId="77777777" w:rsidR="002B0B8E" w:rsidRPr="002B0B8E" w:rsidRDefault="002B0B8E" w:rsidP="002B0B8E">
      <w:pPr>
        <w:numPr>
          <w:ilvl w:val="0"/>
          <w:numId w:val="84"/>
        </w:numPr>
        <w:rPr>
          <w:rFonts w:ascii="Calibri" w:hAnsi="Calibri" w:cs="Calibri"/>
        </w:rPr>
      </w:pPr>
      <w:r w:rsidRPr="002B0B8E">
        <w:rPr>
          <w:rFonts w:ascii="Calibri" w:hAnsi="Calibri" w:cs="Calibri"/>
        </w:rPr>
        <w:t>The flood model meets the hydraulic requirements of the Hydrologic and Hydraulic Flood Standards (HHF-1–HHF</w:t>
      </w:r>
      <w:r w:rsidRPr="002B0B8E">
        <w:rPr>
          <w:rFonts w:ascii="Calibri" w:hAnsi="Calibri" w:cs="Calibri"/>
        </w:rPr>
        <w:noBreakHyphen/>
        <w:t>4);</w:t>
      </w:r>
    </w:p>
    <w:p w14:paraId="77A2715E" w14:textId="77777777" w:rsidR="002B0B8E" w:rsidRPr="002B0B8E" w:rsidRDefault="002B0B8E" w:rsidP="002B0B8E">
      <w:pPr>
        <w:ind w:left="720"/>
        <w:rPr>
          <w:rFonts w:ascii="Calibri" w:hAnsi="Calibri" w:cs="Calibri"/>
        </w:rPr>
      </w:pPr>
    </w:p>
    <w:p w14:paraId="2DE40B4D" w14:textId="77777777" w:rsidR="002B0B8E" w:rsidRPr="002B0B8E" w:rsidRDefault="002B0B8E" w:rsidP="002B0B8E">
      <w:pPr>
        <w:numPr>
          <w:ilvl w:val="0"/>
          <w:numId w:val="84"/>
        </w:numPr>
        <w:rPr>
          <w:rFonts w:ascii="Calibri" w:hAnsi="Calibri" w:cs="Calibri"/>
        </w:rPr>
      </w:pPr>
      <w:r w:rsidRPr="002B0B8E">
        <w:rPr>
          <w:rFonts w:ascii="Calibri" w:hAnsi="Calibri" w:cs="Calibri"/>
        </w:rPr>
        <w:t>The disclosures and forms related to the Hydraulic Flood Standards are editorially and technically accurate, reliable, unbiased, and complete;</w:t>
      </w:r>
    </w:p>
    <w:p w14:paraId="20924F08" w14:textId="77777777" w:rsidR="002B0B8E" w:rsidRPr="002B0B8E" w:rsidRDefault="002B0B8E" w:rsidP="002B0B8E">
      <w:pPr>
        <w:rPr>
          <w:rFonts w:ascii="Calibri" w:hAnsi="Calibri" w:cs="Calibri"/>
        </w:rPr>
      </w:pPr>
    </w:p>
    <w:p w14:paraId="27EEB961" w14:textId="77777777" w:rsidR="002B0B8E" w:rsidRPr="002B0B8E" w:rsidRDefault="002B0B8E" w:rsidP="002B0B8E">
      <w:pPr>
        <w:numPr>
          <w:ilvl w:val="0"/>
          <w:numId w:val="84"/>
        </w:numPr>
        <w:rPr>
          <w:rFonts w:ascii="Calibri" w:hAnsi="Calibri" w:cs="Calibri"/>
        </w:rPr>
      </w:pPr>
      <w:r w:rsidRPr="002B0B8E">
        <w:rPr>
          <w:rFonts w:ascii="Calibri" w:hAnsi="Calibri" w:cs="Calibri"/>
        </w:rPr>
        <w:t>My review was completed in accordance with the professional standards and code of ethical conduct for my profession; and</w:t>
      </w:r>
    </w:p>
    <w:p w14:paraId="0C4A7F0E" w14:textId="77777777" w:rsidR="002B0B8E" w:rsidRPr="002B0B8E" w:rsidRDefault="002B0B8E" w:rsidP="002B0B8E">
      <w:pPr>
        <w:rPr>
          <w:rFonts w:ascii="Calibri" w:hAnsi="Calibri" w:cs="Calibri"/>
        </w:rPr>
      </w:pPr>
    </w:p>
    <w:p w14:paraId="20F8F422" w14:textId="77777777" w:rsidR="002B0B8E" w:rsidRPr="002B0B8E" w:rsidRDefault="002B0B8E" w:rsidP="002B0B8E">
      <w:pPr>
        <w:numPr>
          <w:ilvl w:val="0"/>
          <w:numId w:val="84"/>
        </w:numPr>
        <w:rPr>
          <w:rFonts w:ascii="Calibri" w:hAnsi="Calibri" w:cs="Calibri"/>
        </w:rPr>
      </w:pPr>
      <w:r w:rsidRPr="002B0B8E">
        <w:rPr>
          <w:rFonts w:ascii="Calibri" w:hAnsi="Calibri" w:cs="Calibri"/>
        </w:rPr>
        <w:t>In expressing my opinion, I have not been influenced by any other party to bias or prejudice my opinion.</w:t>
      </w:r>
    </w:p>
    <w:p w14:paraId="09BA9119" w14:textId="77777777" w:rsidR="002B0B8E" w:rsidRPr="002B0B8E" w:rsidRDefault="002B0B8E" w:rsidP="002B0B8E">
      <w:pPr>
        <w:rPr>
          <w:rFonts w:ascii="Calibri" w:hAnsi="Calibri" w:cs="Calibri"/>
        </w:rPr>
      </w:pPr>
    </w:p>
    <w:p w14:paraId="555D3044" w14:textId="77777777" w:rsidR="002B0B8E" w:rsidRPr="002B0B8E" w:rsidRDefault="002B0B8E" w:rsidP="002B0B8E">
      <w:pPr>
        <w:rPr>
          <w:rFonts w:ascii="Calibri" w:hAnsi="Calibri" w:cs="Calibri"/>
        </w:rPr>
      </w:pPr>
    </w:p>
    <w:p w14:paraId="731185C7"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024624C6" w14:textId="77777777" w:rsidR="002B0B8E" w:rsidRPr="002B0B8E" w:rsidRDefault="002B0B8E" w:rsidP="002B0B8E">
      <w:pPr>
        <w:tabs>
          <w:tab w:val="left" w:pos="3600"/>
          <w:tab w:val="left" w:pos="5040"/>
          <w:tab w:val="left" w:pos="8640"/>
        </w:tabs>
        <w:spacing w:line="360" w:lineRule="auto"/>
        <w:rPr>
          <w:rFonts w:ascii="Calibri" w:hAnsi="Calibri" w:cs="Calibri"/>
        </w:rPr>
      </w:pPr>
      <w:r w:rsidRPr="002B0B8E">
        <w:rPr>
          <w:rFonts w:ascii="Calibri" w:hAnsi="Calibri" w:cs="Calibri"/>
        </w:rPr>
        <w:t>Name</w:t>
      </w:r>
      <w:r w:rsidRPr="002B0B8E">
        <w:rPr>
          <w:rFonts w:ascii="Calibri" w:hAnsi="Calibri" w:cs="Calibri"/>
        </w:rPr>
        <w:tab/>
      </w:r>
      <w:r w:rsidRPr="002B0B8E">
        <w:rPr>
          <w:rFonts w:ascii="Calibri" w:hAnsi="Calibri" w:cs="Calibri"/>
        </w:rPr>
        <w:tab/>
        <w:t>Professional Credentials (Area of Expertise)</w:t>
      </w:r>
    </w:p>
    <w:p w14:paraId="57FD6E9C" w14:textId="171F4319" w:rsidR="002B0B8E" w:rsidRPr="002B0B8E" w:rsidRDefault="00217FC7" w:rsidP="00217FC7">
      <w:pPr>
        <w:tabs>
          <w:tab w:val="left" w:pos="3600"/>
          <w:tab w:val="left" w:pos="5040"/>
          <w:tab w:val="left" w:pos="6480"/>
          <w:tab w:val="left" w:pos="8640"/>
        </w:tabs>
        <w:spacing w:line="360" w:lineRule="auto"/>
        <w:rPr>
          <w:rFonts w:ascii="Calibri" w:hAnsi="Calibri" w:cs="Calibri"/>
        </w:rPr>
      </w:pPr>
      <w:r>
        <w:rPr>
          <w:rFonts w:ascii="Calibri" w:hAnsi="Calibri" w:cs="Calibri"/>
        </w:rPr>
        <w:tab/>
      </w:r>
      <w:r>
        <w:rPr>
          <w:rFonts w:ascii="Calibri" w:hAnsi="Calibri" w:cs="Calibri"/>
        </w:rPr>
        <w:tab/>
      </w:r>
      <w:r w:rsidRPr="002B0B8E">
        <w:rPr>
          <w:rFonts w:ascii="Calibri" w:hAnsi="Calibri" w:cs="Calibri"/>
        </w:rPr>
        <w:t>Professional License Type:</w:t>
      </w:r>
      <w:r w:rsidRPr="002B0B8E">
        <w:rPr>
          <w:rFonts w:ascii="Calibri" w:hAnsi="Calibri" w:cs="Calibri"/>
          <w:u w:val="single"/>
        </w:rPr>
        <w:tab/>
      </w:r>
      <w:r w:rsidRPr="002B0B8E">
        <w:rPr>
          <w:rFonts w:ascii="Calibri" w:hAnsi="Calibri" w:cs="Calibri"/>
          <w:u w:val="single"/>
        </w:rPr>
        <w:tab/>
      </w:r>
      <w:r w:rsidR="002B0B8E" w:rsidRPr="002B0B8E">
        <w:rPr>
          <w:rFonts w:ascii="Calibri" w:hAnsi="Calibri" w:cs="Calibri"/>
        </w:rPr>
        <w:tab/>
      </w:r>
      <w:r w:rsidR="002B0B8E" w:rsidRPr="002B0B8E">
        <w:rPr>
          <w:rFonts w:ascii="Calibri" w:hAnsi="Calibri" w:cs="Calibri"/>
        </w:rPr>
        <w:tab/>
        <w:t>State:</w:t>
      </w:r>
      <w:r w:rsidR="002B0B8E" w:rsidRPr="002B0B8E">
        <w:rPr>
          <w:rFonts w:ascii="Calibri" w:hAnsi="Calibri" w:cs="Calibri"/>
          <w:u w:val="single"/>
        </w:rPr>
        <w:tab/>
      </w:r>
      <w:r w:rsidR="002B0B8E" w:rsidRPr="002B0B8E">
        <w:rPr>
          <w:rFonts w:ascii="Calibri" w:hAnsi="Calibri" w:cs="Calibri"/>
        </w:rPr>
        <w:t xml:space="preserve"> Expiration Date:</w:t>
      </w:r>
      <w:r w:rsidR="002B0B8E" w:rsidRPr="002B0B8E">
        <w:rPr>
          <w:rFonts w:ascii="Calibri" w:hAnsi="Calibri" w:cs="Calibri"/>
          <w:u w:val="single"/>
        </w:rPr>
        <w:tab/>
      </w:r>
      <w:r w:rsidR="002B0B8E" w:rsidRPr="002B0B8E">
        <w:rPr>
          <w:rFonts w:ascii="Calibri" w:hAnsi="Calibri" w:cs="Calibri"/>
          <w:u w:val="single"/>
        </w:rPr>
        <w:tab/>
      </w:r>
    </w:p>
    <w:p w14:paraId="1B058F88" w14:textId="255DDD1E" w:rsidR="002B0B8E" w:rsidRPr="002B0B8E" w:rsidRDefault="002B0B8E" w:rsidP="00217FC7">
      <w:pPr>
        <w:tabs>
          <w:tab w:val="left" w:pos="3600"/>
          <w:tab w:val="left" w:pos="5040"/>
          <w:tab w:val="left" w:pos="6480"/>
          <w:tab w:val="left" w:pos="8640"/>
        </w:tabs>
        <w:rPr>
          <w:rFonts w:ascii="Calibri" w:hAnsi="Calibri" w:cs="Calibri"/>
          <w:u w:val="single"/>
        </w:rPr>
      </w:pPr>
      <w:r w:rsidRPr="002B0B8E">
        <w:rPr>
          <w:rFonts w:ascii="Calibri" w:hAnsi="Calibri" w:cs="Calibri"/>
        </w:rPr>
        <w:tab/>
      </w:r>
      <w:r w:rsidRPr="002B0B8E">
        <w:rPr>
          <w:rFonts w:ascii="Calibri" w:hAnsi="Calibri" w:cs="Calibri"/>
        </w:rPr>
        <w:tab/>
      </w:r>
    </w:p>
    <w:p w14:paraId="3F6027F4" w14:textId="77777777" w:rsidR="002B0B8E" w:rsidRPr="002B0B8E" w:rsidRDefault="002B0B8E" w:rsidP="002B0B8E">
      <w:pPr>
        <w:tabs>
          <w:tab w:val="left" w:pos="4320"/>
          <w:tab w:val="left" w:pos="5040"/>
          <w:tab w:val="left" w:pos="9360"/>
        </w:tabs>
        <w:rPr>
          <w:rFonts w:ascii="Calibri" w:hAnsi="Calibri" w:cs="Calibri"/>
          <w:u w:val="single"/>
        </w:rPr>
      </w:pPr>
    </w:p>
    <w:p w14:paraId="66E9836B"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2763A086"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(initial Submission)</w:t>
      </w:r>
      <w:r w:rsidRPr="002B0B8E">
        <w:rPr>
          <w:rFonts w:ascii="Calibri" w:hAnsi="Calibri" w:cs="Calibri"/>
        </w:rPr>
        <w:tab/>
      </w:r>
      <w:r w:rsidRPr="002B0B8E">
        <w:rPr>
          <w:rFonts w:ascii="Calibri" w:hAnsi="Calibri" w:cs="Calibri"/>
        </w:rPr>
        <w:tab/>
        <w:t>Date</w:t>
      </w:r>
    </w:p>
    <w:p w14:paraId="341209CD" w14:textId="77777777" w:rsidR="002B0B8E" w:rsidRPr="002B0B8E" w:rsidRDefault="002B0B8E" w:rsidP="002B0B8E">
      <w:pPr>
        <w:tabs>
          <w:tab w:val="left" w:pos="4320"/>
          <w:tab w:val="left" w:pos="5040"/>
          <w:tab w:val="left" w:pos="9360"/>
        </w:tabs>
        <w:rPr>
          <w:rFonts w:ascii="Calibri" w:hAnsi="Calibri" w:cs="Calibri"/>
          <w:u w:val="single"/>
        </w:rPr>
      </w:pPr>
    </w:p>
    <w:p w14:paraId="330EBE23" w14:textId="77777777" w:rsidR="002B0B8E" w:rsidRPr="002B0B8E" w:rsidRDefault="002B0B8E" w:rsidP="002B0B8E">
      <w:pPr>
        <w:tabs>
          <w:tab w:val="left" w:pos="4320"/>
          <w:tab w:val="left" w:pos="5040"/>
          <w:tab w:val="left" w:pos="9360"/>
        </w:tabs>
        <w:rPr>
          <w:rFonts w:ascii="Calibri" w:hAnsi="Calibri" w:cs="Calibri"/>
          <w:u w:val="single"/>
        </w:rPr>
      </w:pPr>
    </w:p>
    <w:p w14:paraId="57A11530"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59B6AF6C"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(response to Deficiencies, if any)</w:t>
      </w:r>
      <w:r w:rsidRPr="002B0B8E">
        <w:rPr>
          <w:rFonts w:ascii="Calibri" w:hAnsi="Calibri" w:cs="Calibri"/>
        </w:rPr>
        <w:tab/>
      </w:r>
      <w:r w:rsidRPr="002B0B8E">
        <w:rPr>
          <w:rFonts w:ascii="Calibri" w:hAnsi="Calibri" w:cs="Calibri"/>
        </w:rPr>
        <w:tab/>
        <w:t>Date</w:t>
      </w:r>
    </w:p>
    <w:p w14:paraId="5074AC08" w14:textId="77777777" w:rsidR="002B0B8E" w:rsidRPr="002B0B8E" w:rsidRDefault="002B0B8E" w:rsidP="002B0B8E">
      <w:pPr>
        <w:tabs>
          <w:tab w:val="left" w:pos="4320"/>
          <w:tab w:val="left" w:pos="5040"/>
          <w:tab w:val="left" w:pos="9360"/>
        </w:tabs>
        <w:rPr>
          <w:rFonts w:ascii="Calibri" w:hAnsi="Calibri" w:cs="Calibri"/>
        </w:rPr>
      </w:pPr>
    </w:p>
    <w:p w14:paraId="26F89B08" w14:textId="77777777" w:rsidR="002B0B8E" w:rsidRPr="002B0B8E" w:rsidRDefault="002B0B8E" w:rsidP="002B0B8E">
      <w:pPr>
        <w:tabs>
          <w:tab w:val="left" w:pos="4320"/>
          <w:tab w:val="left" w:pos="5040"/>
          <w:tab w:val="left" w:pos="9360"/>
        </w:tabs>
        <w:rPr>
          <w:rFonts w:ascii="Calibri" w:hAnsi="Calibri" w:cs="Calibri"/>
          <w:u w:val="single"/>
        </w:rPr>
      </w:pPr>
    </w:p>
    <w:p w14:paraId="2A603981" w14:textId="77777777" w:rsidR="002B0B8E" w:rsidRPr="002B0B8E" w:rsidRDefault="002B0B8E" w:rsidP="002B0B8E">
      <w:pPr>
        <w:tabs>
          <w:tab w:val="left" w:pos="4320"/>
          <w:tab w:val="left" w:pos="5040"/>
          <w:tab w:val="left" w:pos="9360"/>
        </w:tabs>
        <w:rPr>
          <w:rFonts w:ascii="Calibri" w:hAnsi="Calibri" w:cs="Calibri"/>
          <w:u w:val="single"/>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488ADB29"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(revisions to Submission, if any)</w:t>
      </w:r>
      <w:r w:rsidRPr="002B0B8E">
        <w:rPr>
          <w:rFonts w:ascii="Calibri" w:hAnsi="Calibri" w:cs="Calibri"/>
        </w:rPr>
        <w:tab/>
      </w:r>
      <w:r w:rsidRPr="002B0B8E">
        <w:rPr>
          <w:rFonts w:ascii="Calibri" w:hAnsi="Calibri" w:cs="Calibri"/>
        </w:rPr>
        <w:tab/>
        <w:t>Date</w:t>
      </w:r>
    </w:p>
    <w:p w14:paraId="120690CF" w14:textId="77777777" w:rsidR="002B0B8E" w:rsidRDefault="002B0B8E" w:rsidP="002B0B8E">
      <w:pPr>
        <w:tabs>
          <w:tab w:val="left" w:pos="4320"/>
          <w:tab w:val="left" w:pos="5040"/>
          <w:tab w:val="left" w:pos="9360"/>
        </w:tabs>
        <w:rPr>
          <w:rFonts w:ascii="Calibri" w:hAnsi="Calibri" w:cs="Calibri"/>
          <w:u w:val="single"/>
        </w:rPr>
      </w:pPr>
    </w:p>
    <w:p w14:paraId="025D88BB" w14:textId="77777777" w:rsidR="002B0B8E" w:rsidRPr="002B0B8E" w:rsidRDefault="002B0B8E" w:rsidP="002B0B8E">
      <w:pPr>
        <w:tabs>
          <w:tab w:val="left" w:pos="4320"/>
          <w:tab w:val="left" w:pos="5040"/>
          <w:tab w:val="left" w:pos="9360"/>
        </w:tabs>
        <w:rPr>
          <w:rFonts w:ascii="Calibri" w:hAnsi="Calibri" w:cs="Calibri"/>
          <w:u w:val="single"/>
        </w:rPr>
      </w:pPr>
    </w:p>
    <w:p w14:paraId="20EE11AB" w14:textId="77777777" w:rsidR="002B0B8E" w:rsidRPr="002B0B8E" w:rsidRDefault="002B0B8E" w:rsidP="002B0B8E">
      <w:pPr>
        <w:tabs>
          <w:tab w:val="left" w:pos="4320"/>
          <w:tab w:val="left" w:pos="5040"/>
          <w:tab w:val="left" w:pos="9360"/>
        </w:tabs>
        <w:rPr>
          <w:rFonts w:ascii="Calibri" w:hAnsi="Calibri" w:cs="Calibri"/>
          <w:u w:val="single"/>
        </w:rPr>
      </w:pPr>
    </w:p>
    <w:p w14:paraId="68289700"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lastRenderedPageBreak/>
        <w:tab/>
      </w:r>
      <w:r w:rsidRPr="002B0B8E">
        <w:rPr>
          <w:rFonts w:ascii="Calibri" w:hAnsi="Calibri" w:cs="Calibri"/>
        </w:rPr>
        <w:tab/>
      </w:r>
      <w:r w:rsidRPr="002B0B8E">
        <w:rPr>
          <w:rFonts w:ascii="Calibri" w:hAnsi="Calibri" w:cs="Calibri"/>
          <w:u w:val="single"/>
        </w:rPr>
        <w:tab/>
      </w:r>
    </w:p>
    <w:p w14:paraId="7835B895"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(final Submission)</w:t>
      </w:r>
      <w:r w:rsidRPr="002B0B8E">
        <w:rPr>
          <w:rFonts w:ascii="Calibri" w:hAnsi="Calibri" w:cs="Calibri"/>
        </w:rPr>
        <w:tab/>
      </w:r>
      <w:r w:rsidRPr="002B0B8E">
        <w:rPr>
          <w:rFonts w:ascii="Calibri" w:hAnsi="Calibri" w:cs="Calibri"/>
        </w:rPr>
        <w:tab/>
        <w:t>Date</w:t>
      </w:r>
    </w:p>
    <w:p w14:paraId="64C84FBB" w14:textId="77777777" w:rsidR="002B0B8E" w:rsidRDefault="002B0B8E" w:rsidP="002B0B8E">
      <w:pPr>
        <w:rPr>
          <w:rFonts w:ascii="Calibri" w:hAnsi="Calibri" w:cs="Calibri"/>
        </w:rPr>
      </w:pPr>
    </w:p>
    <w:p w14:paraId="3FF72750" w14:textId="1FE8B56E" w:rsidR="002B0B8E" w:rsidRPr="002B0B8E" w:rsidRDefault="002B0B8E" w:rsidP="002B0B8E">
      <w:pPr>
        <w:rPr>
          <w:rFonts w:ascii="Calibri" w:hAnsi="Calibri" w:cs="Calibri"/>
        </w:rPr>
      </w:pPr>
      <w:r w:rsidRPr="002B0B8E">
        <w:rPr>
          <w:rFonts w:ascii="Calibri" w:hAnsi="Calibri" w:cs="Calibri"/>
        </w:rPr>
        <w:t>An updated signature and form are required following any modification of the flood model and any revision of the initial Submission. If a signatory differs from the original signatory, provide the printed name and professional credentials for any new signatories.</w:t>
      </w:r>
      <w:r w:rsidR="00217FC7">
        <w:rPr>
          <w:rFonts w:ascii="Calibri" w:hAnsi="Calibri" w:cs="Calibri"/>
        </w:rPr>
        <w:t xml:space="preserve"> </w:t>
      </w:r>
      <w:r w:rsidRPr="002B0B8E">
        <w:rPr>
          <w:rFonts w:ascii="Calibri" w:hAnsi="Calibri" w:cs="Calibri"/>
        </w:rPr>
        <w:t>Additional signature lines shall be added as necessary using the following format:</w:t>
      </w:r>
    </w:p>
    <w:p w14:paraId="07ABF338" w14:textId="77777777" w:rsidR="002B0B8E" w:rsidRPr="002B0B8E" w:rsidRDefault="002B0B8E" w:rsidP="002B0B8E">
      <w:pPr>
        <w:rPr>
          <w:rFonts w:ascii="Calibri" w:hAnsi="Calibri" w:cs="Calibri"/>
        </w:rPr>
      </w:pPr>
    </w:p>
    <w:p w14:paraId="6A9E65EF" w14:textId="77777777" w:rsidR="002B0B8E" w:rsidRPr="002B0B8E" w:rsidRDefault="002B0B8E" w:rsidP="002B0B8E">
      <w:pPr>
        <w:tabs>
          <w:tab w:val="left" w:pos="4320"/>
          <w:tab w:val="left" w:pos="5040"/>
          <w:tab w:val="left" w:pos="9360"/>
        </w:tabs>
        <w:rPr>
          <w:rFonts w:ascii="Calibri" w:hAnsi="Calibri" w:cs="Calibri"/>
          <w:u w:val="single"/>
        </w:rPr>
      </w:pPr>
    </w:p>
    <w:p w14:paraId="59B983AC"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3CFD555F"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(revisions to Submission)</w:t>
      </w:r>
      <w:r w:rsidRPr="002B0B8E">
        <w:rPr>
          <w:rFonts w:ascii="Calibri" w:hAnsi="Calibri" w:cs="Calibri"/>
        </w:rPr>
        <w:tab/>
      </w:r>
      <w:r w:rsidRPr="002B0B8E">
        <w:rPr>
          <w:rFonts w:ascii="Calibri" w:hAnsi="Calibri" w:cs="Calibri"/>
        </w:rPr>
        <w:tab/>
        <w:t>Date</w:t>
      </w:r>
    </w:p>
    <w:p w14:paraId="5DC0E8F7" w14:textId="77777777" w:rsidR="002B0B8E" w:rsidRPr="002B0B8E" w:rsidRDefault="002B0B8E" w:rsidP="002B0B8E">
      <w:pPr>
        <w:rPr>
          <w:rFonts w:ascii="Calibri" w:hAnsi="Calibri" w:cs="Calibri"/>
        </w:rPr>
      </w:pPr>
    </w:p>
    <w:p w14:paraId="4CB62233" w14:textId="014240CC" w:rsidR="002B0B8E" w:rsidRPr="002B0B8E" w:rsidRDefault="002B0B8E" w:rsidP="002B0B8E">
      <w:pPr>
        <w:rPr>
          <w:rFonts w:ascii="Calibri" w:hAnsi="Calibri" w:cs="Calibri"/>
        </w:rPr>
      </w:pPr>
      <w:r w:rsidRPr="002B0B8E">
        <w:rPr>
          <w:rFonts w:ascii="Calibri" w:hAnsi="Calibri" w:cs="Calibri"/>
        </w:rPr>
        <w:t xml:space="preserve">Note: A facsimile or any properly reproduced signature </w:t>
      </w:r>
      <w:r w:rsidR="00217FC7">
        <w:rPr>
          <w:rFonts w:ascii="Calibri" w:hAnsi="Calibri" w:cs="Calibri"/>
        </w:rPr>
        <w:t>shall</w:t>
      </w:r>
      <w:r w:rsidRPr="002B0B8E">
        <w:rPr>
          <w:rFonts w:ascii="Calibri" w:hAnsi="Calibri" w:cs="Calibri"/>
        </w:rPr>
        <w:t xml:space="preserve"> be acceptable to meet this requirement. </w:t>
      </w:r>
    </w:p>
    <w:p w14:paraId="024AC989" w14:textId="77777777" w:rsidR="002B0B8E" w:rsidRPr="002B0B8E" w:rsidRDefault="002B0B8E" w:rsidP="002B0B8E">
      <w:pPr>
        <w:rPr>
          <w:rFonts w:ascii="Calibri" w:hAnsi="Calibri" w:cs="Calibri"/>
        </w:rPr>
      </w:pPr>
    </w:p>
    <w:p w14:paraId="0A22396E" w14:textId="77777777" w:rsidR="002B0B8E" w:rsidRPr="002B0B8E" w:rsidRDefault="002B0B8E" w:rsidP="002B0B8E">
      <w:pPr>
        <w:rPr>
          <w:rFonts w:ascii="Calibri" w:hAnsi="Calibri" w:cs="Calibri"/>
        </w:rPr>
      </w:pPr>
      <w:r w:rsidRPr="002B0B8E">
        <w:rPr>
          <w:rFonts w:ascii="Calibri" w:hAnsi="Calibri" w:cs="Calibri"/>
        </w:rPr>
        <w:t>Include Form GF-4 in a Submission appendix.</w:t>
      </w:r>
    </w:p>
    <w:p w14:paraId="5E01EE54" w14:textId="77777777" w:rsidR="002B0B8E" w:rsidRPr="002B0B8E" w:rsidRDefault="002B0B8E" w:rsidP="002B0B8E">
      <w:pPr>
        <w:rPr>
          <w:rFonts w:ascii="Calibri" w:hAnsi="Calibri" w:cs="Calibri"/>
        </w:rPr>
      </w:pPr>
    </w:p>
    <w:p w14:paraId="0B20F449" w14:textId="77777777" w:rsidR="002B0B8E" w:rsidRPr="002B0B8E" w:rsidRDefault="002B0B8E" w:rsidP="002B0B8E">
      <w:pPr>
        <w:rPr>
          <w:rFonts w:ascii="Calibri" w:hAnsi="Calibri" w:cs="Calibri"/>
        </w:rPr>
      </w:pPr>
    </w:p>
    <w:p w14:paraId="0A484EAB" w14:textId="77777777" w:rsidR="002B0B8E" w:rsidRPr="002B0B8E" w:rsidRDefault="002B0B8E" w:rsidP="002B0B8E">
      <w:pPr>
        <w:rPr>
          <w:rFonts w:ascii="Calibri" w:hAnsi="Calibri" w:cs="Calibri"/>
          <w:b/>
          <w:sz w:val="28"/>
          <w:szCs w:val="28"/>
        </w:rPr>
      </w:pPr>
      <w:r w:rsidRPr="002B0B8E">
        <w:rPr>
          <w:rFonts w:ascii="Calibri" w:hAnsi="Calibri" w:cs="Calibri"/>
          <w:b/>
          <w:sz w:val="28"/>
          <w:szCs w:val="28"/>
        </w:rPr>
        <w:br w:type="page"/>
      </w:r>
    </w:p>
    <w:p w14:paraId="12FEA7CD" w14:textId="77777777" w:rsidR="002B0B8E" w:rsidRPr="002B0B8E" w:rsidRDefault="002B0B8E" w:rsidP="002B0B8E">
      <w:pPr>
        <w:jc w:val="center"/>
        <w:rPr>
          <w:rFonts w:ascii="Calibri" w:hAnsi="Calibri" w:cs="Calibri"/>
          <w:b/>
          <w:sz w:val="28"/>
          <w:szCs w:val="28"/>
        </w:rPr>
      </w:pPr>
      <w:r w:rsidRPr="002B0B8E">
        <w:rPr>
          <w:rFonts w:ascii="Calibri" w:hAnsi="Calibri" w:cs="Calibri"/>
          <w:bCs/>
          <w:noProof/>
        </w:rPr>
        <w:lastRenderedPageBreak/>
        <mc:AlternateContent>
          <mc:Choice Requires="wps">
            <w:drawing>
              <wp:anchor distT="0" distB="0" distL="114300" distR="114300" simplePos="0" relativeHeight="251686912" behindDoc="1" locked="0" layoutInCell="1" allowOverlap="1" wp14:anchorId="779082E0" wp14:editId="7DF9B7CB">
                <wp:simplePos x="0" y="0"/>
                <wp:positionH relativeFrom="margin">
                  <wp:posOffset>341906</wp:posOffset>
                </wp:positionH>
                <wp:positionV relativeFrom="paragraph">
                  <wp:posOffset>-137160</wp:posOffset>
                </wp:positionV>
                <wp:extent cx="5279666" cy="477078"/>
                <wp:effectExtent l="0" t="0" r="92710" b="94615"/>
                <wp:wrapNone/>
                <wp:docPr id="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9666" cy="477078"/>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A8E1A" id="Rectangle 15" o:spid="_x0000_s1026" style="position:absolute;margin-left:26.9pt;margin-top:-10.8pt;width:415.7pt;height:37.5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" fillcolor="#dbeef4" strokeweight="1pt">
                <v:shadow on="t" offset="6pt,6pt"/>
                <w10:wrap anchorx="margin"/>
              </v:rect>
            </w:pict>
          </mc:Fallback>
        </mc:AlternateContent>
      </w:r>
      <w:r w:rsidRPr="002B0B8E">
        <w:rPr>
          <w:rFonts w:ascii="Calibri" w:hAnsi="Calibri" w:cs="Calibri"/>
          <w:b/>
          <w:sz w:val="28"/>
          <w:szCs w:val="28"/>
        </w:rPr>
        <w:t>Form GF-5: Statistical Flood Standards Expert Certification</w:t>
      </w:r>
    </w:p>
    <w:p w14:paraId="4E78275B" w14:textId="77777777" w:rsidR="002B0B8E" w:rsidRPr="002B0B8E" w:rsidRDefault="002B0B8E" w:rsidP="002B0B8E">
      <w:pPr>
        <w:rPr>
          <w:rFonts w:ascii="Calibri" w:hAnsi="Calibri" w:cs="Calibri"/>
          <w:b/>
        </w:rPr>
      </w:pPr>
    </w:p>
    <w:p w14:paraId="728ABDA0" w14:textId="77777777" w:rsidR="002B0B8E" w:rsidRPr="002B0B8E" w:rsidRDefault="002B0B8E" w:rsidP="002B0B8E">
      <w:pPr>
        <w:tabs>
          <w:tab w:val="right" w:pos="9360"/>
        </w:tabs>
        <w:rPr>
          <w:rFonts w:ascii="Calibri" w:hAnsi="Calibri" w:cs="Calibri"/>
        </w:rPr>
      </w:pPr>
    </w:p>
    <w:p w14:paraId="4F998EB9" w14:textId="77777777" w:rsidR="002B0B8E" w:rsidRPr="002B0B8E" w:rsidRDefault="002B0B8E" w:rsidP="002B0B8E">
      <w:pPr>
        <w:tabs>
          <w:tab w:val="left" w:pos="1080"/>
          <w:tab w:val="right" w:pos="9360"/>
        </w:tabs>
        <w:ind w:left="1080" w:hanging="1080"/>
        <w:rPr>
          <w:rFonts w:ascii="Calibri" w:hAnsi="Calibri" w:cs="Calibri"/>
        </w:rPr>
      </w:pPr>
      <w:r w:rsidRPr="002B0B8E">
        <w:rPr>
          <w:rFonts w:ascii="Calibri" w:hAnsi="Calibri" w:cs="Calibri"/>
        </w:rPr>
        <w:t>Purpose:</w:t>
      </w:r>
      <w:r w:rsidRPr="002B0B8E">
        <w:rPr>
          <w:rFonts w:ascii="Calibri" w:hAnsi="Calibri" w:cs="Calibri"/>
        </w:rPr>
        <w:tab/>
        <w:t>This form identifies the signatory or signatories who have reviewed the current Submission for compliance with the Statistical Flood Standards (SF-1–SF-5) in accordance with the stated provisions.</w:t>
      </w:r>
    </w:p>
    <w:p w14:paraId="510522C0" w14:textId="77777777" w:rsidR="002B0B8E" w:rsidRPr="002B0B8E" w:rsidRDefault="002B0B8E" w:rsidP="002B0B8E">
      <w:pPr>
        <w:tabs>
          <w:tab w:val="left" w:pos="1080"/>
          <w:tab w:val="right" w:pos="9360"/>
        </w:tabs>
        <w:ind w:left="1080" w:hanging="1080"/>
        <w:rPr>
          <w:rFonts w:ascii="Calibri" w:hAnsi="Calibri" w:cs="Calibri"/>
        </w:rPr>
      </w:pPr>
    </w:p>
    <w:p w14:paraId="4D130DE5" w14:textId="77777777" w:rsidR="002B0B8E" w:rsidRPr="002B0B8E" w:rsidRDefault="002B0B8E" w:rsidP="002B0B8E">
      <w:pPr>
        <w:tabs>
          <w:tab w:val="right" w:pos="9360"/>
        </w:tabs>
        <w:rPr>
          <w:rFonts w:ascii="Calibri" w:hAnsi="Calibri" w:cs="Calibri"/>
          <w:u w:val="single"/>
        </w:rPr>
      </w:pPr>
      <w:r w:rsidRPr="002B0B8E">
        <w:rPr>
          <w:rFonts w:ascii="Calibri" w:hAnsi="Calibri" w:cs="Calibri"/>
        </w:rPr>
        <w:t xml:space="preserve">I hereby certify that I have reviewed the current Submission of </w:t>
      </w:r>
      <w:r w:rsidRPr="002B0B8E">
        <w:rPr>
          <w:rFonts w:ascii="Calibri" w:hAnsi="Calibri" w:cs="Calibri"/>
          <w:u w:val="single"/>
        </w:rPr>
        <w:tab/>
      </w:r>
    </w:p>
    <w:p w14:paraId="6F08E47A" w14:textId="77777777" w:rsidR="002B0B8E" w:rsidRPr="002B0B8E" w:rsidRDefault="002B0B8E" w:rsidP="002B0B8E">
      <w:pPr>
        <w:tabs>
          <w:tab w:val="right" w:pos="8760"/>
        </w:tabs>
        <w:rPr>
          <w:rFonts w:ascii="Calibri" w:hAnsi="Calibri" w:cs="Calibri"/>
        </w:rPr>
      </w:pPr>
      <w:r w:rsidRPr="002B0B8E">
        <w:rPr>
          <w:rFonts w:ascii="Calibri" w:hAnsi="Calibri" w:cs="Calibri"/>
        </w:rPr>
        <w:tab/>
        <w:t>(Name of Flood Model)</w:t>
      </w:r>
    </w:p>
    <w:p w14:paraId="433217CD" w14:textId="77777777" w:rsidR="002B0B8E" w:rsidRPr="002B0B8E" w:rsidRDefault="002B0B8E" w:rsidP="002B0B8E">
      <w:pPr>
        <w:rPr>
          <w:rFonts w:ascii="Calibri" w:hAnsi="Calibri" w:cs="Calibri"/>
        </w:rPr>
      </w:pPr>
      <w:r w:rsidRPr="002B0B8E">
        <w:rPr>
          <w:rFonts w:ascii="Calibri" w:hAnsi="Calibri" w:cs="Calibri"/>
        </w:rPr>
        <w:t xml:space="preserve">Version </w:t>
      </w:r>
      <w:r w:rsidRPr="002B0B8E">
        <w:rPr>
          <w:rFonts w:ascii="Calibri" w:hAnsi="Calibri" w:cs="Calibri"/>
          <w:u w:val="single"/>
        </w:rPr>
        <w:tab/>
      </w:r>
      <w:r w:rsidRPr="002B0B8E">
        <w:rPr>
          <w:rFonts w:ascii="Calibri" w:hAnsi="Calibri" w:cs="Calibri"/>
          <w:u w:val="single"/>
        </w:rPr>
        <w:tab/>
      </w:r>
      <w:r w:rsidRPr="002B0B8E">
        <w:rPr>
          <w:rFonts w:ascii="Calibri" w:hAnsi="Calibri" w:cs="Calibri"/>
          <w:u w:val="single"/>
        </w:rPr>
        <w:tab/>
      </w:r>
      <w:r w:rsidRPr="002B0B8E">
        <w:rPr>
          <w:rFonts w:ascii="Calibri" w:hAnsi="Calibri" w:cs="Calibri"/>
        </w:rPr>
        <w:t xml:space="preserve"> for compliance with the 2025 Flood Standards adopted by the Florida Commission on Hurricane Loss Projection Methodology, and hereby certify that:</w:t>
      </w:r>
    </w:p>
    <w:p w14:paraId="73C7FA7F" w14:textId="77777777" w:rsidR="002B0B8E" w:rsidRPr="002B0B8E" w:rsidRDefault="002B0B8E" w:rsidP="002B0B8E">
      <w:pPr>
        <w:rPr>
          <w:rFonts w:ascii="Calibri" w:hAnsi="Calibri" w:cs="Calibri"/>
        </w:rPr>
      </w:pPr>
    </w:p>
    <w:p w14:paraId="59E1D0F9" w14:textId="77777777" w:rsidR="002B0B8E" w:rsidRPr="002B0B8E" w:rsidRDefault="002B0B8E" w:rsidP="002B0B8E">
      <w:pPr>
        <w:numPr>
          <w:ilvl w:val="0"/>
          <w:numId w:val="85"/>
        </w:numPr>
        <w:rPr>
          <w:rFonts w:ascii="Calibri" w:hAnsi="Calibri" w:cs="Calibri"/>
        </w:rPr>
      </w:pPr>
      <w:r w:rsidRPr="002B0B8E">
        <w:rPr>
          <w:rFonts w:ascii="Calibri" w:hAnsi="Calibri" w:cs="Calibri"/>
        </w:rPr>
        <w:t>The flood model meets the Statistical Flood Standards (SF-1–SF-5);</w:t>
      </w:r>
    </w:p>
    <w:p w14:paraId="471ABD98" w14:textId="77777777" w:rsidR="002B0B8E" w:rsidRPr="002B0B8E" w:rsidRDefault="002B0B8E" w:rsidP="002B0B8E">
      <w:pPr>
        <w:ind w:left="720"/>
        <w:rPr>
          <w:rFonts w:ascii="Calibri" w:hAnsi="Calibri" w:cs="Calibri"/>
        </w:rPr>
      </w:pPr>
    </w:p>
    <w:p w14:paraId="67E84197" w14:textId="77777777" w:rsidR="002B0B8E" w:rsidRPr="002B0B8E" w:rsidRDefault="002B0B8E" w:rsidP="002B0B8E">
      <w:pPr>
        <w:numPr>
          <w:ilvl w:val="0"/>
          <w:numId w:val="85"/>
        </w:numPr>
        <w:rPr>
          <w:rFonts w:ascii="Calibri" w:hAnsi="Calibri" w:cs="Calibri"/>
        </w:rPr>
      </w:pPr>
      <w:r w:rsidRPr="002B0B8E">
        <w:rPr>
          <w:rFonts w:ascii="Calibri" w:hAnsi="Calibri" w:cs="Calibri"/>
        </w:rPr>
        <w:t>The disclosures and forms related to the Statistical Flood Standards are editorially and technically accurate, reliable, unbiased, and complete;</w:t>
      </w:r>
    </w:p>
    <w:p w14:paraId="542921BC" w14:textId="77777777" w:rsidR="002B0B8E" w:rsidRPr="002B0B8E" w:rsidRDefault="002B0B8E" w:rsidP="002B0B8E">
      <w:pPr>
        <w:rPr>
          <w:rFonts w:ascii="Calibri" w:hAnsi="Calibri" w:cs="Calibri"/>
        </w:rPr>
      </w:pPr>
    </w:p>
    <w:p w14:paraId="49000802" w14:textId="77777777" w:rsidR="002B0B8E" w:rsidRPr="002B0B8E" w:rsidRDefault="002B0B8E" w:rsidP="002B0B8E">
      <w:pPr>
        <w:numPr>
          <w:ilvl w:val="0"/>
          <w:numId w:val="85"/>
        </w:numPr>
        <w:rPr>
          <w:rFonts w:ascii="Calibri" w:hAnsi="Calibri" w:cs="Calibri"/>
        </w:rPr>
      </w:pPr>
      <w:r w:rsidRPr="002B0B8E">
        <w:rPr>
          <w:rFonts w:ascii="Calibri" w:hAnsi="Calibri" w:cs="Calibri"/>
        </w:rPr>
        <w:t>My review was completed in accordance with the professional standards and code of ethical conduct for my profession; and</w:t>
      </w:r>
    </w:p>
    <w:p w14:paraId="213FFEFC" w14:textId="77777777" w:rsidR="002B0B8E" w:rsidRPr="002B0B8E" w:rsidRDefault="002B0B8E" w:rsidP="002B0B8E">
      <w:pPr>
        <w:rPr>
          <w:rFonts w:ascii="Calibri" w:hAnsi="Calibri" w:cs="Calibri"/>
        </w:rPr>
      </w:pPr>
    </w:p>
    <w:p w14:paraId="2F25BD40" w14:textId="77777777" w:rsidR="002B0B8E" w:rsidRPr="002B0B8E" w:rsidRDefault="002B0B8E" w:rsidP="002B0B8E">
      <w:pPr>
        <w:numPr>
          <w:ilvl w:val="0"/>
          <w:numId w:val="85"/>
        </w:numPr>
        <w:rPr>
          <w:rFonts w:ascii="Calibri" w:hAnsi="Calibri" w:cs="Calibri"/>
        </w:rPr>
      </w:pPr>
      <w:r w:rsidRPr="002B0B8E">
        <w:rPr>
          <w:rFonts w:ascii="Calibri" w:hAnsi="Calibri" w:cs="Calibri"/>
        </w:rPr>
        <w:t>In expressing my opinion, I have not been influenced by any other party to bias or prejudice my opinion.</w:t>
      </w:r>
    </w:p>
    <w:p w14:paraId="55DA0076" w14:textId="77777777" w:rsidR="002B0B8E" w:rsidRPr="002B0B8E" w:rsidRDefault="002B0B8E" w:rsidP="002B0B8E">
      <w:pPr>
        <w:rPr>
          <w:rFonts w:ascii="Calibri" w:hAnsi="Calibri" w:cs="Calibri"/>
        </w:rPr>
      </w:pPr>
    </w:p>
    <w:p w14:paraId="2750A242" w14:textId="77777777" w:rsidR="002B0B8E" w:rsidRPr="002B0B8E" w:rsidRDefault="002B0B8E" w:rsidP="002B0B8E">
      <w:pPr>
        <w:rPr>
          <w:rFonts w:ascii="Calibri" w:hAnsi="Calibri" w:cs="Calibri"/>
        </w:rPr>
      </w:pPr>
    </w:p>
    <w:p w14:paraId="5B6D8D53"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14D390B5" w14:textId="77777777" w:rsidR="002B0B8E" w:rsidRPr="002B0B8E" w:rsidRDefault="002B0B8E" w:rsidP="002B0B8E">
      <w:pPr>
        <w:tabs>
          <w:tab w:val="left" w:pos="3600"/>
          <w:tab w:val="left" w:pos="5040"/>
          <w:tab w:val="left" w:pos="8640"/>
        </w:tabs>
        <w:rPr>
          <w:rFonts w:ascii="Calibri" w:hAnsi="Calibri" w:cs="Calibri"/>
        </w:rPr>
      </w:pPr>
      <w:r w:rsidRPr="002B0B8E">
        <w:rPr>
          <w:rFonts w:ascii="Calibri" w:hAnsi="Calibri" w:cs="Calibri"/>
        </w:rPr>
        <w:t>Name</w:t>
      </w:r>
      <w:r w:rsidRPr="002B0B8E">
        <w:rPr>
          <w:rFonts w:ascii="Calibri" w:hAnsi="Calibri" w:cs="Calibri"/>
        </w:rPr>
        <w:tab/>
      </w:r>
      <w:r w:rsidRPr="002B0B8E">
        <w:rPr>
          <w:rFonts w:ascii="Calibri" w:hAnsi="Calibri" w:cs="Calibri"/>
        </w:rPr>
        <w:tab/>
        <w:t>Professional Credentials (Area of Expertise)</w:t>
      </w:r>
    </w:p>
    <w:p w14:paraId="13632448" w14:textId="77777777" w:rsidR="002B0B8E" w:rsidRPr="002B0B8E" w:rsidRDefault="002B0B8E" w:rsidP="002B0B8E">
      <w:pPr>
        <w:tabs>
          <w:tab w:val="left" w:pos="4320"/>
          <w:tab w:val="left" w:pos="5040"/>
          <w:tab w:val="left" w:pos="9360"/>
        </w:tabs>
        <w:rPr>
          <w:rFonts w:ascii="Calibri" w:hAnsi="Calibri" w:cs="Calibri"/>
          <w:u w:val="single"/>
        </w:rPr>
      </w:pPr>
    </w:p>
    <w:p w14:paraId="5D739E4B" w14:textId="77777777" w:rsidR="002B0B8E" w:rsidRPr="002B0B8E" w:rsidRDefault="002B0B8E" w:rsidP="002B0B8E">
      <w:pPr>
        <w:tabs>
          <w:tab w:val="left" w:pos="4320"/>
          <w:tab w:val="left" w:pos="5040"/>
          <w:tab w:val="left" w:pos="9360"/>
        </w:tabs>
        <w:rPr>
          <w:rFonts w:ascii="Calibri" w:hAnsi="Calibri" w:cs="Calibri"/>
          <w:u w:val="single"/>
        </w:rPr>
      </w:pPr>
    </w:p>
    <w:p w14:paraId="378C8FAB"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26706698"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(initial Submission)</w:t>
      </w:r>
      <w:r w:rsidRPr="002B0B8E">
        <w:rPr>
          <w:rFonts w:ascii="Calibri" w:hAnsi="Calibri" w:cs="Calibri"/>
        </w:rPr>
        <w:tab/>
      </w:r>
      <w:r w:rsidRPr="002B0B8E">
        <w:rPr>
          <w:rFonts w:ascii="Calibri" w:hAnsi="Calibri" w:cs="Calibri"/>
        </w:rPr>
        <w:tab/>
        <w:t>Date</w:t>
      </w:r>
    </w:p>
    <w:p w14:paraId="411C9608" w14:textId="77777777" w:rsidR="002B0B8E" w:rsidRPr="002B0B8E" w:rsidRDefault="002B0B8E" w:rsidP="002B0B8E">
      <w:pPr>
        <w:tabs>
          <w:tab w:val="left" w:pos="4320"/>
          <w:tab w:val="left" w:pos="5040"/>
          <w:tab w:val="left" w:pos="9360"/>
        </w:tabs>
        <w:rPr>
          <w:rFonts w:ascii="Calibri" w:hAnsi="Calibri" w:cs="Calibri"/>
          <w:u w:val="single"/>
        </w:rPr>
      </w:pPr>
    </w:p>
    <w:p w14:paraId="00B48F52" w14:textId="77777777" w:rsidR="002B0B8E" w:rsidRPr="002B0B8E" w:rsidRDefault="002B0B8E" w:rsidP="002B0B8E">
      <w:pPr>
        <w:tabs>
          <w:tab w:val="left" w:pos="4320"/>
          <w:tab w:val="left" w:pos="5040"/>
          <w:tab w:val="left" w:pos="9360"/>
        </w:tabs>
        <w:rPr>
          <w:rFonts w:ascii="Calibri" w:hAnsi="Calibri" w:cs="Calibri"/>
          <w:u w:val="single"/>
        </w:rPr>
      </w:pPr>
    </w:p>
    <w:p w14:paraId="29EAEB2C"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344CBB2C"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(response to Deficiencies, if any)</w:t>
      </w:r>
      <w:r w:rsidRPr="002B0B8E">
        <w:rPr>
          <w:rFonts w:ascii="Calibri" w:hAnsi="Calibri" w:cs="Calibri"/>
        </w:rPr>
        <w:tab/>
      </w:r>
      <w:r w:rsidRPr="002B0B8E">
        <w:rPr>
          <w:rFonts w:ascii="Calibri" w:hAnsi="Calibri" w:cs="Calibri"/>
        </w:rPr>
        <w:tab/>
        <w:t>Date</w:t>
      </w:r>
    </w:p>
    <w:p w14:paraId="7EB55133" w14:textId="77777777" w:rsidR="002B0B8E" w:rsidRPr="002B0B8E" w:rsidRDefault="002B0B8E" w:rsidP="002B0B8E">
      <w:pPr>
        <w:tabs>
          <w:tab w:val="left" w:pos="4320"/>
          <w:tab w:val="left" w:pos="5040"/>
          <w:tab w:val="left" w:pos="9360"/>
        </w:tabs>
        <w:rPr>
          <w:rFonts w:ascii="Calibri" w:hAnsi="Calibri" w:cs="Calibri"/>
          <w:u w:val="single"/>
        </w:rPr>
      </w:pPr>
    </w:p>
    <w:p w14:paraId="0CF8FB4B" w14:textId="77777777" w:rsidR="002B0B8E" w:rsidRPr="002B0B8E" w:rsidRDefault="002B0B8E" w:rsidP="002B0B8E">
      <w:pPr>
        <w:tabs>
          <w:tab w:val="left" w:pos="4320"/>
          <w:tab w:val="left" w:pos="5040"/>
          <w:tab w:val="left" w:pos="9360"/>
        </w:tabs>
        <w:rPr>
          <w:rFonts w:ascii="Calibri" w:hAnsi="Calibri" w:cs="Calibri"/>
          <w:u w:val="single"/>
        </w:rPr>
      </w:pPr>
    </w:p>
    <w:p w14:paraId="46CD1B60"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45A01561"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(revisions to Submission, if any)</w:t>
      </w:r>
      <w:r w:rsidRPr="002B0B8E">
        <w:rPr>
          <w:rFonts w:ascii="Calibri" w:hAnsi="Calibri" w:cs="Calibri"/>
        </w:rPr>
        <w:tab/>
      </w:r>
      <w:r w:rsidRPr="002B0B8E">
        <w:rPr>
          <w:rFonts w:ascii="Calibri" w:hAnsi="Calibri" w:cs="Calibri"/>
        </w:rPr>
        <w:tab/>
        <w:t>Date</w:t>
      </w:r>
    </w:p>
    <w:p w14:paraId="29610C79" w14:textId="77777777" w:rsidR="002B0B8E" w:rsidRPr="002B0B8E" w:rsidRDefault="002B0B8E" w:rsidP="002B0B8E">
      <w:pPr>
        <w:tabs>
          <w:tab w:val="left" w:pos="4320"/>
          <w:tab w:val="left" w:pos="5040"/>
          <w:tab w:val="left" w:pos="9360"/>
        </w:tabs>
        <w:rPr>
          <w:rFonts w:ascii="Calibri" w:hAnsi="Calibri" w:cs="Calibri"/>
          <w:u w:val="single"/>
        </w:rPr>
      </w:pPr>
    </w:p>
    <w:p w14:paraId="0B283675" w14:textId="77777777" w:rsidR="002B0B8E" w:rsidRPr="002B0B8E" w:rsidRDefault="002B0B8E" w:rsidP="002B0B8E">
      <w:pPr>
        <w:tabs>
          <w:tab w:val="left" w:pos="4320"/>
          <w:tab w:val="left" w:pos="5040"/>
          <w:tab w:val="left" w:pos="9360"/>
        </w:tabs>
        <w:rPr>
          <w:rFonts w:ascii="Calibri" w:hAnsi="Calibri" w:cs="Calibri"/>
          <w:u w:val="single"/>
        </w:rPr>
      </w:pPr>
    </w:p>
    <w:p w14:paraId="20BDD855"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2E2106B4"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(final Submission)</w:t>
      </w:r>
      <w:r w:rsidRPr="002B0B8E">
        <w:rPr>
          <w:rFonts w:ascii="Calibri" w:hAnsi="Calibri" w:cs="Calibri"/>
        </w:rPr>
        <w:tab/>
      </w:r>
      <w:r w:rsidRPr="002B0B8E">
        <w:rPr>
          <w:rFonts w:ascii="Calibri" w:hAnsi="Calibri" w:cs="Calibri"/>
        </w:rPr>
        <w:tab/>
        <w:t>Date</w:t>
      </w:r>
    </w:p>
    <w:p w14:paraId="440AE85B" w14:textId="77777777" w:rsidR="002B0B8E" w:rsidRPr="002B0B8E" w:rsidRDefault="002B0B8E" w:rsidP="002B0B8E">
      <w:pPr>
        <w:tabs>
          <w:tab w:val="left" w:pos="4320"/>
          <w:tab w:val="left" w:pos="5040"/>
          <w:tab w:val="left" w:pos="9360"/>
        </w:tabs>
        <w:rPr>
          <w:rFonts w:ascii="Calibri" w:hAnsi="Calibri" w:cs="Calibri"/>
        </w:rPr>
      </w:pPr>
    </w:p>
    <w:p w14:paraId="7180B10A" w14:textId="77777777" w:rsidR="002B0B8E" w:rsidRPr="002B0B8E" w:rsidRDefault="002B0B8E" w:rsidP="002B0B8E">
      <w:pPr>
        <w:tabs>
          <w:tab w:val="left" w:pos="4320"/>
          <w:tab w:val="left" w:pos="5040"/>
          <w:tab w:val="left" w:pos="9360"/>
        </w:tabs>
        <w:rPr>
          <w:rFonts w:ascii="Calibri" w:hAnsi="Calibri" w:cs="Calibri"/>
        </w:rPr>
      </w:pPr>
    </w:p>
    <w:p w14:paraId="7114BF7F" w14:textId="77777777" w:rsidR="002B0B8E" w:rsidRPr="002B0B8E" w:rsidRDefault="002B0B8E" w:rsidP="002B0B8E">
      <w:pPr>
        <w:tabs>
          <w:tab w:val="left" w:pos="4320"/>
          <w:tab w:val="left" w:pos="5040"/>
          <w:tab w:val="left" w:pos="9360"/>
        </w:tabs>
        <w:rPr>
          <w:rFonts w:ascii="Calibri" w:hAnsi="Calibri" w:cs="Calibri"/>
        </w:rPr>
      </w:pPr>
    </w:p>
    <w:p w14:paraId="4F1A9E4E" w14:textId="77777777" w:rsidR="002B0B8E" w:rsidRPr="002B0B8E" w:rsidRDefault="002B0B8E" w:rsidP="002B0B8E">
      <w:pPr>
        <w:rPr>
          <w:rFonts w:ascii="Calibri" w:hAnsi="Calibri" w:cs="Calibri"/>
        </w:rPr>
      </w:pPr>
      <w:r w:rsidRPr="002B0B8E">
        <w:rPr>
          <w:rFonts w:ascii="Calibri" w:hAnsi="Calibri" w:cs="Calibri"/>
        </w:rPr>
        <w:lastRenderedPageBreak/>
        <w:t>An updated signature and form are required following any modification of the flood model and any revision of the initial Submission. If a signatory differs from the original signatory, provide the printed name and professional credentials for any new signatories. Additional signature lines shall be added as necessary using the following format:</w:t>
      </w:r>
    </w:p>
    <w:p w14:paraId="4B37F173" w14:textId="77777777" w:rsidR="002B0B8E" w:rsidRPr="002B0B8E" w:rsidRDefault="002B0B8E" w:rsidP="002B0B8E">
      <w:pPr>
        <w:rPr>
          <w:rFonts w:ascii="Calibri" w:hAnsi="Calibri" w:cs="Calibri"/>
        </w:rPr>
      </w:pPr>
    </w:p>
    <w:p w14:paraId="3C369DD2" w14:textId="77777777" w:rsidR="002B0B8E" w:rsidRPr="002B0B8E" w:rsidRDefault="002B0B8E" w:rsidP="002B0B8E">
      <w:pPr>
        <w:rPr>
          <w:rFonts w:ascii="Calibri" w:hAnsi="Calibri" w:cs="Calibri"/>
        </w:rPr>
      </w:pPr>
    </w:p>
    <w:p w14:paraId="1651615A"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4B1067ED"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(revisions to Submission)</w:t>
      </w:r>
      <w:r w:rsidRPr="002B0B8E">
        <w:rPr>
          <w:rFonts w:ascii="Calibri" w:hAnsi="Calibri" w:cs="Calibri"/>
        </w:rPr>
        <w:tab/>
      </w:r>
      <w:r w:rsidRPr="002B0B8E">
        <w:rPr>
          <w:rFonts w:ascii="Calibri" w:hAnsi="Calibri" w:cs="Calibri"/>
        </w:rPr>
        <w:tab/>
        <w:t>Date</w:t>
      </w:r>
    </w:p>
    <w:p w14:paraId="4F6FCBB5" w14:textId="77777777" w:rsidR="002B0B8E" w:rsidRPr="002B0B8E" w:rsidRDefault="002B0B8E" w:rsidP="002B0B8E">
      <w:pPr>
        <w:rPr>
          <w:rFonts w:ascii="Calibri" w:hAnsi="Calibri" w:cs="Calibri"/>
        </w:rPr>
      </w:pPr>
    </w:p>
    <w:p w14:paraId="0EE6CC14" w14:textId="6B427E3B" w:rsidR="002B0B8E" w:rsidRPr="002B0B8E" w:rsidRDefault="002B0B8E" w:rsidP="002B0B8E">
      <w:pPr>
        <w:rPr>
          <w:rFonts w:ascii="Calibri" w:hAnsi="Calibri" w:cs="Calibri"/>
        </w:rPr>
      </w:pPr>
      <w:r w:rsidRPr="002B0B8E">
        <w:rPr>
          <w:rFonts w:ascii="Calibri" w:hAnsi="Calibri" w:cs="Calibri"/>
        </w:rPr>
        <w:t xml:space="preserve">Note: A facsimile or any properly reproduced signature </w:t>
      </w:r>
      <w:r w:rsidR="00217FC7">
        <w:rPr>
          <w:rFonts w:ascii="Calibri" w:hAnsi="Calibri" w:cs="Calibri"/>
        </w:rPr>
        <w:t>shall</w:t>
      </w:r>
      <w:r w:rsidRPr="002B0B8E">
        <w:rPr>
          <w:rFonts w:ascii="Calibri" w:hAnsi="Calibri" w:cs="Calibri"/>
        </w:rPr>
        <w:t xml:space="preserve"> be acceptable to meet this requirement.</w:t>
      </w:r>
    </w:p>
    <w:p w14:paraId="472FCF44" w14:textId="77777777" w:rsidR="002B0B8E" w:rsidRPr="002B0B8E" w:rsidRDefault="002B0B8E" w:rsidP="002B0B8E">
      <w:pPr>
        <w:rPr>
          <w:rFonts w:ascii="Calibri" w:hAnsi="Calibri" w:cs="Calibri"/>
        </w:rPr>
      </w:pPr>
    </w:p>
    <w:p w14:paraId="102F3FCB" w14:textId="77777777" w:rsidR="002B0B8E" w:rsidRPr="002B0B8E" w:rsidRDefault="002B0B8E" w:rsidP="002B0B8E">
      <w:pPr>
        <w:rPr>
          <w:rFonts w:ascii="Calibri" w:hAnsi="Calibri" w:cs="Calibri"/>
        </w:rPr>
      </w:pPr>
      <w:r w:rsidRPr="002B0B8E">
        <w:rPr>
          <w:rFonts w:ascii="Calibri" w:hAnsi="Calibri" w:cs="Calibri"/>
        </w:rPr>
        <w:t xml:space="preserve">Include Form GF-5 in a Submission appendix. </w:t>
      </w:r>
    </w:p>
    <w:p w14:paraId="7FAF0B49" w14:textId="77777777" w:rsidR="002B0B8E" w:rsidRPr="002B0B8E" w:rsidRDefault="002B0B8E" w:rsidP="002B0B8E">
      <w:pPr>
        <w:rPr>
          <w:rFonts w:ascii="Calibri" w:hAnsi="Calibri" w:cs="Calibri"/>
        </w:rPr>
      </w:pPr>
    </w:p>
    <w:p w14:paraId="7950E6BA" w14:textId="77777777" w:rsidR="002B0B8E" w:rsidRPr="002B0B8E" w:rsidRDefault="002B0B8E" w:rsidP="002B0B8E">
      <w:pPr>
        <w:rPr>
          <w:rFonts w:ascii="Calibri" w:hAnsi="Calibri" w:cs="Calibri"/>
        </w:rPr>
      </w:pPr>
      <w:r w:rsidRPr="002B0B8E">
        <w:rPr>
          <w:rFonts w:ascii="Calibri" w:hAnsi="Calibri" w:cs="Calibri"/>
        </w:rPr>
        <w:br w:type="page"/>
      </w:r>
    </w:p>
    <w:p w14:paraId="2FB06D79" w14:textId="77777777" w:rsidR="002B0B8E" w:rsidRPr="002B0B8E" w:rsidRDefault="002B0B8E" w:rsidP="002B0B8E">
      <w:pPr>
        <w:jc w:val="center"/>
        <w:rPr>
          <w:rFonts w:ascii="Calibri" w:hAnsi="Calibri" w:cs="Calibri"/>
          <w:b/>
          <w:sz w:val="28"/>
        </w:rPr>
      </w:pPr>
      <w:r w:rsidRPr="002B0B8E">
        <w:rPr>
          <w:rFonts w:ascii="Calibri" w:hAnsi="Calibri" w:cs="Calibri"/>
          <w:bCs/>
          <w:noProof/>
        </w:rPr>
        <w:lastRenderedPageBreak/>
        <mc:AlternateContent>
          <mc:Choice Requires="wps">
            <w:drawing>
              <wp:anchor distT="0" distB="0" distL="114300" distR="114300" simplePos="0" relativeHeight="251687936" behindDoc="1" locked="0" layoutInCell="1" allowOverlap="1" wp14:anchorId="700CE0A7" wp14:editId="391354E3">
                <wp:simplePos x="0" y="0"/>
                <wp:positionH relativeFrom="margin">
                  <wp:posOffset>238539</wp:posOffset>
                </wp:positionH>
                <wp:positionV relativeFrom="paragraph">
                  <wp:posOffset>-121257</wp:posOffset>
                </wp:positionV>
                <wp:extent cx="5478449" cy="477078"/>
                <wp:effectExtent l="0" t="0" r="103505" b="94615"/>
                <wp:wrapNone/>
                <wp:docPr id="12563900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8449" cy="477078"/>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97516" id="Rectangle 16" o:spid="_x0000_s1026" style="position:absolute;margin-left:18.8pt;margin-top:-9.55pt;width:431.35pt;height:37.5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" fillcolor="#dbeef4" strokeweight="1pt">
                <v:shadow on="t" offset="6pt,6pt"/>
                <w10:wrap anchorx="margin"/>
              </v:rect>
            </w:pict>
          </mc:Fallback>
        </mc:AlternateContent>
      </w:r>
      <w:r w:rsidRPr="002B0B8E">
        <w:rPr>
          <w:rFonts w:ascii="Calibri" w:hAnsi="Calibri" w:cs="Calibri"/>
          <w:b/>
          <w:sz w:val="28"/>
          <w:szCs w:val="28"/>
        </w:rPr>
        <w:t>Form GF-6: Vulnerability Flood Standards Ex</w:t>
      </w:r>
      <w:r w:rsidRPr="002B0B8E">
        <w:rPr>
          <w:rFonts w:ascii="Calibri" w:hAnsi="Calibri" w:cs="Calibri"/>
          <w:b/>
          <w:sz w:val="28"/>
        </w:rPr>
        <w:t>pert Certification</w:t>
      </w:r>
    </w:p>
    <w:p w14:paraId="1E649732" w14:textId="77777777" w:rsidR="002B0B8E" w:rsidRPr="002B0B8E" w:rsidRDefault="002B0B8E" w:rsidP="002B0B8E">
      <w:pPr>
        <w:rPr>
          <w:rFonts w:ascii="Calibri" w:hAnsi="Calibri" w:cs="Calibri"/>
        </w:rPr>
      </w:pPr>
    </w:p>
    <w:p w14:paraId="140923A5" w14:textId="77777777" w:rsidR="002B0B8E" w:rsidRPr="002B0B8E" w:rsidRDefault="002B0B8E" w:rsidP="002B0B8E">
      <w:pPr>
        <w:tabs>
          <w:tab w:val="right" w:pos="9360"/>
        </w:tabs>
        <w:rPr>
          <w:rFonts w:ascii="Calibri" w:hAnsi="Calibri" w:cs="Calibri"/>
        </w:rPr>
      </w:pPr>
    </w:p>
    <w:p w14:paraId="7DC0E469" w14:textId="77777777" w:rsidR="00217FC7" w:rsidRDefault="002B0B8E" w:rsidP="002B0B8E">
      <w:pPr>
        <w:tabs>
          <w:tab w:val="left" w:pos="1080"/>
          <w:tab w:val="right" w:pos="9360"/>
        </w:tabs>
        <w:ind w:left="1080" w:hanging="1080"/>
        <w:rPr>
          <w:rFonts w:ascii="Calibri" w:hAnsi="Calibri" w:cs="Calibri"/>
        </w:rPr>
      </w:pPr>
      <w:r w:rsidRPr="002B0B8E">
        <w:rPr>
          <w:rFonts w:ascii="Calibri" w:hAnsi="Calibri" w:cs="Calibri"/>
        </w:rPr>
        <w:t>Purpose:</w:t>
      </w:r>
      <w:r w:rsidRPr="002B0B8E">
        <w:rPr>
          <w:rFonts w:ascii="Calibri" w:hAnsi="Calibri" w:cs="Calibri"/>
        </w:rPr>
        <w:tab/>
        <w:t>This form identifies the signatory or signatories who have reviewed the current Submission for compliance with the Vulnerability Flood Standards (VF-1–VF-</w:t>
      </w:r>
      <w:r w:rsidRPr="002B0B8E">
        <w:rPr>
          <w:rFonts w:ascii="Calibri" w:hAnsi="Calibri" w:cs="Calibri"/>
        </w:rPr>
        <w:softHyphen/>
        <w:t xml:space="preserve">4) </w:t>
      </w:r>
    </w:p>
    <w:p w14:paraId="3DA9398C" w14:textId="6C0788DA" w:rsidR="002B0B8E" w:rsidRPr="002B0B8E" w:rsidRDefault="00217FC7" w:rsidP="002B0B8E">
      <w:pPr>
        <w:tabs>
          <w:tab w:val="left" w:pos="1080"/>
          <w:tab w:val="right" w:pos="9360"/>
        </w:tabs>
        <w:ind w:left="1080" w:hanging="1080"/>
        <w:rPr>
          <w:rFonts w:ascii="Calibri" w:hAnsi="Calibri" w:cs="Calibri"/>
        </w:rPr>
      </w:pPr>
      <w:r>
        <w:rPr>
          <w:rFonts w:ascii="Calibri" w:hAnsi="Calibri" w:cs="Calibri"/>
        </w:rPr>
        <w:tab/>
      </w:r>
      <w:r w:rsidR="002B0B8E" w:rsidRPr="002B0B8E">
        <w:rPr>
          <w:rFonts w:ascii="Calibri" w:hAnsi="Calibri" w:cs="Calibri"/>
        </w:rPr>
        <w:t>in accordance with the stated provisions.</w:t>
      </w:r>
    </w:p>
    <w:p w14:paraId="20118A13" w14:textId="77777777" w:rsidR="002B0B8E" w:rsidRPr="002B0B8E" w:rsidRDefault="002B0B8E" w:rsidP="002B0B8E">
      <w:pPr>
        <w:tabs>
          <w:tab w:val="left" w:pos="1080"/>
          <w:tab w:val="right" w:pos="9360"/>
        </w:tabs>
        <w:ind w:left="1080" w:hanging="1080"/>
        <w:rPr>
          <w:rFonts w:ascii="Calibri" w:hAnsi="Calibri" w:cs="Calibri"/>
        </w:rPr>
      </w:pPr>
    </w:p>
    <w:p w14:paraId="5BEAC90D" w14:textId="77777777" w:rsidR="002B0B8E" w:rsidRPr="002B0B8E" w:rsidRDefault="002B0B8E" w:rsidP="002B0B8E">
      <w:pPr>
        <w:tabs>
          <w:tab w:val="right" w:pos="9360"/>
        </w:tabs>
        <w:rPr>
          <w:rFonts w:ascii="Calibri" w:hAnsi="Calibri" w:cs="Calibri"/>
          <w:u w:val="single"/>
        </w:rPr>
      </w:pPr>
      <w:r w:rsidRPr="002B0B8E">
        <w:rPr>
          <w:rFonts w:ascii="Calibri" w:hAnsi="Calibri" w:cs="Calibri"/>
        </w:rPr>
        <w:t xml:space="preserve">I hereby certify that I have reviewed the current Submission of </w:t>
      </w:r>
      <w:r w:rsidRPr="002B0B8E">
        <w:rPr>
          <w:rFonts w:ascii="Calibri" w:hAnsi="Calibri" w:cs="Calibri"/>
          <w:u w:val="single"/>
        </w:rPr>
        <w:tab/>
      </w:r>
    </w:p>
    <w:p w14:paraId="592FE2DE" w14:textId="77777777" w:rsidR="002B0B8E" w:rsidRPr="002B0B8E" w:rsidRDefault="002B0B8E" w:rsidP="002B0B8E">
      <w:pPr>
        <w:tabs>
          <w:tab w:val="right" w:pos="8760"/>
        </w:tabs>
        <w:rPr>
          <w:rFonts w:ascii="Calibri" w:hAnsi="Calibri" w:cs="Calibri"/>
        </w:rPr>
      </w:pPr>
      <w:r w:rsidRPr="002B0B8E">
        <w:rPr>
          <w:rFonts w:ascii="Calibri" w:hAnsi="Calibri" w:cs="Calibri"/>
        </w:rPr>
        <w:tab/>
        <w:t>(Name of Flood Model)</w:t>
      </w:r>
    </w:p>
    <w:p w14:paraId="1D1F551D" w14:textId="77777777" w:rsidR="002B0B8E" w:rsidRPr="002B0B8E" w:rsidRDefault="002B0B8E" w:rsidP="002B0B8E">
      <w:pPr>
        <w:rPr>
          <w:rFonts w:ascii="Calibri" w:hAnsi="Calibri" w:cs="Calibri"/>
        </w:rPr>
      </w:pPr>
      <w:r w:rsidRPr="002B0B8E">
        <w:rPr>
          <w:rFonts w:ascii="Calibri" w:hAnsi="Calibri" w:cs="Calibri"/>
        </w:rPr>
        <w:t xml:space="preserve">Version </w:t>
      </w:r>
      <w:r w:rsidRPr="002B0B8E">
        <w:rPr>
          <w:rFonts w:ascii="Calibri" w:hAnsi="Calibri" w:cs="Calibri"/>
          <w:u w:val="single"/>
        </w:rPr>
        <w:tab/>
      </w:r>
      <w:r w:rsidRPr="002B0B8E">
        <w:rPr>
          <w:rFonts w:ascii="Calibri" w:hAnsi="Calibri" w:cs="Calibri"/>
          <w:u w:val="single"/>
        </w:rPr>
        <w:tab/>
      </w:r>
      <w:r w:rsidRPr="002B0B8E">
        <w:rPr>
          <w:rFonts w:ascii="Calibri" w:hAnsi="Calibri" w:cs="Calibri"/>
          <w:u w:val="single"/>
        </w:rPr>
        <w:tab/>
      </w:r>
      <w:r w:rsidRPr="002B0B8E">
        <w:rPr>
          <w:rFonts w:ascii="Calibri" w:hAnsi="Calibri" w:cs="Calibri"/>
        </w:rPr>
        <w:t xml:space="preserve"> for compliance with the 2025 Flood Standards adopted by the Florida Commission on Hurricane Loss Projection Methodology, and hereby certify that:</w:t>
      </w:r>
    </w:p>
    <w:p w14:paraId="5610F3AE" w14:textId="77777777" w:rsidR="002B0B8E" w:rsidRPr="002B0B8E" w:rsidRDefault="002B0B8E" w:rsidP="002B0B8E">
      <w:pPr>
        <w:rPr>
          <w:rFonts w:ascii="Calibri" w:hAnsi="Calibri" w:cs="Calibri"/>
        </w:rPr>
      </w:pPr>
    </w:p>
    <w:p w14:paraId="63613240" w14:textId="77777777" w:rsidR="002B0B8E" w:rsidRPr="002B0B8E" w:rsidRDefault="002B0B8E" w:rsidP="002B0B8E">
      <w:pPr>
        <w:numPr>
          <w:ilvl w:val="0"/>
          <w:numId w:val="86"/>
        </w:numPr>
        <w:rPr>
          <w:rFonts w:ascii="Calibri" w:hAnsi="Calibri" w:cs="Calibri"/>
        </w:rPr>
      </w:pPr>
      <w:r w:rsidRPr="002B0B8E">
        <w:rPr>
          <w:rFonts w:ascii="Calibri" w:hAnsi="Calibri" w:cs="Calibri"/>
        </w:rPr>
        <w:t>The flood model meets the Vulnerability Flood Standards (VF-1–VF-4);</w:t>
      </w:r>
    </w:p>
    <w:p w14:paraId="22D1AB80" w14:textId="77777777" w:rsidR="002B0B8E" w:rsidRPr="002B0B8E" w:rsidRDefault="002B0B8E" w:rsidP="002B0B8E">
      <w:pPr>
        <w:ind w:left="720"/>
        <w:rPr>
          <w:rFonts w:ascii="Calibri" w:hAnsi="Calibri" w:cs="Calibri"/>
        </w:rPr>
      </w:pPr>
    </w:p>
    <w:p w14:paraId="60AD16B4" w14:textId="77777777" w:rsidR="002B0B8E" w:rsidRPr="002B0B8E" w:rsidRDefault="002B0B8E" w:rsidP="002B0B8E">
      <w:pPr>
        <w:numPr>
          <w:ilvl w:val="0"/>
          <w:numId w:val="86"/>
        </w:numPr>
        <w:rPr>
          <w:rFonts w:ascii="Calibri" w:hAnsi="Calibri" w:cs="Calibri"/>
        </w:rPr>
      </w:pPr>
      <w:r w:rsidRPr="002B0B8E">
        <w:rPr>
          <w:rFonts w:ascii="Calibri" w:hAnsi="Calibri" w:cs="Calibri"/>
        </w:rPr>
        <w:t>The disclosures and forms related to the Vulnerability Flood Standards are editorially and technically accurate, reliable, unbiased, and complete;</w:t>
      </w:r>
    </w:p>
    <w:p w14:paraId="6B4CE2FC" w14:textId="77777777" w:rsidR="002B0B8E" w:rsidRPr="002B0B8E" w:rsidRDefault="002B0B8E" w:rsidP="002B0B8E">
      <w:pPr>
        <w:rPr>
          <w:rFonts w:ascii="Calibri" w:hAnsi="Calibri" w:cs="Calibri"/>
        </w:rPr>
      </w:pPr>
    </w:p>
    <w:p w14:paraId="7FACD774" w14:textId="77777777" w:rsidR="002B0B8E" w:rsidRPr="002B0B8E" w:rsidRDefault="002B0B8E" w:rsidP="002B0B8E">
      <w:pPr>
        <w:numPr>
          <w:ilvl w:val="0"/>
          <w:numId w:val="86"/>
        </w:numPr>
        <w:rPr>
          <w:rFonts w:ascii="Calibri" w:hAnsi="Calibri" w:cs="Calibri"/>
        </w:rPr>
      </w:pPr>
      <w:r w:rsidRPr="002B0B8E">
        <w:rPr>
          <w:rFonts w:ascii="Calibri" w:hAnsi="Calibri" w:cs="Calibri"/>
        </w:rPr>
        <w:t>My review was completed in accordance with the professional standards and code of ethical conduct for my profession; and</w:t>
      </w:r>
    </w:p>
    <w:p w14:paraId="24D26B5D" w14:textId="77777777" w:rsidR="002B0B8E" w:rsidRPr="002B0B8E" w:rsidRDefault="002B0B8E" w:rsidP="002B0B8E">
      <w:pPr>
        <w:rPr>
          <w:rFonts w:ascii="Calibri" w:hAnsi="Calibri" w:cs="Calibri"/>
        </w:rPr>
      </w:pPr>
    </w:p>
    <w:p w14:paraId="376D89C1" w14:textId="77777777" w:rsidR="002B0B8E" w:rsidRPr="002B0B8E" w:rsidRDefault="002B0B8E" w:rsidP="002B0B8E">
      <w:pPr>
        <w:numPr>
          <w:ilvl w:val="0"/>
          <w:numId w:val="86"/>
        </w:numPr>
        <w:rPr>
          <w:rFonts w:ascii="Calibri" w:hAnsi="Calibri" w:cs="Calibri"/>
        </w:rPr>
      </w:pPr>
      <w:r w:rsidRPr="002B0B8E">
        <w:rPr>
          <w:rFonts w:ascii="Calibri" w:hAnsi="Calibri" w:cs="Calibri"/>
        </w:rPr>
        <w:t>In expressing my opinion, I have not been influenced by any other party to bias or prejudice my opinion.</w:t>
      </w:r>
    </w:p>
    <w:p w14:paraId="004A8915" w14:textId="77777777" w:rsidR="002B0B8E" w:rsidRPr="002B0B8E" w:rsidRDefault="002B0B8E" w:rsidP="002B0B8E">
      <w:pPr>
        <w:rPr>
          <w:rFonts w:ascii="Calibri" w:hAnsi="Calibri" w:cs="Calibri"/>
        </w:rPr>
      </w:pPr>
    </w:p>
    <w:p w14:paraId="4679A78C" w14:textId="77777777" w:rsidR="002B0B8E" w:rsidRPr="002B0B8E" w:rsidRDefault="002B0B8E" w:rsidP="002B0B8E">
      <w:pPr>
        <w:rPr>
          <w:rFonts w:ascii="Calibri" w:hAnsi="Calibri" w:cs="Calibri"/>
        </w:rPr>
      </w:pPr>
    </w:p>
    <w:p w14:paraId="441D7330"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38D8CBAF" w14:textId="77777777" w:rsidR="002B0B8E" w:rsidRPr="002B0B8E" w:rsidRDefault="002B0B8E" w:rsidP="002B0B8E">
      <w:pPr>
        <w:tabs>
          <w:tab w:val="left" w:pos="3600"/>
          <w:tab w:val="left" w:pos="5040"/>
          <w:tab w:val="left" w:pos="8640"/>
        </w:tabs>
        <w:rPr>
          <w:rFonts w:ascii="Calibri" w:hAnsi="Calibri" w:cs="Calibri"/>
        </w:rPr>
      </w:pPr>
      <w:r w:rsidRPr="002B0B8E">
        <w:rPr>
          <w:rFonts w:ascii="Calibri" w:hAnsi="Calibri" w:cs="Calibri"/>
        </w:rPr>
        <w:t>Name</w:t>
      </w:r>
      <w:r w:rsidRPr="002B0B8E">
        <w:rPr>
          <w:rFonts w:ascii="Calibri" w:hAnsi="Calibri" w:cs="Calibri"/>
        </w:rPr>
        <w:tab/>
      </w:r>
      <w:r w:rsidRPr="002B0B8E">
        <w:rPr>
          <w:rFonts w:ascii="Calibri" w:hAnsi="Calibri" w:cs="Calibri"/>
        </w:rPr>
        <w:tab/>
        <w:t>Professional Credentials (Area of Expertise)</w:t>
      </w:r>
    </w:p>
    <w:p w14:paraId="700ACAD8" w14:textId="77777777" w:rsidR="002B0B8E" w:rsidRPr="002B0B8E" w:rsidRDefault="002B0B8E" w:rsidP="00217FC7">
      <w:pPr>
        <w:tabs>
          <w:tab w:val="left" w:pos="3600"/>
          <w:tab w:val="left" w:pos="5040"/>
          <w:tab w:val="left" w:pos="6480"/>
          <w:tab w:val="left" w:pos="8640"/>
        </w:tabs>
        <w:rPr>
          <w:rFonts w:ascii="Calibri" w:hAnsi="Calibri" w:cs="Calibri"/>
        </w:rPr>
      </w:pPr>
      <w:bookmarkStart w:id="8" w:name="_Hlk80440735"/>
      <w:r w:rsidRPr="002B0B8E">
        <w:rPr>
          <w:rFonts w:ascii="Calibri" w:hAnsi="Calibri" w:cs="Calibri"/>
        </w:rPr>
        <w:tab/>
      </w:r>
      <w:r w:rsidRPr="002B0B8E">
        <w:rPr>
          <w:rFonts w:ascii="Calibri" w:hAnsi="Calibri" w:cs="Calibri"/>
        </w:rPr>
        <w:tab/>
        <w:t>Florida Professional Engineer License</w:t>
      </w:r>
    </w:p>
    <w:p w14:paraId="6914AB3D" w14:textId="77777777" w:rsidR="002B0B8E" w:rsidRPr="002B0B8E" w:rsidRDefault="002B0B8E" w:rsidP="002B0B8E">
      <w:pPr>
        <w:tabs>
          <w:tab w:val="left" w:pos="3600"/>
          <w:tab w:val="left" w:pos="5040"/>
          <w:tab w:val="left" w:pos="6480"/>
          <w:tab w:val="left" w:pos="8640"/>
        </w:tabs>
        <w:spacing w:line="360" w:lineRule="auto"/>
        <w:rPr>
          <w:rFonts w:ascii="Calibri" w:hAnsi="Calibri" w:cs="Calibri"/>
          <w:u w:val="single"/>
        </w:rPr>
      </w:pPr>
      <w:r w:rsidRPr="002B0B8E">
        <w:rPr>
          <w:rFonts w:ascii="Calibri" w:hAnsi="Calibri" w:cs="Calibri"/>
        </w:rPr>
        <w:tab/>
      </w:r>
      <w:r w:rsidRPr="002B0B8E">
        <w:rPr>
          <w:rFonts w:ascii="Calibri" w:hAnsi="Calibri" w:cs="Calibri"/>
        </w:rPr>
        <w:tab/>
        <w:t>Number:</w:t>
      </w:r>
      <w:r w:rsidRPr="002B0B8E">
        <w:rPr>
          <w:rFonts w:ascii="Calibri" w:hAnsi="Calibri" w:cs="Calibri"/>
          <w:u w:val="single"/>
        </w:rPr>
        <w:tab/>
      </w:r>
      <w:r w:rsidRPr="002B0B8E">
        <w:rPr>
          <w:rFonts w:ascii="Calibri" w:hAnsi="Calibri" w:cs="Calibri"/>
          <w:u w:val="single"/>
        </w:rPr>
        <w:tab/>
      </w:r>
      <w:r w:rsidRPr="002B0B8E">
        <w:rPr>
          <w:rFonts w:ascii="Calibri" w:hAnsi="Calibri" w:cs="Calibri"/>
          <w:u w:val="single"/>
        </w:rPr>
        <w:tab/>
      </w:r>
    </w:p>
    <w:p w14:paraId="58FA3D38" w14:textId="77777777" w:rsidR="002B0B8E" w:rsidRPr="002B0B8E" w:rsidRDefault="002B0B8E" w:rsidP="002B0B8E">
      <w:pPr>
        <w:tabs>
          <w:tab w:val="left" w:pos="3600"/>
          <w:tab w:val="left" w:pos="5040"/>
          <w:tab w:val="left" w:pos="6480"/>
          <w:tab w:val="left" w:pos="8640"/>
        </w:tabs>
        <w:rPr>
          <w:rFonts w:ascii="Calibri" w:hAnsi="Calibri" w:cs="Calibri"/>
        </w:rPr>
      </w:pPr>
      <w:r w:rsidRPr="002B0B8E">
        <w:rPr>
          <w:rFonts w:ascii="Calibri" w:hAnsi="Calibri" w:cs="Calibri"/>
        </w:rPr>
        <w:tab/>
      </w:r>
      <w:r w:rsidRPr="002B0B8E">
        <w:rPr>
          <w:rFonts w:ascii="Calibri" w:hAnsi="Calibri" w:cs="Calibri"/>
        </w:rPr>
        <w:tab/>
        <w:t xml:space="preserve">Expiration Date: </w:t>
      </w:r>
      <w:r w:rsidRPr="002B0B8E">
        <w:rPr>
          <w:rFonts w:ascii="Calibri" w:hAnsi="Calibri" w:cs="Calibri"/>
          <w:u w:val="single"/>
        </w:rPr>
        <w:tab/>
      </w:r>
      <w:r w:rsidRPr="002B0B8E">
        <w:rPr>
          <w:rFonts w:ascii="Calibri" w:hAnsi="Calibri" w:cs="Calibri"/>
          <w:u w:val="single"/>
        </w:rPr>
        <w:tab/>
      </w:r>
      <w:r w:rsidRPr="002B0B8E">
        <w:rPr>
          <w:rFonts w:ascii="Calibri" w:hAnsi="Calibri" w:cs="Calibri"/>
        </w:rPr>
        <w:t xml:space="preserve"> </w:t>
      </w:r>
    </w:p>
    <w:bookmarkEnd w:id="8"/>
    <w:p w14:paraId="130B6311" w14:textId="77777777" w:rsidR="002B0B8E" w:rsidRPr="002B0B8E" w:rsidRDefault="002B0B8E" w:rsidP="002B0B8E">
      <w:pPr>
        <w:tabs>
          <w:tab w:val="left" w:pos="4320"/>
          <w:tab w:val="left" w:pos="5040"/>
          <w:tab w:val="left" w:pos="9360"/>
        </w:tabs>
        <w:rPr>
          <w:rFonts w:ascii="Calibri" w:hAnsi="Calibri" w:cs="Calibri"/>
          <w:u w:val="single"/>
        </w:rPr>
      </w:pPr>
    </w:p>
    <w:p w14:paraId="36E42EDC" w14:textId="77777777" w:rsidR="002B0B8E" w:rsidRPr="002B0B8E" w:rsidRDefault="002B0B8E" w:rsidP="002B0B8E">
      <w:pPr>
        <w:tabs>
          <w:tab w:val="left" w:pos="4320"/>
          <w:tab w:val="left" w:pos="5040"/>
          <w:tab w:val="left" w:pos="9360"/>
        </w:tabs>
        <w:rPr>
          <w:rFonts w:ascii="Calibri" w:hAnsi="Calibri" w:cs="Calibri"/>
          <w:u w:val="single"/>
        </w:rPr>
      </w:pPr>
    </w:p>
    <w:p w14:paraId="6AE683CA"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285ABC5E"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(initial Submission)</w:t>
      </w:r>
      <w:r w:rsidRPr="002B0B8E">
        <w:rPr>
          <w:rFonts w:ascii="Calibri" w:hAnsi="Calibri" w:cs="Calibri"/>
        </w:rPr>
        <w:tab/>
      </w:r>
      <w:r w:rsidRPr="002B0B8E">
        <w:rPr>
          <w:rFonts w:ascii="Calibri" w:hAnsi="Calibri" w:cs="Calibri"/>
        </w:rPr>
        <w:tab/>
        <w:t>Date</w:t>
      </w:r>
    </w:p>
    <w:p w14:paraId="3BF92FDA" w14:textId="77777777" w:rsidR="002B0B8E" w:rsidRPr="002B0B8E" w:rsidRDefault="002B0B8E" w:rsidP="002B0B8E">
      <w:pPr>
        <w:tabs>
          <w:tab w:val="left" w:pos="4320"/>
          <w:tab w:val="left" w:pos="5040"/>
          <w:tab w:val="left" w:pos="9360"/>
        </w:tabs>
        <w:rPr>
          <w:rFonts w:ascii="Calibri" w:hAnsi="Calibri" w:cs="Calibri"/>
          <w:u w:val="single"/>
        </w:rPr>
      </w:pPr>
    </w:p>
    <w:p w14:paraId="61AD7F88" w14:textId="77777777" w:rsidR="002B0B8E" w:rsidRPr="002B0B8E" w:rsidRDefault="002B0B8E" w:rsidP="002B0B8E">
      <w:pPr>
        <w:tabs>
          <w:tab w:val="left" w:pos="4320"/>
          <w:tab w:val="left" w:pos="5040"/>
          <w:tab w:val="left" w:pos="9360"/>
        </w:tabs>
        <w:rPr>
          <w:rFonts w:ascii="Calibri" w:hAnsi="Calibri" w:cs="Calibri"/>
          <w:u w:val="single"/>
        </w:rPr>
      </w:pPr>
    </w:p>
    <w:p w14:paraId="58026D3B"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70254EB1"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(response to Deficiencies, if any)</w:t>
      </w:r>
      <w:r w:rsidRPr="002B0B8E">
        <w:rPr>
          <w:rFonts w:ascii="Calibri" w:hAnsi="Calibri" w:cs="Calibri"/>
        </w:rPr>
        <w:tab/>
      </w:r>
      <w:r w:rsidRPr="002B0B8E">
        <w:rPr>
          <w:rFonts w:ascii="Calibri" w:hAnsi="Calibri" w:cs="Calibri"/>
        </w:rPr>
        <w:tab/>
        <w:t>Date</w:t>
      </w:r>
    </w:p>
    <w:p w14:paraId="6248C978" w14:textId="77777777" w:rsidR="002B0B8E" w:rsidRPr="002B0B8E" w:rsidRDefault="002B0B8E" w:rsidP="002B0B8E">
      <w:pPr>
        <w:tabs>
          <w:tab w:val="left" w:pos="4320"/>
          <w:tab w:val="left" w:pos="5040"/>
          <w:tab w:val="left" w:pos="9360"/>
        </w:tabs>
        <w:rPr>
          <w:rFonts w:ascii="Calibri" w:hAnsi="Calibri" w:cs="Calibri"/>
          <w:u w:val="single"/>
        </w:rPr>
      </w:pPr>
    </w:p>
    <w:p w14:paraId="1D65F376" w14:textId="77777777" w:rsidR="002B0B8E" w:rsidRPr="002B0B8E" w:rsidRDefault="002B0B8E" w:rsidP="002B0B8E">
      <w:pPr>
        <w:tabs>
          <w:tab w:val="left" w:pos="4320"/>
          <w:tab w:val="left" w:pos="5040"/>
          <w:tab w:val="left" w:pos="9360"/>
        </w:tabs>
        <w:rPr>
          <w:rFonts w:ascii="Calibri" w:hAnsi="Calibri" w:cs="Calibri"/>
          <w:u w:val="single"/>
        </w:rPr>
      </w:pPr>
    </w:p>
    <w:p w14:paraId="6B39BACD"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20C02883"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(revisions to Submission, if any)</w:t>
      </w:r>
      <w:r w:rsidRPr="002B0B8E">
        <w:rPr>
          <w:rFonts w:ascii="Calibri" w:hAnsi="Calibri" w:cs="Calibri"/>
        </w:rPr>
        <w:tab/>
      </w:r>
      <w:r w:rsidRPr="002B0B8E">
        <w:rPr>
          <w:rFonts w:ascii="Calibri" w:hAnsi="Calibri" w:cs="Calibri"/>
        </w:rPr>
        <w:tab/>
        <w:t>Date</w:t>
      </w:r>
    </w:p>
    <w:p w14:paraId="06DEDB92" w14:textId="77777777" w:rsidR="002B0B8E" w:rsidRDefault="002B0B8E" w:rsidP="002B0B8E">
      <w:pPr>
        <w:tabs>
          <w:tab w:val="left" w:pos="4320"/>
          <w:tab w:val="left" w:pos="5040"/>
          <w:tab w:val="left" w:pos="9360"/>
        </w:tabs>
        <w:rPr>
          <w:rFonts w:ascii="Calibri" w:hAnsi="Calibri" w:cs="Calibri"/>
          <w:u w:val="single"/>
        </w:rPr>
      </w:pPr>
    </w:p>
    <w:p w14:paraId="5841B2C1" w14:textId="77777777" w:rsidR="00217FC7" w:rsidRPr="002B0B8E" w:rsidRDefault="00217FC7" w:rsidP="002B0B8E">
      <w:pPr>
        <w:tabs>
          <w:tab w:val="left" w:pos="4320"/>
          <w:tab w:val="left" w:pos="5040"/>
          <w:tab w:val="left" w:pos="9360"/>
        </w:tabs>
        <w:rPr>
          <w:rFonts w:ascii="Calibri" w:hAnsi="Calibri" w:cs="Calibri"/>
          <w:u w:val="single"/>
        </w:rPr>
      </w:pPr>
    </w:p>
    <w:p w14:paraId="2E9A296F" w14:textId="77777777" w:rsidR="002B0B8E" w:rsidRDefault="002B0B8E" w:rsidP="002B0B8E">
      <w:pPr>
        <w:tabs>
          <w:tab w:val="left" w:pos="4320"/>
          <w:tab w:val="left" w:pos="5040"/>
          <w:tab w:val="left" w:pos="9360"/>
        </w:tabs>
        <w:rPr>
          <w:rFonts w:ascii="Calibri" w:hAnsi="Calibri" w:cs="Calibri"/>
          <w:u w:val="single"/>
        </w:rPr>
      </w:pPr>
    </w:p>
    <w:p w14:paraId="54B556F5" w14:textId="77777777" w:rsidR="002B0B8E" w:rsidRPr="002B0B8E" w:rsidRDefault="002B0B8E" w:rsidP="002B0B8E">
      <w:pPr>
        <w:tabs>
          <w:tab w:val="left" w:pos="4320"/>
          <w:tab w:val="left" w:pos="5040"/>
          <w:tab w:val="left" w:pos="9360"/>
        </w:tabs>
        <w:rPr>
          <w:rFonts w:ascii="Calibri" w:hAnsi="Calibri" w:cs="Calibri"/>
          <w:u w:val="single"/>
        </w:rPr>
      </w:pPr>
    </w:p>
    <w:p w14:paraId="6B346668"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lastRenderedPageBreak/>
        <w:tab/>
      </w:r>
      <w:r w:rsidRPr="002B0B8E">
        <w:rPr>
          <w:rFonts w:ascii="Calibri" w:hAnsi="Calibri" w:cs="Calibri"/>
        </w:rPr>
        <w:tab/>
      </w:r>
      <w:r w:rsidRPr="002B0B8E">
        <w:rPr>
          <w:rFonts w:ascii="Calibri" w:hAnsi="Calibri" w:cs="Calibri"/>
          <w:u w:val="single"/>
        </w:rPr>
        <w:tab/>
      </w:r>
    </w:p>
    <w:p w14:paraId="544990E0"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(final Submission)</w:t>
      </w:r>
      <w:r w:rsidRPr="002B0B8E">
        <w:rPr>
          <w:rFonts w:ascii="Calibri" w:hAnsi="Calibri" w:cs="Calibri"/>
        </w:rPr>
        <w:tab/>
      </w:r>
      <w:r w:rsidRPr="002B0B8E">
        <w:rPr>
          <w:rFonts w:ascii="Calibri" w:hAnsi="Calibri" w:cs="Calibri"/>
        </w:rPr>
        <w:tab/>
        <w:t>Date</w:t>
      </w:r>
    </w:p>
    <w:p w14:paraId="66F0E92B" w14:textId="77777777" w:rsidR="002B0B8E" w:rsidRDefault="002B0B8E" w:rsidP="002B0B8E">
      <w:pPr>
        <w:rPr>
          <w:rFonts w:ascii="Calibri" w:hAnsi="Calibri" w:cs="Calibri"/>
        </w:rPr>
      </w:pPr>
    </w:p>
    <w:p w14:paraId="2547CD33" w14:textId="4BD5DFA0" w:rsidR="002B0B8E" w:rsidRPr="002B0B8E" w:rsidRDefault="002B0B8E" w:rsidP="002B0B8E">
      <w:pPr>
        <w:rPr>
          <w:rFonts w:ascii="Calibri" w:hAnsi="Calibri" w:cs="Calibri"/>
        </w:rPr>
      </w:pPr>
      <w:r w:rsidRPr="002B0B8E">
        <w:rPr>
          <w:rFonts w:ascii="Calibri" w:hAnsi="Calibri" w:cs="Calibri"/>
        </w:rPr>
        <w:t>An updated signature and form are required following any modification of the flood model and any revision of the initial Submission. If a signatory differs from the original signatory, provide the printed name and professional credentials for any new signatories. Additional signature lines shall be added as necessary using the following format:</w:t>
      </w:r>
    </w:p>
    <w:p w14:paraId="4E97DF9D" w14:textId="77777777" w:rsidR="002B0B8E" w:rsidRPr="002B0B8E" w:rsidRDefault="002B0B8E" w:rsidP="002B0B8E">
      <w:pPr>
        <w:tabs>
          <w:tab w:val="left" w:pos="4320"/>
          <w:tab w:val="left" w:pos="5040"/>
          <w:tab w:val="left" w:pos="9360"/>
        </w:tabs>
        <w:rPr>
          <w:rFonts w:ascii="Calibri" w:hAnsi="Calibri" w:cs="Calibri"/>
          <w:u w:val="single"/>
        </w:rPr>
      </w:pPr>
    </w:p>
    <w:p w14:paraId="336A6BD1" w14:textId="77777777" w:rsidR="002B0B8E" w:rsidRPr="002B0B8E" w:rsidRDefault="002B0B8E" w:rsidP="002B0B8E">
      <w:pPr>
        <w:tabs>
          <w:tab w:val="left" w:pos="4320"/>
          <w:tab w:val="left" w:pos="5040"/>
          <w:tab w:val="left" w:pos="9360"/>
        </w:tabs>
        <w:rPr>
          <w:rFonts w:ascii="Calibri" w:hAnsi="Calibri" w:cs="Calibri"/>
          <w:u w:val="single"/>
        </w:rPr>
      </w:pPr>
    </w:p>
    <w:p w14:paraId="14B70C57"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4D613029"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(revisions to Submission)</w:t>
      </w:r>
      <w:r w:rsidRPr="002B0B8E">
        <w:rPr>
          <w:rFonts w:ascii="Calibri" w:hAnsi="Calibri" w:cs="Calibri"/>
        </w:rPr>
        <w:tab/>
      </w:r>
      <w:r w:rsidRPr="002B0B8E">
        <w:rPr>
          <w:rFonts w:ascii="Calibri" w:hAnsi="Calibri" w:cs="Calibri"/>
        </w:rPr>
        <w:tab/>
        <w:t>Date</w:t>
      </w:r>
    </w:p>
    <w:p w14:paraId="24816478" w14:textId="77777777" w:rsidR="002B0B8E" w:rsidRPr="002B0B8E" w:rsidRDefault="002B0B8E" w:rsidP="002B0B8E">
      <w:pPr>
        <w:rPr>
          <w:rFonts w:ascii="Calibri" w:hAnsi="Calibri" w:cs="Calibri"/>
        </w:rPr>
      </w:pPr>
    </w:p>
    <w:p w14:paraId="12F825B0" w14:textId="318C4D27" w:rsidR="002B0B8E" w:rsidRPr="002B0B8E" w:rsidRDefault="002B0B8E" w:rsidP="002B0B8E">
      <w:pPr>
        <w:rPr>
          <w:rFonts w:ascii="Calibri" w:hAnsi="Calibri" w:cs="Calibri"/>
        </w:rPr>
      </w:pPr>
      <w:r w:rsidRPr="002B0B8E">
        <w:rPr>
          <w:rFonts w:ascii="Calibri" w:hAnsi="Calibri" w:cs="Calibri"/>
        </w:rPr>
        <w:t xml:space="preserve">Note: A facsimile or any properly reproduced signature </w:t>
      </w:r>
      <w:r w:rsidR="00217FC7">
        <w:rPr>
          <w:rFonts w:ascii="Calibri" w:hAnsi="Calibri" w:cs="Calibri"/>
        </w:rPr>
        <w:t>shall</w:t>
      </w:r>
      <w:r w:rsidRPr="002B0B8E">
        <w:rPr>
          <w:rFonts w:ascii="Calibri" w:hAnsi="Calibri" w:cs="Calibri"/>
        </w:rPr>
        <w:t xml:space="preserve"> be acceptable to meet this requirement.</w:t>
      </w:r>
    </w:p>
    <w:p w14:paraId="54CA9F76" w14:textId="77777777" w:rsidR="002B0B8E" w:rsidRPr="002B0B8E" w:rsidRDefault="002B0B8E" w:rsidP="002B0B8E">
      <w:pPr>
        <w:rPr>
          <w:rFonts w:ascii="Calibri" w:hAnsi="Calibri" w:cs="Calibri"/>
        </w:rPr>
      </w:pPr>
    </w:p>
    <w:p w14:paraId="7C54597D" w14:textId="77777777" w:rsidR="002B0B8E" w:rsidRPr="002B0B8E" w:rsidRDefault="002B0B8E" w:rsidP="002B0B8E">
      <w:pPr>
        <w:rPr>
          <w:rFonts w:ascii="Calibri" w:hAnsi="Calibri" w:cs="Calibri"/>
        </w:rPr>
      </w:pPr>
      <w:r w:rsidRPr="002B0B8E">
        <w:rPr>
          <w:rFonts w:ascii="Calibri" w:hAnsi="Calibri" w:cs="Calibri"/>
        </w:rPr>
        <w:t>Include Form GF-6 in a Submission appendix.</w:t>
      </w:r>
    </w:p>
    <w:p w14:paraId="4AFA18A1" w14:textId="77777777" w:rsidR="002B0B8E" w:rsidRPr="002B0B8E" w:rsidRDefault="002B0B8E" w:rsidP="002B0B8E">
      <w:pPr>
        <w:rPr>
          <w:rFonts w:ascii="Calibri" w:hAnsi="Calibri" w:cs="Calibri"/>
          <w:b/>
          <w:sz w:val="28"/>
          <w:szCs w:val="28"/>
        </w:rPr>
      </w:pPr>
    </w:p>
    <w:p w14:paraId="778FBB04" w14:textId="77777777" w:rsidR="002B0B8E" w:rsidRPr="002B0B8E" w:rsidRDefault="002B0B8E" w:rsidP="002B0B8E">
      <w:pPr>
        <w:rPr>
          <w:rFonts w:ascii="Calibri" w:hAnsi="Calibri" w:cs="Calibri"/>
          <w:b/>
          <w:sz w:val="28"/>
          <w:szCs w:val="28"/>
        </w:rPr>
      </w:pPr>
      <w:r w:rsidRPr="002B0B8E">
        <w:rPr>
          <w:rFonts w:ascii="Calibri" w:hAnsi="Calibri" w:cs="Calibri"/>
          <w:b/>
          <w:sz w:val="28"/>
          <w:szCs w:val="28"/>
        </w:rPr>
        <w:br w:type="page"/>
      </w:r>
    </w:p>
    <w:p w14:paraId="6006832F" w14:textId="77777777" w:rsidR="002B0B8E" w:rsidRPr="002B0B8E" w:rsidRDefault="002B0B8E" w:rsidP="002B0B8E">
      <w:pPr>
        <w:tabs>
          <w:tab w:val="left" w:pos="-2160"/>
        </w:tabs>
        <w:jc w:val="center"/>
        <w:rPr>
          <w:rFonts w:ascii="Calibri" w:hAnsi="Calibri" w:cs="Calibri"/>
          <w:b/>
          <w:sz w:val="28"/>
          <w:szCs w:val="28"/>
        </w:rPr>
      </w:pPr>
      <w:r w:rsidRPr="002B0B8E">
        <w:rPr>
          <w:rFonts w:ascii="Calibri" w:hAnsi="Calibri" w:cs="Calibri"/>
          <w:bCs/>
          <w:noProof/>
        </w:rPr>
        <w:lastRenderedPageBreak/>
        <mc:AlternateContent>
          <mc:Choice Requires="wps">
            <w:drawing>
              <wp:anchor distT="0" distB="0" distL="114300" distR="114300" simplePos="0" relativeHeight="251688960" behindDoc="1" locked="0" layoutInCell="1" allowOverlap="1" wp14:anchorId="35AC69CC" wp14:editId="32638F14">
                <wp:simplePos x="0" y="0"/>
                <wp:positionH relativeFrom="column">
                  <wp:posOffset>341906</wp:posOffset>
                </wp:positionH>
                <wp:positionV relativeFrom="paragraph">
                  <wp:posOffset>-137160</wp:posOffset>
                </wp:positionV>
                <wp:extent cx="5168348" cy="485526"/>
                <wp:effectExtent l="0" t="0" r="89535" b="86360"/>
                <wp:wrapNone/>
                <wp:docPr id="198577597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348" cy="485526"/>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F466D" id="Rectangle 17" o:spid="_x0000_s1026" style="position:absolute;margin-left:26.9pt;margin-top:-10.8pt;width:406.95pt;height:38.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" fillcolor="#dbeef4" strokeweight="1pt">
                <v:shadow on="t" offset="6pt,6pt"/>
              </v:rect>
            </w:pict>
          </mc:Fallback>
        </mc:AlternateContent>
      </w:r>
      <w:r w:rsidRPr="002B0B8E">
        <w:rPr>
          <w:rFonts w:ascii="Calibri" w:hAnsi="Calibri" w:cs="Calibri"/>
          <w:b/>
          <w:sz w:val="28"/>
          <w:szCs w:val="28"/>
        </w:rPr>
        <w:t>Form GF-7: Actuarial Flood Standards Expert Certification</w:t>
      </w:r>
    </w:p>
    <w:p w14:paraId="74E3904A" w14:textId="77777777" w:rsidR="002B0B8E" w:rsidRPr="002B0B8E" w:rsidRDefault="002B0B8E" w:rsidP="002B0B8E">
      <w:pPr>
        <w:tabs>
          <w:tab w:val="left" w:pos="-2160"/>
        </w:tabs>
        <w:rPr>
          <w:rFonts w:ascii="Calibri" w:hAnsi="Calibri" w:cs="Calibri"/>
          <w:b/>
        </w:rPr>
      </w:pPr>
    </w:p>
    <w:p w14:paraId="59236E80" w14:textId="77777777" w:rsidR="002B0B8E" w:rsidRPr="002B0B8E" w:rsidRDefault="002B0B8E" w:rsidP="002B0B8E">
      <w:pPr>
        <w:tabs>
          <w:tab w:val="right" w:pos="9360"/>
        </w:tabs>
        <w:rPr>
          <w:rFonts w:ascii="Calibri" w:hAnsi="Calibri" w:cs="Calibri"/>
        </w:rPr>
      </w:pPr>
    </w:p>
    <w:p w14:paraId="3F531C03" w14:textId="77777777" w:rsidR="002B0B8E" w:rsidRPr="002B0B8E" w:rsidRDefault="002B0B8E" w:rsidP="002B0B8E">
      <w:pPr>
        <w:tabs>
          <w:tab w:val="left" w:pos="1080"/>
          <w:tab w:val="right" w:pos="9360"/>
        </w:tabs>
        <w:ind w:left="1080" w:hanging="1080"/>
        <w:rPr>
          <w:rFonts w:ascii="Calibri" w:hAnsi="Calibri" w:cs="Calibri"/>
        </w:rPr>
      </w:pPr>
      <w:r w:rsidRPr="002B0B8E">
        <w:rPr>
          <w:rFonts w:ascii="Calibri" w:hAnsi="Calibri" w:cs="Calibri"/>
        </w:rPr>
        <w:t>Purpose:</w:t>
      </w:r>
      <w:r w:rsidRPr="002B0B8E">
        <w:rPr>
          <w:rFonts w:ascii="Calibri" w:hAnsi="Calibri" w:cs="Calibri"/>
        </w:rPr>
        <w:tab/>
        <w:t>This form identifies the signatory or signatories who have reviewed the current Submission for compliance with the Actuarial Flood Standards (AF-1–AF-8) in accordance with the stated provisions.</w:t>
      </w:r>
    </w:p>
    <w:p w14:paraId="72666E10" w14:textId="77777777" w:rsidR="002B0B8E" w:rsidRPr="002B0B8E" w:rsidRDefault="002B0B8E" w:rsidP="002B0B8E">
      <w:pPr>
        <w:tabs>
          <w:tab w:val="left" w:pos="1080"/>
          <w:tab w:val="right" w:pos="9360"/>
        </w:tabs>
        <w:ind w:left="1080" w:hanging="1080"/>
        <w:rPr>
          <w:rFonts w:ascii="Calibri" w:hAnsi="Calibri" w:cs="Calibri"/>
        </w:rPr>
      </w:pPr>
    </w:p>
    <w:p w14:paraId="5E9946E2" w14:textId="77777777" w:rsidR="002B0B8E" w:rsidRPr="002B0B8E" w:rsidRDefault="002B0B8E" w:rsidP="002B0B8E">
      <w:pPr>
        <w:tabs>
          <w:tab w:val="right" w:pos="9360"/>
        </w:tabs>
        <w:rPr>
          <w:rFonts w:ascii="Calibri" w:hAnsi="Calibri" w:cs="Calibri"/>
          <w:u w:val="single"/>
        </w:rPr>
      </w:pPr>
      <w:r w:rsidRPr="002B0B8E">
        <w:rPr>
          <w:rFonts w:ascii="Calibri" w:hAnsi="Calibri" w:cs="Calibri"/>
        </w:rPr>
        <w:t xml:space="preserve">I hereby certify that I have reviewed the current Submission of </w:t>
      </w:r>
      <w:r w:rsidRPr="002B0B8E">
        <w:rPr>
          <w:rFonts w:ascii="Calibri" w:hAnsi="Calibri" w:cs="Calibri"/>
          <w:u w:val="single"/>
        </w:rPr>
        <w:tab/>
      </w:r>
    </w:p>
    <w:p w14:paraId="39413BAC" w14:textId="77777777" w:rsidR="002B0B8E" w:rsidRPr="002B0B8E" w:rsidRDefault="002B0B8E" w:rsidP="002B0B8E">
      <w:pPr>
        <w:tabs>
          <w:tab w:val="right" w:pos="8760"/>
        </w:tabs>
        <w:rPr>
          <w:rFonts w:ascii="Calibri" w:hAnsi="Calibri" w:cs="Calibri"/>
        </w:rPr>
      </w:pPr>
      <w:r w:rsidRPr="002B0B8E">
        <w:rPr>
          <w:rFonts w:ascii="Calibri" w:hAnsi="Calibri" w:cs="Calibri"/>
        </w:rPr>
        <w:tab/>
        <w:t>(Name of Flood Model)</w:t>
      </w:r>
    </w:p>
    <w:p w14:paraId="169AFAB9" w14:textId="77777777" w:rsidR="002B0B8E" w:rsidRPr="002B0B8E" w:rsidRDefault="002B0B8E" w:rsidP="002B0B8E">
      <w:pPr>
        <w:rPr>
          <w:rFonts w:ascii="Calibri" w:hAnsi="Calibri" w:cs="Calibri"/>
        </w:rPr>
      </w:pPr>
      <w:r w:rsidRPr="002B0B8E">
        <w:rPr>
          <w:rFonts w:ascii="Calibri" w:hAnsi="Calibri" w:cs="Calibri"/>
        </w:rPr>
        <w:t xml:space="preserve">Version </w:t>
      </w:r>
      <w:r w:rsidRPr="002B0B8E">
        <w:rPr>
          <w:rFonts w:ascii="Calibri" w:hAnsi="Calibri" w:cs="Calibri"/>
          <w:u w:val="single"/>
        </w:rPr>
        <w:tab/>
      </w:r>
      <w:r w:rsidRPr="002B0B8E">
        <w:rPr>
          <w:rFonts w:ascii="Calibri" w:hAnsi="Calibri" w:cs="Calibri"/>
          <w:u w:val="single"/>
        </w:rPr>
        <w:tab/>
      </w:r>
      <w:r w:rsidRPr="002B0B8E">
        <w:rPr>
          <w:rFonts w:ascii="Calibri" w:hAnsi="Calibri" w:cs="Calibri"/>
          <w:u w:val="single"/>
        </w:rPr>
        <w:tab/>
      </w:r>
      <w:r w:rsidRPr="002B0B8E">
        <w:rPr>
          <w:rFonts w:ascii="Calibri" w:hAnsi="Calibri" w:cs="Calibri"/>
        </w:rPr>
        <w:t xml:space="preserve"> for compliance with the 2025 Flood Standards adopted by the Florida Commission on Hurricane Loss Projection Methodology, and hereby certify that:</w:t>
      </w:r>
    </w:p>
    <w:p w14:paraId="52913863" w14:textId="77777777" w:rsidR="002B0B8E" w:rsidRPr="002B0B8E" w:rsidRDefault="002B0B8E" w:rsidP="002B0B8E">
      <w:pPr>
        <w:rPr>
          <w:rFonts w:ascii="Calibri" w:hAnsi="Calibri" w:cs="Calibri"/>
        </w:rPr>
      </w:pPr>
    </w:p>
    <w:p w14:paraId="282D1C1C" w14:textId="77777777" w:rsidR="002B0B8E" w:rsidRPr="002B0B8E" w:rsidRDefault="002B0B8E" w:rsidP="002B0B8E">
      <w:pPr>
        <w:numPr>
          <w:ilvl w:val="0"/>
          <w:numId w:val="87"/>
        </w:numPr>
        <w:rPr>
          <w:rFonts w:ascii="Calibri" w:hAnsi="Calibri" w:cs="Calibri"/>
        </w:rPr>
      </w:pPr>
      <w:r w:rsidRPr="002B0B8E">
        <w:rPr>
          <w:rFonts w:ascii="Calibri" w:hAnsi="Calibri" w:cs="Calibri"/>
        </w:rPr>
        <w:t>The flood model meets the Actuarial Flood Standards (AF-1–AF-8);</w:t>
      </w:r>
    </w:p>
    <w:p w14:paraId="659C3875" w14:textId="77777777" w:rsidR="002B0B8E" w:rsidRPr="002B0B8E" w:rsidRDefault="002B0B8E" w:rsidP="002B0B8E">
      <w:pPr>
        <w:ind w:left="720"/>
        <w:rPr>
          <w:rFonts w:ascii="Calibri" w:hAnsi="Calibri" w:cs="Calibri"/>
        </w:rPr>
      </w:pPr>
    </w:p>
    <w:p w14:paraId="352EDBFD" w14:textId="77777777" w:rsidR="002B0B8E" w:rsidRPr="002B0B8E" w:rsidRDefault="002B0B8E" w:rsidP="002B0B8E">
      <w:pPr>
        <w:numPr>
          <w:ilvl w:val="0"/>
          <w:numId w:val="87"/>
        </w:numPr>
        <w:rPr>
          <w:rFonts w:ascii="Calibri" w:hAnsi="Calibri" w:cs="Calibri"/>
        </w:rPr>
      </w:pPr>
      <w:r w:rsidRPr="002B0B8E">
        <w:rPr>
          <w:rFonts w:ascii="Calibri" w:hAnsi="Calibri" w:cs="Calibri"/>
        </w:rPr>
        <w:t>The disclosures and forms related to the Actuarial Flood Standards are editorially and technically accurate, reliable, unbiased, and complete;</w:t>
      </w:r>
    </w:p>
    <w:p w14:paraId="61BA3992" w14:textId="77777777" w:rsidR="002B0B8E" w:rsidRPr="002B0B8E" w:rsidRDefault="002B0B8E" w:rsidP="002B0B8E">
      <w:pPr>
        <w:rPr>
          <w:rFonts w:ascii="Calibri" w:hAnsi="Calibri" w:cs="Calibri"/>
        </w:rPr>
      </w:pPr>
    </w:p>
    <w:p w14:paraId="403F8CE0" w14:textId="77777777" w:rsidR="002B0B8E" w:rsidRPr="002B0B8E" w:rsidRDefault="002B0B8E" w:rsidP="002B0B8E">
      <w:pPr>
        <w:numPr>
          <w:ilvl w:val="0"/>
          <w:numId w:val="87"/>
        </w:numPr>
        <w:rPr>
          <w:rFonts w:ascii="Calibri" w:hAnsi="Calibri" w:cs="Calibri"/>
        </w:rPr>
      </w:pPr>
      <w:r w:rsidRPr="002B0B8E">
        <w:rPr>
          <w:rFonts w:ascii="Calibri" w:hAnsi="Calibri" w:cs="Calibri"/>
        </w:rPr>
        <w:t>My review was completed in accordance with the Actuarial Standards of Practice and Code of Conduct; and</w:t>
      </w:r>
    </w:p>
    <w:p w14:paraId="610C4A5C" w14:textId="77777777" w:rsidR="002B0B8E" w:rsidRPr="002B0B8E" w:rsidRDefault="002B0B8E" w:rsidP="002B0B8E">
      <w:pPr>
        <w:rPr>
          <w:rFonts w:ascii="Calibri" w:hAnsi="Calibri" w:cs="Calibri"/>
        </w:rPr>
      </w:pPr>
    </w:p>
    <w:p w14:paraId="2F8D9539" w14:textId="77777777" w:rsidR="002B0B8E" w:rsidRPr="002B0B8E" w:rsidRDefault="002B0B8E" w:rsidP="002B0B8E">
      <w:pPr>
        <w:numPr>
          <w:ilvl w:val="0"/>
          <w:numId w:val="87"/>
        </w:numPr>
        <w:rPr>
          <w:rFonts w:ascii="Calibri" w:hAnsi="Calibri" w:cs="Calibri"/>
        </w:rPr>
      </w:pPr>
      <w:r w:rsidRPr="002B0B8E">
        <w:rPr>
          <w:rFonts w:ascii="Calibri" w:hAnsi="Calibri" w:cs="Calibri"/>
        </w:rPr>
        <w:t>In expressing my opinion, I have not been influenced by any other party to bias or prejudice my opinion.</w:t>
      </w:r>
    </w:p>
    <w:p w14:paraId="65A27177" w14:textId="77777777" w:rsidR="002B0B8E" w:rsidRPr="002B0B8E" w:rsidRDefault="002B0B8E" w:rsidP="002B0B8E">
      <w:pPr>
        <w:rPr>
          <w:rFonts w:ascii="Calibri" w:hAnsi="Calibri" w:cs="Calibri"/>
        </w:rPr>
      </w:pPr>
    </w:p>
    <w:p w14:paraId="23E7C031" w14:textId="77777777" w:rsidR="002B0B8E" w:rsidRPr="002B0B8E" w:rsidRDefault="002B0B8E" w:rsidP="002B0B8E">
      <w:pPr>
        <w:rPr>
          <w:rFonts w:ascii="Calibri" w:hAnsi="Calibri" w:cs="Calibri"/>
        </w:rPr>
      </w:pPr>
    </w:p>
    <w:p w14:paraId="0CC4E91A"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792F40FD" w14:textId="77777777" w:rsidR="002B0B8E" w:rsidRPr="002B0B8E" w:rsidRDefault="002B0B8E" w:rsidP="002B0B8E">
      <w:pPr>
        <w:tabs>
          <w:tab w:val="left" w:pos="3600"/>
          <w:tab w:val="left" w:pos="5040"/>
          <w:tab w:val="left" w:pos="8640"/>
        </w:tabs>
        <w:rPr>
          <w:rFonts w:ascii="Calibri" w:hAnsi="Calibri" w:cs="Calibri"/>
        </w:rPr>
      </w:pPr>
      <w:r w:rsidRPr="002B0B8E">
        <w:rPr>
          <w:rFonts w:ascii="Calibri" w:hAnsi="Calibri" w:cs="Calibri"/>
        </w:rPr>
        <w:t>Name</w:t>
      </w:r>
      <w:r w:rsidRPr="002B0B8E">
        <w:rPr>
          <w:rFonts w:ascii="Calibri" w:hAnsi="Calibri" w:cs="Calibri"/>
        </w:rPr>
        <w:tab/>
      </w:r>
      <w:r w:rsidRPr="002B0B8E">
        <w:rPr>
          <w:rFonts w:ascii="Calibri" w:hAnsi="Calibri" w:cs="Calibri"/>
        </w:rPr>
        <w:tab/>
        <w:t>Professional Credentials (Area of Expertise)</w:t>
      </w:r>
    </w:p>
    <w:p w14:paraId="24DD331B" w14:textId="77777777" w:rsidR="002B0B8E" w:rsidRPr="002B0B8E" w:rsidRDefault="002B0B8E" w:rsidP="002B0B8E">
      <w:pPr>
        <w:tabs>
          <w:tab w:val="left" w:pos="4320"/>
          <w:tab w:val="left" w:pos="5040"/>
          <w:tab w:val="left" w:pos="9360"/>
        </w:tabs>
        <w:rPr>
          <w:rFonts w:ascii="Calibri" w:hAnsi="Calibri" w:cs="Calibri"/>
          <w:u w:val="single"/>
        </w:rPr>
      </w:pPr>
    </w:p>
    <w:p w14:paraId="54FE5CC3" w14:textId="77777777" w:rsidR="002B0B8E" w:rsidRPr="002B0B8E" w:rsidRDefault="002B0B8E" w:rsidP="002B0B8E">
      <w:pPr>
        <w:tabs>
          <w:tab w:val="left" w:pos="4320"/>
          <w:tab w:val="left" w:pos="5040"/>
          <w:tab w:val="left" w:pos="9360"/>
        </w:tabs>
        <w:rPr>
          <w:rFonts w:ascii="Calibri" w:hAnsi="Calibri" w:cs="Calibri"/>
          <w:u w:val="single"/>
        </w:rPr>
      </w:pPr>
    </w:p>
    <w:p w14:paraId="3D398965"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6358B863"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(initial Submission)</w:t>
      </w:r>
      <w:r w:rsidRPr="002B0B8E">
        <w:rPr>
          <w:rFonts w:ascii="Calibri" w:hAnsi="Calibri" w:cs="Calibri"/>
        </w:rPr>
        <w:tab/>
      </w:r>
      <w:r w:rsidRPr="002B0B8E">
        <w:rPr>
          <w:rFonts w:ascii="Calibri" w:hAnsi="Calibri" w:cs="Calibri"/>
        </w:rPr>
        <w:tab/>
        <w:t>Date</w:t>
      </w:r>
    </w:p>
    <w:p w14:paraId="5DA69FDB" w14:textId="77777777" w:rsidR="002B0B8E" w:rsidRPr="002B0B8E" w:rsidRDefault="002B0B8E" w:rsidP="002B0B8E">
      <w:pPr>
        <w:tabs>
          <w:tab w:val="left" w:pos="4320"/>
          <w:tab w:val="left" w:pos="5040"/>
          <w:tab w:val="left" w:pos="9360"/>
        </w:tabs>
        <w:rPr>
          <w:rFonts w:ascii="Calibri" w:hAnsi="Calibri" w:cs="Calibri"/>
          <w:u w:val="single"/>
        </w:rPr>
      </w:pPr>
    </w:p>
    <w:p w14:paraId="5C4F71FE" w14:textId="77777777" w:rsidR="002B0B8E" w:rsidRPr="002B0B8E" w:rsidRDefault="002B0B8E" w:rsidP="002B0B8E">
      <w:pPr>
        <w:tabs>
          <w:tab w:val="left" w:pos="4320"/>
          <w:tab w:val="left" w:pos="5040"/>
          <w:tab w:val="left" w:pos="9360"/>
        </w:tabs>
        <w:rPr>
          <w:rFonts w:ascii="Calibri" w:hAnsi="Calibri" w:cs="Calibri"/>
          <w:u w:val="single"/>
        </w:rPr>
      </w:pPr>
    </w:p>
    <w:p w14:paraId="6ED50A84"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7E0163B5"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(response to Deficiencies, if any)</w:t>
      </w:r>
      <w:r w:rsidRPr="002B0B8E">
        <w:rPr>
          <w:rFonts w:ascii="Calibri" w:hAnsi="Calibri" w:cs="Calibri"/>
        </w:rPr>
        <w:tab/>
      </w:r>
      <w:r w:rsidRPr="002B0B8E">
        <w:rPr>
          <w:rFonts w:ascii="Calibri" w:hAnsi="Calibri" w:cs="Calibri"/>
        </w:rPr>
        <w:tab/>
        <w:t>Date</w:t>
      </w:r>
    </w:p>
    <w:p w14:paraId="165B1D67" w14:textId="77777777" w:rsidR="002B0B8E" w:rsidRPr="002B0B8E" w:rsidRDefault="002B0B8E" w:rsidP="002B0B8E">
      <w:pPr>
        <w:tabs>
          <w:tab w:val="left" w:pos="4320"/>
          <w:tab w:val="left" w:pos="5040"/>
          <w:tab w:val="left" w:pos="9360"/>
        </w:tabs>
        <w:rPr>
          <w:rFonts w:ascii="Calibri" w:hAnsi="Calibri" w:cs="Calibri"/>
          <w:u w:val="single"/>
        </w:rPr>
      </w:pPr>
    </w:p>
    <w:p w14:paraId="4083BBA1" w14:textId="77777777" w:rsidR="002B0B8E" w:rsidRPr="002B0B8E" w:rsidRDefault="002B0B8E" w:rsidP="002B0B8E">
      <w:pPr>
        <w:tabs>
          <w:tab w:val="left" w:pos="4320"/>
          <w:tab w:val="left" w:pos="5040"/>
          <w:tab w:val="left" w:pos="9360"/>
        </w:tabs>
        <w:rPr>
          <w:rFonts w:ascii="Calibri" w:hAnsi="Calibri" w:cs="Calibri"/>
          <w:u w:val="single"/>
        </w:rPr>
      </w:pPr>
    </w:p>
    <w:p w14:paraId="18C1E6B5"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61BC71B6"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(revisions to Submission, if any)</w:t>
      </w:r>
      <w:r w:rsidRPr="002B0B8E">
        <w:rPr>
          <w:rFonts w:ascii="Calibri" w:hAnsi="Calibri" w:cs="Calibri"/>
        </w:rPr>
        <w:tab/>
      </w:r>
      <w:r w:rsidRPr="002B0B8E">
        <w:rPr>
          <w:rFonts w:ascii="Calibri" w:hAnsi="Calibri" w:cs="Calibri"/>
        </w:rPr>
        <w:tab/>
        <w:t>Date</w:t>
      </w:r>
    </w:p>
    <w:p w14:paraId="156349A8" w14:textId="77777777" w:rsidR="002B0B8E" w:rsidRPr="002B0B8E" w:rsidRDefault="002B0B8E" w:rsidP="002B0B8E">
      <w:pPr>
        <w:tabs>
          <w:tab w:val="left" w:pos="4320"/>
          <w:tab w:val="left" w:pos="5040"/>
          <w:tab w:val="left" w:pos="9360"/>
        </w:tabs>
        <w:rPr>
          <w:rFonts w:ascii="Calibri" w:hAnsi="Calibri" w:cs="Calibri"/>
          <w:u w:val="single"/>
        </w:rPr>
      </w:pPr>
    </w:p>
    <w:p w14:paraId="1D0D7325" w14:textId="77777777" w:rsidR="002B0B8E" w:rsidRPr="002B0B8E" w:rsidRDefault="002B0B8E" w:rsidP="002B0B8E">
      <w:pPr>
        <w:tabs>
          <w:tab w:val="left" w:pos="4320"/>
          <w:tab w:val="left" w:pos="5040"/>
          <w:tab w:val="left" w:pos="9360"/>
        </w:tabs>
        <w:rPr>
          <w:rFonts w:ascii="Calibri" w:hAnsi="Calibri" w:cs="Calibri"/>
          <w:u w:val="single"/>
        </w:rPr>
      </w:pPr>
    </w:p>
    <w:p w14:paraId="2807265D"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3557820C"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(final Submission)</w:t>
      </w:r>
      <w:r w:rsidRPr="002B0B8E">
        <w:rPr>
          <w:rFonts w:ascii="Calibri" w:hAnsi="Calibri" w:cs="Calibri"/>
        </w:rPr>
        <w:tab/>
      </w:r>
      <w:r w:rsidRPr="002B0B8E">
        <w:rPr>
          <w:rFonts w:ascii="Calibri" w:hAnsi="Calibri" w:cs="Calibri"/>
        </w:rPr>
        <w:tab/>
        <w:t>Date</w:t>
      </w:r>
    </w:p>
    <w:p w14:paraId="7924CC0A" w14:textId="77777777" w:rsidR="002B0B8E" w:rsidRPr="002B0B8E" w:rsidRDefault="002B0B8E" w:rsidP="002B0B8E">
      <w:pPr>
        <w:tabs>
          <w:tab w:val="left" w:pos="4320"/>
          <w:tab w:val="left" w:pos="5040"/>
          <w:tab w:val="left" w:pos="9360"/>
        </w:tabs>
        <w:rPr>
          <w:rFonts w:ascii="Calibri" w:hAnsi="Calibri" w:cs="Calibri"/>
        </w:rPr>
      </w:pPr>
    </w:p>
    <w:p w14:paraId="13B498FE" w14:textId="77777777" w:rsidR="002B0B8E" w:rsidRPr="002B0B8E" w:rsidRDefault="002B0B8E" w:rsidP="002B0B8E">
      <w:pPr>
        <w:tabs>
          <w:tab w:val="left" w:pos="4320"/>
          <w:tab w:val="left" w:pos="5040"/>
          <w:tab w:val="left" w:pos="9360"/>
        </w:tabs>
        <w:rPr>
          <w:rFonts w:ascii="Calibri" w:hAnsi="Calibri" w:cs="Calibri"/>
        </w:rPr>
      </w:pPr>
    </w:p>
    <w:p w14:paraId="125DF768" w14:textId="77777777" w:rsidR="002B0B8E" w:rsidRPr="002B0B8E" w:rsidRDefault="002B0B8E" w:rsidP="002B0B8E">
      <w:pPr>
        <w:tabs>
          <w:tab w:val="left" w:pos="4320"/>
          <w:tab w:val="left" w:pos="5040"/>
          <w:tab w:val="left" w:pos="9360"/>
        </w:tabs>
        <w:rPr>
          <w:rFonts w:ascii="Calibri" w:hAnsi="Calibri" w:cs="Calibri"/>
        </w:rPr>
      </w:pPr>
    </w:p>
    <w:p w14:paraId="3CC7F8F7" w14:textId="77777777" w:rsidR="002B0B8E" w:rsidRPr="002B0B8E" w:rsidRDefault="002B0B8E" w:rsidP="002B0B8E">
      <w:pPr>
        <w:rPr>
          <w:rFonts w:ascii="Calibri" w:hAnsi="Calibri" w:cs="Calibri"/>
        </w:rPr>
      </w:pPr>
      <w:r w:rsidRPr="002B0B8E">
        <w:rPr>
          <w:rFonts w:ascii="Calibri" w:hAnsi="Calibri" w:cs="Calibri"/>
        </w:rPr>
        <w:lastRenderedPageBreak/>
        <w:t>An updated signature and form are required following any modification of the flood model and any revision of the initial Submission. If a signatory differs from the original signatory, provide the printed name and professional credentials for any new signatories. Additional signature lines shall be added as necessary using the following format:</w:t>
      </w:r>
    </w:p>
    <w:p w14:paraId="5EA6FA97" w14:textId="77777777" w:rsidR="002B0B8E" w:rsidRPr="002B0B8E" w:rsidRDefault="002B0B8E" w:rsidP="002B0B8E">
      <w:pPr>
        <w:rPr>
          <w:rFonts w:ascii="Calibri" w:hAnsi="Calibri" w:cs="Calibri"/>
        </w:rPr>
      </w:pPr>
    </w:p>
    <w:p w14:paraId="46E84B0C" w14:textId="77777777" w:rsidR="002B0B8E" w:rsidRPr="002B0B8E" w:rsidRDefault="002B0B8E" w:rsidP="002B0B8E">
      <w:pPr>
        <w:rPr>
          <w:rFonts w:ascii="Calibri" w:hAnsi="Calibri" w:cs="Calibri"/>
        </w:rPr>
      </w:pPr>
    </w:p>
    <w:p w14:paraId="5893DD2E"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3B99150A"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(revisions to Submission)</w:t>
      </w:r>
      <w:r w:rsidRPr="002B0B8E">
        <w:rPr>
          <w:rFonts w:ascii="Calibri" w:hAnsi="Calibri" w:cs="Calibri"/>
        </w:rPr>
        <w:tab/>
      </w:r>
      <w:r w:rsidRPr="002B0B8E">
        <w:rPr>
          <w:rFonts w:ascii="Calibri" w:hAnsi="Calibri" w:cs="Calibri"/>
        </w:rPr>
        <w:tab/>
        <w:t>Date</w:t>
      </w:r>
    </w:p>
    <w:p w14:paraId="7AC8E69D" w14:textId="77777777" w:rsidR="002B0B8E" w:rsidRPr="002B0B8E" w:rsidRDefault="002B0B8E" w:rsidP="002B0B8E">
      <w:pPr>
        <w:rPr>
          <w:rFonts w:ascii="Calibri" w:hAnsi="Calibri" w:cs="Calibri"/>
        </w:rPr>
      </w:pPr>
    </w:p>
    <w:p w14:paraId="084407E7" w14:textId="3D31AC4D" w:rsidR="002B0B8E" w:rsidRPr="002B0B8E" w:rsidRDefault="002B0B8E" w:rsidP="002B0B8E">
      <w:pPr>
        <w:rPr>
          <w:rFonts w:ascii="Calibri" w:hAnsi="Calibri" w:cs="Calibri"/>
        </w:rPr>
      </w:pPr>
      <w:r w:rsidRPr="002B0B8E">
        <w:rPr>
          <w:rFonts w:ascii="Calibri" w:hAnsi="Calibri" w:cs="Calibri"/>
        </w:rPr>
        <w:t xml:space="preserve">Note: A facsimile or any properly reproduced signature </w:t>
      </w:r>
      <w:r w:rsidR="00217FC7">
        <w:rPr>
          <w:rFonts w:ascii="Calibri" w:hAnsi="Calibri" w:cs="Calibri"/>
        </w:rPr>
        <w:t>shall</w:t>
      </w:r>
      <w:r w:rsidRPr="002B0B8E">
        <w:rPr>
          <w:rFonts w:ascii="Calibri" w:hAnsi="Calibri" w:cs="Calibri"/>
        </w:rPr>
        <w:t xml:space="preserve"> be acceptable to meet this requirement. </w:t>
      </w:r>
    </w:p>
    <w:p w14:paraId="34EFEDEE" w14:textId="77777777" w:rsidR="002B0B8E" w:rsidRPr="002B0B8E" w:rsidRDefault="002B0B8E" w:rsidP="002B0B8E">
      <w:pPr>
        <w:rPr>
          <w:rFonts w:ascii="Calibri" w:hAnsi="Calibri" w:cs="Calibri"/>
        </w:rPr>
      </w:pPr>
    </w:p>
    <w:p w14:paraId="73878219" w14:textId="77777777" w:rsidR="002B0B8E" w:rsidRPr="002B0B8E" w:rsidRDefault="002B0B8E" w:rsidP="002B0B8E">
      <w:pPr>
        <w:rPr>
          <w:rFonts w:ascii="Calibri" w:hAnsi="Calibri" w:cs="Calibri"/>
        </w:rPr>
      </w:pPr>
      <w:r w:rsidRPr="002B0B8E">
        <w:rPr>
          <w:rFonts w:ascii="Calibri" w:hAnsi="Calibri" w:cs="Calibri"/>
        </w:rPr>
        <w:t>Include Form GF-7 in a Submission appendix.</w:t>
      </w:r>
    </w:p>
    <w:p w14:paraId="3096F397" w14:textId="77777777" w:rsidR="002B0B8E" w:rsidRPr="002B0B8E" w:rsidRDefault="002B0B8E" w:rsidP="002B0B8E">
      <w:pPr>
        <w:rPr>
          <w:rFonts w:ascii="Calibri" w:hAnsi="Calibri" w:cs="Calibri"/>
        </w:rPr>
      </w:pPr>
    </w:p>
    <w:p w14:paraId="2A0BC119" w14:textId="77777777" w:rsidR="002B0B8E" w:rsidRPr="002B0B8E" w:rsidRDefault="002B0B8E" w:rsidP="002B0B8E">
      <w:pPr>
        <w:rPr>
          <w:rFonts w:ascii="Calibri" w:hAnsi="Calibri" w:cs="Calibri"/>
          <w:b/>
          <w:sz w:val="28"/>
          <w:szCs w:val="28"/>
        </w:rPr>
      </w:pPr>
    </w:p>
    <w:p w14:paraId="1FFB9C5F" w14:textId="77777777" w:rsidR="002B0B8E" w:rsidRPr="002B0B8E" w:rsidRDefault="002B0B8E" w:rsidP="002B0B8E">
      <w:pPr>
        <w:rPr>
          <w:rFonts w:ascii="Calibri" w:hAnsi="Calibri" w:cs="Calibri"/>
          <w:b/>
          <w:sz w:val="28"/>
          <w:szCs w:val="28"/>
        </w:rPr>
      </w:pPr>
      <w:r w:rsidRPr="002B0B8E">
        <w:rPr>
          <w:rFonts w:ascii="Calibri" w:hAnsi="Calibri" w:cs="Calibri"/>
          <w:b/>
          <w:sz w:val="28"/>
          <w:szCs w:val="28"/>
        </w:rPr>
        <w:br w:type="page"/>
      </w:r>
    </w:p>
    <w:p w14:paraId="12AABC82" w14:textId="77777777" w:rsidR="002B0B8E" w:rsidRPr="002B0B8E" w:rsidRDefault="002B0B8E" w:rsidP="002B0B8E">
      <w:pPr>
        <w:jc w:val="center"/>
        <w:rPr>
          <w:rFonts w:ascii="Calibri" w:hAnsi="Calibri" w:cs="Calibri"/>
          <w:b/>
          <w:sz w:val="28"/>
        </w:rPr>
      </w:pPr>
      <w:r w:rsidRPr="002B0B8E">
        <w:rPr>
          <w:rFonts w:ascii="Calibri" w:hAnsi="Calibri" w:cs="Calibri"/>
          <w:bCs/>
          <w:noProof/>
        </w:rPr>
        <w:lastRenderedPageBreak/>
        <mc:AlternateContent>
          <mc:Choice Requires="wps">
            <w:drawing>
              <wp:anchor distT="0" distB="0" distL="114300" distR="114300" simplePos="0" relativeHeight="251689984" behindDoc="1" locked="0" layoutInCell="1" allowOverlap="1" wp14:anchorId="3074AF2F" wp14:editId="07716B67">
                <wp:simplePos x="0" y="0"/>
                <wp:positionH relativeFrom="margin">
                  <wp:posOffset>-111319</wp:posOffset>
                </wp:positionH>
                <wp:positionV relativeFrom="paragraph">
                  <wp:posOffset>-137160</wp:posOffset>
                </wp:positionV>
                <wp:extent cx="6162261" cy="508883"/>
                <wp:effectExtent l="0" t="0" r="86360" b="100965"/>
                <wp:wrapNone/>
                <wp:docPr id="164121909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261" cy="508883"/>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0F8B4" id="Rectangle 18" o:spid="_x0000_s1026" style="position:absolute;margin-left:-8.75pt;margin-top:-10.8pt;width:485.2pt;height:40.0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" fillcolor="#dbeef4" strokeweight="1pt">
                <v:shadow on="t" offset="6pt,6pt"/>
                <w10:wrap anchorx="margin"/>
              </v:rect>
            </w:pict>
          </mc:Fallback>
        </mc:AlternateContent>
      </w:r>
      <w:r w:rsidRPr="002B0B8E">
        <w:rPr>
          <w:rFonts w:ascii="Calibri" w:hAnsi="Calibri" w:cs="Calibri"/>
          <w:b/>
          <w:sz w:val="28"/>
          <w:szCs w:val="28"/>
        </w:rPr>
        <w:t>Form GF-8: Computer/Information Flood Standards Ex</w:t>
      </w:r>
      <w:r w:rsidRPr="002B0B8E">
        <w:rPr>
          <w:rFonts w:ascii="Calibri" w:hAnsi="Calibri" w:cs="Calibri"/>
          <w:b/>
          <w:sz w:val="28"/>
        </w:rPr>
        <w:t>pert Certification</w:t>
      </w:r>
    </w:p>
    <w:p w14:paraId="3B0E9275" w14:textId="77777777" w:rsidR="002B0B8E" w:rsidRPr="002B0B8E" w:rsidRDefault="002B0B8E" w:rsidP="002B0B8E">
      <w:pPr>
        <w:rPr>
          <w:rFonts w:ascii="Calibri" w:hAnsi="Calibri" w:cs="Calibri"/>
        </w:rPr>
      </w:pPr>
    </w:p>
    <w:p w14:paraId="39155411" w14:textId="77777777" w:rsidR="002B0B8E" w:rsidRPr="002B0B8E" w:rsidRDefault="002B0B8E" w:rsidP="002B0B8E">
      <w:pPr>
        <w:tabs>
          <w:tab w:val="left" w:pos="1080"/>
          <w:tab w:val="right" w:pos="9360"/>
        </w:tabs>
        <w:ind w:left="1080" w:hanging="1080"/>
        <w:rPr>
          <w:rFonts w:ascii="Calibri" w:hAnsi="Calibri" w:cs="Calibri"/>
        </w:rPr>
      </w:pPr>
    </w:p>
    <w:p w14:paraId="1DEF7DA6" w14:textId="77777777" w:rsidR="00217FC7" w:rsidRDefault="002B0B8E" w:rsidP="002B0B8E">
      <w:pPr>
        <w:tabs>
          <w:tab w:val="left" w:pos="1080"/>
          <w:tab w:val="right" w:pos="9360"/>
        </w:tabs>
        <w:ind w:left="1080" w:hanging="1080"/>
        <w:rPr>
          <w:rFonts w:ascii="Calibri" w:hAnsi="Calibri" w:cs="Calibri"/>
        </w:rPr>
      </w:pPr>
      <w:r w:rsidRPr="002B0B8E">
        <w:rPr>
          <w:rFonts w:ascii="Calibri" w:hAnsi="Calibri" w:cs="Calibri"/>
        </w:rPr>
        <w:t>Purpose:</w:t>
      </w:r>
      <w:r w:rsidRPr="002B0B8E">
        <w:rPr>
          <w:rFonts w:ascii="Calibri" w:hAnsi="Calibri" w:cs="Calibri"/>
        </w:rPr>
        <w:tab/>
        <w:t xml:space="preserve">This form identifies the signatory or signatories who have reviewed the current  Submission for compliance with the Computer/Information Flood Standards </w:t>
      </w:r>
    </w:p>
    <w:p w14:paraId="0246E78C" w14:textId="07B41D01" w:rsidR="002B0B8E" w:rsidRPr="002B0B8E" w:rsidRDefault="00217FC7" w:rsidP="002B0B8E">
      <w:pPr>
        <w:tabs>
          <w:tab w:val="left" w:pos="1080"/>
          <w:tab w:val="right" w:pos="9360"/>
        </w:tabs>
        <w:ind w:left="1080" w:hanging="1080"/>
        <w:rPr>
          <w:rFonts w:ascii="Calibri" w:hAnsi="Calibri" w:cs="Calibri"/>
        </w:rPr>
      </w:pPr>
      <w:r>
        <w:rPr>
          <w:rFonts w:ascii="Calibri" w:hAnsi="Calibri" w:cs="Calibri"/>
        </w:rPr>
        <w:tab/>
      </w:r>
      <w:r w:rsidR="002B0B8E" w:rsidRPr="002B0B8E">
        <w:rPr>
          <w:rFonts w:ascii="Calibri" w:hAnsi="Calibri" w:cs="Calibri"/>
        </w:rPr>
        <w:t>(CIF-1–CIF-10) in accordance with the stated provisions.</w:t>
      </w:r>
    </w:p>
    <w:p w14:paraId="752D9164" w14:textId="77777777" w:rsidR="002B0B8E" w:rsidRPr="002B0B8E" w:rsidRDefault="002B0B8E" w:rsidP="002B0B8E">
      <w:pPr>
        <w:tabs>
          <w:tab w:val="left" w:pos="1080"/>
          <w:tab w:val="right" w:pos="9360"/>
        </w:tabs>
        <w:ind w:left="1080" w:hanging="1080"/>
        <w:rPr>
          <w:rFonts w:ascii="Calibri" w:hAnsi="Calibri" w:cs="Calibri"/>
        </w:rPr>
      </w:pPr>
    </w:p>
    <w:p w14:paraId="702F979F" w14:textId="77777777" w:rsidR="002B0B8E" w:rsidRPr="002B0B8E" w:rsidRDefault="002B0B8E" w:rsidP="002B0B8E">
      <w:pPr>
        <w:tabs>
          <w:tab w:val="right" w:pos="9360"/>
        </w:tabs>
        <w:rPr>
          <w:rFonts w:ascii="Calibri" w:hAnsi="Calibri" w:cs="Calibri"/>
          <w:u w:val="single"/>
        </w:rPr>
      </w:pPr>
      <w:r w:rsidRPr="002B0B8E">
        <w:rPr>
          <w:rFonts w:ascii="Calibri" w:hAnsi="Calibri" w:cs="Calibri"/>
        </w:rPr>
        <w:t xml:space="preserve">I hereby certify that I have reviewed the current Submission of </w:t>
      </w:r>
      <w:r w:rsidRPr="002B0B8E">
        <w:rPr>
          <w:rFonts w:ascii="Calibri" w:hAnsi="Calibri" w:cs="Calibri"/>
          <w:u w:val="single"/>
        </w:rPr>
        <w:tab/>
      </w:r>
    </w:p>
    <w:p w14:paraId="6CD8AE10" w14:textId="77777777" w:rsidR="002B0B8E" w:rsidRPr="002B0B8E" w:rsidRDefault="002B0B8E" w:rsidP="002B0B8E">
      <w:pPr>
        <w:tabs>
          <w:tab w:val="right" w:pos="8760"/>
        </w:tabs>
        <w:rPr>
          <w:rFonts w:ascii="Calibri" w:hAnsi="Calibri" w:cs="Calibri"/>
        </w:rPr>
      </w:pPr>
      <w:r w:rsidRPr="002B0B8E">
        <w:rPr>
          <w:rFonts w:ascii="Calibri" w:hAnsi="Calibri" w:cs="Calibri"/>
        </w:rPr>
        <w:tab/>
        <w:t>(Name of Flood Model)</w:t>
      </w:r>
    </w:p>
    <w:p w14:paraId="4F9A8D07" w14:textId="77777777" w:rsidR="002B0B8E" w:rsidRPr="002B0B8E" w:rsidRDefault="002B0B8E" w:rsidP="002B0B8E">
      <w:pPr>
        <w:rPr>
          <w:rFonts w:ascii="Calibri" w:hAnsi="Calibri" w:cs="Calibri"/>
        </w:rPr>
      </w:pPr>
      <w:r w:rsidRPr="002B0B8E">
        <w:rPr>
          <w:rFonts w:ascii="Calibri" w:hAnsi="Calibri" w:cs="Calibri"/>
        </w:rPr>
        <w:t xml:space="preserve">Version </w:t>
      </w:r>
      <w:r w:rsidRPr="002B0B8E">
        <w:rPr>
          <w:rFonts w:ascii="Calibri" w:hAnsi="Calibri" w:cs="Calibri"/>
          <w:u w:val="single"/>
        </w:rPr>
        <w:tab/>
      </w:r>
      <w:r w:rsidRPr="002B0B8E">
        <w:rPr>
          <w:rFonts w:ascii="Calibri" w:hAnsi="Calibri" w:cs="Calibri"/>
          <w:u w:val="single"/>
        </w:rPr>
        <w:tab/>
      </w:r>
      <w:r w:rsidRPr="002B0B8E">
        <w:rPr>
          <w:rFonts w:ascii="Calibri" w:hAnsi="Calibri" w:cs="Calibri"/>
          <w:u w:val="single"/>
        </w:rPr>
        <w:tab/>
      </w:r>
      <w:r w:rsidRPr="002B0B8E">
        <w:rPr>
          <w:rFonts w:ascii="Calibri" w:hAnsi="Calibri" w:cs="Calibri"/>
        </w:rPr>
        <w:t xml:space="preserve"> for compliance with the 2025 Flood Standards adopted by the Florida Commission on Hurricane Loss Projection Methodology, and hereby certify that:</w:t>
      </w:r>
    </w:p>
    <w:p w14:paraId="77213110" w14:textId="77777777" w:rsidR="002B0B8E" w:rsidRPr="002B0B8E" w:rsidRDefault="002B0B8E" w:rsidP="002B0B8E">
      <w:pPr>
        <w:rPr>
          <w:rFonts w:ascii="Calibri" w:hAnsi="Calibri" w:cs="Calibri"/>
        </w:rPr>
      </w:pPr>
    </w:p>
    <w:p w14:paraId="4F6425C0" w14:textId="77777777" w:rsidR="002B0B8E" w:rsidRPr="002B0B8E" w:rsidRDefault="002B0B8E" w:rsidP="002B0B8E">
      <w:pPr>
        <w:numPr>
          <w:ilvl w:val="0"/>
          <w:numId w:val="88"/>
        </w:numPr>
        <w:rPr>
          <w:rFonts w:ascii="Calibri" w:hAnsi="Calibri" w:cs="Calibri"/>
        </w:rPr>
      </w:pPr>
      <w:r w:rsidRPr="002B0B8E">
        <w:rPr>
          <w:rFonts w:ascii="Calibri" w:hAnsi="Calibri" w:cs="Calibri"/>
        </w:rPr>
        <w:t>The flood model meets the Computer/Information Flood Standards (CIF-1–CIF-10);</w:t>
      </w:r>
    </w:p>
    <w:p w14:paraId="5009292A" w14:textId="77777777" w:rsidR="002B0B8E" w:rsidRPr="002B0B8E" w:rsidRDefault="002B0B8E" w:rsidP="002B0B8E">
      <w:pPr>
        <w:ind w:left="720"/>
        <w:rPr>
          <w:rFonts w:ascii="Calibri" w:hAnsi="Calibri" w:cs="Calibri"/>
        </w:rPr>
      </w:pPr>
    </w:p>
    <w:p w14:paraId="0A7D181D" w14:textId="77777777" w:rsidR="002B0B8E" w:rsidRPr="002B0B8E" w:rsidRDefault="002B0B8E" w:rsidP="002B0B8E">
      <w:pPr>
        <w:numPr>
          <w:ilvl w:val="0"/>
          <w:numId w:val="88"/>
        </w:numPr>
        <w:rPr>
          <w:rFonts w:ascii="Calibri" w:hAnsi="Calibri" w:cs="Calibri"/>
        </w:rPr>
      </w:pPr>
      <w:r w:rsidRPr="002B0B8E">
        <w:rPr>
          <w:rFonts w:ascii="Calibri" w:hAnsi="Calibri" w:cs="Calibri"/>
        </w:rPr>
        <w:t>The disclosures and forms related to the Computer/Information Flood Standards are editorially and technically accurate, reliable, unbiased, and complete;</w:t>
      </w:r>
    </w:p>
    <w:p w14:paraId="7C12BA91" w14:textId="77777777" w:rsidR="002B0B8E" w:rsidRPr="002B0B8E" w:rsidRDefault="002B0B8E" w:rsidP="002B0B8E">
      <w:pPr>
        <w:rPr>
          <w:rFonts w:ascii="Calibri" w:hAnsi="Calibri" w:cs="Calibri"/>
        </w:rPr>
      </w:pPr>
    </w:p>
    <w:p w14:paraId="758C490E" w14:textId="77777777" w:rsidR="002B0B8E" w:rsidRPr="002B0B8E" w:rsidRDefault="002B0B8E" w:rsidP="002B0B8E">
      <w:pPr>
        <w:numPr>
          <w:ilvl w:val="0"/>
          <w:numId w:val="88"/>
        </w:numPr>
        <w:rPr>
          <w:rFonts w:ascii="Calibri" w:hAnsi="Calibri" w:cs="Calibri"/>
        </w:rPr>
      </w:pPr>
      <w:r w:rsidRPr="002B0B8E">
        <w:rPr>
          <w:rFonts w:ascii="Calibri" w:hAnsi="Calibri" w:cs="Calibri"/>
        </w:rPr>
        <w:t>My review was completed in accordance with the professional standards and code of ethical conduct for my profession; and</w:t>
      </w:r>
    </w:p>
    <w:p w14:paraId="21DB8C02" w14:textId="77777777" w:rsidR="002B0B8E" w:rsidRPr="002B0B8E" w:rsidRDefault="002B0B8E" w:rsidP="002B0B8E">
      <w:pPr>
        <w:rPr>
          <w:rFonts w:ascii="Calibri" w:hAnsi="Calibri" w:cs="Calibri"/>
        </w:rPr>
      </w:pPr>
    </w:p>
    <w:p w14:paraId="7E96EE2E" w14:textId="77777777" w:rsidR="002B0B8E" w:rsidRPr="002B0B8E" w:rsidRDefault="002B0B8E" w:rsidP="002B0B8E">
      <w:pPr>
        <w:numPr>
          <w:ilvl w:val="0"/>
          <w:numId w:val="88"/>
        </w:numPr>
        <w:rPr>
          <w:rFonts w:ascii="Calibri" w:hAnsi="Calibri" w:cs="Calibri"/>
        </w:rPr>
      </w:pPr>
      <w:r w:rsidRPr="002B0B8E">
        <w:rPr>
          <w:rFonts w:ascii="Calibri" w:hAnsi="Calibri" w:cs="Calibri"/>
        </w:rPr>
        <w:t>In expressing my opinion, I have not been influenced by any other party to bias or prejudice my opinion.</w:t>
      </w:r>
    </w:p>
    <w:p w14:paraId="7F3C6985" w14:textId="77777777" w:rsidR="002B0B8E" w:rsidRPr="002B0B8E" w:rsidRDefault="002B0B8E" w:rsidP="002B0B8E">
      <w:pPr>
        <w:tabs>
          <w:tab w:val="left" w:pos="4320"/>
          <w:tab w:val="left" w:pos="5040"/>
          <w:tab w:val="left" w:pos="9360"/>
        </w:tabs>
        <w:rPr>
          <w:rFonts w:ascii="Calibri" w:hAnsi="Calibri" w:cs="Calibri"/>
          <w:u w:val="single"/>
        </w:rPr>
      </w:pPr>
    </w:p>
    <w:p w14:paraId="4BA91B9C" w14:textId="77777777" w:rsidR="002B0B8E" w:rsidRPr="002B0B8E" w:rsidRDefault="002B0B8E" w:rsidP="002B0B8E">
      <w:pPr>
        <w:tabs>
          <w:tab w:val="left" w:pos="4320"/>
          <w:tab w:val="left" w:pos="5040"/>
          <w:tab w:val="left" w:pos="9360"/>
        </w:tabs>
        <w:rPr>
          <w:rFonts w:ascii="Calibri" w:hAnsi="Calibri" w:cs="Calibri"/>
          <w:u w:val="single"/>
        </w:rPr>
      </w:pPr>
    </w:p>
    <w:p w14:paraId="31951919"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3FF09D5D" w14:textId="77777777" w:rsidR="002B0B8E" w:rsidRPr="002B0B8E" w:rsidRDefault="002B0B8E" w:rsidP="002B0B8E">
      <w:pPr>
        <w:tabs>
          <w:tab w:val="left" w:pos="3600"/>
          <w:tab w:val="left" w:pos="5040"/>
          <w:tab w:val="left" w:pos="8640"/>
        </w:tabs>
        <w:rPr>
          <w:rFonts w:ascii="Calibri" w:hAnsi="Calibri" w:cs="Calibri"/>
        </w:rPr>
      </w:pPr>
      <w:r w:rsidRPr="002B0B8E">
        <w:rPr>
          <w:rFonts w:ascii="Calibri" w:hAnsi="Calibri" w:cs="Calibri"/>
        </w:rPr>
        <w:t>Name</w:t>
      </w:r>
      <w:r w:rsidRPr="002B0B8E">
        <w:rPr>
          <w:rFonts w:ascii="Calibri" w:hAnsi="Calibri" w:cs="Calibri"/>
        </w:rPr>
        <w:tab/>
      </w:r>
      <w:r w:rsidRPr="002B0B8E">
        <w:rPr>
          <w:rFonts w:ascii="Calibri" w:hAnsi="Calibri" w:cs="Calibri"/>
        </w:rPr>
        <w:tab/>
        <w:t>Professional Credentials (Area of Expertise)</w:t>
      </w:r>
    </w:p>
    <w:p w14:paraId="0CD1C4FE" w14:textId="77777777" w:rsidR="002B0B8E" w:rsidRPr="002B0B8E" w:rsidRDefault="002B0B8E" w:rsidP="002B0B8E">
      <w:pPr>
        <w:tabs>
          <w:tab w:val="left" w:pos="4320"/>
          <w:tab w:val="left" w:pos="5040"/>
          <w:tab w:val="left" w:pos="9360"/>
        </w:tabs>
        <w:rPr>
          <w:rFonts w:ascii="Calibri" w:hAnsi="Calibri" w:cs="Calibri"/>
          <w:u w:val="single"/>
        </w:rPr>
      </w:pPr>
    </w:p>
    <w:p w14:paraId="667EED55" w14:textId="77777777" w:rsidR="002B0B8E" w:rsidRPr="002B0B8E" w:rsidRDefault="002B0B8E" w:rsidP="002B0B8E">
      <w:pPr>
        <w:tabs>
          <w:tab w:val="left" w:pos="4320"/>
          <w:tab w:val="left" w:pos="5040"/>
          <w:tab w:val="left" w:pos="9360"/>
        </w:tabs>
        <w:rPr>
          <w:rFonts w:ascii="Calibri" w:hAnsi="Calibri" w:cs="Calibri"/>
          <w:u w:val="single"/>
        </w:rPr>
      </w:pPr>
    </w:p>
    <w:p w14:paraId="2E63C466"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447253D2"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(initial Submission)</w:t>
      </w:r>
      <w:r w:rsidRPr="002B0B8E">
        <w:rPr>
          <w:rFonts w:ascii="Calibri" w:hAnsi="Calibri" w:cs="Calibri"/>
        </w:rPr>
        <w:tab/>
      </w:r>
      <w:r w:rsidRPr="002B0B8E">
        <w:rPr>
          <w:rFonts w:ascii="Calibri" w:hAnsi="Calibri" w:cs="Calibri"/>
        </w:rPr>
        <w:tab/>
        <w:t>Date</w:t>
      </w:r>
    </w:p>
    <w:p w14:paraId="7106862A" w14:textId="77777777" w:rsidR="002B0B8E" w:rsidRPr="002B0B8E" w:rsidRDefault="002B0B8E" w:rsidP="002B0B8E">
      <w:pPr>
        <w:tabs>
          <w:tab w:val="left" w:pos="4320"/>
          <w:tab w:val="left" w:pos="5040"/>
          <w:tab w:val="left" w:pos="9360"/>
        </w:tabs>
        <w:rPr>
          <w:rFonts w:ascii="Calibri" w:hAnsi="Calibri" w:cs="Calibri"/>
          <w:u w:val="single"/>
        </w:rPr>
      </w:pPr>
    </w:p>
    <w:p w14:paraId="2255E229" w14:textId="77777777" w:rsidR="002B0B8E" w:rsidRPr="002B0B8E" w:rsidRDefault="002B0B8E" w:rsidP="002B0B8E">
      <w:pPr>
        <w:tabs>
          <w:tab w:val="left" w:pos="4320"/>
          <w:tab w:val="left" w:pos="5040"/>
          <w:tab w:val="left" w:pos="9360"/>
        </w:tabs>
        <w:rPr>
          <w:rFonts w:ascii="Calibri" w:hAnsi="Calibri" w:cs="Calibri"/>
          <w:u w:val="single"/>
        </w:rPr>
      </w:pPr>
    </w:p>
    <w:p w14:paraId="53D1FDC2"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3A00E487"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(response to Deficiencies, if any)</w:t>
      </w:r>
      <w:r w:rsidRPr="002B0B8E">
        <w:rPr>
          <w:rFonts w:ascii="Calibri" w:hAnsi="Calibri" w:cs="Calibri"/>
        </w:rPr>
        <w:tab/>
      </w:r>
      <w:r w:rsidRPr="002B0B8E">
        <w:rPr>
          <w:rFonts w:ascii="Calibri" w:hAnsi="Calibri" w:cs="Calibri"/>
        </w:rPr>
        <w:tab/>
        <w:t>Date</w:t>
      </w:r>
    </w:p>
    <w:p w14:paraId="4F4BDBD8" w14:textId="77777777" w:rsidR="002B0B8E" w:rsidRPr="002B0B8E" w:rsidRDefault="002B0B8E" w:rsidP="002B0B8E">
      <w:pPr>
        <w:tabs>
          <w:tab w:val="left" w:pos="4320"/>
          <w:tab w:val="left" w:pos="5040"/>
          <w:tab w:val="left" w:pos="9360"/>
        </w:tabs>
        <w:rPr>
          <w:rFonts w:ascii="Calibri" w:hAnsi="Calibri" w:cs="Calibri"/>
          <w:u w:val="single"/>
        </w:rPr>
      </w:pPr>
    </w:p>
    <w:p w14:paraId="2C3DCE47" w14:textId="77777777" w:rsidR="002B0B8E" w:rsidRPr="002B0B8E" w:rsidRDefault="002B0B8E" w:rsidP="002B0B8E">
      <w:pPr>
        <w:tabs>
          <w:tab w:val="left" w:pos="4320"/>
          <w:tab w:val="left" w:pos="5040"/>
          <w:tab w:val="left" w:pos="9360"/>
        </w:tabs>
        <w:rPr>
          <w:rFonts w:ascii="Calibri" w:hAnsi="Calibri" w:cs="Calibri"/>
          <w:u w:val="single"/>
        </w:rPr>
      </w:pPr>
    </w:p>
    <w:p w14:paraId="5A1F4758"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7D00D4BB"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(revisions to Submission, if any)</w:t>
      </w:r>
      <w:r w:rsidRPr="002B0B8E">
        <w:rPr>
          <w:rFonts w:ascii="Calibri" w:hAnsi="Calibri" w:cs="Calibri"/>
        </w:rPr>
        <w:tab/>
      </w:r>
      <w:r w:rsidRPr="002B0B8E">
        <w:rPr>
          <w:rFonts w:ascii="Calibri" w:hAnsi="Calibri" w:cs="Calibri"/>
        </w:rPr>
        <w:tab/>
        <w:t>Date</w:t>
      </w:r>
    </w:p>
    <w:p w14:paraId="23EDFB01" w14:textId="77777777" w:rsidR="002B0B8E" w:rsidRPr="002B0B8E" w:rsidRDefault="002B0B8E" w:rsidP="002B0B8E">
      <w:pPr>
        <w:tabs>
          <w:tab w:val="left" w:pos="4320"/>
          <w:tab w:val="left" w:pos="5040"/>
          <w:tab w:val="left" w:pos="9360"/>
        </w:tabs>
        <w:rPr>
          <w:rFonts w:ascii="Calibri" w:hAnsi="Calibri" w:cs="Calibri"/>
          <w:u w:val="single"/>
        </w:rPr>
      </w:pPr>
    </w:p>
    <w:p w14:paraId="7BC30C95" w14:textId="77777777" w:rsidR="002B0B8E" w:rsidRPr="002B0B8E" w:rsidRDefault="002B0B8E" w:rsidP="002B0B8E">
      <w:pPr>
        <w:tabs>
          <w:tab w:val="left" w:pos="4320"/>
          <w:tab w:val="left" w:pos="5040"/>
          <w:tab w:val="left" w:pos="9360"/>
        </w:tabs>
        <w:rPr>
          <w:rFonts w:ascii="Calibri" w:hAnsi="Calibri" w:cs="Calibri"/>
          <w:u w:val="single"/>
        </w:rPr>
      </w:pPr>
    </w:p>
    <w:p w14:paraId="04C6AB51"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54A6E737"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(final Submission)</w:t>
      </w:r>
      <w:r w:rsidRPr="002B0B8E">
        <w:rPr>
          <w:rFonts w:ascii="Calibri" w:hAnsi="Calibri" w:cs="Calibri"/>
        </w:rPr>
        <w:tab/>
      </w:r>
      <w:r w:rsidRPr="002B0B8E">
        <w:rPr>
          <w:rFonts w:ascii="Calibri" w:hAnsi="Calibri" w:cs="Calibri"/>
        </w:rPr>
        <w:tab/>
        <w:t>Date</w:t>
      </w:r>
    </w:p>
    <w:p w14:paraId="220109F1" w14:textId="77777777" w:rsidR="002B0B8E" w:rsidRPr="002B0B8E" w:rsidRDefault="002B0B8E" w:rsidP="002B0B8E">
      <w:pPr>
        <w:tabs>
          <w:tab w:val="left" w:pos="4320"/>
          <w:tab w:val="left" w:pos="5040"/>
          <w:tab w:val="left" w:pos="9360"/>
        </w:tabs>
        <w:rPr>
          <w:rFonts w:ascii="Calibri" w:hAnsi="Calibri" w:cs="Calibri"/>
        </w:rPr>
      </w:pPr>
    </w:p>
    <w:p w14:paraId="1CE717AD" w14:textId="77777777" w:rsidR="002B0B8E" w:rsidRPr="002B0B8E" w:rsidRDefault="002B0B8E" w:rsidP="002B0B8E">
      <w:pPr>
        <w:tabs>
          <w:tab w:val="left" w:pos="4320"/>
          <w:tab w:val="left" w:pos="5040"/>
          <w:tab w:val="left" w:pos="9360"/>
        </w:tabs>
        <w:rPr>
          <w:rFonts w:ascii="Calibri" w:hAnsi="Calibri" w:cs="Calibri"/>
        </w:rPr>
      </w:pPr>
    </w:p>
    <w:p w14:paraId="6884195E" w14:textId="77777777" w:rsidR="002B0B8E" w:rsidRPr="002B0B8E" w:rsidRDefault="002B0B8E" w:rsidP="002B0B8E">
      <w:pPr>
        <w:tabs>
          <w:tab w:val="left" w:pos="4320"/>
          <w:tab w:val="left" w:pos="5040"/>
          <w:tab w:val="left" w:pos="9360"/>
        </w:tabs>
        <w:rPr>
          <w:rFonts w:ascii="Calibri" w:hAnsi="Calibri" w:cs="Calibri"/>
        </w:rPr>
      </w:pPr>
    </w:p>
    <w:p w14:paraId="2ECE1CF7" w14:textId="77777777" w:rsidR="002B0B8E" w:rsidRPr="002B0B8E" w:rsidRDefault="002B0B8E" w:rsidP="002B0B8E">
      <w:pPr>
        <w:rPr>
          <w:rFonts w:ascii="Calibri" w:hAnsi="Calibri" w:cs="Calibri"/>
        </w:rPr>
      </w:pPr>
      <w:r w:rsidRPr="002B0B8E">
        <w:rPr>
          <w:rFonts w:ascii="Calibri" w:hAnsi="Calibri" w:cs="Calibri"/>
        </w:rPr>
        <w:lastRenderedPageBreak/>
        <w:t>An updated signature and form are required following any modification of the flood model and any revision of the initial Submission. If a signatory differs from the original signatory, provide the printed name and professional credentials for any new signatories. Additional signature lines shall be added as necessary using the following format:</w:t>
      </w:r>
    </w:p>
    <w:p w14:paraId="343A0633" w14:textId="77777777" w:rsidR="002B0B8E" w:rsidRPr="002B0B8E" w:rsidRDefault="002B0B8E" w:rsidP="002B0B8E">
      <w:pPr>
        <w:rPr>
          <w:rFonts w:ascii="Calibri" w:hAnsi="Calibri" w:cs="Calibri"/>
        </w:rPr>
      </w:pPr>
    </w:p>
    <w:p w14:paraId="310C9D88" w14:textId="77777777" w:rsidR="002B0B8E" w:rsidRPr="002B0B8E" w:rsidRDefault="002B0B8E" w:rsidP="002B0B8E">
      <w:pPr>
        <w:rPr>
          <w:rFonts w:ascii="Calibri" w:hAnsi="Calibri" w:cs="Calibri"/>
        </w:rPr>
      </w:pPr>
    </w:p>
    <w:p w14:paraId="4C043D6D"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59B56253"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(revisions to Submission)</w:t>
      </w:r>
      <w:r w:rsidRPr="002B0B8E">
        <w:rPr>
          <w:rFonts w:ascii="Calibri" w:hAnsi="Calibri" w:cs="Calibri"/>
        </w:rPr>
        <w:tab/>
      </w:r>
      <w:r w:rsidRPr="002B0B8E">
        <w:rPr>
          <w:rFonts w:ascii="Calibri" w:hAnsi="Calibri" w:cs="Calibri"/>
        </w:rPr>
        <w:tab/>
        <w:t>Date</w:t>
      </w:r>
    </w:p>
    <w:p w14:paraId="1E8A014A" w14:textId="77777777" w:rsidR="002B0B8E" w:rsidRPr="002B0B8E" w:rsidRDefault="002B0B8E" w:rsidP="002B0B8E">
      <w:pPr>
        <w:rPr>
          <w:rFonts w:ascii="Calibri" w:hAnsi="Calibri" w:cs="Calibri"/>
        </w:rPr>
      </w:pPr>
    </w:p>
    <w:p w14:paraId="2F604661" w14:textId="7718CDF9" w:rsidR="002B0B8E" w:rsidRPr="002B0B8E" w:rsidRDefault="002B0B8E" w:rsidP="002B0B8E">
      <w:pPr>
        <w:rPr>
          <w:rFonts w:ascii="Calibri" w:hAnsi="Calibri" w:cs="Calibri"/>
        </w:rPr>
      </w:pPr>
      <w:r w:rsidRPr="002B0B8E">
        <w:rPr>
          <w:rFonts w:ascii="Calibri" w:hAnsi="Calibri" w:cs="Calibri"/>
        </w:rPr>
        <w:t xml:space="preserve">Note: A facsimile or any properly reproduced signature </w:t>
      </w:r>
      <w:r w:rsidR="00217FC7">
        <w:rPr>
          <w:rFonts w:ascii="Calibri" w:hAnsi="Calibri" w:cs="Calibri"/>
        </w:rPr>
        <w:t>shall</w:t>
      </w:r>
      <w:r w:rsidRPr="002B0B8E">
        <w:rPr>
          <w:rFonts w:ascii="Calibri" w:hAnsi="Calibri" w:cs="Calibri"/>
        </w:rPr>
        <w:t xml:space="preserve"> be acceptable to meet this requirement.</w:t>
      </w:r>
    </w:p>
    <w:p w14:paraId="1B78D08E" w14:textId="77777777" w:rsidR="002B0B8E" w:rsidRPr="002B0B8E" w:rsidRDefault="002B0B8E" w:rsidP="002B0B8E">
      <w:pPr>
        <w:rPr>
          <w:rFonts w:ascii="Calibri" w:hAnsi="Calibri" w:cs="Calibri"/>
        </w:rPr>
      </w:pPr>
      <w:r w:rsidRPr="002B0B8E">
        <w:rPr>
          <w:rFonts w:ascii="Calibri" w:hAnsi="Calibri" w:cs="Calibri"/>
        </w:rPr>
        <w:t xml:space="preserve"> </w:t>
      </w:r>
    </w:p>
    <w:p w14:paraId="04E59ED9" w14:textId="77777777" w:rsidR="002B0B8E" w:rsidRPr="002B0B8E" w:rsidRDefault="002B0B8E" w:rsidP="002B0B8E">
      <w:pPr>
        <w:rPr>
          <w:rFonts w:ascii="Calibri" w:hAnsi="Calibri" w:cs="Calibri"/>
        </w:rPr>
      </w:pPr>
      <w:r w:rsidRPr="002B0B8E">
        <w:rPr>
          <w:rFonts w:ascii="Calibri" w:hAnsi="Calibri" w:cs="Calibri"/>
        </w:rPr>
        <w:t>Include Form GF-8 in a Submission appendix.</w:t>
      </w:r>
    </w:p>
    <w:p w14:paraId="780B9457" w14:textId="77777777" w:rsidR="002B0B8E" w:rsidRPr="002B0B8E" w:rsidRDefault="002B0B8E" w:rsidP="002B0B8E">
      <w:pPr>
        <w:rPr>
          <w:rFonts w:ascii="Calibri" w:hAnsi="Calibri" w:cs="Calibri"/>
        </w:rPr>
      </w:pPr>
    </w:p>
    <w:p w14:paraId="6F46BF92" w14:textId="77777777" w:rsidR="002B0B8E" w:rsidRPr="002B0B8E" w:rsidRDefault="002B0B8E" w:rsidP="002B0B8E">
      <w:pPr>
        <w:rPr>
          <w:rFonts w:ascii="Calibri" w:hAnsi="Calibri" w:cs="Calibri"/>
          <w:b/>
          <w:sz w:val="28"/>
        </w:rPr>
      </w:pPr>
      <w:r w:rsidRPr="002B0B8E">
        <w:rPr>
          <w:rFonts w:ascii="Calibri" w:hAnsi="Calibri" w:cs="Calibri"/>
          <w:b/>
          <w:sz w:val="28"/>
        </w:rPr>
        <w:br w:type="page"/>
      </w:r>
    </w:p>
    <w:p w14:paraId="08302886" w14:textId="77777777" w:rsidR="002B0B8E" w:rsidRPr="002B0B8E" w:rsidRDefault="002B0B8E" w:rsidP="002B0B8E">
      <w:pPr>
        <w:jc w:val="center"/>
        <w:rPr>
          <w:rFonts w:ascii="Calibri" w:hAnsi="Calibri" w:cs="Calibri"/>
          <w:b/>
          <w:sz w:val="28"/>
          <w:szCs w:val="28"/>
        </w:rPr>
      </w:pPr>
      <w:r w:rsidRPr="002B0B8E">
        <w:rPr>
          <w:rFonts w:ascii="Calibri" w:hAnsi="Calibri" w:cs="Calibri"/>
          <w:bCs/>
          <w:noProof/>
          <w:sz w:val="28"/>
          <w:szCs w:val="28"/>
        </w:rPr>
        <w:lastRenderedPageBreak/>
        <mc:AlternateContent>
          <mc:Choice Requires="wps">
            <w:drawing>
              <wp:anchor distT="0" distB="0" distL="114300" distR="114300" simplePos="0" relativeHeight="251680768" behindDoc="1" locked="0" layoutInCell="1" allowOverlap="1" wp14:anchorId="25321347" wp14:editId="0D1A61DD">
                <wp:simplePos x="0" y="0"/>
                <wp:positionH relativeFrom="column">
                  <wp:posOffset>803082</wp:posOffset>
                </wp:positionH>
                <wp:positionV relativeFrom="paragraph">
                  <wp:posOffset>-145111</wp:posOffset>
                </wp:positionV>
                <wp:extent cx="4452730" cy="500463"/>
                <wp:effectExtent l="0" t="0" r="100330" b="90170"/>
                <wp:wrapNone/>
                <wp:docPr id="13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2730" cy="500463"/>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D3ECE" id="Rectangle 20" o:spid="_x0000_s1026" style="position:absolute;margin-left:63.25pt;margin-top:-11.45pt;width:350.6pt;height:39.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" fillcolor="#dbeef4" strokeweight="1pt">
                <v:shadow on="t" offset="6pt,6pt"/>
              </v:rect>
            </w:pict>
          </mc:Fallback>
        </mc:AlternateContent>
      </w:r>
      <w:r w:rsidRPr="002B0B8E">
        <w:rPr>
          <w:rFonts w:ascii="Calibri" w:hAnsi="Calibri" w:cs="Calibri"/>
          <w:b/>
          <w:sz w:val="28"/>
          <w:szCs w:val="28"/>
        </w:rPr>
        <w:t>Form GF-9: Editorial Review Expert Certification</w:t>
      </w:r>
    </w:p>
    <w:p w14:paraId="3A8F401F" w14:textId="77777777" w:rsidR="002B0B8E" w:rsidRPr="002B0B8E" w:rsidRDefault="002B0B8E" w:rsidP="002B0B8E">
      <w:pPr>
        <w:tabs>
          <w:tab w:val="left" w:pos="-2160"/>
        </w:tabs>
        <w:rPr>
          <w:rFonts w:ascii="Calibri" w:hAnsi="Calibri" w:cs="Calibri"/>
          <w:b/>
        </w:rPr>
      </w:pPr>
    </w:p>
    <w:p w14:paraId="249BBBE1" w14:textId="77777777" w:rsidR="002B0B8E" w:rsidRPr="002B0B8E" w:rsidRDefault="002B0B8E" w:rsidP="002B0B8E">
      <w:pPr>
        <w:tabs>
          <w:tab w:val="left" w:pos="1080"/>
          <w:tab w:val="right" w:pos="9360"/>
        </w:tabs>
        <w:ind w:left="1080" w:hanging="1080"/>
        <w:rPr>
          <w:rFonts w:ascii="Calibri" w:hAnsi="Calibri" w:cs="Calibri"/>
        </w:rPr>
      </w:pPr>
    </w:p>
    <w:p w14:paraId="05837FAF" w14:textId="77777777" w:rsidR="002B0B8E" w:rsidRPr="002B0B8E" w:rsidRDefault="002B0B8E" w:rsidP="002B0B8E">
      <w:pPr>
        <w:tabs>
          <w:tab w:val="left" w:pos="1080"/>
          <w:tab w:val="right" w:pos="9360"/>
        </w:tabs>
        <w:ind w:left="1080" w:hanging="1080"/>
        <w:rPr>
          <w:rFonts w:ascii="Calibri" w:hAnsi="Calibri" w:cs="Calibri"/>
        </w:rPr>
      </w:pPr>
      <w:r w:rsidRPr="002B0B8E">
        <w:rPr>
          <w:rFonts w:ascii="Calibri" w:hAnsi="Calibri" w:cs="Calibri"/>
        </w:rPr>
        <w:t>Purpose:</w:t>
      </w:r>
      <w:r w:rsidRPr="002B0B8E">
        <w:rPr>
          <w:rFonts w:ascii="Calibri" w:hAnsi="Calibri" w:cs="Calibri"/>
        </w:rPr>
        <w:tab/>
        <w:t>This form identifies the signatory or signatories who have reviewed the current Submission for compliance with the Notification Requirements in the Acceptability Process chapter and Standard GF-4 in accordance with the stated provisions.</w:t>
      </w:r>
    </w:p>
    <w:p w14:paraId="20C600FE" w14:textId="77777777" w:rsidR="002B0B8E" w:rsidRPr="002B0B8E" w:rsidRDefault="002B0B8E" w:rsidP="002B0B8E">
      <w:pPr>
        <w:tabs>
          <w:tab w:val="left" w:pos="1080"/>
          <w:tab w:val="right" w:pos="9360"/>
        </w:tabs>
        <w:ind w:left="1080" w:hanging="1080"/>
        <w:rPr>
          <w:rFonts w:ascii="Calibri" w:hAnsi="Calibri" w:cs="Calibri"/>
        </w:rPr>
      </w:pPr>
    </w:p>
    <w:p w14:paraId="6720CE63" w14:textId="77777777" w:rsidR="002B0B8E" w:rsidRPr="002B0B8E" w:rsidRDefault="002B0B8E" w:rsidP="002B0B8E">
      <w:pPr>
        <w:tabs>
          <w:tab w:val="right" w:pos="9360"/>
        </w:tabs>
        <w:rPr>
          <w:rFonts w:ascii="Calibri" w:hAnsi="Calibri" w:cs="Calibri"/>
          <w:u w:val="single"/>
        </w:rPr>
      </w:pPr>
      <w:r w:rsidRPr="002B0B8E">
        <w:rPr>
          <w:rFonts w:ascii="Calibri" w:hAnsi="Calibri" w:cs="Calibri"/>
        </w:rPr>
        <w:t xml:space="preserve">I hereby certify that I have reviewed the current Submission of </w:t>
      </w:r>
      <w:r w:rsidRPr="002B0B8E">
        <w:rPr>
          <w:rFonts w:ascii="Calibri" w:hAnsi="Calibri" w:cs="Calibri"/>
          <w:u w:val="single"/>
        </w:rPr>
        <w:tab/>
      </w:r>
    </w:p>
    <w:p w14:paraId="709A9C0E" w14:textId="77777777" w:rsidR="002B0B8E" w:rsidRPr="002B0B8E" w:rsidRDefault="002B0B8E" w:rsidP="002B0B8E">
      <w:pPr>
        <w:tabs>
          <w:tab w:val="right" w:pos="9000"/>
        </w:tabs>
        <w:rPr>
          <w:rFonts w:ascii="Calibri" w:hAnsi="Calibri" w:cs="Calibri"/>
        </w:rPr>
      </w:pPr>
      <w:r w:rsidRPr="002B0B8E">
        <w:rPr>
          <w:rFonts w:ascii="Calibri" w:hAnsi="Calibri" w:cs="Calibri"/>
        </w:rPr>
        <w:tab/>
        <w:t>(Name of Flood Model)</w:t>
      </w:r>
    </w:p>
    <w:p w14:paraId="7661BB18" w14:textId="6781B62B" w:rsidR="002B0B8E" w:rsidRPr="002B0B8E" w:rsidRDefault="002B0B8E" w:rsidP="002B0B8E">
      <w:pPr>
        <w:rPr>
          <w:rFonts w:ascii="Calibri" w:hAnsi="Calibri" w:cs="Calibri"/>
        </w:rPr>
      </w:pPr>
      <w:r w:rsidRPr="002B0B8E">
        <w:rPr>
          <w:rFonts w:ascii="Calibri" w:hAnsi="Calibri" w:cs="Calibri"/>
        </w:rPr>
        <w:t xml:space="preserve">Version </w:t>
      </w:r>
      <w:r w:rsidRPr="002B0B8E">
        <w:rPr>
          <w:rFonts w:ascii="Calibri" w:hAnsi="Calibri" w:cs="Calibri"/>
          <w:u w:val="single"/>
        </w:rPr>
        <w:tab/>
      </w:r>
      <w:r w:rsidRPr="002B0B8E">
        <w:rPr>
          <w:rFonts w:ascii="Calibri" w:hAnsi="Calibri" w:cs="Calibri"/>
          <w:u w:val="single"/>
        </w:rPr>
        <w:tab/>
      </w:r>
      <w:r w:rsidRPr="002B0B8E">
        <w:rPr>
          <w:rFonts w:ascii="Calibri" w:hAnsi="Calibri" w:cs="Calibri"/>
          <w:u w:val="single"/>
        </w:rPr>
        <w:tab/>
      </w:r>
      <w:r w:rsidRPr="002B0B8E">
        <w:rPr>
          <w:rFonts w:ascii="Calibri" w:hAnsi="Calibri" w:cs="Calibri"/>
        </w:rPr>
        <w:t xml:space="preserve"> for compliance with the “Process for Determining the Acceptability of a Computer Simulation Flood Loss Model” adopted by the Florida Commission on Hurricane Loss Projection Methodology in t</w:t>
      </w:r>
      <w:r w:rsidR="00455AE9">
        <w:rPr>
          <w:rFonts w:ascii="Calibri" w:hAnsi="Calibri" w:cs="Calibri"/>
        </w:rPr>
        <w:t>he</w:t>
      </w:r>
      <w:r w:rsidRPr="002B0B8E">
        <w:rPr>
          <w:rFonts w:ascii="Calibri" w:hAnsi="Calibri" w:cs="Calibri"/>
        </w:rPr>
        <w:t xml:space="preserve"> </w:t>
      </w:r>
      <w:r w:rsidRPr="002B0B8E">
        <w:rPr>
          <w:rFonts w:ascii="Calibri" w:hAnsi="Calibri" w:cs="Calibri"/>
          <w:i/>
        </w:rPr>
        <w:t>Flood Standards Report of Activities as of November 1, 2025</w:t>
      </w:r>
      <w:r w:rsidRPr="002B0B8E">
        <w:rPr>
          <w:rFonts w:ascii="Calibri" w:hAnsi="Calibri" w:cs="Calibri"/>
        </w:rPr>
        <w:t>, and hereby certify that:</w:t>
      </w:r>
    </w:p>
    <w:p w14:paraId="1E538B38" w14:textId="77777777" w:rsidR="002B0B8E" w:rsidRPr="002B0B8E" w:rsidRDefault="002B0B8E" w:rsidP="002B0B8E">
      <w:pPr>
        <w:rPr>
          <w:rFonts w:ascii="Calibri" w:hAnsi="Calibri" w:cs="Calibri"/>
        </w:rPr>
      </w:pPr>
    </w:p>
    <w:p w14:paraId="0610B4CB" w14:textId="35839ED7" w:rsidR="002B0B8E" w:rsidRPr="002B0B8E" w:rsidRDefault="002B0B8E" w:rsidP="002B0B8E">
      <w:pPr>
        <w:numPr>
          <w:ilvl w:val="0"/>
          <w:numId w:val="89"/>
        </w:numPr>
        <w:rPr>
          <w:rFonts w:ascii="Calibri" w:hAnsi="Calibri" w:cs="Calibri"/>
        </w:rPr>
      </w:pPr>
      <w:r w:rsidRPr="002B0B8E">
        <w:rPr>
          <w:rFonts w:ascii="Calibri" w:hAnsi="Calibri" w:cs="Calibri"/>
        </w:rPr>
        <w:t xml:space="preserve">The Submission is in compliance with the Notification Requirements </w:t>
      </w:r>
      <w:r w:rsidR="00455AE9">
        <w:rPr>
          <w:rFonts w:ascii="Calibri" w:hAnsi="Calibri" w:cs="Calibri"/>
        </w:rPr>
        <w:t>in</w:t>
      </w:r>
      <w:r w:rsidRPr="002B0B8E">
        <w:rPr>
          <w:rFonts w:ascii="Calibri" w:hAnsi="Calibri" w:cs="Calibri"/>
        </w:rPr>
        <w:t xml:space="preserve"> the Acceptability Process chapter and Standard GF-4;</w:t>
      </w:r>
    </w:p>
    <w:p w14:paraId="49F4943B" w14:textId="77777777" w:rsidR="002B0B8E" w:rsidRPr="002B0B8E" w:rsidRDefault="002B0B8E" w:rsidP="002B0B8E">
      <w:pPr>
        <w:ind w:left="720"/>
        <w:rPr>
          <w:rFonts w:ascii="Calibri" w:hAnsi="Calibri" w:cs="Calibri"/>
        </w:rPr>
      </w:pPr>
    </w:p>
    <w:p w14:paraId="3A3C114E" w14:textId="77777777" w:rsidR="00455AE9" w:rsidRDefault="002B0B8E" w:rsidP="002B0B8E">
      <w:pPr>
        <w:numPr>
          <w:ilvl w:val="0"/>
          <w:numId w:val="89"/>
        </w:numPr>
        <w:rPr>
          <w:rFonts w:ascii="Calibri" w:hAnsi="Calibri" w:cs="Calibri"/>
        </w:rPr>
      </w:pPr>
      <w:r w:rsidRPr="002B0B8E">
        <w:rPr>
          <w:rFonts w:ascii="Calibri" w:hAnsi="Calibri" w:cs="Calibri"/>
        </w:rPr>
        <w:t xml:space="preserve">The disclosures and forms related to each flood standards group are editorially </w:t>
      </w:r>
    </w:p>
    <w:p w14:paraId="46E77606" w14:textId="59246007" w:rsidR="002B0B8E" w:rsidRPr="002B0B8E" w:rsidRDefault="002B0B8E" w:rsidP="00455AE9">
      <w:pPr>
        <w:ind w:left="720"/>
        <w:rPr>
          <w:rFonts w:ascii="Calibri" w:hAnsi="Calibri" w:cs="Calibri"/>
        </w:rPr>
      </w:pPr>
      <w:r w:rsidRPr="002B0B8E">
        <w:rPr>
          <w:rFonts w:ascii="Calibri" w:hAnsi="Calibri" w:cs="Calibri"/>
        </w:rPr>
        <w:t xml:space="preserve">accurate and contain complete information, and any changes that have been made </w:t>
      </w:r>
      <w:r w:rsidR="00455AE9">
        <w:rPr>
          <w:rFonts w:ascii="Calibri" w:hAnsi="Calibri" w:cs="Calibri"/>
        </w:rPr>
        <w:br/>
      </w:r>
      <w:r w:rsidRPr="002B0B8E">
        <w:rPr>
          <w:rFonts w:ascii="Calibri" w:hAnsi="Calibri" w:cs="Calibri"/>
        </w:rPr>
        <w:t xml:space="preserve">to the Submission during the review process have been reviewed for completeness, grammatical correctness, the exclusion of extraneous data/information, and typographical errors; </w:t>
      </w:r>
    </w:p>
    <w:p w14:paraId="38A78ECF" w14:textId="77777777" w:rsidR="002B0B8E" w:rsidRPr="002B0B8E" w:rsidRDefault="002B0B8E" w:rsidP="002B0B8E">
      <w:pPr>
        <w:rPr>
          <w:rFonts w:ascii="Calibri" w:hAnsi="Calibri" w:cs="Calibri"/>
        </w:rPr>
      </w:pPr>
    </w:p>
    <w:p w14:paraId="0F1E71BF" w14:textId="77777777" w:rsidR="002B0B8E" w:rsidRPr="002B0B8E" w:rsidRDefault="002B0B8E" w:rsidP="002B0B8E">
      <w:pPr>
        <w:numPr>
          <w:ilvl w:val="0"/>
          <w:numId w:val="89"/>
        </w:numPr>
        <w:rPr>
          <w:rFonts w:ascii="Calibri" w:hAnsi="Calibri" w:cs="Calibri"/>
        </w:rPr>
      </w:pPr>
      <w:r w:rsidRPr="002B0B8E">
        <w:rPr>
          <w:rFonts w:ascii="Calibri" w:hAnsi="Calibri" w:cs="Calibri"/>
        </w:rPr>
        <w:t>There are no incomplete responses, charts or graphs, inaccurate citations, or extraneous text or references; and</w:t>
      </w:r>
    </w:p>
    <w:p w14:paraId="1DFE57FF" w14:textId="77777777" w:rsidR="002B0B8E" w:rsidRPr="002B0B8E" w:rsidRDefault="002B0B8E" w:rsidP="002B0B8E">
      <w:pPr>
        <w:rPr>
          <w:rFonts w:ascii="Calibri" w:hAnsi="Calibri" w:cs="Calibri"/>
        </w:rPr>
      </w:pPr>
    </w:p>
    <w:p w14:paraId="4182A089" w14:textId="77777777" w:rsidR="002B0B8E" w:rsidRPr="002B0B8E" w:rsidRDefault="002B0B8E" w:rsidP="002B0B8E">
      <w:pPr>
        <w:numPr>
          <w:ilvl w:val="0"/>
          <w:numId w:val="89"/>
        </w:numPr>
        <w:tabs>
          <w:tab w:val="left" w:pos="810"/>
        </w:tabs>
        <w:spacing w:after="80"/>
        <w:rPr>
          <w:rFonts w:ascii="Calibri" w:hAnsi="Calibri" w:cs="Calibri"/>
        </w:rPr>
      </w:pPr>
      <w:r w:rsidRPr="002B0B8E">
        <w:rPr>
          <w:rFonts w:ascii="Calibri" w:hAnsi="Calibri" w:cs="Calibri"/>
        </w:rPr>
        <w:t>In expressing my opinion, I have not been influenced by any other party to bias or prejudice my opinion.</w:t>
      </w:r>
    </w:p>
    <w:p w14:paraId="4B558BE0" w14:textId="77777777" w:rsidR="002B0B8E" w:rsidRPr="002B0B8E" w:rsidRDefault="002B0B8E" w:rsidP="002B0B8E">
      <w:pPr>
        <w:tabs>
          <w:tab w:val="left" w:pos="4320"/>
          <w:tab w:val="left" w:pos="5040"/>
          <w:tab w:val="left" w:pos="9360"/>
        </w:tabs>
        <w:rPr>
          <w:rFonts w:ascii="Calibri" w:hAnsi="Calibri" w:cs="Calibri"/>
          <w:u w:val="single"/>
        </w:rPr>
      </w:pPr>
    </w:p>
    <w:p w14:paraId="2BE3DDA1" w14:textId="77777777" w:rsidR="002B0B8E" w:rsidRPr="002B0B8E" w:rsidRDefault="002B0B8E" w:rsidP="002B0B8E">
      <w:pPr>
        <w:tabs>
          <w:tab w:val="left" w:pos="4320"/>
          <w:tab w:val="left" w:pos="5040"/>
          <w:tab w:val="left" w:pos="9360"/>
        </w:tabs>
        <w:rPr>
          <w:rFonts w:ascii="Calibri" w:hAnsi="Calibri" w:cs="Calibri"/>
          <w:u w:val="single"/>
        </w:rPr>
      </w:pPr>
    </w:p>
    <w:p w14:paraId="5FBA2761"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03858F6E" w14:textId="77777777" w:rsidR="002B0B8E" w:rsidRPr="002B0B8E" w:rsidRDefault="002B0B8E" w:rsidP="002B0B8E">
      <w:pPr>
        <w:tabs>
          <w:tab w:val="left" w:pos="3600"/>
          <w:tab w:val="left" w:pos="5040"/>
          <w:tab w:val="left" w:pos="8640"/>
        </w:tabs>
        <w:rPr>
          <w:rFonts w:ascii="Calibri" w:hAnsi="Calibri" w:cs="Calibri"/>
        </w:rPr>
      </w:pPr>
      <w:r w:rsidRPr="002B0B8E">
        <w:rPr>
          <w:rFonts w:ascii="Calibri" w:hAnsi="Calibri" w:cs="Calibri"/>
        </w:rPr>
        <w:t>Name</w:t>
      </w:r>
      <w:r w:rsidRPr="002B0B8E">
        <w:rPr>
          <w:rFonts w:ascii="Calibri" w:hAnsi="Calibri" w:cs="Calibri"/>
        </w:rPr>
        <w:tab/>
      </w:r>
      <w:r w:rsidRPr="002B0B8E">
        <w:rPr>
          <w:rFonts w:ascii="Calibri" w:hAnsi="Calibri" w:cs="Calibri"/>
        </w:rPr>
        <w:tab/>
        <w:t>Professional Credentials (Area of Expertise)</w:t>
      </w:r>
    </w:p>
    <w:p w14:paraId="35DC249C" w14:textId="77777777" w:rsidR="002B0B8E" w:rsidRPr="002B0B8E" w:rsidRDefault="002B0B8E" w:rsidP="002B0B8E">
      <w:pPr>
        <w:tabs>
          <w:tab w:val="left" w:pos="4320"/>
          <w:tab w:val="left" w:pos="5040"/>
          <w:tab w:val="left" w:pos="9360"/>
        </w:tabs>
        <w:rPr>
          <w:rFonts w:ascii="Calibri" w:hAnsi="Calibri" w:cs="Calibri"/>
          <w:u w:val="single"/>
        </w:rPr>
      </w:pPr>
    </w:p>
    <w:p w14:paraId="5975509C"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br/>
      </w: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04A245A5"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(initial Submission)</w:t>
      </w:r>
      <w:r w:rsidRPr="002B0B8E">
        <w:rPr>
          <w:rFonts w:ascii="Calibri" w:hAnsi="Calibri" w:cs="Calibri"/>
        </w:rPr>
        <w:tab/>
      </w:r>
      <w:r w:rsidRPr="002B0B8E">
        <w:rPr>
          <w:rFonts w:ascii="Calibri" w:hAnsi="Calibri" w:cs="Calibri"/>
        </w:rPr>
        <w:tab/>
        <w:t>Date</w:t>
      </w:r>
    </w:p>
    <w:p w14:paraId="60567DAB" w14:textId="77777777" w:rsidR="002B0B8E" w:rsidRPr="002B0B8E" w:rsidRDefault="002B0B8E" w:rsidP="002B0B8E">
      <w:pPr>
        <w:tabs>
          <w:tab w:val="left" w:pos="4320"/>
          <w:tab w:val="left" w:pos="5040"/>
          <w:tab w:val="left" w:pos="9360"/>
        </w:tabs>
        <w:rPr>
          <w:rFonts w:ascii="Calibri" w:hAnsi="Calibri" w:cs="Calibri"/>
          <w:u w:val="single"/>
        </w:rPr>
      </w:pPr>
    </w:p>
    <w:p w14:paraId="711FE1D5" w14:textId="77777777" w:rsidR="002B0B8E" w:rsidRPr="002B0B8E" w:rsidRDefault="002B0B8E" w:rsidP="002B0B8E">
      <w:pPr>
        <w:tabs>
          <w:tab w:val="left" w:pos="4320"/>
          <w:tab w:val="left" w:pos="5040"/>
          <w:tab w:val="left" w:pos="9360"/>
        </w:tabs>
        <w:rPr>
          <w:rFonts w:ascii="Calibri" w:hAnsi="Calibri" w:cs="Calibri"/>
          <w:u w:val="single"/>
        </w:rPr>
      </w:pPr>
    </w:p>
    <w:p w14:paraId="6F27AAFA"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5FD729BC"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(response to Deficiencies, if any)</w:t>
      </w:r>
      <w:r w:rsidRPr="002B0B8E">
        <w:rPr>
          <w:rFonts w:ascii="Calibri" w:hAnsi="Calibri" w:cs="Calibri"/>
        </w:rPr>
        <w:tab/>
      </w:r>
      <w:r w:rsidRPr="002B0B8E">
        <w:rPr>
          <w:rFonts w:ascii="Calibri" w:hAnsi="Calibri" w:cs="Calibri"/>
        </w:rPr>
        <w:tab/>
        <w:t>Date</w:t>
      </w:r>
    </w:p>
    <w:p w14:paraId="5C69074F" w14:textId="77777777" w:rsidR="002B0B8E" w:rsidRPr="002B0B8E" w:rsidRDefault="002B0B8E" w:rsidP="002B0B8E">
      <w:pPr>
        <w:tabs>
          <w:tab w:val="left" w:pos="4320"/>
          <w:tab w:val="left" w:pos="5040"/>
          <w:tab w:val="left" w:pos="9360"/>
        </w:tabs>
        <w:rPr>
          <w:rFonts w:ascii="Calibri" w:hAnsi="Calibri" w:cs="Calibri"/>
          <w:u w:val="single"/>
        </w:rPr>
      </w:pPr>
    </w:p>
    <w:p w14:paraId="444A3EC3" w14:textId="77777777" w:rsidR="002B0B8E" w:rsidRPr="002B0B8E" w:rsidRDefault="002B0B8E" w:rsidP="002B0B8E">
      <w:pPr>
        <w:tabs>
          <w:tab w:val="left" w:pos="4320"/>
          <w:tab w:val="left" w:pos="5040"/>
          <w:tab w:val="left" w:pos="9360"/>
        </w:tabs>
        <w:rPr>
          <w:rFonts w:ascii="Calibri" w:hAnsi="Calibri" w:cs="Calibri"/>
          <w:u w:val="single"/>
        </w:rPr>
      </w:pPr>
    </w:p>
    <w:p w14:paraId="6F56893E"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65DBF786"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(revisions to Submission, if any)</w:t>
      </w:r>
      <w:r w:rsidRPr="002B0B8E">
        <w:rPr>
          <w:rFonts w:ascii="Calibri" w:hAnsi="Calibri" w:cs="Calibri"/>
        </w:rPr>
        <w:tab/>
      </w:r>
      <w:r w:rsidRPr="002B0B8E">
        <w:rPr>
          <w:rFonts w:ascii="Calibri" w:hAnsi="Calibri" w:cs="Calibri"/>
        </w:rPr>
        <w:tab/>
        <w:t>Date</w:t>
      </w:r>
    </w:p>
    <w:p w14:paraId="42B3AE04" w14:textId="77777777" w:rsidR="002B0B8E" w:rsidRPr="002B0B8E" w:rsidRDefault="002B0B8E" w:rsidP="002B0B8E">
      <w:pPr>
        <w:tabs>
          <w:tab w:val="left" w:pos="4320"/>
          <w:tab w:val="left" w:pos="5040"/>
          <w:tab w:val="left" w:pos="9360"/>
        </w:tabs>
        <w:rPr>
          <w:rFonts w:ascii="Calibri" w:hAnsi="Calibri" w:cs="Calibri"/>
          <w:u w:val="single"/>
        </w:rPr>
      </w:pPr>
    </w:p>
    <w:p w14:paraId="02279D3C" w14:textId="77777777" w:rsidR="002B0B8E" w:rsidRPr="002B0B8E" w:rsidRDefault="002B0B8E" w:rsidP="002B0B8E">
      <w:pPr>
        <w:tabs>
          <w:tab w:val="left" w:pos="4320"/>
          <w:tab w:val="left" w:pos="5040"/>
          <w:tab w:val="left" w:pos="9360"/>
        </w:tabs>
        <w:rPr>
          <w:rFonts w:ascii="Calibri" w:hAnsi="Calibri" w:cs="Calibri"/>
          <w:u w:val="single"/>
        </w:rPr>
      </w:pPr>
    </w:p>
    <w:p w14:paraId="44C7A8BD"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3AA13F5E"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(final Submission)</w:t>
      </w:r>
      <w:r w:rsidRPr="002B0B8E">
        <w:rPr>
          <w:rFonts w:ascii="Calibri" w:hAnsi="Calibri" w:cs="Calibri"/>
        </w:rPr>
        <w:tab/>
      </w:r>
      <w:r w:rsidRPr="002B0B8E">
        <w:rPr>
          <w:rFonts w:ascii="Calibri" w:hAnsi="Calibri" w:cs="Calibri"/>
        </w:rPr>
        <w:tab/>
        <w:t>Date</w:t>
      </w:r>
    </w:p>
    <w:p w14:paraId="5708C86C" w14:textId="77777777" w:rsidR="002B0B8E" w:rsidRPr="002B0B8E" w:rsidRDefault="002B0B8E" w:rsidP="002B0B8E">
      <w:pPr>
        <w:rPr>
          <w:rFonts w:ascii="Calibri" w:hAnsi="Calibri" w:cs="Calibri"/>
        </w:rPr>
      </w:pPr>
    </w:p>
    <w:p w14:paraId="06FDB7D2" w14:textId="77777777" w:rsidR="002B0B8E" w:rsidRPr="002B0B8E" w:rsidRDefault="002B0B8E" w:rsidP="002B0B8E">
      <w:pPr>
        <w:rPr>
          <w:rFonts w:ascii="Calibri" w:hAnsi="Calibri" w:cs="Calibri"/>
        </w:rPr>
      </w:pPr>
      <w:r w:rsidRPr="002B0B8E">
        <w:rPr>
          <w:rFonts w:ascii="Calibri" w:hAnsi="Calibri" w:cs="Calibri"/>
        </w:rPr>
        <w:t>An updated signature and form are required following any modification of the flood model and any revision of the initial Submission. If a signatory differs from the original signatory, provide the printed name and professional credentials for any new signatories. Additional signature lines shall be added as necessary using the following format:</w:t>
      </w:r>
    </w:p>
    <w:p w14:paraId="4E81ABEF" w14:textId="77777777" w:rsidR="002B0B8E" w:rsidRPr="002B0B8E" w:rsidRDefault="002B0B8E" w:rsidP="002B0B8E">
      <w:pPr>
        <w:rPr>
          <w:rFonts w:ascii="Calibri" w:hAnsi="Calibri" w:cs="Calibri"/>
        </w:rPr>
      </w:pPr>
    </w:p>
    <w:p w14:paraId="5FADD5F3" w14:textId="77777777" w:rsidR="002B0B8E" w:rsidRPr="002B0B8E" w:rsidRDefault="002B0B8E" w:rsidP="002B0B8E">
      <w:pPr>
        <w:rPr>
          <w:rFonts w:ascii="Calibri" w:hAnsi="Calibri" w:cs="Calibri"/>
        </w:rPr>
      </w:pPr>
    </w:p>
    <w:p w14:paraId="2AF5BB39" w14:textId="77777777" w:rsidR="002B0B8E" w:rsidRPr="002B0B8E" w:rsidRDefault="002B0B8E" w:rsidP="002B0B8E">
      <w:pPr>
        <w:tabs>
          <w:tab w:val="left" w:pos="4320"/>
          <w:tab w:val="left" w:pos="5040"/>
          <w:tab w:val="left" w:pos="9360"/>
        </w:tabs>
        <w:rPr>
          <w:rFonts w:ascii="Calibri" w:hAnsi="Calibri" w:cs="Calibri"/>
          <w:u w:val="single"/>
        </w:rPr>
      </w:pPr>
      <w:r w:rsidRPr="002B0B8E">
        <w:rPr>
          <w:rFonts w:ascii="Calibri" w:hAnsi="Calibri" w:cs="Calibri"/>
          <w:u w:val="single"/>
        </w:rPr>
        <w:tab/>
      </w:r>
      <w:r w:rsidRPr="002B0B8E">
        <w:rPr>
          <w:rFonts w:ascii="Calibri" w:hAnsi="Calibri" w:cs="Calibri"/>
        </w:rPr>
        <w:tab/>
      </w:r>
      <w:r w:rsidRPr="002B0B8E">
        <w:rPr>
          <w:rFonts w:ascii="Calibri" w:hAnsi="Calibri" w:cs="Calibri"/>
          <w:u w:val="single"/>
        </w:rPr>
        <w:tab/>
      </w:r>
    </w:p>
    <w:p w14:paraId="301C3B6C" w14:textId="77777777" w:rsidR="002B0B8E" w:rsidRPr="002B0B8E" w:rsidRDefault="002B0B8E" w:rsidP="002B0B8E">
      <w:pPr>
        <w:tabs>
          <w:tab w:val="left" w:pos="4320"/>
          <w:tab w:val="left" w:pos="5040"/>
          <w:tab w:val="left" w:pos="9360"/>
        </w:tabs>
        <w:rPr>
          <w:rFonts w:ascii="Calibri" w:hAnsi="Calibri" w:cs="Calibri"/>
        </w:rPr>
      </w:pPr>
      <w:r w:rsidRPr="002B0B8E">
        <w:rPr>
          <w:rFonts w:ascii="Calibri" w:hAnsi="Calibri" w:cs="Calibri"/>
        </w:rPr>
        <w:t>Signature (revisions to Submission)</w:t>
      </w:r>
      <w:r w:rsidRPr="002B0B8E">
        <w:rPr>
          <w:rFonts w:ascii="Calibri" w:hAnsi="Calibri" w:cs="Calibri"/>
        </w:rPr>
        <w:tab/>
      </w:r>
      <w:r w:rsidRPr="002B0B8E">
        <w:rPr>
          <w:rFonts w:ascii="Calibri" w:hAnsi="Calibri" w:cs="Calibri"/>
        </w:rPr>
        <w:tab/>
        <w:t>Date</w:t>
      </w:r>
    </w:p>
    <w:p w14:paraId="46205D2D" w14:textId="77777777" w:rsidR="002B0B8E" w:rsidRPr="002B0B8E" w:rsidRDefault="002B0B8E" w:rsidP="002B0B8E">
      <w:pPr>
        <w:rPr>
          <w:rFonts w:ascii="Calibri" w:hAnsi="Calibri" w:cs="Calibri"/>
        </w:rPr>
      </w:pPr>
    </w:p>
    <w:p w14:paraId="62A35100" w14:textId="68D608F0" w:rsidR="002B0B8E" w:rsidRPr="002B0B8E" w:rsidRDefault="002B0B8E" w:rsidP="002B0B8E">
      <w:pPr>
        <w:rPr>
          <w:rFonts w:ascii="Calibri" w:hAnsi="Calibri" w:cs="Calibri"/>
        </w:rPr>
      </w:pPr>
      <w:r w:rsidRPr="002B0B8E">
        <w:rPr>
          <w:rFonts w:ascii="Calibri" w:hAnsi="Calibri" w:cs="Calibri"/>
        </w:rPr>
        <w:t xml:space="preserve">Note: A facsimile or any properly reproduced signature </w:t>
      </w:r>
      <w:r w:rsidR="001318D6">
        <w:rPr>
          <w:rFonts w:ascii="Calibri" w:hAnsi="Calibri" w:cs="Calibri"/>
        </w:rPr>
        <w:t>shall</w:t>
      </w:r>
      <w:r w:rsidRPr="002B0B8E">
        <w:rPr>
          <w:rFonts w:ascii="Calibri" w:hAnsi="Calibri" w:cs="Calibri"/>
        </w:rPr>
        <w:t xml:space="preserve"> be acceptable to meet this requirement. </w:t>
      </w:r>
    </w:p>
    <w:p w14:paraId="2E675C0C" w14:textId="77777777" w:rsidR="002B0B8E" w:rsidRPr="002B0B8E" w:rsidRDefault="002B0B8E" w:rsidP="002B0B8E">
      <w:pPr>
        <w:rPr>
          <w:rFonts w:ascii="Calibri" w:hAnsi="Calibri" w:cs="Calibri"/>
        </w:rPr>
      </w:pPr>
    </w:p>
    <w:p w14:paraId="4E42F32D" w14:textId="77777777" w:rsidR="002B0B8E" w:rsidRPr="002B0B8E" w:rsidRDefault="002B0B8E" w:rsidP="002B0B8E">
      <w:pPr>
        <w:rPr>
          <w:rFonts w:ascii="Calibri" w:hAnsi="Calibri" w:cs="Calibri"/>
        </w:rPr>
      </w:pPr>
      <w:r w:rsidRPr="002B0B8E">
        <w:rPr>
          <w:rFonts w:ascii="Calibri" w:hAnsi="Calibri" w:cs="Calibri"/>
        </w:rPr>
        <w:t>Include Form GF-9 in a Submission appendix.</w:t>
      </w:r>
    </w:p>
    <w:p w14:paraId="7977F5BD" w14:textId="77777777" w:rsidR="002B0B8E" w:rsidRPr="002B0B8E" w:rsidRDefault="002B0B8E" w:rsidP="002B0B8E">
      <w:pPr>
        <w:rPr>
          <w:rFonts w:ascii="Calibri" w:hAnsi="Calibri" w:cs="Calibri"/>
        </w:rPr>
      </w:pPr>
    </w:p>
    <w:p w14:paraId="0A1B3F30" w14:textId="77777777" w:rsidR="002B0B8E" w:rsidRPr="002B0B8E" w:rsidRDefault="002B0B8E" w:rsidP="002B0B8E">
      <w:pPr>
        <w:rPr>
          <w:rFonts w:ascii="Calibri" w:hAnsi="Calibri" w:cs="Calibri"/>
        </w:rPr>
      </w:pPr>
    </w:p>
    <w:p w14:paraId="5253BABA" w14:textId="77777777" w:rsidR="002B0B8E" w:rsidRPr="002B0B8E" w:rsidRDefault="002B0B8E" w:rsidP="002B0B8E">
      <w:pPr>
        <w:rPr>
          <w:rFonts w:ascii="Calibri" w:hAnsi="Calibri" w:cs="Calibri"/>
        </w:rPr>
      </w:pPr>
    </w:p>
    <w:p w14:paraId="3692D307" w14:textId="77777777" w:rsidR="002B0B8E" w:rsidRPr="002B0B8E" w:rsidRDefault="002B0B8E" w:rsidP="002B0B8E">
      <w:pPr>
        <w:rPr>
          <w:rFonts w:ascii="Calibri" w:hAnsi="Calibri" w:cs="Calibri"/>
          <w:i/>
        </w:rPr>
      </w:pPr>
    </w:p>
    <w:p w14:paraId="5C78B7E3" w14:textId="77777777" w:rsidR="002B0B8E" w:rsidRPr="002B0B8E" w:rsidRDefault="002B0B8E" w:rsidP="002B0B8E">
      <w:pPr>
        <w:rPr>
          <w:rFonts w:ascii="Calibri" w:hAnsi="Calibri" w:cs="Calibri"/>
        </w:rPr>
      </w:pPr>
    </w:p>
    <w:p w14:paraId="55806EE4" w14:textId="77777777" w:rsidR="00740DFC" w:rsidRPr="00740DFC" w:rsidRDefault="00740DFC" w:rsidP="00740DFC">
      <w:pPr>
        <w:jc w:val="both"/>
        <w:rPr>
          <w:rFonts w:ascii="Calibri" w:hAnsi="Calibri" w:cs="Calibri"/>
        </w:rPr>
      </w:pPr>
    </w:p>
    <w:p w14:paraId="4EC06BB6" w14:textId="77777777" w:rsidR="00740DFC" w:rsidRPr="00740DFC" w:rsidRDefault="00740DFC" w:rsidP="00740DFC">
      <w:pPr>
        <w:tabs>
          <w:tab w:val="left" w:pos="1440"/>
          <w:tab w:val="center" w:pos="4680"/>
          <w:tab w:val="right" w:pos="9000"/>
          <w:tab w:val="left" w:pos="9360"/>
        </w:tabs>
        <w:rPr>
          <w:rFonts w:ascii="Calibri" w:hAnsi="Calibri" w:cs="Calibri"/>
          <w:sz w:val="20"/>
          <w:szCs w:val="20"/>
        </w:rPr>
      </w:pPr>
    </w:p>
    <w:p w14:paraId="46F0F8E3" w14:textId="77777777" w:rsidR="00740DFC" w:rsidRPr="00740DFC" w:rsidRDefault="00740DFC" w:rsidP="00740DFC">
      <w:pPr>
        <w:rPr>
          <w:rFonts w:ascii="Calibri" w:hAnsi="Calibri" w:cs="Calibri"/>
          <w:b/>
          <w:sz w:val="20"/>
          <w:szCs w:val="20"/>
        </w:rPr>
      </w:pPr>
    </w:p>
    <w:p w14:paraId="2588F927" w14:textId="77777777" w:rsidR="00740DFC" w:rsidRPr="00740DFC" w:rsidRDefault="00740DFC" w:rsidP="00740DFC">
      <w:pPr>
        <w:rPr>
          <w:rFonts w:ascii="Calibri" w:hAnsi="Calibri" w:cs="Calibri"/>
          <w:sz w:val="20"/>
          <w:szCs w:val="20"/>
        </w:rPr>
      </w:pPr>
    </w:p>
    <w:p w14:paraId="22E5FFCE" w14:textId="77777777" w:rsidR="001C70C4" w:rsidRPr="001C70C4" w:rsidRDefault="001C70C4" w:rsidP="001C70C4">
      <w:pPr>
        <w:rPr>
          <w:rFonts w:ascii="Calibri" w:hAnsi="Calibri" w:cs="Calibri"/>
          <w:b/>
        </w:rPr>
      </w:pPr>
    </w:p>
    <w:p w14:paraId="7A1375AC" w14:textId="77777777" w:rsidR="001C70C4" w:rsidRPr="001C70C4" w:rsidRDefault="001C70C4" w:rsidP="001C70C4">
      <w:pPr>
        <w:rPr>
          <w:rFonts w:ascii="Calibri" w:hAnsi="Calibri" w:cs="Calibri"/>
          <w:sz w:val="20"/>
          <w:szCs w:val="20"/>
        </w:rPr>
      </w:pPr>
    </w:p>
    <w:p w14:paraId="283078EB" w14:textId="45A24ACC" w:rsidR="00C7514C" w:rsidRDefault="00C7514C">
      <w:pPr>
        <w:rPr>
          <w:rFonts w:ascii="Calibri" w:hAnsi="Calibri" w:cs="Calibri"/>
        </w:rPr>
      </w:pPr>
      <w:r>
        <w:rPr>
          <w:rFonts w:ascii="Calibri" w:hAnsi="Calibri" w:cs="Calibri"/>
        </w:rPr>
        <w:br w:type="page"/>
      </w:r>
    </w:p>
    <w:p w14:paraId="3A9230D7" w14:textId="77777777" w:rsidR="00C7514C" w:rsidRPr="00C7514C" w:rsidRDefault="00C7514C" w:rsidP="00C7514C">
      <w:pPr>
        <w:jc w:val="center"/>
        <w:rPr>
          <w:rFonts w:ascii="Calibri" w:hAnsi="Calibri" w:cs="Calibri"/>
          <w:b/>
          <w:caps/>
          <w:sz w:val="28"/>
          <w:szCs w:val="28"/>
        </w:rPr>
      </w:pPr>
      <w:r w:rsidRPr="00C7514C">
        <w:rPr>
          <w:rFonts w:ascii="Calibri" w:hAnsi="Calibri" w:cs="Calibri"/>
          <w:b/>
          <w:caps/>
          <w:sz w:val="28"/>
          <w:szCs w:val="28"/>
        </w:rPr>
        <w:lastRenderedPageBreak/>
        <w:t>Meteorological FLOOD Standards</w:t>
      </w:r>
    </w:p>
    <w:p w14:paraId="156870F0" w14:textId="77777777" w:rsidR="00C7514C" w:rsidRPr="00C7514C" w:rsidRDefault="00C7514C" w:rsidP="00C7514C">
      <w:pPr>
        <w:rPr>
          <w:rFonts w:ascii="Calibri" w:hAnsi="Calibri" w:cs="Calibri"/>
          <w:b/>
          <w:sz w:val="28"/>
        </w:rPr>
      </w:pPr>
      <w:r w:rsidRPr="00C7514C">
        <w:rPr>
          <w:rFonts w:ascii="Calibri" w:hAnsi="Calibri" w:cs="Calibri"/>
          <w:b/>
          <w:noProof/>
          <w:color w:val="800000"/>
        </w:rPr>
        <mc:AlternateContent>
          <mc:Choice Requires="wps">
            <w:drawing>
              <wp:anchor distT="0" distB="0" distL="114300" distR="114300" simplePos="0" relativeHeight="251692032" behindDoc="1" locked="0" layoutInCell="1" allowOverlap="1" wp14:anchorId="729B64B1" wp14:editId="4E72C6B9">
                <wp:simplePos x="0" y="0"/>
                <wp:positionH relativeFrom="column">
                  <wp:posOffset>-127222</wp:posOffset>
                </wp:positionH>
                <wp:positionV relativeFrom="paragraph">
                  <wp:posOffset>106846</wp:posOffset>
                </wp:positionV>
                <wp:extent cx="6430949" cy="3220278"/>
                <wp:effectExtent l="0" t="0" r="103505" b="94615"/>
                <wp:wrapNone/>
                <wp:docPr id="64873108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0949" cy="3220278"/>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CEBE7" id="Rectangle 23" o:spid="_x0000_s1026" style="position:absolute;margin-left:-10pt;margin-top:8.4pt;width:506.35pt;height:253.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" fillcolor="#dbeef4" strokeweight="1pt">
                <v:shadow on="t" offset="6pt,6pt"/>
              </v:rect>
            </w:pict>
          </mc:Fallback>
        </mc:AlternateContent>
      </w:r>
    </w:p>
    <w:p w14:paraId="62C16FF1" w14:textId="77777777" w:rsidR="00C7514C" w:rsidRPr="00C7514C" w:rsidRDefault="00C7514C" w:rsidP="00C7514C">
      <w:pPr>
        <w:rPr>
          <w:rFonts w:ascii="Calibri" w:hAnsi="Calibri" w:cs="Calibri"/>
          <w:b/>
          <w:sz w:val="28"/>
        </w:rPr>
      </w:pPr>
      <w:r w:rsidRPr="00C7514C">
        <w:rPr>
          <w:rFonts w:ascii="Calibri" w:hAnsi="Calibri" w:cs="Calibri"/>
          <w:b/>
          <w:sz w:val="28"/>
        </w:rPr>
        <w:t>MF-1</w:t>
      </w:r>
      <w:r w:rsidRPr="00C7514C">
        <w:rPr>
          <w:rFonts w:ascii="Calibri" w:hAnsi="Calibri" w:cs="Calibri"/>
          <w:b/>
          <w:sz w:val="28"/>
        </w:rPr>
        <w:tab/>
        <w:t>Flood Event Data Sources*</w:t>
      </w:r>
    </w:p>
    <w:p w14:paraId="31F058B4" w14:textId="77777777" w:rsidR="00C7514C" w:rsidRPr="00C7514C" w:rsidRDefault="00C7514C" w:rsidP="00C7514C">
      <w:pPr>
        <w:tabs>
          <w:tab w:val="left" w:pos="-3600"/>
        </w:tabs>
        <w:ind w:left="720"/>
        <w:jc w:val="both"/>
        <w:rPr>
          <w:rFonts w:ascii="Calibri" w:hAnsi="Calibri" w:cs="Calibri"/>
          <w:bCs/>
          <w:i/>
          <w:iCs/>
          <w:sz w:val="20"/>
          <w:szCs w:val="20"/>
        </w:rPr>
      </w:pPr>
      <w:r w:rsidRPr="00C7514C">
        <w:rPr>
          <w:rFonts w:ascii="Calibri" w:hAnsi="Calibri" w:cs="Calibri"/>
          <w:bCs/>
          <w:i/>
          <w:iCs/>
          <w:sz w:val="20"/>
          <w:szCs w:val="20"/>
        </w:rPr>
        <w:t>(*Significant Revision)</w:t>
      </w:r>
    </w:p>
    <w:p w14:paraId="6C87B74C" w14:textId="77777777" w:rsidR="00C7514C" w:rsidRPr="00C7514C" w:rsidRDefault="00C7514C" w:rsidP="00C7514C">
      <w:pPr>
        <w:tabs>
          <w:tab w:val="left" w:pos="-3600"/>
        </w:tabs>
        <w:jc w:val="both"/>
        <w:rPr>
          <w:rFonts w:ascii="Calibri" w:hAnsi="Calibri" w:cs="Calibri"/>
          <w:b/>
          <w:i/>
          <w:color w:val="FF0000"/>
        </w:rPr>
      </w:pPr>
    </w:p>
    <w:p w14:paraId="2D8FCA82" w14:textId="77777777" w:rsidR="00C7514C" w:rsidRPr="00C7514C" w:rsidRDefault="00C7514C" w:rsidP="00C7514C">
      <w:pPr>
        <w:numPr>
          <w:ilvl w:val="0"/>
          <w:numId w:val="105"/>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r w:rsidRPr="00C7514C">
        <w:rPr>
          <w:rFonts w:ascii="Calibri" w:hAnsi="Calibri" w:cs="Calibri"/>
          <w:b/>
          <w:i/>
          <w:iCs/>
        </w:rPr>
        <w:t xml:space="preserve">The modeling of flood events in Florida from tropical cyclones and non-tropical storms shall involve meteorological, hydrologic, hydraulic, and other relevant </w:t>
      </w:r>
    </w:p>
    <w:p w14:paraId="0058A649" w14:textId="77777777" w:rsidR="00C7514C" w:rsidRPr="00C7514C" w:rsidRDefault="00C7514C" w:rsidP="00C7514C">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Calibri" w:hAnsi="Calibri" w:cs="Calibri"/>
          <w:b/>
          <w:i/>
        </w:rPr>
      </w:pPr>
      <w:r w:rsidRPr="00C7514C">
        <w:rPr>
          <w:rFonts w:ascii="Calibri" w:hAnsi="Calibri" w:cs="Calibri"/>
          <w:b/>
          <w:i/>
          <w:iCs/>
        </w:rPr>
        <w:t xml:space="preserve">data sources required to model coastal and inland flooding. </w:t>
      </w:r>
    </w:p>
    <w:p w14:paraId="63EFF5D1" w14:textId="77777777" w:rsidR="00C7514C" w:rsidRPr="00C7514C" w:rsidRDefault="00C7514C" w:rsidP="00C7514C">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Calibri" w:hAnsi="Calibri" w:cs="Calibri"/>
          <w:b/>
          <w:i/>
        </w:rPr>
      </w:pPr>
    </w:p>
    <w:p w14:paraId="07B62EB8" w14:textId="77777777" w:rsidR="00C7514C" w:rsidRPr="00C7514C" w:rsidRDefault="00C7514C" w:rsidP="00C7514C">
      <w:pPr>
        <w:numPr>
          <w:ilvl w:val="0"/>
          <w:numId w:val="105"/>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r w:rsidRPr="00C7514C">
        <w:rPr>
          <w:rFonts w:ascii="Calibri" w:hAnsi="Calibri" w:cs="Calibri"/>
          <w:b/>
          <w:i/>
          <w:iCs/>
        </w:rPr>
        <w:t>The flood model shall incorporate relevant data sources for events occurring either inside or outside of Florida that result in, or contribute to, flooding in Florida.</w:t>
      </w:r>
    </w:p>
    <w:p w14:paraId="732AF7E5" w14:textId="77777777" w:rsidR="00C7514C" w:rsidRPr="00C7514C" w:rsidRDefault="00C7514C" w:rsidP="00C7514C">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rPr>
          <w:rFonts w:ascii="Calibri" w:hAnsi="Calibri" w:cs="Calibri"/>
          <w:b/>
          <w:i/>
        </w:rPr>
      </w:pPr>
    </w:p>
    <w:p w14:paraId="52750F17" w14:textId="77777777" w:rsidR="00C7514C" w:rsidRPr="00C7514C" w:rsidRDefault="00C7514C" w:rsidP="00C7514C">
      <w:pPr>
        <w:numPr>
          <w:ilvl w:val="0"/>
          <w:numId w:val="10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ascii="Calibri" w:hAnsi="Calibri" w:cs="Calibri"/>
          <w:b/>
          <w:i/>
        </w:rPr>
      </w:pPr>
      <w:r w:rsidRPr="00C7514C">
        <w:rPr>
          <w:rFonts w:ascii="Calibri" w:hAnsi="Calibri" w:cs="Calibri"/>
          <w:b/>
          <w:i/>
        </w:rPr>
        <w:t>Coastal, inland, and compound (if modeled or approximated) flood model calibration and validation shall be justified based upon historical data consistent with current peer reviewed or publicly developed data sources.</w:t>
      </w:r>
    </w:p>
    <w:p w14:paraId="6FD0CBC8" w14:textId="77777777" w:rsidR="00C7514C" w:rsidRPr="00C7514C" w:rsidRDefault="00C7514C" w:rsidP="00C7514C">
      <w:pPr>
        <w:tabs>
          <w:tab w:val="left" w:pos="0"/>
          <w:tab w:val="left" w:pos="1122"/>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Calibri" w:hAnsi="Calibri" w:cs="Calibri"/>
          <w:bCs/>
        </w:rPr>
      </w:pPr>
    </w:p>
    <w:p w14:paraId="38269D1C" w14:textId="77777777" w:rsidR="00C7514C" w:rsidRPr="00C7514C" w:rsidRDefault="00C7514C" w:rsidP="00C7514C">
      <w:pPr>
        <w:numPr>
          <w:ilvl w:val="0"/>
          <w:numId w:val="10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ascii="Calibri" w:hAnsi="Calibri" w:cs="Calibri"/>
          <w:b/>
          <w:i/>
          <w:iCs/>
        </w:rPr>
      </w:pPr>
      <w:r w:rsidRPr="00C7514C">
        <w:rPr>
          <w:rFonts w:ascii="Calibri" w:hAnsi="Calibri" w:cs="Calibri"/>
          <w:b/>
          <w:i/>
          <w:iCs/>
        </w:rPr>
        <w:t xml:space="preserve">Any trends, weighting, or partitioning shall be justified and consistent with current scientific literature and current technical literature. </w:t>
      </w:r>
    </w:p>
    <w:p w14:paraId="3C6612EA" w14:textId="77777777" w:rsidR="00C7514C" w:rsidRPr="00C7514C" w:rsidRDefault="00C7514C" w:rsidP="00C7514C">
      <w:pPr>
        <w:ind w:left="720"/>
        <w:contextualSpacing/>
        <w:rPr>
          <w:rFonts w:ascii="Calibri" w:hAnsi="Calibri" w:cs="Calibri"/>
          <w:b/>
          <w:i/>
          <w:iCs/>
        </w:rPr>
      </w:pPr>
    </w:p>
    <w:p w14:paraId="32F06962" w14:textId="77777777" w:rsidR="00C7514C" w:rsidRPr="00C7514C" w:rsidRDefault="00C7514C" w:rsidP="00C7514C">
      <w:pPr>
        <w:tabs>
          <w:tab w:val="left" w:pos="1440"/>
        </w:tabs>
        <w:ind w:left="1800" w:hanging="1080"/>
        <w:rPr>
          <w:rFonts w:ascii="Calibri" w:hAnsi="Calibri" w:cs="Calibri"/>
        </w:rPr>
      </w:pPr>
    </w:p>
    <w:p w14:paraId="4C07AE4A" w14:textId="77777777" w:rsidR="00C7514C" w:rsidRPr="00C7514C" w:rsidRDefault="00C7514C" w:rsidP="00C7514C">
      <w:pPr>
        <w:tabs>
          <w:tab w:val="left" w:pos="1440"/>
        </w:tabs>
        <w:ind w:left="1800" w:hanging="1080"/>
        <w:rPr>
          <w:rFonts w:ascii="Calibri" w:hAnsi="Calibri" w:cs="Calibri"/>
        </w:rPr>
      </w:pPr>
      <w:r w:rsidRPr="00C7514C">
        <w:rPr>
          <w:rFonts w:ascii="Calibri" w:hAnsi="Calibri" w:cs="Calibri"/>
        </w:rPr>
        <w:t>Purpose:</w:t>
      </w:r>
      <w:r w:rsidRPr="00C7514C">
        <w:rPr>
          <w:rFonts w:ascii="Calibri" w:hAnsi="Calibri" w:cs="Calibri"/>
        </w:rPr>
        <w:tab/>
        <w:t xml:space="preserve">Storm tide is the dominant source of coastal flooding, and precipitation is </w:t>
      </w:r>
    </w:p>
    <w:p w14:paraId="5DB636FB" w14:textId="77777777" w:rsidR="00C7514C" w:rsidRPr="00C7514C" w:rsidRDefault="00C7514C" w:rsidP="00C7514C">
      <w:pPr>
        <w:tabs>
          <w:tab w:val="left" w:pos="1440"/>
        </w:tabs>
        <w:ind w:left="1800" w:hanging="1080"/>
        <w:rPr>
          <w:rFonts w:ascii="Calibri" w:hAnsi="Calibri" w:cs="Calibri"/>
        </w:rPr>
      </w:pPr>
      <w:r w:rsidRPr="00C7514C">
        <w:rPr>
          <w:rFonts w:ascii="Calibri" w:hAnsi="Calibri" w:cs="Calibri"/>
        </w:rPr>
        <w:tab/>
      </w:r>
      <w:r w:rsidRPr="00C7514C">
        <w:rPr>
          <w:rFonts w:ascii="Calibri" w:hAnsi="Calibri" w:cs="Calibri"/>
        </w:rPr>
        <w:tab/>
        <w:t xml:space="preserve">the dominant source of inland flooding. The modeling of coastal flooding requires consideration of wind and other meteorological elements that </w:t>
      </w:r>
    </w:p>
    <w:p w14:paraId="32681CD1" w14:textId="77777777" w:rsidR="00C7514C" w:rsidRPr="00C7514C" w:rsidRDefault="00C7514C" w:rsidP="00C7514C">
      <w:pPr>
        <w:tabs>
          <w:tab w:val="left" w:pos="1440"/>
        </w:tabs>
        <w:ind w:left="1800" w:hanging="1080"/>
        <w:rPr>
          <w:rFonts w:ascii="Calibri" w:hAnsi="Calibri" w:cs="Calibri"/>
        </w:rPr>
      </w:pPr>
      <w:r w:rsidRPr="00C7514C">
        <w:rPr>
          <w:rFonts w:ascii="Calibri" w:hAnsi="Calibri" w:cs="Calibri"/>
        </w:rPr>
        <w:tab/>
      </w:r>
      <w:r w:rsidRPr="00C7514C">
        <w:rPr>
          <w:rFonts w:ascii="Calibri" w:hAnsi="Calibri" w:cs="Calibri"/>
        </w:rPr>
        <w:tab/>
        <w:t xml:space="preserve">drive storm surge, which combines with astronomical tide to form storm tide. The phenomena to be represented include surge, tides, waves, and related processes, as well as the propagation of coastal flood waters over land. </w:t>
      </w:r>
    </w:p>
    <w:p w14:paraId="5F264B66" w14:textId="77777777" w:rsidR="00C7514C" w:rsidRPr="00C7514C" w:rsidRDefault="00C7514C" w:rsidP="00C7514C">
      <w:pPr>
        <w:tabs>
          <w:tab w:val="left" w:pos="1440"/>
        </w:tabs>
        <w:ind w:left="1800"/>
        <w:rPr>
          <w:rFonts w:ascii="Calibri" w:hAnsi="Calibri" w:cs="Calibri"/>
        </w:rPr>
      </w:pPr>
    </w:p>
    <w:p w14:paraId="5B278136" w14:textId="77777777" w:rsidR="00C7514C" w:rsidRPr="00C7514C" w:rsidRDefault="00C7514C" w:rsidP="00C7514C">
      <w:pPr>
        <w:tabs>
          <w:tab w:val="left" w:pos="1440"/>
        </w:tabs>
        <w:ind w:left="1800"/>
        <w:rPr>
          <w:rFonts w:ascii="Calibri" w:hAnsi="Calibri" w:cs="Calibri"/>
        </w:rPr>
      </w:pPr>
      <w:r w:rsidRPr="00C7514C">
        <w:rPr>
          <w:rFonts w:ascii="Calibri" w:hAnsi="Calibri" w:cs="Calibri"/>
        </w:rPr>
        <w:t xml:space="preserve">The modeling of inland flooding requires consideration of precipitation. Inland flooding includes riverine, lacustrine, and surface water flooding. </w:t>
      </w:r>
    </w:p>
    <w:p w14:paraId="1594E9CF" w14:textId="77777777" w:rsidR="00C7514C" w:rsidRPr="00C7514C" w:rsidRDefault="00C7514C" w:rsidP="00C7514C">
      <w:pPr>
        <w:tabs>
          <w:tab w:val="left" w:pos="1440"/>
        </w:tabs>
        <w:ind w:left="1800"/>
        <w:rPr>
          <w:rFonts w:ascii="Calibri" w:hAnsi="Calibri" w:cs="Calibri"/>
        </w:rPr>
      </w:pPr>
      <w:r w:rsidRPr="00C7514C">
        <w:rPr>
          <w:rFonts w:ascii="Calibri" w:hAnsi="Calibri" w:cs="Calibri"/>
        </w:rPr>
        <w:t xml:space="preserve">The modeling or approximation of compound flooding requires a method </w:t>
      </w:r>
    </w:p>
    <w:p w14:paraId="0CDA60FA" w14:textId="77777777" w:rsidR="00C7514C" w:rsidRPr="00C7514C" w:rsidRDefault="00C7514C" w:rsidP="00C7514C">
      <w:pPr>
        <w:tabs>
          <w:tab w:val="left" w:pos="1440"/>
        </w:tabs>
        <w:ind w:left="1800"/>
        <w:rPr>
          <w:rFonts w:ascii="Calibri" w:hAnsi="Calibri" w:cs="Calibri"/>
        </w:rPr>
      </w:pPr>
      <w:r w:rsidRPr="00C7514C">
        <w:rPr>
          <w:rFonts w:ascii="Calibri" w:hAnsi="Calibri" w:cs="Calibri"/>
        </w:rPr>
        <w:t xml:space="preserve">to combine coastal and inland flooding in areas where both occur. </w:t>
      </w:r>
    </w:p>
    <w:p w14:paraId="30C701D5" w14:textId="77777777" w:rsidR="00C7514C" w:rsidRPr="00C7514C" w:rsidRDefault="00C7514C" w:rsidP="00C7514C">
      <w:pPr>
        <w:tabs>
          <w:tab w:val="left" w:pos="1440"/>
        </w:tabs>
        <w:ind w:left="1800"/>
        <w:rPr>
          <w:rFonts w:ascii="Calibri" w:hAnsi="Calibri" w:cs="Calibri"/>
        </w:rPr>
      </w:pPr>
    </w:p>
    <w:p w14:paraId="5D9E05E5" w14:textId="77777777" w:rsidR="00C7514C" w:rsidRPr="00C7514C" w:rsidRDefault="00C7514C" w:rsidP="00C7514C">
      <w:pPr>
        <w:tabs>
          <w:tab w:val="left" w:pos="1440"/>
        </w:tabs>
        <w:ind w:left="1800"/>
        <w:rPr>
          <w:rFonts w:ascii="Calibri" w:hAnsi="Calibri" w:cs="Calibri"/>
        </w:rPr>
      </w:pPr>
      <w:r w:rsidRPr="00C7514C">
        <w:rPr>
          <w:rFonts w:ascii="Calibri" w:hAnsi="Calibri" w:cs="Calibri"/>
        </w:rPr>
        <w:t xml:space="preserve">It is important that utilized data sources associated with each type of flooding be documented and the data sources underpinning the stochastic flood event set be scientifically defensible. If other flood sub-perils are included, they are to be identified. </w:t>
      </w:r>
    </w:p>
    <w:p w14:paraId="125500E7" w14:textId="77777777" w:rsidR="00C7514C" w:rsidRPr="00C7514C" w:rsidRDefault="00C7514C" w:rsidP="00C7514C">
      <w:pPr>
        <w:tabs>
          <w:tab w:val="left" w:pos="1440"/>
        </w:tabs>
        <w:ind w:left="1800"/>
        <w:rPr>
          <w:rFonts w:ascii="Calibri" w:hAnsi="Calibri" w:cs="Calibri"/>
        </w:rPr>
      </w:pPr>
    </w:p>
    <w:p w14:paraId="6210682C" w14:textId="77777777" w:rsidR="00C7514C" w:rsidRPr="00C7514C" w:rsidRDefault="00C7514C" w:rsidP="00C7514C">
      <w:pPr>
        <w:tabs>
          <w:tab w:val="left" w:pos="1440"/>
        </w:tabs>
        <w:ind w:left="1800"/>
        <w:rPr>
          <w:rFonts w:ascii="Calibri" w:hAnsi="Calibri" w:cs="Calibri"/>
        </w:rPr>
      </w:pPr>
      <w:r w:rsidRPr="00C7514C">
        <w:rPr>
          <w:rFonts w:ascii="Calibri" w:hAnsi="Calibri" w:cs="Calibri"/>
        </w:rPr>
        <w:t xml:space="preserve">This standard is applicable to coastal, inland, and compound flood events in Florida from tropical cyclones and other storms occurring inside or outside of Florida. </w:t>
      </w:r>
    </w:p>
    <w:p w14:paraId="2A793A0D" w14:textId="77777777" w:rsidR="00C7514C" w:rsidRPr="00C7514C" w:rsidRDefault="00C7514C" w:rsidP="00C7514C">
      <w:pPr>
        <w:tabs>
          <w:tab w:val="left" w:pos="1440"/>
          <w:tab w:val="left" w:pos="2520"/>
          <w:tab w:val="left" w:pos="3330"/>
        </w:tabs>
        <w:ind w:left="720"/>
        <w:rPr>
          <w:rFonts w:ascii="Calibri" w:hAnsi="Calibri" w:cs="Calibri"/>
        </w:rPr>
      </w:pPr>
    </w:p>
    <w:p w14:paraId="07B4C4F1" w14:textId="77777777" w:rsidR="00C7514C" w:rsidRPr="00C7514C" w:rsidRDefault="00C7514C" w:rsidP="00C7514C">
      <w:pPr>
        <w:tabs>
          <w:tab w:val="left" w:pos="1440"/>
          <w:tab w:val="left" w:pos="2520"/>
          <w:tab w:val="left" w:pos="3330"/>
        </w:tabs>
        <w:ind w:left="720"/>
        <w:rPr>
          <w:rFonts w:ascii="Calibri" w:hAnsi="Calibri" w:cs="Calibri"/>
        </w:rPr>
      </w:pPr>
    </w:p>
    <w:p w14:paraId="3CF3F837" w14:textId="77777777" w:rsidR="00C7514C" w:rsidRPr="00C7514C" w:rsidRDefault="00C7514C" w:rsidP="00C7514C">
      <w:pPr>
        <w:tabs>
          <w:tab w:val="left" w:pos="1440"/>
          <w:tab w:val="left" w:pos="2520"/>
          <w:tab w:val="left" w:pos="3330"/>
        </w:tabs>
        <w:ind w:left="720"/>
        <w:rPr>
          <w:rFonts w:ascii="Calibri" w:hAnsi="Calibri" w:cs="Calibri"/>
        </w:rPr>
      </w:pPr>
    </w:p>
    <w:p w14:paraId="76862554" w14:textId="77777777" w:rsidR="00C7514C" w:rsidRPr="00C7514C" w:rsidRDefault="00C7514C" w:rsidP="00C7514C">
      <w:pPr>
        <w:tabs>
          <w:tab w:val="left" w:pos="1440"/>
          <w:tab w:val="left" w:pos="2520"/>
          <w:tab w:val="left" w:pos="3330"/>
        </w:tabs>
        <w:ind w:left="720"/>
        <w:rPr>
          <w:rFonts w:ascii="Calibri" w:hAnsi="Calibri" w:cs="Calibri"/>
        </w:rPr>
      </w:pPr>
    </w:p>
    <w:p w14:paraId="1352EF12" w14:textId="77777777" w:rsidR="00C7514C" w:rsidRPr="00C7514C" w:rsidRDefault="00C7514C" w:rsidP="001318D6">
      <w:pPr>
        <w:tabs>
          <w:tab w:val="left" w:pos="1440"/>
          <w:tab w:val="left" w:pos="2430"/>
          <w:tab w:val="left" w:pos="3150"/>
        </w:tabs>
        <w:ind w:left="720"/>
        <w:rPr>
          <w:rFonts w:ascii="Calibri" w:hAnsi="Calibri" w:cs="Calibri"/>
        </w:rPr>
      </w:pPr>
      <w:r w:rsidRPr="00C7514C">
        <w:rPr>
          <w:rFonts w:ascii="Calibri" w:hAnsi="Calibri" w:cs="Calibri"/>
        </w:rPr>
        <w:lastRenderedPageBreak/>
        <w:t>Relevant Forms:</w:t>
      </w:r>
      <w:r w:rsidRPr="00C7514C">
        <w:rPr>
          <w:rFonts w:ascii="Calibri" w:hAnsi="Calibri" w:cs="Calibri"/>
        </w:rPr>
        <w:tab/>
        <w:t xml:space="preserve">GF-2, </w:t>
      </w:r>
      <w:r w:rsidRPr="00C7514C">
        <w:rPr>
          <w:rFonts w:ascii="Calibri" w:hAnsi="Calibri" w:cs="Calibri"/>
        </w:rPr>
        <w:tab/>
        <w:t>Meteorological Flood Standards Expert Certification</w:t>
      </w:r>
    </w:p>
    <w:p w14:paraId="6FAA3A36" w14:textId="77777777" w:rsidR="00C7514C" w:rsidRPr="00C7514C" w:rsidRDefault="00C7514C" w:rsidP="001318D6">
      <w:pPr>
        <w:tabs>
          <w:tab w:val="left" w:pos="1440"/>
          <w:tab w:val="left" w:pos="2430"/>
          <w:tab w:val="left" w:pos="3150"/>
        </w:tabs>
        <w:ind w:left="3240" w:hanging="2520"/>
        <w:rPr>
          <w:rFonts w:ascii="Calibri" w:hAnsi="Calibri" w:cs="Calibri"/>
        </w:rPr>
      </w:pPr>
      <w:r w:rsidRPr="00C7514C">
        <w:rPr>
          <w:rFonts w:ascii="Calibri" w:hAnsi="Calibri" w:cs="Calibri"/>
        </w:rPr>
        <w:tab/>
      </w:r>
      <w:r w:rsidRPr="00C7514C">
        <w:rPr>
          <w:rFonts w:ascii="Calibri" w:hAnsi="Calibri" w:cs="Calibri"/>
        </w:rPr>
        <w:tab/>
        <w:t>GF-3,</w:t>
      </w:r>
      <w:r w:rsidRPr="00C7514C">
        <w:rPr>
          <w:rFonts w:ascii="Calibri" w:hAnsi="Calibri" w:cs="Calibri"/>
        </w:rPr>
        <w:tab/>
        <w:t xml:space="preserve">Hydrologic Flood Standards Expert Certification  </w:t>
      </w:r>
    </w:p>
    <w:p w14:paraId="70881E0E" w14:textId="77777777" w:rsidR="00C7514C" w:rsidRPr="00C7514C" w:rsidRDefault="00C7514C" w:rsidP="001318D6">
      <w:pPr>
        <w:tabs>
          <w:tab w:val="left" w:pos="1440"/>
          <w:tab w:val="left" w:pos="2430"/>
          <w:tab w:val="left" w:pos="3150"/>
        </w:tabs>
        <w:ind w:left="3240" w:hanging="2520"/>
        <w:rPr>
          <w:rFonts w:ascii="Calibri" w:hAnsi="Calibri" w:cs="Calibri"/>
        </w:rPr>
      </w:pPr>
      <w:r w:rsidRPr="00C7514C">
        <w:rPr>
          <w:rFonts w:ascii="Calibri" w:hAnsi="Calibri" w:cs="Calibri"/>
        </w:rPr>
        <w:tab/>
      </w:r>
      <w:r w:rsidRPr="00C7514C">
        <w:rPr>
          <w:rFonts w:ascii="Calibri" w:hAnsi="Calibri" w:cs="Calibri"/>
        </w:rPr>
        <w:tab/>
        <w:t xml:space="preserve">GF-4, </w:t>
      </w:r>
      <w:r w:rsidRPr="00C7514C">
        <w:rPr>
          <w:rFonts w:ascii="Calibri" w:hAnsi="Calibri" w:cs="Calibri"/>
        </w:rPr>
        <w:tab/>
        <w:t xml:space="preserve">Hydraulic Flood Standards Expert Certification </w:t>
      </w:r>
    </w:p>
    <w:p w14:paraId="30F5E36B" w14:textId="77777777" w:rsidR="00C7514C" w:rsidRPr="00C7514C" w:rsidRDefault="00C7514C" w:rsidP="001318D6">
      <w:pPr>
        <w:tabs>
          <w:tab w:val="left" w:pos="1440"/>
          <w:tab w:val="left" w:pos="2430"/>
          <w:tab w:val="left" w:pos="3150"/>
          <w:tab w:val="left" w:pos="3960"/>
        </w:tabs>
        <w:ind w:left="3240" w:hanging="2520"/>
        <w:rPr>
          <w:rFonts w:ascii="Calibri" w:hAnsi="Calibri" w:cs="Calibri"/>
        </w:rPr>
      </w:pPr>
      <w:r w:rsidRPr="00C7514C">
        <w:rPr>
          <w:rFonts w:ascii="Calibri" w:hAnsi="Calibri" w:cs="Calibri"/>
        </w:rPr>
        <w:tab/>
      </w:r>
      <w:r w:rsidRPr="00C7514C">
        <w:rPr>
          <w:rFonts w:ascii="Calibri" w:hAnsi="Calibri" w:cs="Calibri"/>
        </w:rPr>
        <w:tab/>
        <w:t>HHF-2,</w:t>
      </w:r>
      <w:r w:rsidRPr="00C7514C">
        <w:rPr>
          <w:rFonts w:ascii="Calibri" w:hAnsi="Calibri" w:cs="Calibri"/>
        </w:rPr>
        <w:tab/>
        <w:t>Coastal Flood Characteristics by Annual Exceedance Probability</w:t>
      </w:r>
    </w:p>
    <w:p w14:paraId="64223BBD" w14:textId="77777777" w:rsidR="00C7514C" w:rsidRPr="00C7514C" w:rsidRDefault="00C7514C" w:rsidP="001318D6">
      <w:pPr>
        <w:tabs>
          <w:tab w:val="left" w:pos="1440"/>
          <w:tab w:val="left" w:pos="2430"/>
          <w:tab w:val="left" w:pos="3150"/>
        </w:tabs>
        <w:ind w:left="3150" w:hanging="2430"/>
        <w:rPr>
          <w:rFonts w:ascii="Calibri" w:hAnsi="Calibri" w:cs="Calibri"/>
        </w:rPr>
      </w:pPr>
      <w:r w:rsidRPr="00C7514C">
        <w:rPr>
          <w:rFonts w:ascii="Calibri" w:hAnsi="Calibri" w:cs="Calibri"/>
        </w:rPr>
        <w:tab/>
      </w:r>
      <w:r w:rsidRPr="00C7514C">
        <w:rPr>
          <w:rFonts w:ascii="Calibri" w:hAnsi="Calibri" w:cs="Calibri"/>
        </w:rPr>
        <w:tab/>
        <w:t>HHF-3,</w:t>
      </w:r>
      <w:r w:rsidRPr="00C7514C">
        <w:rPr>
          <w:rFonts w:ascii="Calibri" w:hAnsi="Calibri" w:cs="Calibri"/>
        </w:rPr>
        <w:tab/>
        <w:t>Coastal Flood Characteristics by Annual Exceedance Probabilities (Trade Secret Item)</w:t>
      </w:r>
    </w:p>
    <w:p w14:paraId="105AA086" w14:textId="77777777" w:rsidR="00C7514C" w:rsidRPr="00C7514C" w:rsidRDefault="00C7514C" w:rsidP="001318D6">
      <w:pPr>
        <w:tabs>
          <w:tab w:val="left" w:pos="1440"/>
          <w:tab w:val="left" w:pos="2430"/>
          <w:tab w:val="left" w:pos="3150"/>
        </w:tabs>
        <w:ind w:left="3330" w:hanging="2610"/>
        <w:rPr>
          <w:rFonts w:ascii="Calibri" w:hAnsi="Calibri" w:cs="Calibri"/>
        </w:rPr>
      </w:pPr>
      <w:r w:rsidRPr="00C7514C">
        <w:rPr>
          <w:rFonts w:ascii="Calibri" w:hAnsi="Calibri" w:cs="Calibri"/>
        </w:rPr>
        <w:tab/>
      </w:r>
      <w:r w:rsidRPr="00C7514C">
        <w:rPr>
          <w:rFonts w:ascii="Calibri" w:hAnsi="Calibri" w:cs="Calibri"/>
        </w:rPr>
        <w:tab/>
        <w:t>HHF-4,</w:t>
      </w:r>
      <w:r w:rsidRPr="00C7514C">
        <w:rPr>
          <w:rFonts w:ascii="Calibri" w:hAnsi="Calibri" w:cs="Calibri"/>
        </w:rPr>
        <w:tab/>
        <w:t>Inland Flood Characteristics by Annual Exceedance Probability</w:t>
      </w:r>
    </w:p>
    <w:p w14:paraId="7FCCE681" w14:textId="77777777" w:rsidR="00C7514C" w:rsidRPr="00C7514C" w:rsidRDefault="00C7514C" w:rsidP="001318D6">
      <w:pPr>
        <w:tabs>
          <w:tab w:val="left" w:pos="1440"/>
          <w:tab w:val="left" w:pos="2430"/>
          <w:tab w:val="left" w:pos="3150"/>
        </w:tabs>
        <w:ind w:left="3150" w:hanging="2430"/>
        <w:rPr>
          <w:rFonts w:ascii="Calibri" w:hAnsi="Calibri" w:cs="Calibri"/>
        </w:rPr>
      </w:pPr>
      <w:r w:rsidRPr="00C7514C">
        <w:rPr>
          <w:rFonts w:ascii="Calibri" w:hAnsi="Calibri" w:cs="Calibri"/>
        </w:rPr>
        <w:tab/>
      </w:r>
      <w:r w:rsidRPr="00C7514C">
        <w:rPr>
          <w:rFonts w:ascii="Calibri" w:hAnsi="Calibri" w:cs="Calibri"/>
        </w:rPr>
        <w:tab/>
        <w:t>HHF-5,</w:t>
      </w:r>
      <w:r w:rsidRPr="00C7514C">
        <w:rPr>
          <w:rFonts w:ascii="Calibri" w:hAnsi="Calibri" w:cs="Calibri"/>
        </w:rPr>
        <w:tab/>
        <w:t>Inland Flood Characteristics by Annual Exceedance Probabilities (Trade Secret Item)</w:t>
      </w:r>
    </w:p>
    <w:p w14:paraId="72B3DB0C" w14:textId="77777777" w:rsidR="00C7514C" w:rsidRPr="00C7514C" w:rsidRDefault="00C7514C" w:rsidP="001318D6">
      <w:pPr>
        <w:tabs>
          <w:tab w:val="left" w:pos="1440"/>
          <w:tab w:val="left" w:pos="2430"/>
          <w:tab w:val="left" w:pos="3150"/>
        </w:tabs>
        <w:ind w:left="720"/>
        <w:rPr>
          <w:rFonts w:ascii="Calibri" w:hAnsi="Calibri" w:cs="Calibri"/>
        </w:rPr>
      </w:pPr>
      <w:r w:rsidRPr="00C7514C">
        <w:rPr>
          <w:rFonts w:ascii="Calibri" w:hAnsi="Calibri" w:cs="Calibri"/>
        </w:rPr>
        <w:tab/>
      </w:r>
      <w:r w:rsidRPr="00C7514C">
        <w:rPr>
          <w:rFonts w:ascii="Calibri" w:hAnsi="Calibri" w:cs="Calibri"/>
        </w:rPr>
        <w:tab/>
        <w:t>AF-2,</w:t>
      </w:r>
      <w:r w:rsidRPr="00C7514C">
        <w:rPr>
          <w:rFonts w:ascii="Calibri" w:hAnsi="Calibri" w:cs="Calibri"/>
        </w:rPr>
        <w:tab/>
        <w:t xml:space="preserve">Statewide Standard Flood Policy Losses </w:t>
      </w:r>
    </w:p>
    <w:p w14:paraId="78E742AF" w14:textId="77777777" w:rsidR="00C7514C" w:rsidRPr="00C7514C" w:rsidRDefault="00C7514C" w:rsidP="001318D6">
      <w:pPr>
        <w:tabs>
          <w:tab w:val="left" w:pos="1440"/>
          <w:tab w:val="left" w:pos="2430"/>
          <w:tab w:val="left" w:pos="3150"/>
        </w:tabs>
        <w:ind w:left="3330" w:right="-540" w:hanging="3330"/>
        <w:rPr>
          <w:rFonts w:ascii="Calibri" w:hAnsi="Calibri" w:cs="Calibri"/>
        </w:rPr>
      </w:pPr>
      <w:r w:rsidRPr="00C7514C">
        <w:rPr>
          <w:rFonts w:ascii="Calibri" w:hAnsi="Calibri" w:cs="Calibri"/>
        </w:rPr>
        <w:tab/>
      </w:r>
      <w:r w:rsidRPr="00C7514C">
        <w:rPr>
          <w:rFonts w:ascii="Calibri" w:hAnsi="Calibri" w:cs="Calibri"/>
        </w:rPr>
        <w:tab/>
        <w:t xml:space="preserve">AF-3, </w:t>
      </w:r>
      <w:r w:rsidRPr="00C7514C">
        <w:rPr>
          <w:rFonts w:ascii="Calibri" w:hAnsi="Calibri" w:cs="Calibri"/>
        </w:rPr>
        <w:tab/>
        <w:t xml:space="preserve">Personal Residential Standard Flood Policy Losses </w:t>
      </w:r>
    </w:p>
    <w:p w14:paraId="5AF61FFF" w14:textId="77777777" w:rsidR="00C7514C" w:rsidRPr="00C7514C" w:rsidRDefault="00C7514C" w:rsidP="00C7514C">
      <w:pPr>
        <w:tabs>
          <w:tab w:val="left" w:pos="1440"/>
          <w:tab w:val="left" w:pos="2520"/>
        </w:tabs>
        <w:ind w:left="360" w:hanging="360"/>
        <w:rPr>
          <w:rFonts w:ascii="Calibri" w:hAnsi="Calibri" w:cs="Calibri"/>
          <w:b/>
        </w:rPr>
      </w:pPr>
    </w:p>
    <w:p w14:paraId="2F364D2F" w14:textId="77777777" w:rsidR="00C7514C" w:rsidRPr="00C7514C" w:rsidRDefault="00C7514C" w:rsidP="00C7514C">
      <w:pPr>
        <w:tabs>
          <w:tab w:val="left" w:pos="1440"/>
          <w:tab w:val="left" w:pos="2520"/>
        </w:tabs>
        <w:ind w:left="360" w:hanging="360"/>
        <w:rPr>
          <w:rFonts w:ascii="Calibri" w:hAnsi="Calibri" w:cs="Calibri"/>
          <w:b/>
        </w:rPr>
      </w:pPr>
      <w:r w:rsidRPr="00C7514C">
        <w:rPr>
          <w:rFonts w:ascii="Calibri" w:hAnsi="Calibri" w:cs="Calibri"/>
          <w:b/>
        </w:rPr>
        <w:t>Disclosures</w:t>
      </w:r>
    </w:p>
    <w:p w14:paraId="513BCBDB" w14:textId="77777777" w:rsidR="00C7514C" w:rsidRPr="00C7514C" w:rsidRDefault="00C7514C" w:rsidP="00C7514C">
      <w:pPr>
        <w:tabs>
          <w:tab w:val="left" w:pos="1440"/>
          <w:tab w:val="left" w:pos="2520"/>
        </w:tabs>
        <w:ind w:left="360" w:hanging="360"/>
        <w:rPr>
          <w:rFonts w:ascii="Calibri" w:hAnsi="Calibri" w:cs="Calibri"/>
          <w:b/>
        </w:rPr>
      </w:pPr>
    </w:p>
    <w:p w14:paraId="7E086AD8" w14:textId="77777777" w:rsidR="00C7514C" w:rsidRPr="00C7514C" w:rsidRDefault="00C7514C" w:rsidP="00C7514C">
      <w:pPr>
        <w:widowControl w:val="0"/>
        <w:numPr>
          <w:ilvl w:val="0"/>
          <w:numId w:val="107"/>
        </w:numPr>
        <w:contextualSpacing/>
        <w:outlineLvl w:val="2"/>
        <w:rPr>
          <w:rFonts w:ascii="Calibri" w:hAnsi="Calibri" w:cs="Calibri"/>
          <w:b/>
          <w:snapToGrid w:val="0"/>
        </w:rPr>
      </w:pPr>
      <w:r w:rsidRPr="00C7514C">
        <w:rPr>
          <w:rFonts w:ascii="Calibri" w:hAnsi="Calibri" w:cs="Calibri"/>
          <w:bCs/>
          <w:snapToGrid w:val="0"/>
        </w:rPr>
        <w:t>Specify relevant data sources, their release dates, and the time periods used to develop and implement flood frequencies for coastal and inland flooding into the flood model.</w:t>
      </w:r>
    </w:p>
    <w:p w14:paraId="23F7DBF4" w14:textId="77777777" w:rsidR="00C7514C" w:rsidRPr="00C7514C" w:rsidRDefault="00C7514C" w:rsidP="00C7514C">
      <w:pPr>
        <w:widowControl w:val="0"/>
        <w:ind w:left="360" w:hanging="360"/>
        <w:outlineLvl w:val="2"/>
        <w:rPr>
          <w:rFonts w:ascii="Calibri" w:hAnsi="Calibri" w:cs="Calibri"/>
          <w:bCs/>
          <w:snapToGrid w:val="0"/>
        </w:rPr>
      </w:pPr>
    </w:p>
    <w:p w14:paraId="76BDE04D" w14:textId="77777777" w:rsidR="00C7514C" w:rsidRPr="00C7514C" w:rsidRDefault="00C7514C" w:rsidP="00C7514C">
      <w:pPr>
        <w:widowControl w:val="0"/>
        <w:numPr>
          <w:ilvl w:val="0"/>
          <w:numId w:val="107"/>
        </w:numPr>
        <w:outlineLvl w:val="2"/>
        <w:rPr>
          <w:rFonts w:ascii="Calibri" w:hAnsi="Calibri" w:cs="Calibri"/>
          <w:bCs/>
          <w:snapToGrid w:val="0"/>
        </w:rPr>
      </w:pPr>
      <w:r w:rsidRPr="00C7514C">
        <w:rPr>
          <w:rFonts w:ascii="Calibri" w:hAnsi="Calibri" w:cs="Calibri"/>
          <w:bCs/>
          <w:snapToGrid w:val="0"/>
        </w:rPr>
        <w:t>Where the flood model incorporates modification, partitioning, or adjustment of the historical data leading to differences between modeled climatological and historical data, justify each modification and describe how it is incorporated.</w:t>
      </w:r>
    </w:p>
    <w:p w14:paraId="6D52E0CE" w14:textId="77777777" w:rsidR="00C7514C" w:rsidRPr="00C7514C" w:rsidRDefault="00C7514C" w:rsidP="00C7514C">
      <w:pPr>
        <w:ind w:left="360" w:hanging="360"/>
        <w:contextualSpacing/>
        <w:rPr>
          <w:rFonts w:ascii="Calibri" w:hAnsi="Calibri" w:cs="Calibri"/>
          <w:bCs/>
        </w:rPr>
      </w:pPr>
    </w:p>
    <w:p w14:paraId="1F874256" w14:textId="77777777" w:rsidR="00C7514C" w:rsidRPr="00C7514C" w:rsidRDefault="00C7514C" w:rsidP="00C7514C">
      <w:pPr>
        <w:numPr>
          <w:ilvl w:val="0"/>
          <w:numId w:val="107"/>
        </w:numPr>
        <w:tabs>
          <w:tab w:val="left" w:pos="-3600"/>
        </w:tabs>
        <w:rPr>
          <w:rFonts w:ascii="Calibri" w:hAnsi="Calibri" w:cs="Calibri"/>
        </w:rPr>
      </w:pPr>
      <w:r w:rsidRPr="00C7514C">
        <w:rPr>
          <w:rFonts w:ascii="Calibri" w:hAnsi="Calibri" w:cs="Calibri"/>
        </w:rPr>
        <w:t>Describe how historical sea-level rise is treated in the flood model validation. If sea-level rise is not used in flood model validation, justify its omission.</w:t>
      </w:r>
    </w:p>
    <w:p w14:paraId="2308AEB1" w14:textId="77777777" w:rsidR="00C7514C" w:rsidRPr="00C7514C" w:rsidRDefault="00C7514C" w:rsidP="00C7514C">
      <w:pPr>
        <w:tabs>
          <w:tab w:val="left" w:pos="-3600"/>
        </w:tabs>
        <w:rPr>
          <w:rFonts w:ascii="Calibri" w:hAnsi="Calibri" w:cs="Calibri"/>
        </w:rPr>
      </w:pPr>
    </w:p>
    <w:p w14:paraId="1F2280CA" w14:textId="77777777" w:rsidR="00C7514C" w:rsidRPr="00C7514C" w:rsidRDefault="00C7514C" w:rsidP="00C7514C">
      <w:pPr>
        <w:numPr>
          <w:ilvl w:val="0"/>
          <w:numId w:val="107"/>
        </w:numPr>
        <w:tabs>
          <w:tab w:val="left" w:pos="-3600"/>
        </w:tabs>
        <w:rPr>
          <w:rFonts w:ascii="Calibri" w:hAnsi="Calibri" w:cs="Calibri"/>
        </w:rPr>
      </w:pPr>
      <w:r w:rsidRPr="00C7514C">
        <w:rPr>
          <w:rFonts w:ascii="Calibri" w:hAnsi="Calibri" w:cs="Calibri"/>
        </w:rPr>
        <w:t xml:space="preserve">Describe if and how projected sea-level rise is treated in the flood model. </w:t>
      </w:r>
    </w:p>
    <w:p w14:paraId="09B3799D" w14:textId="77777777" w:rsidR="00C7514C" w:rsidRPr="00C7514C" w:rsidRDefault="00C7514C" w:rsidP="00C7514C">
      <w:pPr>
        <w:ind w:left="720"/>
        <w:contextualSpacing/>
        <w:rPr>
          <w:rFonts w:ascii="Calibri" w:hAnsi="Calibri" w:cs="Calibri"/>
        </w:rPr>
      </w:pPr>
    </w:p>
    <w:p w14:paraId="454D204D" w14:textId="77777777" w:rsidR="00C7514C" w:rsidRPr="00C7514C" w:rsidRDefault="00C7514C" w:rsidP="00C7514C">
      <w:pPr>
        <w:numPr>
          <w:ilvl w:val="0"/>
          <w:numId w:val="107"/>
        </w:numPr>
        <w:tabs>
          <w:tab w:val="left" w:pos="-3600"/>
        </w:tabs>
        <w:rPr>
          <w:rFonts w:ascii="Calibri" w:hAnsi="Calibri" w:cs="Calibri"/>
        </w:rPr>
      </w:pPr>
      <w:r w:rsidRPr="00C7514C">
        <w:rPr>
          <w:rFonts w:ascii="Calibri" w:hAnsi="Calibri" w:cs="Calibri"/>
        </w:rPr>
        <w:t xml:space="preserve">Describe any assumptions or calculations used in the flood model relating to climate adjustment (e.g., changes in precipitation patterns, changes in storm frequency or </w:t>
      </w:r>
    </w:p>
    <w:p w14:paraId="3ADD0084" w14:textId="77777777" w:rsidR="00C7514C" w:rsidRPr="00C7514C" w:rsidRDefault="00C7514C" w:rsidP="00C7514C">
      <w:pPr>
        <w:tabs>
          <w:tab w:val="left" w:pos="-3600"/>
        </w:tabs>
        <w:ind w:left="360"/>
        <w:rPr>
          <w:rFonts w:ascii="Calibri" w:hAnsi="Calibri" w:cs="Calibri"/>
        </w:rPr>
      </w:pPr>
      <w:r w:rsidRPr="00C7514C">
        <w:rPr>
          <w:rFonts w:ascii="Calibri" w:hAnsi="Calibri" w:cs="Calibri"/>
        </w:rPr>
        <w:t xml:space="preserve">severity). </w:t>
      </w:r>
    </w:p>
    <w:p w14:paraId="4B6999ED" w14:textId="77777777" w:rsidR="00C7514C" w:rsidRPr="00C7514C" w:rsidRDefault="00C7514C" w:rsidP="00C7514C">
      <w:pPr>
        <w:ind w:left="720"/>
        <w:contextualSpacing/>
        <w:rPr>
          <w:rFonts w:ascii="Calibri" w:hAnsi="Calibri" w:cs="Calibri"/>
        </w:rPr>
      </w:pPr>
    </w:p>
    <w:p w14:paraId="2D42E800" w14:textId="77777777" w:rsidR="00C7514C" w:rsidRPr="00C7514C" w:rsidRDefault="00C7514C" w:rsidP="00C7514C">
      <w:pPr>
        <w:widowControl w:val="0"/>
        <w:numPr>
          <w:ilvl w:val="0"/>
          <w:numId w:val="107"/>
        </w:numPr>
        <w:outlineLvl w:val="2"/>
        <w:rPr>
          <w:rFonts w:ascii="Calibri" w:hAnsi="Calibri" w:cs="Calibri"/>
          <w:bCs/>
          <w:snapToGrid w:val="0"/>
        </w:rPr>
      </w:pPr>
      <w:r w:rsidRPr="00C7514C">
        <w:rPr>
          <w:rFonts w:ascii="Calibri" w:hAnsi="Calibri" w:cs="Calibri"/>
          <w:bCs/>
          <w:snapToGrid w:val="0"/>
        </w:rPr>
        <w:t>Describe if and how historical changes in topography, bathymetry, and land use land cover are treated in the flood model validation.</w:t>
      </w:r>
    </w:p>
    <w:p w14:paraId="7ACB05BD" w14:textId="77777777" w:rsidR="00C7514C" w:rsidRPr="00C7514C" w:rsidRDefault="00C7514C" w:rsidP="00C7514C">
      <w:pPr>
        <w:widowControl w:val="0"/>
        <w:outlineLvl w:val="2"/>
        <w:rPr>
          <w:rFonts w:ascii="Calibri" w:hAnsi="Calibri" w:cs="Calibri"/>
          <w:bCs/>
          <w:snapToGrid w:val="0"/>
        </w:rPr>
      </w:pPr>
    </w:p>
    <w:p w14:paraId="59A81746" w14:textId="77777777" w:rsidR="00C7514C" w:rsidRPr="00C7514C" w:rsidRDefault="00C7514C" w:rsidP="00C7514C">
      <w:pPr>
        <w:widowControl w:val="0"/>
        <w:numPr>
          <w:ilvl w:val="0"/>
          <w:numId w:val="107"/>
        </w:numPr>
        <w:outlineLvl w:val="2"/>
        <w:rPr>
          <w:rFonts w:ascii="Calibri" w:hAnsi="Calibri" w:cs="Calibri"/>
          <w:bCs/>
          <w:snapToGrid w:val="0"/>
        </w:rPr>
      </w:pPr>
      <w:r w:rsidRPr="00C7514C">
        <w:rPr>
          <w:rFonts w:ascii="Calibri" w:hAnsi="Calibri" w:cs="Calibri"/>
          <w:bCs/>
          <w:snapToGrid w:val="0"/>
        </w:rPr>
        <w:t xml:space="preserve">Describe the underlying data used for modeling precipitation. </w:t>
      </w:r>
    </w:p>
    <w:p w14:paraId="2091BCC3" w14:textId="77777777" w:rsidR="00C7514C" w:rsidRPr="00C7514C" w:rsidRDefault="00C7514C" w:rsidP="00C7514C">
      <w:pPr>
        <w:widowControl w:val="0"/>
        <w:ind w:left="360"/>
        <w:outlineLvl w:val="2"/>
        <w:rPr>
          <w:rFonts w:ascii="Calibri" w:hAnsi="Calibri" w:cs="Calibri"/>
          <w:bCs/>
          <w:snapToGrid w:val="0"/>
        </w:rPr>
      </w:pPr>
    </w:p>
    <w:p w14:paraId="120340A3" w14:textId="77777777" w:rsidR="00C7514C" w:rsidRPr="00C7514C" w:rsidRDefault="00C7514C" w:rsidP="00C7514C">
      <w:pPr>
        <w:widowControl w:val="0"/>
        <w:numPr>
          <w:ilvl w:val="0"/>
          <w:numId w:val="107"/>
        </w:numPr>
        <w:tabs>
          <w:tab w:val="left" w:pos="450"/>
        </w:tabs>
        <w:outlineLvl w:val="2"/>
        <w:rPr>
          <w:rFonts w:ascii="Calibri" w:hAnsi="Calibri" w:cs="Calibri"/>
          <w:bCs/>
          <w:snapToGrid w:val="0"/>
        </w:rPr>
      </w:pPr>
      <w:r w:rsidRPr="00C7514C">
        <w:rPr>
          <w:rFonts w:ascii="Calibri" w:hAnsi="Calibri" w:cs="Calibri"/>
          <w:bCs/>
          <w:snapToGrid w:val="0"/>
        </w:rPr>
        <w:t>Identify the data sources used to develop and support bottom friction for storm surge modeling.</w:t>
      </w:r>
    </w:p>
    <w:p w14:paraId="21D35EBF" w14:textId="77777777" w:rsidR="00C7514C" w:rsidRPr="00C7514C" w:rsidRDefault="00C7514C" w:rsidP="00C7514C">
      <w:pPr>
        <w:ind w:left="720"/>
        <w:contextualSpacing/>
        <w:rPr>
          <w:rFonts w:ascii="Calibri" w:hAnsi="Calibri" w:cs="Calibri"/>
          <w:bCs/>
          <w:snapToGrid w:val="0"/>
        </w:rPr>
      </w:pPr>
    </w:p>
    <w:p w14:paraId="44E67B56" w14:textId="77777777" w:rsidR="00C7514C" w:rsidRPr="00C7514C" w:rsidRDefault="00C7514C" w:rsidP="00C7514C">
      <w:pPr>
        <w:widowControl w:val="0"/>
        <w:numPr>
          <w:ilvl w:val="0"/>
          <w:numId w:val="107"/>
        </w:numPr>
        <w:tabs>
          <w:tab w:val="left" w:pos="540"/>
        </w:tabs>
        <w:contextualSpacing/>
        <w:outlineLvl w:val="2"/>
        <w:rPr>
          <w:rFonts w:ascii="Calibri" w:hAnsi="Calibri" w:cs="Calibri"/>
          <w:bCs/>
          <w:snapToGrid w:val="0"/>
        </w:rPr>
      </w:pPr>
      <w:r w:rsidRPr="00C7514C">
        <w:rPr>
          <w:rFonts w:ascii="Calibri" w:hAnsi="Calibri" w:cs="Calibri"/>
          <w:bCs/>
          <w:snapToGrid w:val="0"/>
        </w:rPr>
        <w:t xml:space="preserve">If compound flooding is modeled or approximated, describe how it is handled in the flood model. </w:t>
      </w:r>
    </w:p>
    <w:p w14:paraId="591663B0" w14:textId="77777777" w:rsidR="00C7514C" w:rsidRPr="00C7514C" w:rsidRDefault="00C7514C" w:rsidP="00C7514C">
      <w:pPr>
        <w:widowControl w:val="0"/>
        <w:tabs>
          <w:tab w:val="left" w:pos="540"/>
        </w:tabs>
        <w:ind w:left="360" w:hanging="360"/>
        <w:outlineLvl w:val="2"/>
        <w:rPr>
          <w:rFonts w:ascii="Calibri" w:hAnsi="Calibri" w:cs="Calibri"/>
          <w:bCs/>
          <w:snapToGrid w:val="0"/>
        </w:rPr>
      </w:pPr>
    </w:p>
    <w:p w14:paraId="4AFB41C9" w14:textId="77777777" w:rsidR="00C7514C" w:rsidRPr="00C7514C" w:rsidRDefault="00C7514C" w:rsidP="00C7514C">
      <w:pPr>
        <w:widowControl w:val="0"/>
        <w:numPr>
          <w:ilvl w:val="0"/>
          <w:numId w:val="107"/>
        </w:numPr>
        <w:tabs>
          <w:tab w:val="left" w:pos="360"/>
        </w:tabs>
        <w:contextualSpacing/>
        <w:outlineLvl w:val="2"/>
        <w:rPr>
          <w:rFonts w:ascii="Calibri" w:hAnsi="Calibri" w:cs="Calibri"/>
          <w:bCs/>
          <w:snapToGrid w:val="0"/>
        </w:rPr>
      </w:pPr>
      <w:r w:rsidRPr="00C7514C">
        <w:rPr>
          <w:rFonts w:ascii="Calibri" w:hAnsi="Calibri" w:cs="Calibri"/>
          <w:bCs/>
          <w:snapToGrid w:val="0"/>
        </w:rPr>
        <w:t>Describe any additional datasets used in the flood model.</w:t>
      </w:r>
    </w:p>
    <w:p w14:paraId="7FE0C583" w14:textId="77777777" w:rsidR="00C7514C" w:rsidRDefault="00C7514C" w:rsidP="00C7514C">
      <w:pPr>
        <w:ind w:left="360"/>
        <w:contextualSpacing/>
        <w:rPr>
          <w:rFonts w:ascii="Calibri" w:hAnsi="Calibri" w:cs="Calibri"/>
          <w:bCs/>
        </w:rPr>
      </w:pPr>
    </w:p>
    <w:p w14:paraId="6164E4BF" w14:textId="77777777" w:rsidR="001318D6" w:rsidRDefault="001318D6" w:rsidP="00C7514C">
      <w:pPr>
        <w:ind w:left="360"/>
        <w:contextualSpacing/>
        <w:rPr>
          <w:rFonts w:ascii="Calibri" w:hAnsi="Calibri" w:cs="Calibri"/>
          <w:bCs/>
        </w:rPr>
      </w:pPr>
    </w:p>
    <w:p w14:paraId="33034C18" w14:textId="77777777" w:rsidR="001318D6" w:rsidRDefault="001318D6" w:rsidP="00C7514C">
      <w:pPr>
        <w:ind w:left="360"/>
        <w:contextualSpacing/>
        <w:rPr>
          <w:rFonts w:ascii="Calibri" w:hAnsi="Calibri" w:cs="Calibri"/>
          <w:bCs/>
        </w:rPr>
      </w:pPr>
    </w:p>
    <w:p w14:paraId="11AED624" w14:textId="77777777" w:rsidR="001318D6" w:rsidRPr="00C7514C" w:rsidRDefault="001318D6" w:rsidP="00C7514C">
      <w:pPr>
        <w:ind w:left="360"/>
        <w:contextualSpacing/>
        <w:rPr>
          <w:rFonts w:ascii="Calibri" w:hAnsi="Calibri" w:cs="Calibri"/>
          <w:bCs/>
        </w:rPr>
      </w:pPr>
    </w:p>
    <w:p w14:paraId="6D062AEC" w14:textId="77777777" w:rsidR="00C7514C" w:rsidRPr="00C7514C" w:rsidRDefault="00C7514C" w:rsidP="00C7514C">
      <w:pPr>
        <w:tabs>
          <w:tab w:val="left" w:pos="-3600"/>
        </w:tabs>
        <w:ind w:left="360" w:hanging="360"/>
        <w:rPr>
          <w:rFonts w:ascii="Calibri" w:hAnsi="Calibri" w:cs="Calibri"/>
          <w:b/>
        </w:rPr>
      </w:pPr>
      <w:r w:rsidRPr="00C7514C">
        <w:rPr>
          <w:rFonts w:ascii="Calibri" w:hAnsi="Calibri" w:cs="Calibri"/>
          <w:b/>
        </w:rPr>
        <w:lastRenderedPageBreak/>
        <w:t>Audit</w:t>
      </w:r>
    </w:p>
    <w:p w14:paraId="20A99526" w14:textId="77777777" w:rsidR="00C7514C" w:rsidRPr="00C7514C" w:rsidRDefault="00C7514C" w:rsidP="00C7514C">
      <w:pPr>
        <w:tabs>
          <w:tab w:val="left" w:pos="-3600"/>
        </w:tabs>
        <w:ind w:left="360" w:hanging="360"/>
        <w:rPr>
          <w:rFonts w:ascii="Calibri" w:hAnsi="Calibri" w:cs="Calibri"/>
          <w:b/>
        </w:rPr>
      </w:pPr>
    </w:p>
    <w:p w14:paraId="24CB9E8F" w14:textId="77777777" w:rsidR="00C7514C" w:rsidRPr="00C7514C" w:rsidRDefault="00C7514C" w:rsidP="00C7514C">
      <w:pPr>
        <w:numPr>
          <w:ilvl w:val="0"/>
          <w:numId w:val="108"/>
        </w:numPr>
        <w:tabs>
          <w:tab w:val="left" w:pos="-3600"/>
        </w:tabs>
        <w:ind w:left="360"/>
        <w:rPr>
          <w:rFonts w:ascii="Calibri" w:hAnsi="Calibri" w:cs="Calibri"/>
        </w:rPr>
      </w:pPr>
      <w:r w:rsidRPr="00C7514C">
        <w:rPr>
          <w:rFonts w:ascii="Calibri" w:hAnsi="Calibri" w:cs="Calibri"/>
        </w:rPr>
        <w:t xml:space="preserve">The data sources and datasets used for developing the flood model, and any modifications to the data sources and datasets from the current accepted flood model will be reviewed. </w:t>
      </w:r>
    </w:p>
    <w:p w14:paraId="328E9FED" w14:textId="77777777" w:rsidR="00C7514C" w:rsidRPr="00C7514C" w:rsidRDefault="00C7514C" w:rsidP="00C7514C">
      <w:pPr>
        <w:tabs>
          <w:tab w:val="left" w:pos="-3600"/>
        </w:tabs>
        <w:ind w:left="360"/>
        <w:rPr>
          <w:rFonts w:ascii="Calibri" w:hAnsi="Calibri" w:cs="Calibri"/>
        </w:rPr>
      </w:pPr>
    </w:p>
    <w:p w14:paraId="249A27FB" w14:textId="77777777" w:rsidR="00C7514C" w:rsidRPr="00C7514C" w:rsidRDefault="00C7514C" w:rsidP="00C7514C">
      <w:pPr>
        <w:widowControl w:val="0"/>
        <w:numPr>
          <w:ilvl w:val="0"/>
          <w:numId w:val="108"/>
        </w:numPr>
        <w:tabs>
          <w:tab w:val="num" w:pos="450"/>
        </w:tabs>
        <w:ind w:left="360"/>
        <w:outlineLvl w:val="2"/>
        <w:rPr>
          <w:rFonts w:ascii="Calibri" w:hAnsi="Calibri" w:cs="Calibri"/>
          <w:snapToGrid w:val="0"/>
        </w:rPr>
      </w:pPr>
      <w:r w:rsidRPr="00C7514C">
        <w:rPr>
          <w:rFonts w:ascii="Calibri" w:hAnsi="Calibri" w:cs="Calibri"/>
          <w:snapToGrid w:val="0"/>
        </w:rPr>
        <w:t xml:space="preserve">Justification for any modification, partitioning, or adjustment to historical data and the impact on flood model parameters and characteristics will be reviewed.  </w:t>
      </w:r>
    </w:p>
    <w:p w14:paraId="48FC9CB4" w14:textId="77777777" w:rsidR="00C7514C" w:rsidRPr="00C7514C" w:rsidRDefault="00C7514C" w:rsidP="00C7514C">
      <w:pPr>
        <w:widowControl w:val="0"/>
        <w:tabs>
          <w:tab w:val="num" w:pos="1080"/>
        </w:tabs>
        <w:outlineLvl w:val="2"/>
        <w:rPr>
          <w:rFonts w:ascii="Calibri" w:hAnsi="Calibri" w:cs="Calibri"/>
          <w:snapToGrid w:val="0"/>
        </w:rPr>
      </w:pPr>
    </w:p>
    <w:p w14:paraId="1E147B09" w14:textId="77777777" w:rsidR="00C7514C" w:rsidRPr="00C7514C" w:rsidRDefault="00C7514C" w:rsidP="00C7514C">
      <w:pPr>
        <w:widowControl w:val="0"/>
        <w:numPr>
          <w:ilvl w:val="0"/>
          <w:numId w:val="108"/>
        </w:numPr>
        <w:tabs>
          <w:tab w:val="num" w:pos="450"/>
        </w:tabs>
        <w:ind w:left="360"/>
        <w:outlineLvl w:val="2"/>
        <w:rPr>
          <w:rFonts w:ascii="Calibri" w:hAnsi="Calibri" w:cs="Calibri"/>
          <w:snapToGrid w:val="0"/>
        </w:rPr>
      </w:pPr>
      <w:r w:rsidRPr="00C7514C">
        <w:rPr>
          <w:rFonts w:ascii="Calibri" w:hAnsi="Calibri" w:cs="Calibri"/>
          <w:snapToGrid w:val="0"/>
        </w:rPr>
        <w:t>The datasets used for calibration and validation of the flood model will be reviewed.</w:t>
      </w:r>
    </w:p>
    <w:p w14:paraId="12C0D35A" w14:textId="77777777" w:rsidR="00C7514C" w:rsidRPr="00C7514C" w:rsidRDefault="00C7514C" w:rsidP="00C7514C">
      <w:pPr>
        <w:ind w:firstLine="360"/>
        <w:rPr>
          <w:rFonts w:ascii="Calibri" w:hAnsi="Calibri" w:cs="Calibri"/>
          <w:snapToGrid w:val="0"/>
        </w:rPr>
      </w:pPr>
    </w:p>
    <w:p w14:paraId="0A78D753" w14:textId="77777777" w:rsidR="00C7514C" w:rsidRPr="00C7514C" w:rsidRDefault="00C7514C" w:rsidP="00C7514C">
      <w:pPr>
        <w:numPr>
          <w:ilvl w:val="0"/>
          <w:numId w:val="106"/>
        </w:numPr>
        <w:tabs>
          <w:tab w:val="left" w:pos="360"/>
        </w:tabs>
        <w:contextualSpacing/>
        <w:rPr>
          <w:rFonts w:ascii="Calibri" w:hAnsi="Calibri" w:cs="Calibri"/>
          <w:snapToGrid w:val="0"/>
        </w:rPr>
      </w:pPr>
      <w:r w:rsidRPr="00C7514C">
        <w:rPr>
          <w:rFonts w:ascii="Calibri" w:hAnsi="Calibri" w:cs="Calibri"/>
          <w:snapToGrid w:val="0"/>
        </w:rPr>
        <w:t xml:space="preserve">Any treatment of the input data for the flood model that is related to projected changes in sea level and precipitation will be reviewed. </w:t>
      </w:r>
    </w:p>
    <w:p w14:paraId="58E94465" w14:textId="77777777" w:rsidR="00C7514C" w:rsidRPr="00C7514C" w:rsidRDefault="00C7514C" w:rsidP="00C7514C">
      <w:pPr>
        <w:ind w:left="720"/>
        <w:contextualSpacing/>
        <w:rPr>
          <w:rFonts w:ascii="Calibri" w:hAnsi="Calibri" w:cs="Calibri"/>
          <w:bCs/>
          <w:snapToGrid w:val="0"/>
        </w:rPr>
      </w:pPr>
    </w:p>
    <w:p w14:paraId="07F1CE35" w14:textId="77777777" w:rsidR="00C7514C" w:rsidRPr="00C7514C" w:rsidRDefault="00C7514C" w:rsidP="00C7514C">
      <w:pPr>
        <w:numPr>
          <w:ilvl w:val="0"/>
          <w:numId w:val="106"/>
        </w:numPr>
        <w:contextualSpacing/>
        <w:rPr>
          <w:rFonts w:ascii="Calibri" w:hAnsi="Calibri" w:cs="Calibri"/>
        </w:rPr>
      </w:pPr>
      <w:r w:rsidRPr="00C7514C">
        <w:rPr>
          <w:rFonts w:ascii="Calibri" w:hAnsi="Calibri" w:cs="Calibri"/>
          <w:bCs/>
          <w:snapToGrid w:val="0"/>
        </w:rPr>
        <w:t xml:space="preserve">Historical data used as the basis for the flood model flood extent and elevation or depth will be reviewed. Historical data used as the basis for the flood model flood velocity, as available, will be reviewed. </w:t>
      </w:r>
    </w:p>
    <w:p w14:paraId="62806FDD" w14:textId="77777777" w:rsidR="00C7514C" w:rsidRPr="00C7514C" w:rsidRDefault="00C7514C" w:rsidP="00C7514C">
      <w:pPr>
        <w:rPr>
          <w:rFonts w:ascii="Calibri" w:hAnsi="Calibri" w:cs="Calibri"/>
          <w:b/>
          <w:sz w:val="28"/>
        </w:rPr>
      </w:pPr>
    </w:p>
    <w:p w14:paraId="74505C5B" w14:textId="77777777" w:rsidR="00C7514C" w:rsidRPr="00C7514C" w:rsidRDefault="00C7514C" w:rsidP="00C7514C">
      <w:pPr>
        <w:numPr>
          <w:ilvl w:val="0"/>
          <w:numId w:val="106"/>
        </w:numPr>
        <w:contextualSpacing/>
        <w:rPr>
          <w:rFonts w:ascii="Calibri" w:hAnsi="Calibri" w:cs="Calibri"/>
        </w:rPr>
      </w:pPr>
      <w:r w:rsidRPr="00C7514C">
        <w:rPr>
          <w:rFonts w:ascii="Calibri" w:hAnsi="Calibri" w:cs="Calibri"/>
        </w:rPr>
        <w:t xml:space="preserve">The modeled coincidence and interaction of inland and coastal flooding will be reviewed. If it is not modeled, justification will be reviewed. </w:t>
      </w:r>
    </w:p>
    <w:p w14:paraId="49F3FE8D" w14:textId="77777777" w:rsidR="00C7514C" w:rsidRPr="00C7514C" w:rsidRDefault="00C7514C" w:rsidP="00C7514C">
      <w:pPr>
        <w:rPr>
          <w:rFonts w:ascii="Calibri" w:hAnsi="Calibri" w:cs="Calibri"/>
          <w:bCs/>
        </w:rPr>
      </w:pPr>
    </w:p>
    <w:p w14:paraId="30794BDA" w14:textId="77777777" w:rsidR="00C7514C" w:rsidRPr="00C7514C" w:rsidRDefault="00C7514C" w:rsidP="00C7514C">
      <w:pPr>
        <w:rPr>
          <w:rFonts w:ascii="Calibri" w:hAnsi="Calibri" w:cs="Calibri"/>
          <w:bCs/>
        </w:rPr>
      </w:pPr>
    </w:p>
    <w:p w14:paraId="385FC1DD" w14:textId="77777777" w:rsidR="00C7514C" w:rsidRPr="00C7514C" w:rsidRDefault="00C7514C" w:rsidP="00C7514C">
      <w:pPr>
        <w:rPr>
          <w:rFonts w:ascii="Calibri" w:hAnsi="Calibri" w:cs="Calibri"/>
          <w:b/>
          <w:sz w:val="28"/>
        </w:rPr>
      </w:pPr>
      <w:r w:rsidRPr="00C7514C">
        <w:rPr>
          <w:rFonts w:ascii="Calibri" w:hAnsi="Calibri" w:cs="Calibri"/>
          <w:b/>
          <w:sz w:val="28"/>
        </w:rPr>
        <w:br w:type="page"/>
      </w:r>
    </w:p>
    <w:p w14:paraId="4C9D02B1" w14:textId="77777777" w:rsidR="00C7514C" w:rsidRPr="00C7514C" w:rsidRDefault="00C7514C" w:rsidP="00C7514C">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sz w:val="28"/>
        </w:rPr>
      </w:pPr>
      <w:r w:rsidRPr="00C7514C">
        <w:rPr>
          <w:rFonts w:ascii="Calibri" w:hAnsi="Calibri" w:cs="Calibri"/>
          <w:bCs/>
          <w:i/>
          <w:iCs/>
          <w:noProof/>
        </w:rPr>
        <w:lastRenderedPageBreak/>
        <mc:AlternateContent>
          <mc:Choice Requires="wps">
            <w:drawing>
              <wp:anchor distT="0" distB="0" distL="114300" distR="114300" simplePos="0" relativeHeight="251693056" behindDoc="1" locked="0" layoutInCell="1" allowOverlap="1" wp14:anchorId="243E7AC1" wp14:editId="0BF805E6">
                <wp:simplePos x="0" y="0"/>
                <wp:positionH relativeFrom="column">
                  <wp:posOffset>-119270</wp:posOffset>
                </wp:positionH>
                <wp:positionV relativeFrom="paragraph">
                  <wp:posOffset>-153063</wp:posOffset>
                </wp:positionV>
                <wp:extent cx="6424654" cy="2520398"/>
                <wp:effectExtent l="0" t="0" r="90805" b="89535"/>
                <wp:wrapNone/>
                <wp:docPr id="46095252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654" cy="2520398"/>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E1BA9" id="Rectangle 24" o:spid="_x0000_s1026" style="position:absolute;margin-left:-9.4pt;margin-top:-12.05pt;width:505.9pt;height:198.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" fillcolor="#dbeef4" strokeweight="1pt">
                <v:shadow on="t" offset="6pt,6pt"/>
              </v:rect>
            </w:pict>
          </mc:Fallback>
        </mc:AlternateContent>
      </w:r>
      <w:r w:rsidRPr="00C7514C">
        <w:rPr>
          <w:rFonts w:ascii="Calibri" w:hAnsi="Calibri" w:cs="Calibri"/>
          <w:b/>
          <w:sz w:val="28"/>
        </w:rPr>
        <w:t>MF-2</w:t>
      </w:r>
      <w:r w:rsidRPr="00C7514C">
        <w:rPr>
          <w:rFonts w:ascii="Calibri" w:hAnsi="Calibri" w:cs="Calibri"/>
          <w:b/>
          <w:sz w:val="28"/>
        </w:rPr>
        <w:tab/>
        <w:t>Flood Model Meteorological Overview and Parameters (Inputs)*</w:t>
      </w:r>
    </w:p>
    <w:p w14:paraId="3E7D1E1D" w14:textId="77777777" w:rsidR="00C7514C" w:rsidRPr="00C7514C" w:rsidRDefault="00C7514C" w:rsidP="00C7514C">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b/>
          <w:sz w:val="20"/>
          <w:szCs w:val="20"/>
        </w:rPr>
      </w:pPr>
      <w:r w:rsidRPr="00C7514C">
        <w:rPr>
          <w:rFonts w:ascii="Calibri" w:hAnsi="Calibri" w:cs="Calibri"/>
          <w:bCs/>
          <w:i/>
          <w:iCs/>
          <w:sz w:val="20"/>
          <w:szCs w:val="20"/>
        </w:rPr>
        <w:t>(*Significant Revision)</w:t>
      </w:r>
    </w:p>
    <w:p w14:paraId="60F901E5" w14:textId="77777777" w:rsidR="00C7514C" w:rsidRPr="00C7514C" w:rsidRDefault="00C7514C" w:rsidP="00C7514C">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rPr>
      </w:pPr>
    </w:p>
    <w:p w14:paraId="4BCA9358" w14:textId="77777777" w:rsidR="00C7514C" w:rsidRPr="00C7514C" w:rsidRDefault="00C7514C" w:rsidP="00C7514C">
      <w:pPr>
        <w:numPr>
          <w:ilvl w:val="0"/>
          <w:numId w:val="109"/>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ascii="Calibri" w:hAnsi="Calibri" w:cs="Calibri"/>
          <w:b/>
          <w:i/>
        </w:rPr>
      </w:pPr>
      <w:r w:rsidRPr="00C7514C">
        <w:rPr>
          <w:rFonts w:ascii="Calibri" w:hAnsi="Calibri" w:cs="Calibri"/>
          <w:b/>
          <w:i/>
        </w:rPr>
        <w:t>The flood model shall be developed based on parameters that are appropriate for modeling coastal and inland flooding. The modeling organization shall justify the use of all flood parameters based on information documented in current scientific literature and current technical literature.</w:t>
      </w:r>
    </w:p>
    <w:p w14:paraId="3583790D" w14:textId="77777777" w:rsidR="00C7514C" w:rsidRPr="00C7514C" w:rsidRDefault="00C7514C" w:rsidP="00C7514C">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contextualSpacing/>
        <w:rPr>
          <w:rFonts w:ascii="Calibri" w:hAnsi="Calibri" w:cs="Calibri"/>
          <w:b/>
          <w:i/>
        </w:rPr>
      </w:pPr>
    </w:p>
    <w:p w14:paraId="0FC7B8A6" w14:textId="77777777" w:rsidR="00C7514C" w:rsidRPr="00C7514C" w:rsidRDefault="00C7514C" w:rsidP="00C7514C">
      <w:pPr>
        <w:numPr>
          <w:ilvl w:val="0"/>
          <w:numId w:val="109"/>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ascii="Calibri" w:hAnsi="Calibri" w:cs="Calibri"/>
          <w:b/>
          <w:i/>
        </w:rPr>
      </w:pPr>
      <w:r w:rsidRPr="00C7514C">
        <w:rPr>
          <w:rFonts w:ascii="Calibri" w:hAnsi="Calibri" w:cs="Calibri"/>
          <w:b/>
          <w:i/>
        </w:rPr>
        <w:t>Differences in the treatment of flood parameters between historical and stochastic events shall be justified.</w:t>
      </w:r>
    </w:p>
    <w:p w14:paraId="7C03725F" w14:textId="77777777" w:rsidR="00C7514C" w:rsidRPr="00C7514C" w:rsidRDefault="00C7514C" w:rsidP="00C7514C">
      <w:pPr>
        <w:ind w:left="720"/>
        <w:contextualSpacing/>
        <w:rPr>
          <w:rFonts w:ascii="Calibri" w:hAnsi="Calibri" w:cs="Calibri"/>
          <w:b/>
          <w:i/>
        </w:rPr>
      </w:pPr>
    </w:p>
    <w:p w14:paraId="2B479DF3" w14:textId="77777777" w:rsidR="00C7514C" w:rsidRPr="00C7514C" w:rsidDel="00AD1EFA" w:rsidRDefault="00C7514C" w:rsidP="00C7514C">
      <w:pPr>
        <w:numPr>
          <w:ilvl w:val="0"/>
          <w:numId w:val="104"/>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ascii="Calibri" w:hAnsi="Calibri" w:cs="Calibri"/>
          <w:b/>
          <w:i/>
        </w:rPr>
      </w:pPr>
      <w:r w:rsidRPr="00C7514C" w:rsidDel="00AD1EFA">
        <w:rPr>
          <w:rFonts w:ascii="Calibri" w:hAnsi="Calibri" w:cs="Calibri"/>
          <w:b/>
          <w:i/>
        </w:rPr>
        <w:t>Grid cell size(s) used in the flood model shall be justified.</w:t>
      </w:r>
    </w:p>
    <w:p w14:paraId="75833B6E" w14:textId="77777777" w:rsidR="00C7514C" w:rsidRPr="00C7514C" w:rsidRDefault="00C7514C" w:rsidP="00C7514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i/>
          <w:iCs/>
        </w:rPr>
      </w:pPr>
      <w:r w:rsidRPr="00C7514C">
        <w:rPr>
          <w:rFonts w:ascii="Calibri" w:hAnsi="Calibri" w:cs="Calibri"/>
          <w:i/>
        </w:rPr>
        <w:tab/>
      </w:r>
      <w:r w:rsidRPr="00C7514C">
        <w:rPr>
          <w:rFonts w:ascii="Calibri" w:hAnsi="Calibri" w:cs="Calibri"/>
          <w:bCs/>
          <w:i/>
          <w:iCs/>
        </w:rPr>
        <w:tab/>
      </w:r>
    </w:p>
    <w:p w14:paraId="468BE817" w14:textId="77777777" w:rsidR="00C7514C" w:rsidRPr="00C7514C" w:rsidRDefault="00C7514C" w:rsidP="00C7514C">
      <w:pPr>
        <w:tabs>
          <w:tab w:val="left" w:pos="720"/>
        </w:tabs>
        <w:ind w:left="1800" w:hanging="1080"/>
        <w:rPr>
          <w:rFonts w:ascii="Calibri" w:hAnsi="Calibri" w:cs="Calibri"/>
        </w:rPr>
      </w:pPr>
    </w:p>
    <w:p w14:paraId="0053A163" w14:textId="77777777" w:rsidR="00C7514C" w:rsidRPr="00C7514C" w:rsidRDefault="00C7514C" w:rsidP="00C7514C">
      <w:pPr>
        <w:tabs>
          <w:tab w:val="left" w:pos="720"/>
        </w:tabs>
        <w:ind w:left="1800" w:hanging="1080"/>
        <w:rPr>
          <w:rFonts w:ascii="Calibri" w:hAnsi="Calibri" w:cs="Calibri"/>
        </w:rPr>
      </w:pPr>
      <w:r w:rsidRPr="00C7514C">
        <w:rPr>
          <w:rFonts w:ascii="Calibri" w:hAnsi="Calibri" w:cs="Calibri"/>
        </w:rPr>
        <w:t>Purpose:</w:t>
      </w:r>
      <w:r w:rsidRPr="00C7514C">
        <w:rPr>
          <w:rFonts w:ascii="Calibri" w:hAnsi="Calibri" w:cs="Calibri"/>
        </w:rPr>
        <w:tab/>
        <w:t xml:space="preserve">Flood parameters are inputs to the flood model to define or determine the nature, severity, and physical characteristics associated with coastal and inland flooding. Scientifically defensible information is to be used for determining flood parameters relevant to the modeled hazard. </w:t>
      </w:r>
    </w:p>
    <w:p w14:paraId="2362FD14" w14:textId="77777777" w:rsidR="00C7514C" w:rsidRPr="00C7514C" w:rsidRDefault="00C7514C" w:rsidP="00C7514C">
      <w:pPr>
        <w:tabs>
          <w:tab w:val="left" w:pos="720"/>
        </w:tabs>
        <w:ind w:left="1800"/>
        <w:rPr>
          <w:rFonts w:ascii="Calibri" w:hAnsi="Calibri" w:cs="Calibri"/>
        </w:rPr>
      </w:pPr>
    </w:p>
    <w:p w14:paraId="27939EE4" w14:textId="77777777" w:rsidR="00C7514C" w:rsidRPr="00C7514C" w:rsidRDefault="00C7514C" w:rsidP="00C7514C">
      <w:pPr>
        <w:tabs>
          <w:tab w:val="left" w:pos="1440"/>
          <w:tab w:val="left" w:pos="2520"/>
          <w:tab w:val="left" w:pos="3150"/>
        </w:tabs>
        <w:ind w:left="720"/>
        <w:rPr>
          <w:rFonts w:ascii="Calibri" w:hAnsi="Calibri" w:cs="Calibri"/>
        </w:rPr>
      </w:pPr>
      <w:r w:rsidRPr="00C7514C">
        <w:rPr>
          <w:rFonts w:ascii="Calibri" w:hAnsi="Calibri" w:cs="Calibri"/>
        </w:rPr>
        <w:t>Relevant Forms:</w:t>
      </w:r>
      <w:r w:rsidRPr="00C7514C">
        <w:rPr>
          <w:rFonts w:ascii="Calibri" w:hAnsi="Calibri" w:cs="Calibri"/>
        </w:rPr>
        <w:tab/>
        <w:t>GF-2,</w:t>
      </w:r>
      <w:r w:rsidRPr="00C7514C">
        <w:rPr>
          <w:rFonts w:ascii="Calibri" w:hAnsi="Calibri" w:cs="Calibri"/>
        </w:rPr>
        <w:tab/>
        <w:t>Meteorological Flood Standards Expert Certification</w:t>
      </w:r>
    </w:p>
    <w:p w14:paraId="654362A6" w14:textId="77777777" w:rsidR="00C7514C" w:rsidRPr="00C7514C" w:rsidRDefault="00C7514C" w:rsidP="00C7514C">
      <w:pPr>
        <w:tabs>
          <w:tab w:val="left" w:pos="1440"/>
          <w:tab w:val="left" w:pos="2520"/>
          <w:tab w:val="left" w:pos="3150"/>
        </w:tabs>
        <w:ind w:left="3150" w:hanging="2430"/>
        <w:rPr>
          <w:rFonts w:ascii="Calibri" w:hAnsi="Calibri" w:cs="Calibri"/>
        </w:rPr>
      </w:pPr>
      <w:r w:rsidRPr="00C7514C">
        <w:rPr>
          <w:rFonts w:ascii="Calibri" w:hAnsi="Calibri" w:cs="Calibri"/>
        </w:rPr>
        <w:tab/>
      </w:r>
      <w:r w:rsidRPr="00C7514C">
        <w:rPr>
          <w:rFonts w:ascii="Calibri" w:hAnsi="Calibri" w:cs="Calibri"/>
        </w:rPr>
        <w:tab/>
        <w:t xml:space="preserve">GF-3, </w:t>
      </w:r>
      <w:r w:rsidRPr="00C7514C">
        <w:rPr>
          <w:rFonts w:ascii="Calibri" w:hAnsi="Calibri" w:cs="Calibri"/>
        </w:rPr>
        <w:tab/>
        <w:t>Hydrologic Flood Standards Expert Certification</w:t>
      </w:r>
    </w:p>
    <w:p w14:paraId="652C61A1" w14:textId="77777777" w:rsidR="00C7514C" w:rsidRPr="00C7514C" w:rsidRDefault="00C7514C" w:rsidP="00C7514C">
      <w:pPr>
        <w:tabs>
          <w:tab w:val="left" w:pos="1440"/>
          <w:tab w:val="left" w:pos="2520"/>
          <w:tab w:val="left" w:pos="3150"/>
        </w:tabs>
        <w:ind w:left="3150" w:hanging="2430"/>
        <w:rPr>
          <w:rFonts w:ascii="Calibri" w:hAnsi="Calibri" w:cs="Calibri"/>
        </w:rPr>
      </w:pPr>
      <w:r w:rsidRPr="00C7514C">
        <w:rPr>
          <w:rFonts w:ascii="Calibri" w:hAnsi="Calibri" w:cs="Calibri"/>
        </w:rPr>
        <w:tab/>
      </w:r>
      <w:r w:rsidRPr="00C7514C">
        <w:rPr>
          <w:rFonts w:ascii="Calibri" w:hAnsi="Calibri" w:cs="Calibri"/>
        </w:rPr>
        <w:tab/>
        <w:t xml:space="preserve">GF-4, </w:t>
      </w:r>
      <w:r w:rsidRPr="00C7514C">
        <w:rPr>
          <w:rFonts w:ascii="Calibri" w:hAnsi="Calibri" w:cs="Calibri"/>
        </w:rPr>
        <w:tab/>
        <w:t>Hydraulic Flood Standards Expert Certification</w:t>
      </w:r>
    </w:p>
    <w:p w14:paraId="72AA49D5" w14:textId="77777777" w:rsidR="00C7514C" w:rsidRPr="00C7514C" w:rsidRDefault="00C7514C" w:rsidP="00C7514C">
      <w:pPr>
        <w:tabs>
          <w:tab w:val="left" w:pos="1440"/>
          <w:tab w:val="left" w:pos="2520"/>
          <w:tab w:val="left" w:pos="3150"/>
        </w:tabs>
        <w:ind w:left="720"/>
        <w:rPr>
          <w:rFonts w:ascii="Calibri" w:hAnsi="Calibri" w:cs="Calibri"/>
        </w:rPr>
      </w:pPr>
      <w:r w:rsidRPr="00C7514C">
        <w:rPr>
          <w:rFonts w:ascii="Calibri" w:hAnsi="Calibri" w:cs="Calibri"/>
        </w:rPr>
        <w:tab/>
      </w:r>
      <w:r w:rsidRPr="00C7514C">
        <w:rPr>
          <w:rFonts w:ascii="Calibri" w:hAnsi="Calibri" w:cs="Calibri"/>
        </w:rPr>
        <w:tab/>
        <w:t>SF-1,</w:t>
      </w:r>
      <w:r w:rsidRPr="00C7514C">
        <w:rPr>
          <w:rFonts w:ascii="Calibri" w:hAnsi="Calibri" w:cs="Calibri"/>
        </w:rPr>
        <w:tab/>
        <w:t>Distributions of Stochastic Flood Parameters (Coastal and</w:t>
      </w:r>
    </w:p>
    <w:p w14:paraId="09DF633F" w14:textId="77777777" w:rsidR="00C7514C" w:rsidRPr="00C7514C" w:rsidRDefault="00C7514C" w:rsidP="00C7514C">
      <w:pPr>
        <w:tabs>
          <w:tab w:val="left" w:pos="1440"/>
          <w:tab w:val="left" w:pos="2520"/>
          <w:tab w:val="left" w:pos="3150"/>
        </w:tabs>
        <w:ind w:left="720"/>
        <w:rPr>
          <w:rFonts w:ascii="Calibri" w:hAnsi="Calibri" w:cs="Calibri"/>
        </w:rPr>
      </w:pPr>
      <w:r w:rsidRPr="00C7514C">
        <w:rPr>
          <w:rFonts w:ascii="Calibri" w:hAnsi="Calibri" w:cs="Calibri"/>
        </w:rPr>
        <w:tab/>
      </w:r>
      <w:r w:rsidRPr="00C7514C">
        <w:rPr>
          <w:rFonts w:ascii="Calibri" w:hAnsi="Calibri" w:cs="Calibri"/>
        </w:rPr>
        <w:tab/>
      </w:r>
      <w:r w:rsidRPr="00C7514C">
        <w:rPr>
          <w:rFonts w:ascii="Calibri" w:hAnsi="Calibri" w:cs="Calibri"/>
        </w:rPr>
        <w:tab/>
        <w:t>Inland)</w:t>
      </w:r>
    </w:p>
    <w:p w14:paraId="59EF2CE5" w14:textId="77777777" w:rsidR="00C7514C" w:rsidRPr="00C7514C" w:rsidRDefault="00C7514C" w:rsidP="00C7514C">
      <w:pPr>
        <w:tabs>
          <w:tab w:val="left" w:pos="1440"/>
          <w:tab w:val="left" w:pos="2520"/>
          <w:tab w:val="left" w:pos="3150"/>
        </w:tabs>
        <w:rPr>
          <w:rFonts w:ascii="Calibri" w:hAnsi="Calibri" w:cs="Calibri"/>
          <w:b/>
        </w:rPr>
      </w:pPr>
      <w:r w:rsidRPr="00C7514C">
        <w:rPr>
          <w:rFonts w:ascii="Calibri" w:hAnsi="Calibri" w:cs="Calibri"/>
          <w:b/>
        </w:rPr>
        <w:t>Disclosures</w:t>
      </w:r>
    </w:p>
    <w:p w14:paraId="479A3232" w14:textId="77777777" w:rsidR="00C7514C" w:rsidRPr="00C7514C" w:rsidRDefault="00C7514C" w:rsidP="00C7514C">
      <w:pPr>
        <w:tabs>
          <w:tab w:val="left" w:pos="-3600"/>
        </w:tabs>
        <w:ind w:left="360" w:hanging="360"/>
        <w:rPr>
          <w:rFonts w:ascii="Calibri" w:hAnsi="Calibri" w:cs="Calibri"/>
          <w:b/>
        </w:rPr>
      </w:pPr>
    </w:p>
    <w:p w14:paraId="01847C50" w14:textId="77777777" w:rsidR="00C7514C" w:rsidRPr="00C7514C" w:rsidRDefault="00C7514C" w:rsidP="00C7514C">
      <w:pPr>
        <w:numPr>
          <w:ilvl w:val="0"/>
          <w:numId w:val="103"/>
        </w:numPr>
        <w:tabs>
          <w:tab w:val="clear" w:pos="1080"/>
          <w:tab w:val="left" w:pos="-1440"/>
          <w:tab w:val="num" w:pos="360"/>
        </w:tabs>
        <w:ind w:left="360"/>
        <w:rPr>
          <w:rFonts w:ascii="Calibri" w:hAnsi="Calibri" w:cs="Calibri"/>
        </w:rPr>
      </w:pPr>
      <w:r w:rsidRPr="00C7514C">
        <w:rPr>
          <w:rFonts w:ascii="Calibri" w:hAnsi="Calibri" w:cs="Calibri"/>
        </w:rPr>
        <w:t xml:space="preserve">Provide high-level flowcharts of the meteorological flood model components for modeling coastal, inland, and, if modeled or approximated, compound flooding </w:t>
      </w:r>
      <w:bookmarkStart w:id="9" w:name="_Hlk209187285"/>
      <w:r w:rsidRPr="00C7514C">
        <w:rPr>
          <w:rFonts w:ascii="Calibri" w:hAnsi="Calibri" w:cs="Calibri"/>
        </w:rPr>
        <w:t xml:space="preserve">from tropical cyclone and non-tropical storm flood events. </w:t>
      </w:r>
    </w:p>
    <w:bookmarkEnd w:id="9"/>
    <w:p w14:paraId="52A1BBDD" w14:textId="77777777" w:rsidR="00C7514C" w:rsidRPr="00C7514C" w:rsidRDefault="00C7514C" w:rsidP="00C7514C">
      <w:pPr>
        <w:tabs>
          <w:tab w:val="left" w:pos="-3600"/>
        </w:tabs>
        <w:ind w:left="360" w:hanging="360"/>
        <w:rPr>
          <w:rFonts w:ascii="Calibri" w:hAnsi="Calibri" w:cs="Calibri"/>
          <w:b/>
        </w:rPr>
      </w:pPr>
    </w:p>
    <w:p w14:paraId="21B0ECF9" w14:textId="77777777" w:rsidR="00C7514C" w:rsidRPr="00C7514C" w:rsidRDefault="00C7514C" w:rsidP="00C7514C">
      <w:pPr>
        <w:numPr>
          <w:ilvl w:val="0"/>
          <w:numId w:val="103"/>
        </w:numPr>
        <w:tabs>
          <w:tab w:val="clear" w:pos="1080"/>
          <w:tab w:val="left" w:pos="-1440"/>
          <w:tab w:val="num" w:pos="360"/>
        </w:tabs>
        <w:ind w:left="360"/>
        <w:rPr>
          <w:rFonts w:ascii="Calibri" w:hAnsi="Calibri" w:cs="Calibri"/>
        </w:rPr>
      </w:pPr>
      <w:r w:rsidRPr="00C7514C">
        <w:rPr>
          <w:rFonts w:ascii="Calibri" w:hAnsi="Calibri" w:cs="Calibri"/>
        </w:rPr>
        <w:t xml:space="preserve">Provide a comprehensive technical description of the flood model meteorological components, including theoretical basis, assumptions, data, methods, and processes </w:t>
      </w:r>
    </w:p>
    <w:p w14:paraId="1B7FC9AD" w14:textId="77777777" w:rsidR="00C7514C" w:rsidRPr="00C7514C" w:rsidRDefault="00C7514C" w:rsidP="00C7514C">
      <w:pPr>
        <w:tabs>
          <w:tab w:val="left" w:pos="-1440"/>
        </w:tabs>
        <w:ind w:left="360"/>
        <w:rPr>
          <w:rFonts w:ascii="Calibri" w:hAnsi="Calibri" w:cs="Calibri"/>
        </w:rPr>
      </w:pPr>
      <w:r w:rsidRPr="00C7514C">
        <w:rPr>
          <w:rFonts w:ascii="Calibri" w:hAnsi="Calibri" w:cs="Calibri"/>
        </w:rPr>
        <w:t xml:space="preserve">used in the development of the meteorological components. </w:t>
      </w:r>
    </w:p>
    <w:p w14:paraId="1068B4B0" w14:textId="77777777" w:rsidR="00C7514C" w:rsidRPr="00C7514C" w:rsidRDefault="00C7514C" w:rsidP="00C7514C">
      <w:pPr>
        <w:rPr>
          <w:rFonts w:ascii="Calibri" w:hAnsi="Calibri" w:cs="Calibri"/>
        </w:rPr>
      </w:pPr>
    </w:p>
    <w:p w14:paraId="1BE87851" w14:textId="77777777" w:rsidR="00C7514C" w:rsidRPr="00C7514C" w:rsidRDefault="00C7514C" w:rsidP="00C7514C">
      <w:pPr>
        <w:numPr>
          <w:ilvl w:val="0"/>
          <w:numId w:val="103"/>
        </w:numPr>
        <w:tabs>
          <w:tab w:val="clear" w:pos="1080"/>
          <w:tab w:val="left" w:pos="-1440"/>
          <w:tab w:val="num" w:pos="360"/>
        </w:tabs>
        <w:ind w:left="360"/>
        <w:rPr>
          <w:rFonts w:ascii="Calibri" w:hAnsi="Calibri" w:cs="Calibri"/>
        </w:rPr>
      </w:pPr>
      <w:r w:rsidRPr="00C7514C">
        <w:rPr>
          <w:rFonts w:ascii="Calibri" w:hAnsi="Calibri" w:cs="Calibri"/>
        </w:rPr>
        <w:t xml:space="preserve">Provide details of modifications to the meteorological components of the flood model since the current accepted flood model. </w:t>
      </w:r>
    </w:p>
    <w:p w14:paraId="405C6DA1" w14:textId="77777777" w:rsidR="00C7514C" w:rsidRPr="00C7514C" w:rsidRDefault="00C7514C" w:rsidP="00C7514C">
      <w:pPr>
        <w:tabs>
          <w:tab w:val="left" w:pos="-1440"/>
        </w:tabs>
        <w:ind w:left="360"/>
        <w:rPr>
          <w:rFonts w:ascii="Calibri" w:hAnsi="Calibri" w:cs="Calibri"/>
        </w:rPr>
      </w:pPr>
    </w:p>
    <w:p w14:paraId="34E687CA" w14:textId="77777777" w:rsidR="00C7514C" w:rsidRPr="00C7514C" w:rsidRDefault="00C7514C" w:rsidP="00C7514C">
      <w:pPr>
        <w:numPr>
          <w:ilvl w:val="0"/>
          <w:numId w:val="103"/>
        </w:numPr>
        <w:tabs>
          <w:tab w:val="clear" w:pos="1080"/>
          <w:tab w:val="left" w:pos="-1440"/>
          <w:tab w:val="num" w:pos="450"/>
        </w:tabs>
        <w:ind w:left="360"/>
        <w:contextualSpacing/>
        <w:rPr>
          <w:rFonts w:ascii="Calibri" w:hAnsi="Calibri" w:cs="Calibri"/>
        </w:rPr>
      </w:pPr>
      <w:r w:rsidRPr="00C7514C">
        <w:rPr>
          <w:rFonts w:ascii="Calibri" w:hAnsi="Calibri" w:cs="Calibri"/>
        </w:rPr>
        <w:t>For coastal and inland flood model components, identify and justify the various flood parameters used in the flood model. If compound flooding is modeled or approximated, identify and justify the flood parameters used.</w:t>
      </w:r>
      <w:r w:rsidRPr="00C7514C">
        <w:rPr>
          <w:rFonts w:ascii="Calibri" w:hAnsi="Calibri" w:cs="Calibri"/>
          <w:shd w:val="clear" w:color="auto" w:fill="D9E2F3"/>
        </w:rPr>
        <w:t xml:space="preserve"> </w:t>
      </w:r>
    </w:p>
    <w:p w14:paraId="0AF4231B" w14:textId="77777777" w:rsidR="00C7514C" w:rsidRPr="00C7514C" w:rsidRDefault="00C7514C" w:rsidP="00C7514C">
      <w:pPr>
        <w:tabs>
          <w:tab w:val="left" w:pos="-1440"/>
        </w:tabs>
        <w:ind w:left="360"/>
        <w:rPr>
          <w:rFonts w:ascii="Calibri" w:hAnsi="Calibri" w:cs="Calibri"/>
        </w:rPr>
      </w:pPr>
    </w:p>
    <w:p w14:paraId="52F38AAA" w14:textId="77777777" w:rsidR="00C7514C" w:rsidRPr="00C7514C" w:rsidRDefault="00C7514C" w:rsidP="00C7514C">
      <w:pPr>
        <w:numPr>
          <w:ilvl w:val="0"/>
          <w:numId w:val="103"/>
        </w:numPr>
        <w:tabs>
          <w:tab w:val="clear" w:pos="1080"/>
          <w:tab w:val="num" w:pos="450"/>
        </w:tabs>
        <w:ind w:left="360"/>
        <w:contextualSpacing/>
        <w:rPr>
          <w:rFonts w:ascii="Calibri" w:hAnsi="Calibri" w:cs="Calibri"/>
        </w:rPr>
      </w:pPr>
      <w:r w:rsidRPr="00C7514C">
        <w:rPr>
          <w:rFonts w:ascii="Calibri" w:hAnsi="Calibri" w:cs="Calibri"/>
        </w:rPr>
        <w:t>For coastal and inland flood model components, describe and justify the dependencies among flood model parameters.</w:t>
      </w:r>
    </w:p>
    <w:p w14:paraId="641B7D03" w14:textId="77777777" w:rsidR="00C7514C" w:rsidRPr="00C7514C" w:rsidRDefault="00C7514C" w:rsidP="00C7514C">
      <w:pPr>
        <w:rPr>
          <w:rFonts w:ascii="Calibri" w:hAnsi="Calibri" w:cs="Calibri"/>
        </w:rPr>
      </w:pPr>
    </w:p>
    <w:p w14:paraId="0D97D374" w14:textId="77777777" w:rsidR="00C7514C" w:rsidRPr="00C7514C" w:rsidRDefault="00C7514C" w:rsidP="00C7514C">
      <w:pPr>
        <w:numPr>
          <w:ilvl w:val="0"/>
          <w:numId w:val="103"/>
        </w:numPr>
        <w:tabs>
          <w:tab w:val="clear" w:pos="1080"/>
          <w:tab w:val="left" w:pos="-1440"/>
          <w:tab w:val="num" w:pos="450"/>
        </w:tabs>
        <w:ind w:left="360"/>
        <w:rPr>
          <w:rFonts w:ascii="Calibri" w:hAnsi="Calibri" w:cs="Calibri"/>
        </w:rPr>
      </w:pPr>
      <w:r w:rsidRPr="00C7514C">
        <w:rPr>
          <w:rFonts w:ascii="Calibri" w:hAnsi="Calibri" w:cs="Calibri"/>
        </w:rPr>
        <w:t>If compound flooding is modeled or approximated, describe any additional dependencies among the flood model components.</w:t>
      </w:r>
      <w:r w:rsidRPr="00C7514C">
        <w:rPr>
          <w:rFonts w:ascii="Calibri" w:hAnsi="Calibri" w:cs="Calibri"/>
          <w:shd w:val="clear" w:color="auto" w:fill="D9E2F3"/>
        </w:rPr>
        <w:t xml:space="preserve"> </w:t>
      </w:r>
    </w:p>
    <w:p w14:paraId="1497CA2E" w14:textId="77777777" w:rsidR="00C7514C" w:rsidRPr="00C7514C" w:rsidRDefault="00C7514C" w:rsidP="00C7514C">
      <w:pPr>
        <w:numPr>
          <w:ilvl w:val="0"/>
          <w:numId w:val="103"/>
        </w:numPr>
        <w:tabs>
          <w:tab w:val="clear" w:pos="1080"/>
          <w:tab w:val="left" w:pos="-1440"/>
          <w:tab w:val="num" w:pos="450"/>
        </w:tabs>
        <w:ind w:left="360"/>
        <w:rPr>
          <w:rFonts w:ascii="Calibri" w:hAnsi="Calibri" w:cs="Calibri"/>
        </w:rPr>
      </w:pPr>
      <w:r w:rsidRPr="00C7514C">
        <w:rPr>
          <w:rFonts w:ascii="Calibri" w:hAnsi="Calibri" w:cs="Calibri"/>
        </w:rPr>
        <w:lastRenderedPageBreak/>
        <w:t>Identify whether physical flood parameters are modeled as random variables, functions, or fixed values for the stochastic flood event generation. Provide rationale for the choice of parameter representations.</w:t>
      </w:r>
    </w:p>
    <w:p w14:paraId="1E3413AA" w14:textId="77777777" w:rsidR="00C7514C" w:rsidRPr="00C7514C" w:rsidRDefault="00C7514C" w:rsidP="00C7514C">
      <w:pPr>
        <w:tabs>
          <w:tab w:val="left" w:pos="-1440"/>
          <w:tab w:val="num" w:pos="360"/>
          <w:tab w:val="num" w:pos="450"/>
        </w:tabs>
        <w:ind w:left="360" w:hanging="360"/>
        <w:rPr>
          <w:rFonts w:ascii="Calibri" w:hAnsi="Calibri" w:cs="Calibri"/>
        </w:rPr>
      </w:pPr>
    </w:p>
    <w:p w14:paraId="4EE32923" w14:textId="77777777" w:rsidR="00C7514C" w:rsidRPr="00C7514C" w:rsidRDefault="00C7514C" w:rsidP="00C7514C">
      <w:pPr>
        <w:numPr>
          <w:ilvl w:val="0"/>
          <w:numId w:val="103"/>
        </w:numPr>
        <w:tabs>
          <w:tab w:val="clear" w:pos="1080"/>
          <w:tab w:val="left" w:pos="-1440"/>
          <w:tab w:val="num" w:pos="450"/>
        </w:tabs>
        <w:ind w:left="360"/>
        <w:rPr>
          <w:rFonts w:ascii="Calibri" w:hAnsi="Calibri" w:cs="Calibri"/>
        </w:rPr>
      </w:pPr>
      <w:r w:rsidRPr="00C7514C">
        <w:rPr>
          <w:rFonts w:ascii="Calibri" w:hAnsi="Calibri" w:cs="Calibri"/>
          <w:bCs/>
        </w:rPr>
        <w:t xml:space="preserve">Describe if and how any physical flood parameters are treated differently in the historical and stochastic flood event sets, and provide rationale. </w:t>
      </w:r>
    </w:p>
    <w:p w14:paraId="7BAE0F62" w14:textId="77777777" w:rsidR="00C7514C" w:rsidRPr="00C7514C" w:rsidRDefault="00C7514C" w:rsidP="00C7514C">
      <w:pPr>
        <w:tabs>
          <w:tab w:val="left" w:pos="-1440"/>
          <w:tab w:val="num" w:pos="360"/>
          <w:tab w:val="num" w:pos="450"/>
        </w:tabs>
        <w:ind w:left="360" w:hanging="360"/>
        <w:rPr>
          <w:rFonts w:ascii="Calibri" w:hAnsi="Calibri" w:cs="Calibri"/>
        </w:rPr>
      </w:pPr>
    </w:p>
    <w:p w14:paraId="5F91237A" w14:textId="77777777" w:rsidR="00C7514C" w:rsidRPr="00C7514C" w:rsidRDefault="00C7514C" w:rsidP="00C7514C">
      <w:pPr>
        <w:numPr>
          <w:ilvl w:val="0"/>
          <w:numId w:val="103"/>
        </w:numPr>
        <w:tabs>
          <w:tab w:val="clear" w:pos="1080"/>
          <w:tab w:val="num" w:pos="450"/>
        </w:tabs>
        <w:ind w:left="360"/>
        <w:contextualSpacing/>
        <w:rPr>
          <w:rFonts w:ascii="Calibri" w:hAnsi="Calibri" w:cs="Calibri"/>
        </w:rPr>
      </w:pPr>
      <w:r w:rsidRPr="00C7514C">
        <w:rPr>
          <w:rFonts w:ascii="Calibri" w:hAnsi="Calibri" w:cs="Calibri"/>
        </w:rPr>
        <w:t>If there is explicit modeling of precipitation-driven flooding, then describe how precipitation extent, duration, and rate are modeled. If the effects of precipitation are implicitly incorporated into the flood model, describe the method and implementation.</w:t>
      </w:r>
    </w:p>
    <w:p w14:paraId="5E0AE958" w14:textId="77777777" w:rsidR="00C7514C" w:rsidRPr="00C7514C" w:rsidRDefault="00C7514C" w:rsidP="00C7514C">
      <w:pPr>
        <w:tabs>
          <w:tab w:val="left" w:pos="-1440"/>
        </w:tabs>
        <w:ind w:left="360"/>
        <w:rPr>
          <w:rFonts w:ascii="Calibri" w:hAnsi="Calibri" w:cs="Calibri"/>
          <w:i/>
        </w:rPr>
      </w:pPr>
    </w:p>
    <w:p w14:paraId="63A6AFA1" w14:textId="77777777" w:rsidR="00C7514C" w:rsidRPr="00C7514C" w:rsidRDefault="00C7514C" w:rsidP="00C7514C">
      <w:pPr>
        <w:numPr>
          <w:ilvl w:val="0"/>
          <w:numId w:val="103"/>
        </w:numPr>
        <w:tabs>
          <w:tab w:val="clear" w:pos="1080"/>
          <w:tab w:val="left" w:pos="-1440"/>
          <w:tab w:val="num" w:pos="450"/>
        </w:tabs>
        <w:ind w:left="360"/>
        <w:rPr>
          <w:rFonts w:ascii="Calibri" w:hAnsi="Calibri" w:cs="Calibri"/>
          <w:i/>
        </w:rPr>
      </w:pPr>
      <w:r w:rsidRPr="00C7514C">
        <w:rPr>
          <w:rFonts w:ascii="Calibri" w:hAnsi="Calibri" w:cs="Calibri"/>
        </w:rPr>
        <w:t xml:space="preserve">For coastal flood analyses, describe how the coastline is segmented (or partitioned) in determining the parameters for flood frequency used in the flood model. </w:t>
      </w:r>
    </w:p>
    <w:p w14:paraId="0CACAB74" w14:textId="77777777" w:rsidR="00C7514C" w:rsidRPr="00C7514C" w:rsidRDefault="00C7514C" w:rsidP="00C7514C">
      <w:pPr>
        <w:tabs>
          <w:tab w:val="num" w:pos="360"/>
          <w:tab w:val="num" w:pos="450"/>
        </w:tabs>
        <w:ind w:left="360" w:hanging="360"/>
        <w:contextualSpacing/>
        <w:rPr>
          <w:rFonts w:ascii="Calibri" w:hAnsi="Calibri" w:cs="Calibri"/>
        </w:rPr>
      </w:pPr>
    </w:p>
    <w:p w14:paraId="573A2D33" w14:textId="77777777" w:rsidR="00C7514C" w:rsidRPr="00C7514C" w:rsidRDefault="00C7514C" w:rsidP="00C7514C">
      <w:pPr>
        <w:numPr>
          <w:ilvl w:val="0"/>
          <w:numId w:val="103"/>
        </w:numPr>
        <w:tabs>
          <w:tab w:val="clear" w:pos="1080"/>
          <w:tab w:val="left" w:pos="-1440"/>
          <w:tab w:val="num" w:pos="450"/>
        </w:tabs>
        <w:ind w:left="360"/>
        <w:rPr>
          <w:rFonts w:ascii="Calibri" w:hAnsi="Calibri" w:cs="Calibri"/>
          <w:i/>
        </w:rPr>
      </w:pPr>
      <w:r w:rsidRPr="00C7514C">
        <w:rPr>
          <w:rFonts w:ascii="Calibri" w:hAnsi="Calibri" w:cs="Calibri"/>
        </w:rPr>
        <w:t>For coastal flooding, describe how astronomical tides are incorporated and combined with storm surge to obtain storm tide.</w:t>
      </w:r>
    </w:p>
    <w:p w14:paraId="6DE4CFDF" w14:textId="77777777" w:rsidR="00C7514C" w:rsidRPr="00C7514C" w:rsidRDefault="00C7514C" w:rsidP="00C7514C">
      <w:pPr>
        <w:tabs>
          <w:tab w:val="left" w:pos="-1440"/>
          <w:tab w:val="num" w:pos="450"/>
        </w:tabs>
        <w:ind w:left="360" w:hanging="360"/>
        <w:rPr>
          <w:rFonts w:ascii="Calibri" w:hAnsi="Calibri" w:cs="Calibri"/>
          <w:i/>
        </w:rPr>
      </w:pPr>
    </w:p>
    <w:p w14:paraId="7E078FC0" w14:textId="77777777" w:rsidR="00C7514C" w:rsidRPr="00C7514C" w:rsidRDefault="00C7514C" w:rsidP="00C7514C">
      <w:pPr>
        <w:numPr>
          <w:ilvl w:val="0"/>
          <w:numId w:val="103"/>
        </w:numPr>
        <w:tabs>
          <w:tab w:val="clear" w:pos="1080"/>
          <w:tab w:val="left" w:pos="-3600"/>
          <w:tab w:val="num" w:pos="450"/>
        </w:tabs>
        <w:ind w:left="360"/>
        <w:rPr>
          <w:rFonts w:ascii="Calibri" w:hAnsi="Calibri" w:cs="Calibri"/>
        </w:rPr>
      </w:pPr>
      <w:r w:rsidRPr="00C7514C">
        <w:rPr>
          <w:rFonts w:ascii="Calibri" w:hAnsi="Calibri" w:cs="Calibri"/>
        </w:rPr>
        <w:t xml:space="preserve">Describe if and how any flood parameters change or evolve during an individual flood life cycle (e.g., astronomical tide, representation of Manning’s roughness varying with flood depth). </w:t>
      </w:r>
    </w:p>
    <w:p w14:paraId="0322AEC4" w14:textId="77777777" w:rsidR="00C7514C" w:rsidRPr="00C7514C" w:rsidRDefault="00C7514C" w:rsidP="00C7514C">
      <w:pPr>
        <w:tabs>
          <w:tab w:val="num" w:pos="360"/>
          <w:tab w:val="num" w:pos="450"/>
        </w:tabs>
        <w:ind w:left="360" w:hanging="360"/>
        <w:contextualSpacing/>
        <w:rPr>
          <w:rFonts w:ascii="Calibri" w:hAnsi="Calibri" w:cs="Calibri"/>
        </w:rPr>
      </w:pPr>
    </w:p>
    <w:p w14:paraId="64974BF9" w14:textId="77777777" w:rsidR="00C7514C" w:rsidRPr="00C7514C" w:rsidRDefault="00C7514C" w:rsidP="00C7514C">
      <w:pPr>
        <w:numPr>
          <w:ilvl w:val="0"/>
          <w:numId w:val="103"/>
        </w:numPr>
        <w:tabs>
          <w:tab w:val="clear" w:pos="1080"/>
          <w:tab w:val="left" w:pos="-3600"/>
          <w:tab w:val="num" w:pos="450"/>
        </w:tabs>
        <w:ind w:left="360"/>
        <w:rPr>
          <w:rFonts w:ascii="Calibri" w:hAnsi="Calibri" w:cs="Calibri"/>
        </w:rPr>
      </w:pPr>
      <w:r w:rsidRPr="00C7514C">
        <w:rPr>
          <w:rFonts w:ascii="Calibri" w:hAnsi="Calibri" w:cs="Calibri"/>
        </w:rPr>
        <w:t>For coastal modeling, describe any wave assumptions, calculations, or proxies, and their impact on flood elevations.</w:t>
      </w:r>
    </w:p>
    <w:p w14:paraId="1B4A8733" w14:textId="77777777" w:rsidR="00C7514C" w:rsidRPr="00C7514C" w:rsidRDefault="00C7514C" w:rsidP="00C7514C">
      <w:pPr>
        <w:tabs>
          <w:tab w:val="left" w:pos="-3600"/>
          <w:tab w:val="num" w:pos="450"/>
        </w:tabs>
        <w:ind w:left="360" w:hanging="360"/>
        <w:rPr>
          <w:rFonts w:ascii="Calibri" w:hAnsi="Calibri" w:cs="Calibri"/>
        </w:rPr>
      </w:pPr>
    </w:p>
    <w:p w14:paraId="15315DB0" w14:textId="77777777" w:rsidR="00C7514C" w:rsidRPr="00C7514C" w:rsidRDefault="00C7514C" w:rsidP="00C7514C">
      <w:pPr>
        <w:numPr>
          <w:ilvl w:val="0"/>
          <w:numId w:val="103"/>
        </w:numPr>
        <w:tabs>
          <w:tab w:val="clear" w:pos="1080"/>
          <w:tab w:val="num" w:pos="450"/>
        </w:tabs>
        <w:ind w:left="360"/>
        <w:rPr>
          <w:rFonts w:ascii="Calibri" w:hAnsi="Calibri" w:cs="Calibri"/>
        </w:rPr>
      </w:pPr>
      <w:r w:rsidRPr="00C7514C">
        <w:rPr>
          <w:rFonts w:ascii="Calibri" w:hAnsi="Calibri" w:cs="Calibri"/>
        </w:rPr>
        <w:t>Provide the source, resolution, datum, and accuracy of the topography and bathymetry throughout the flood model domain.</w:t>
      </w:r>
    </w:p>
    <w:p w14:paraId="21E3D838" w14:textId="77777777" w:rsidR="00C7514C" w:rsidRPr="00C7514C" w:rsidRDefault="00C7514C" w:rsidP="00C7514C">
      <w:pPr>
        <w:rPr>
          <w:rFonts w:ascii="Calibri" w:hAnsi="Calibri" w:cs="Calibri"/>
        </w:rPr>
      </w:pPr>
    </w:p>
    <w:p w14:paraId="3CEAA76C" w14:textId="77777777" w:rsidR="00C7514C" w:rsidRPr="00C7514C" w:rsidRDefault="00C7514C" w:rsidP="00C7514C">
      <w:pPr>
        <w:numPr>
          <w:ilvl w:val="0"/>
          <w:numId w:val="131"/>
        </w:numPr>
        <w:contextualSpacing/>
        <w:rPr>
          <w:rFonts w:ascii="Calibri" w:hAnsi="Calibri" w:cs="Calibri"/>
        </w:rPr>
      </w:pPr>
      <w:r w:rsidRPr="00C7514C" w:rsidDel="00C0021B">
        <w:rPr>
          <w:rFonts w:ascii="Calibri" w:hAnsi="Calibri" w:cs="Calibri"/>
        </w:rPr>
        <w:t>Describe the grid geometr</w:t>
      </w:r>
      <w:r w:rsidRPr="00C7514C">
        <w:rPr>
          <w:rFonts w:ascii="Calibri" w:hAnsi="Calibri" w:cs="Calibri"/>
        </w:rPr>
        <w:t>ies</w:t>
      </w:r>
      <w:r w:rsidRPr="00C7514C" w:rsidDel="00C0021B">
        <w:rPr>
          <w:rFonts w:ascii="Calibri" w:hAnsi="Calibri" w:cs="Calibri"/>
        </w:rPr>
        <w:t xml:space="preserve"> used in the flood model</w:t>
      </w:r>
      <w:r w:rsidRPr="00C7514C">
        <w:rPr>
          <w:rFonts w:ascii="Calibri" w:hAnsi="Calibri" w:cs="Calibri"/>
        </w:rPr>
        <w:t xml:space="preserve"> (e.g., storm surge, fluvial, pluvial, non</w:t>
      </w:r>
      <w:r w:rsidRPr="00C7514C">
        <w:rPr>
          <w:rFonts w:ascii="Calibri" w:hAnsi="Calibri" w:cs="Calibri"/>
        </w:rPr>
        <w:noBreakHyphen/>
        <w:t>tropical precipitation)</w:t>
      </w:r>
      <w:r w:rsidRPr="00C7514C" w:rsidDel="00C0021B">
        <w:rPr>
          <w:rFonts w:ascii="Calibri" w:hAnsi="Calibri" w:cs="Calibri"/>
        </w:rPr>
        <w:t>.</w:t>
      </w:r>
      <w:r w:rsidRPr="00C7514C">
        <w:rPr>
          <w:rFonts w:ascii="Calibri" w:hAnsi="Calibri" w:cs="Calibri"/>
        </w:rPr>
        <w:t xml:space="preserve"> </w:t>
      </w:r>
    </w:p>
    <w:p w14:paraId="1125B43A" w14:textId="77777777" w:rsidR="00C7514C" w:rsidRPr="00C7514C" w:rsidDel="00C0021B" w:rsidRDefault="00C7514C" w:rsidP="00C7514C">
      <w:pPr>
        <w:ind w:left="360" w:hanging="360"/>
        <w:rPr>
          <w:rFonts w:ascii="Calibri" w:hAnsi="Calibri" w:cs="Calibri"/>
        </w:rPr>
      </w:pPr>
    </w:p>
    <w:p w14:paraId="6E7FCE50" w14:textId="77777777" w:rsidR="00C7514C" w:rsidRPr="00C7514C" w:rsidRDefault="00C7514C" w:rsidP="00C7514C">
      <w:pPr>
        <w:numPr>
          <w:ilvl w:val="0"/>
          <w:numId w:val="131"/>
        </w:numPr>
        <w:contextualSpacing/>
        <w:rPr>
          <w:rFonts w:ascii="Calibri" w:hAnsi="Calibri" w:cs="Calibri"/>
        </w:rPr>
      </w:pPr>
      <w:r w:rsidRPr="00C7514C">
        <w:rPr>
          <w:rFonts w:ascii="Calibri" w:hAnsi="Calibri" w:cs="Calibri"/>
        </w:rPr>
        <w:t xml:space="preserve">If the modeling organization has developed methods accounting for climate adjustment in the flood model, justify the applicability to modeling Florida flood events based on current scientific literature and current technical literature. </w:t>
      </w:r>
    </w:p>
    <w:p w14:paraId="381ACA93" w14:textId="77777777" w:rsidR="00C7514C" w:rsidRPr="00C7514C" w:rsidRDefault="00C7514C" w:rsidP="00C7514C">
      <w:pPr>
        <w:ind w:left="360"/>
        <w:contextualSpacing/>
        <w:rPr>
          <w:rFonts w:ascii="Calibri" w:hAnsi="Calibri" w:cs="Calibri"/>
        </w:rPr>
      </w:pPr>
    </w:p>
    <w:p w14:paraId="76DA3873" w14:textId="77777777" w:rsidR="00C7514C" w:rsidRPr="00C7514C" w:rsidRDefault="00C7514C" w:rsidP="00C7514C">
      <w:pPr>
        <w:numPr>
          <w:ilvl w:val="0"/>
          <w:numId w:val="131"/>
        </w:numPr>
        <w:contextualSpacing/>
        <w:rPr>
          <w:rFonts w:ascii="Calibri" w:hAnsi="Calibri" w:cs="Calibri"/>
        </w:rPr>
      </w:pPr>
      <w:r w:rsidRPr="00C7514C">
        <w:rPr>
          <w:rFonts w:ascii="Calibri" w:hAnsi="Calibri" w:cs="Calibri"/>
        </w:rPr>
        <w:t xml:space="preserve">Describe if and how flood model parameters are based on or depend on National Flood Insurance Program (NFIP) Flood Insurance Rate Maps (FIRM) or Flood Insurance Study (FIS) data. </w:t>
      </w:r>
    </w:p>
    <w:p w14:paraId="2CB485D2" w14:textId="77777777" w:rsidR="00C7514C" w:rsidRPr="00C7514C" w:rsidRDefault="00C7514C" w:rsidP="00C7514C">
      <w:pPr>
        <w:widowControl w:val="0"/>
        <w:outlineLvl w:val="2"/>
        <w:rPr>
          <w:rFonts w:ascii="Calibri" w:hAnsi="Calibri" w:cs="Calibri"/>
          <w:bCs/>
          <w:snapToGrid w:val="0"/>
        </w:rPr>
      </w:pPr>
    </w:p>
    <w:p w14:paraId="247E8E73" w14:textId="77777777" w:rsidR="00C7514C" w:rsidRPr="00C7514C" w:rsidRDefault="00C7514C" w:rsidP="00C7514C">
      <w:pPr>
        <w:widowControl w:val="0"/>
        <w:numPr>
          <w:ilvl w:val="0"/>
          <w:numId w:val="131"/>
        </w:numPr>
        <w:contextualSpacing/>
        <w:outlineLvl w:val="2"/>
        <w:rPr>
          <w:rFonts w:ascii="Calibri" w:hAnsi="Calibri" w:cs="Calibri"/>
          <w:bCs/>
          <w:snapToGrid w:val="0"/>
        </w:rPr>
      </w:pPr>
      <w:r w:rsidRPr="00C7514C">
        <w:rPr>
          <w:rFonts w:ascii="Calibri" w:hAnsi="Calibri" w:cs="Calibri"/>
          <w:bCs/>
          <w:snapToGrid w:val="0"/>
        </w:rPr>
        <w:t xml:space="preserve">Describe the spatial and temporal resolution of the data used for flood model development. Justify their use for high intensity, short duration events. </w:t>
      </w:r>
    </w:p>
    <w:p w14:paraId="262B9E5B" w14:textId="77777777" w:rsidR="00C7514C" w:rsidRPr="00C7514C" w:rsidRDefault="00C7514C" w:rsidP="00C7514C">
      <w:pPr>
        <w:ind w:left="720"/>
        <w:contextualSpacing/>
        <w:rPr>
          <w:rFonts w:ascii="Calibri" w:hAnsi="Calibri" w:cs="Calibri"/>
        </w:rPr>
      </w:pPr>
    </w:p>
    <w:p w14:paraId="7266D4F5" w14:textId="77777777" w:rsidR="00C7514C" w:rsidRPr="00C7514C" w:rsidRDefault="00C7514C" w:rsidP="00C7514C">
      <w:pPr>
        <w:tabs>
          <w:tab w:val="left" w:pos="-3600"/>
          <w:tab w:val="left" w:pos="1080"/>
        </w:tabs>
        <w:ind w:left="360" w:hanging="360"/>
        <w:rPr>
          <w:rFonts w:ascii="Calibri" w:hAnsi="Calibri" w:cs="Calibri"/>
          <w:b/>
        </w:rPr>
      </w:pPr>
      <w:r w:rsidRPr="00C7514C">
        <w:rPr>
          <w:rFonts w:ascii="Calibri" w:hAnsi="Calibri" w:cs="Calibri"/>
          <w:b/>
        </w:rPr>
        <w:t>Audit</w:t>
      </w:r>
    </w:p>
    <w:p w14:paraId="6E04BB47" w14:textId="77777777" w:rsidR="00C7514C" w:rsidRPr="00C7514C" w:rsidRDefault="00C7514C" w:rsidP="00C7514C">
      <w:pPr>
        <w:tabs>
          <w:tab w:val="left" w:pos="720"/>
        </w:tabs>
        <w:ind w:left="360" w:hanging="360"/>
        <w:rPr>
          <w:rFonts w:ascii="Calibri" w:hAnsi="Calibri" w:cs="Calibri"/>
        </w:rPr>
      </w:pPr>
    </w:p>
    <w:p w14:paraId="469191CC" w14:textId="77777777" w:rsidR="00C7514C" w:rsidRPr="00C7514C" w:rsidRDefault="00C7514C" w:rsidP="00C7514C">
      <w:pPr>
        <w:numPr>
          <w:ilvl w:val="1"/>
          <w:numId w:val="102"/>
        </w:numPr>
        <w:tabs>
          <w:tab w:val="left" w:pos="1080"/>
        </w:tabs>
        <w:ind w:left="360"/>
        <w:contextualSpacing/>
        <w:rPr>
          <w:rFonts w:ascii="Calibri" w:hAnsi="Calibri" w:cs="Calibri"/>
        </w:rPr>
      </w:pPr>
      <w:r w:rsidRPr="00C7514C">
        <w:rPr>
          <w:rFonts w:ascii="Calibri" w:hAnsi="Calibri" w:cs="Calibri"/>
        </w:rPr>
        <w:t xml:space="preserve">Supporting material for changes to the meteorological components in Disclosure 3 will be reviewed. </w:t>
      </w:r>
    </w:p>
    <w:p w14:paraId="59931474" w14:textId="77777777" w:rsidR="00C7514C" w:rsidRPr="00C7514C" w:rsidRDefault="00C7514C" w:rsidP="00C7514C">
      <w:pPr>
        <w:tabs>
          <w:tab w:val="left" w:pos="1080"/>
        </w:tabs>
        <w:ind w:left="360" w:hanging="360"/>
        <w:rPr>
          <w:rFonts w:ascii="Calibri" w:hAnsi="Calibri" w:cs="Calibri"/>
        </w:rPr>
      </w:pPr>
    </w:p>
    <w:p w14:paraId="7A847BB5" w14:textId="77777777" w:rsidR="00C7514C" w:rsidRPr="00C7514C" w:rsidRDefault="00C7514C" w:rsidP="00C7514C">
      <w:pPr>
        <w:numPr>
          <w:ilvl w:val="0"/>
          <w:numId w:val="126"/>
        </w:numPr>
        <w:tabs>
          <w:tab w:val="left" w:pos="450"/>
          <w:tab w:val="left" w:pos="1080"/>
        </w:tabs>
        <w:contextualSpacing/>
        <w:rPr>
          <w:rFonts w:ascii="Calibri" w:hAnsi="Calibri" w:cs="Calibri"/>
        </w:rPr>
      </w:pPr>
      <w:r w:rsidRPr="00C7514C">
        <w:rPr>
          <w:rFonts w:ascii="Calibri" w:hAnsi="Calibri" w:cs="Calibri"/>
        </w:rPr>
        <w:lastRenderedPageBreak/>
        <w:t xml:space="preserve">All flood parameters used in the flood model, including any climate-adjusted parameters, will be reviewed.  </w:t>
      </w:r>
    </w:p>
    <w:p w14:paraId="478AB93A" w14:textId="77777777" w:rsidR="00C7514C" w:rsidRPr="00C7514C" w:rsidRDefault="00C7514C" w:rsidP="00C7514C">
      <w:pPr>
        <w:tabs>
          <w:tab w:val="left" w:pos="720"/>
        </w:tabs>
        <w:ind w:left="360" w:hanging="360"/>
        <w:rPr>
          <w:rFonts w:ascii="Calibri" w:hAnsi="Calibri" w:cs="Calibri"/>
        </w:rPr>
      </w:pPr>
    </w:p>
    <w:p w14:paraId="2FF0C442" w14:textId="77777777" w:rsidR="00C7514C" w:rsidRPr="00C7514C" w:rsidRDefault="00C7514C" w:rsidP="00C7514C">
      <w:pPr>
        <w:numPr>
          <w:ilvl w:val="0"/>
          <w:numId w:val="126"/>
        </w:numPr>
        <w:tabs>
          <w:tab w:val="left" w:pos="540"/>
          <w:tab w:val="left" w:pos="1440"/>
          <w:tab w:val="left" w:pos="2520"/>
        </w:tabs>
        <w:contextualSpacing/>
        <w:rPr>
          <w:rFonts w:ascii="Calibri" w:hAnsi="Calibri" w:cs="Calibri"/>
          <w:bCs/>
        </w:rPr>
      </w:pPr>
      <w:r w:rsidRPr="00C7514C">
        <w:rPr>
          <w:rFonts w:ascii="Calibri" w:hAnsi="Calibri" w:cs="Calibri"/>
          <w:bCs/>
        </w:rPr>
        <w:t>The vintage of meteorological-related data, code, scientific literature, and technical literature used in development and implementation of the meteorological components</w:t>
      </w:r>
    </w:p>
    <w:p w14:paraId="42A5D7D1" w14:textId="77777777" w:rsidR="00C7514C" w:rsidRPr="00C7514C" w:rsidRDefault="00C7514C" w:rsidP="00C7514C">
      <w:pPr>
        <w:tabs>
          <w:tab w:val="left" w:pos="540"/>
          <w:tab w:val="left" w:pos="1440"/>
          <w:tab w:val="left" w:pos="2520"/>
        </w:tabs>
        <w:ind w:left="360"/>
        <w:contextualSpacing/>
        <w:rPr>
          <w:rFonts w:ascii="Calibri" w:hAnsi="Calibri" w:cs="Calibri"/>
          <w:bCs/>
        </w:rPr>
      </w:pPr>
      <w:r w:rsidRPr="00C7514C">
        <w:rPr>
          <w:rFonts w:ascii="Calibri" w:hAnsi="Calibri" w:cs="Calibri"/>
          <w:bCs/>
        </w:rPr>
        <w:t xml:space="preserve">will be reviewed as encountered. </w:t>
      </w:r>
    </w:p>
    <w:p w14:paraId="6F553D79" w14:textId="77777777" w:rsidR="00C7514C" w:rsidRPr="00C7514C" w:rsidRDefault="00C7514C" w:rsidP="00C7514C">
      <w:pPr>
        <w:rPr>
          <w:rFonts w:ascii="Calibri" w:hAnsi="Calibri" w:cs="Calibri"/>
          <w:b/>
          <w:sz w:val="28"/>
        </w:rPr>
      </w:pPr>
    </w:p>
    <w:p w14:paraId="34242EEA" w14:textId="77777777" w:rsidR="00C7514C" w:rsidRPr="00C7514C" w:rsidRDefault="00C7514C" w:rsidP="00C7514C">
      <w:pPr>
        <w:numPr>
          <w:ilvl w:val="0"/>
          <w:numId w:val="126"/>
        </w:numPr>
        <w:tabs>
          <w:tab w:val="left" w:pos="1080"/>
        </w:tabs>
        <w:contextualSpacing/>
        <w:rPr>
          <w:rFonts w:ascii="Calibri" w:hAnsi="Calibri" w:cs="Calibri"/>
        </w:rPr>
      </w:pPr>
      <w:r w:rsidRPr="00C7514C">
        <w:rPr>
          <w:rFonts w:ascii="Calibri" w:hAnsi="Calibri" w:cs="Calibri"/>
        </w:rPr>
        <w:t>Detailed flowcharts of the meteorological flood model components for modeling coastal, inland, and, if modeled or approximated, compound flooding from tropical cyclone and non-tropical storm flood events will be reviewed.</w:t>
      </w:r>
    </w:p>
    <w:p w14:paraId="6B288678" w14:textId="77777777" w:rsidR="00C7514C" w:rsidRPr="00C7514C" w:rsidRDefault="00C7514C" w:rsidP="00C7514C">
      <w:pPr>
        <w:tabs>
          <w:tab w:val="left" w:pos="1080"/>
        </w:tabs>
        <w:ind w:left="360"/>
        <w:contextualSpacing/>
        <w:rPr>
          <w:rFonts w:ascii="Calibri" w:hAnsi="Calibri" w:cs="Calibri"/>
        </w:rPr>
      </w:pPr>
    </w:p>
    <w:p w14:paraId="0CBBA408" w14:textId="77777777" w:rsidR="00C7514C" w:rsidRPr="00C7514C" w:rsidRDefault="00C7514C" w:rsidP="00C7514C">
      <w:pPr>
        <w:numPr>
          <w:ilvl w:val="0"/>
          <w:numId w:val="126"/>
        </w:numPr>
        <w:tabs>
          <w:tab w:val="left" w:pos="1080"/>
        </w:tabs>
        <w:contextualSpacing/>
        <w:rPr>
          <w:rFonts w:ascii="Calibri" w:hAnsi="Calibri" w:cs="Calibri"/>
        </w:rPr>
      </w:pPr>
      <w:r w:rsidRPr="00C7514C">
        <w:rPr>
          <w:rFonts w:ascii="Calibri" w:hAnsi="Calibri" w:cs="Calibri"/>
        </w:rPr>
        <w:t xml:space="preserve">For explicit representation of precipitation, calibration and evaluation will be reviewed. </w:t>
      </w:r>
    </w:p>
    <w:p w14:paraId="159072E4" w14:textId="77777777" w:rsidR="00C7514C" w:rsidRPr="00C7514C" w:rsidRDefault="00C7514C" w:rsidP="00C7514C">
      <w:pPr>
        <w:tabs>
          <w:tab w:val="left" w:pos="1080"/>
        </w:tabs>
        <w:ind w:left="360" w:hanging="360"/>
        <w:rPr>
          <w:rFonts w:ascii="Calibri" w:hAnsi="Calibri" w:cs="Calibri"/>
        </w:rPr>
      </w:pPr>
    </w:p>
    <w:p w14:paraId="61946034" w14:textId="77777777" w:rsidR="00C7514C" w:rsidRPr="00C7514C" w:rsidRDefault="00C7514C" w:rsidP="00C7514C">
      <w:pPr>
        <w:numPr>
          <w:ilvl w:val="0"/>
          <w:numId w:val="126"/>
        </w:numPr>
        <w:tabs>
          <w:tab w:val="left" w:pos="1080"/>
        </w:tabs>
        <w:contextualSpacing/>
        <w:rPr>
          <w:rFonts w:ascii="Calibri" w:hAnsi="Calibri" w:cs="Calibri"/>
        </w:rPr>
      </w:pPr>
      <w:r w:rsidRPr="00C7514C">
        <w:rPr>
          <w:rFonts w:ascii="Calibri" w:hAnsi="Calibri" w:cs="Calibri"/>
        </w:rPr>
        <w:t>For implicit representation of precipitation, justification, method, and implementation will be reviewed.</w:t>
      </w:r>
    </w:p>
    <w:p w14:paraId="143BA0C1" w14:textId="77777777" w:rsidR="00C7514C" w:rsidRPr="00C7514C" w:rsidRDefault="00C7514C" w:rsidP="00C7514C">
      <w:pPr>
        <w:tabs>
          <w:tab w:val="left" w:pos="1080"/>
        </w:tabs>
        <w:ind w:left="360" w:hanging="360"/>
        <w:rPr>
          <w:rFonts w:ascii="Calibri" w:hAnsi="Calibri" w:cs="Calibri"/>
        </w:rPr>
      </w:pPr>
    </w:p>
    <w:p w14:paraId="4E92DB3D" w14:textId="77777777" w:rsidR="00C7514C" w:rsidRPr="00C7514C" w:rsidRDefault="00C7514C" w:rsidP="00C7514C">
      <w:pPr>
        <w:numPr>
          <w:ilvl w:val="0"/>
          <w:numId w:val="126"/>
        </w:numPr>
        <w:tabs>
          <w:tab w:val="left" w:pos="1080"/>
        </w:tabs>
        <w:contextualSpacing/>
        <w:rPr>
          <w:rFonts w:ascii="Calibri" w:hAnsi="Calibri" w:cs="Calibri"/>
        </w:rPr>
      </w:pPr>
      <w:r w:rsidRPr="00C7514C">
        <w:rPr>
          <w:rFonts w:ascii="Calibri" w:hAnsi="Calibri" w:cs="Calibri"/>
        </w:rPr>
        <w:t>Graphical depictions (e.g., histogram, scatter plot, schematic) of flood parameters as used in the flood model will be reviewed. Descriptions and justification of the following will be reviewed:</w:t>
      </w:r>
    </w:p>
    <w:p w14:paraId="72F185CE" w14:textId="77777777" w:rsidR="00C7514C" w:rsidRPr="00C7514C" w:rsidRDefault="00C7514C" w:rsidP="00C7514C">
      <w:pPr>
        <w:tabs>
          <w:tab w:val="left" w:pos="1080"/>
        </w:tabs>
        <w:ind w:left="360" w:hanging="360"/>
        <w:rPr>
          <w:rFonts w:ascii="Calibri" w:hAnsi="Calibri" w:cs="Calibri"/>
        </w:rPr>
      </w:pPr>
    </w:p>
    <w:p w14:paraId="36A71717" w14:textId="77777777" w:rsidR="00C7514C" w:rsidRPr="00C7514C" w:rsidRDefault="00C7514C" w:rsidP="00C7514C">
      <w:pPr>
        <w:numPr>
          <w:ilvl w:val="0"/>
          <w:numId w:val="122"/>
        </w:numPr>
        <w:tabs>
          <w:tab w:val="left" w:pos="720"/>
        </w:tabs>
        <w:ind w:left="720"/>
        <w:rPr>
          <w:rFonts w:ascii="Calibri" w:hAnsi="Calibri" w:cs="Calibri"/>
        </w:rPr>
      </w:pPr>
      <w:r w:rsidRPr="00C7514C">
        <w:rPr>
          <w:rFonts w:ascii="Calibri" w:hAnsi="Calibri" w:cs="Calibri"/>
        </w:rPr>
        <w:t>The dataset basis for any fitted distributions, the methods used, and any smoothing techniques employed,</w:t>
      </w:r>
    </w:p>
    <w:p w14:paraId="432D8C85" w14:textId="77777777" w:rsidR="00C7514C" w:rsidRPr="00C7514C" w:rsidRDefault="00C7514C" w:rsidP="00C7514C">
      <w:pPr>
        <w:tabs>
          <w:tab w:val="left" w:pos="720"/>
        </w:tabs>
        <w:ind w:left="720"/>
        <w:rPr>
          <w:rFonts w:ascii="Calibri" w:hAnsi="Calibri" w:cs="Calibri"/>
        </w:rPr>
      </w:pPr>
    </w:p>
    <w:p w14:paraId="4574A8E0" w14:textId="77777777" w:rsidR="00C7514C" w:rsidRPr="00C7514C" w:rsidRDefault="00C7514C" w:rsidP="00C7514C">
      <w:pPr>
        <w:numPr>
          <w:ilvl w:val="0"/>
          <w:numId w:val="122"/>
        </w:numPr>
        <w:tabs>
          <w:tab w:val="left" w:pos="720"/>
        </w:tabs>
        <w:ind w:left="720"/>
        <w:rPr>
          <w:rFonts w:ascii="Calibri" w:hAnsi="Calibri" w:cs="Calibri"/>
        </w:rPr>
      </w:pPr>
      <w:r w:rsidRPr="00C7514C">
        <w:rPr>
          <w:rFonts w:ascii="Calibri" w:hAnsi="Calibri" w:cs="Calibri"/>
        </w:rPr>
        <w:t>The modeled dependencies among correlated parameters in the flood model and how they are represented, and</w:t>
      </w:r>
    </w:p>
    <w:p w14:paraId="277F7C0F" w14:textId="77777777" w:rsidR="00C7514C" w:rsidRPr="00C7514C" w:rsidRDefault="00C7514C" w:rsidP="00C7514C">
      <w:pPr>
        <w:tabs>
          <w:tab w:val="left" w:pos="720"/>
        </w:tabs>
        <w:rPr>
          <w:rFonts w:ascii="Calibri" w:hAnsi="Calibri" w:cs="Calibri"/>
        </w:rPr>
      </w:pPr>
    </w:p>
    <w:p w14:paraId="60C70764" w14:textId="77777777" w:rsidR="00C7514C" w:rsidRPr="00C7514C" w:rsidRDefault="00C7514C" w:rsidP="00C7514C">
      <w:pPr>
        <w:numPr>
          <w:ilvl w:val="0"/>
          <w:numId w:val="122"/>
        </w:numPr>
        <w:tabs>
          <w:tab w:val="left" w:pos="720"/>
        </w:tabs>
        <w:ind w:left="720"/>
        <w:rPr>
          <w:rFonts w:ascii="Calibri" w:hAnsi="Calibri" w:cs="Calibri"/>
        </w:rPr>
      </w:pPr>
      <w:r w:rsidRPr="00C7514C">
        <w:rPr>
          <w:rFonts w:ascii="Calibri" w:hAnsi="Calibri" w:cs="Calibri"/>
        </w:rPr>
        <w:t>The dependencies between the coastal and inland flooding analyses.</w:t>
      </w:r>
    </w:p>
    <w:p w14:paraId="4E736D28" w14:textId="77777777" w:rsidR="00C7514C" w:rsidRPr="00C7514C" w:rsidRDefault="00C7514C" w:rsidP="00C7514C">
      <w:pPr>
        <w:tabs>
          <w:tab w:val="left" w:pos="1080"/>
          <w:tab w:val="left" w:pos="1440"/>
        </w:tabs>
        <w:rPr>
          <w:rFonts w:ascii="Calibri" w:hAnsi="Calibri" w:cs="Calibri"/>
          <w:bCs/>
        </w:rPr>
      </w:pPr>
    </w:p>
    <w:p w14:paraId="3D2F6B9A" w14:textId="77777777" w:rsidR="00C7514C" w:rsidRPr="00C7514C" w:rsidRDefault="00C7514C" w:rsidP="00C7514C">
      <w:pPr>
        <w:numPr>
          <w:ilvl w:val="0"/>
          <w:numId w:val="130"/>
        </w:numPr>
        <w:rPr>
          <w:rFonts w:ascii="Calibri" w:hAnsi="Calibri" w:cs="Calibri"/>
        </w:rPr>
      </w:pPr>
      <w:r w:rsidRPr="00C7514C">
        <w:rPr>
          <w:rFonts w:ascii="Calibri" w:hAnsi="Calibri" w:cs="Calibri"/>
        </w:rPr>
        <w:t xml:space="preserve">The initial and boundary conditions for coastal flood events will be reviewed. </w:t>
      </w:r>
    </w:p>
    <w:p w14:paraId="5F3FC524" w14:textId="77777777" w:rsidR="00C7514C" w:rsidRPr="00C7514C" w:rsidRDefault="00C7514C" w:rsidP="00C7514C">
      <w:pPr>
        <w:rPr>
          <w:rFonts w:ascii="Calibri" w:hAnsi="Calibri" w:cs="Calibri"/>
        </w:rPr>
      </w:pPr>
    </w:p>
    <w:p w14:paraId="2C7AD9E2" w14:textId="77777777" w:rsidR="00C7514C" w:rsidRPr="00C7514C" w:rsidRDefault="00C7514C" w:rsidP="00C7514C">
      <w:pPr>
        <w:numPr>
          <w:ilvl w:val="0"/>
          <w:numId w:val="130"/>
        </w:numPr>
        <w:contextualSpacing/>
        <w:rPr>
          <w:rFonts w:ascii="Calibri" w:hAnsi="Calibri" w:cs="Calibri"/>
        </w:rPr>
      </w:pPr>
      <w:r w:rsidRPr="00C7514C">
        <w:rPr>
          <w:rFonts w:ascii="Calibri" w:hAnsi="Calibri" w:cs="Calibri"/>
        </w:rPr>
        <w:t>The basis or dependence of flood model parameters on NFIP FIRM or FIS data will be reviewed.</w:t>
      </w:r>
    </w:p>
    <w:p w14:paraId="00058AD9" w14:textId="77777777" w:rsidR="00C7514C" w:rsidRPr="00C7514C" w:rsidRDefault="00C7514C" w:rsidP="00C7514C">
      <w:pPr>
        <w:rPr>
          <w:rFonts w:ascii="Calibri" w:hAnsi="Calibri" w:cs="Calibri"/>
        </w:rPr>
      </w:pPr>
    </w:p>
    <w:p w14:paraId="6FAC4ED7" w14:textId="77777777" w:rsidR="00C7514C" w:rsidRPr="00C7514C" w:rsidRDefault="00C7514C" w:rsidP="00C7514C">
      <w:pPr>
        <w:rPr>
          <w:rFonts w:ascii="Calibri" w:hAnsi="Calibri" w:cs="Calibri"/>
          <w:b/>
          <w:sz w:val="28"/>
        </w:rPr>
      </w:pPr>
      <w:r w:rsidRPr="00C7514C">
        <w:rPr>
          <w:rFonts w:ascii="Calibri" w:hAnsi="Calibri" w:cs="Calibri"/>
          <w:b/>
          <w:sz w:val="28"/>
        </w:rPr>
        <w:br w:type="page"/>
      </w:r>
    </w:p>
    <w:p w14:paraId="40598E29" w14:textId="77777777" w:rsidR="00C7514C" w:rsidRPr="00C7514C" w:rsidRDefault="00C7514C" w:rsidP="00C7514C">
      <w:pPr>
        <w:rPr>
          <w:rFonts w:ascii="Calibri" w:hAnsi="Calibri" w:cs="Calibri"/>
          <w:b/>
          <w:sz w:val="28"/>
        </w:rPr>
      </w:pPr>
      <w:r w:rsidRPr="00C7514C">
        <w:rPr>
          <w:rFonts w:ascii="Calibri" w:hAnsi="Calibri" w:cs="Calibri"/>
          <w:b/>
          <w:noProof/>
        </w:rPr>
        <w:lastRenderedPageBreak/>
        <mc:AlternateContent>
          <mc:Choice Requires="wps">
            <w:drawing>
              <wp:anchor distT="0" distB="0" distL="114300" distR="114300" simplePos="0" relativeHeight="251695104" behindDoc="1" locked="0" layoutInCell="1" allowOverlap="1" wp14:anchorId="4506FC7B" wp14:editId="5C8D9F65">
                <wp:simplePos x="0" y="0"/>
                <wp:positionH relativeFrom="column">
                  <wp:posOffset>-117043</wp:posOffset>
                </wp:positionH>
                <wp:positionV relativeFrom="paragraph">
                  <wp:posOffset>-144475</wp:posOffset>
                </wp:positionV>
                <wp:extent cx="6414853" cy="2743200"/>
                <wp:effectExtent l="0" t="0" r="100330" b="95250"/>
                <wp:wrapNone/>
                <wp:docPr id="14494720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853" cy="2743200"/>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37639" id="Rectangle 25" o:spid="_x0000_s1026" style="position:absolute;margin-left:-9.2pt;margin-top:-11.4pt;width:505.1pt;height:3in;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" fillcolor="#dbeef4" strokeweight="1pt">
                <v:shadow on="t" offset="6pt,6pt"/>
              </v:rect>
            </w:pict>
          </mc:Fallback>
        </mc:AlternateContent>
      </w:r>
      <w:r w:rsidRPr="00C7514C">
        <w:rPr>
          <w:rFonts w:ascii="Calibri" w:hAnsi="Calibri" w:cs="Calibri"/>
          <w:b/>
          <w:sz w:val="28"/>
        </w:rPr>
        <w:t>MF-3</w:t>
      </w:r>
      <w:r w:rsidRPr="00C7514C">
        <w:rPr>
          <w:rFonts w:ascii="Calibri" w:hAnsi="Calibri" w:cs="Calibri"/>
          <w:b/>
          <w:sz w:val="28"/>
        </w:rPr>
        <w:tab/>
        <w:t>Wind and Pressure Fields for Storm Surge*</w:t>
      </w:r>
    </w:p>
    <w:p w14:paraId="46AF8C7E" w14:textId="77777777" w:rsidR="00C7514C" w:rsidRPr="00C7514C" w:rsidRDefault="00C7514C" w:rsidP="00C7514C">
      <w:pPr>
        <w:tabs>
          <w:tab w:val="left" w:pos="720"/>
          <w:tab w:val="left" w:pos="1080"/>
        </w:tabs>
        <w:ind w:left="720"/>
        <w:rPr>
          <w:rFonts w:ascii="Calibri" w:hAnsi="Calibri" w:cs="Calibri"/>
          <w:b/>
          <w:sz w:val="20"/>
          <w:szCs w:val="20"/>
        </w:rPr>
      </w:pPr>
      <w:r w:rsidRPr="00C7514C">
        <w:rPr>
          <w:rFonts w:ascii="Calibri" w:hAnsi="Calibri" w:cs="Calibri"/>
          <w:bCs/>
          <w:i/>
          <w:iCs/>
          <w:sz w:val="20"/>
          <w:szCs w:val="20"/>
        </w:rPr>
        <w:t>(*Significant Revision)</w:t>
      </w:r>
    </w:p>
    <w:p w14:paraId="57AD9032" w14:textId="77777777" w:rsidR="00C7514C" w:rsidRPr="00C7514C" w:rsidRDefault="00C7514C" w:rsidP="00C7514C">
      <w:pPr>
        <w:tabs>
          <w:tab w:val="left" w:pos="1080"/>
        </w:tabs>
        <w:rPr>
          <w:rFonts w:ascii="Calibri" w:hAnsi="Calibri" w:cs="Calibri"/>
          <w:b/>
        </w:rPr>
      </w:pPr>
    </w:p>
    <w:p w14:paraId="3881A083" w14:textId="77777777" w:rsidR="00C7514C" w:rsidRPr="00C7514C" w:rsidRDefault="00C7514C" w:rsidP="00C7514C">
      <w:pPr>
        <w:widowControl w:val="0"/>
        <w:numPr>
          <w:ilvl w:val="0"/>
          <w:numId w:val="116"/>
        </w:numPr>
        <w:tabs>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r w:rsidRPr="00C7514C">
        <w:rPr>
          <w:rFonts w:ascii="Calibri" w:hAnsi="Calibri" w:cs="Calibri"/>
          <w:b/>
          <w:i/>
        </w:rPr>
        <w:t xml:space="preserve">Modeling of wind and pressure fields shall be employed to drive storm surge models due to tropical cyclones, and shall be consistent with wind and pressure field features of historical storms affecting Florida. </w:t>
      </w:r>
    </w:p>
    <w:p w14:paraId="5FF78CF7" w14:textId="77777777" w:rsidR="00C7514C" w:rsidRPr="00C7514C" w:rsidRDefault="00C7514C" w:rsidP="00C7514C">
      <w:pPr>
        <w:widowControl w:val="0"/>
        <w:tabs>
          <w:tab w:val="left" w:pos="-1080"/>
          <w:tab w:val="left" w:pos="-990"/>
          <w:tab w:val="left" w:pos="-720"/>
          <w:tab w:val="left" w:pos="0"/>
          <w:tab w:val="left" w:pos="2160"/>
          <w:tab w:val="left" w:pos="2880"/>
          <w:tab w:val="left" w:pos="3600"/>
          <w:tab w:val="left" w:pos="4320"/>
          <w:tab w:val="left" w:pos="5040"/>
          <w:tab w:val="left" w:pos="5760"/>
          <w:tab w:val="left" w:pos="6480"/>
          <w:tab w:val="left" w:pos="7200"/>
          <w:tab w:val="left" w:pos="7920"/>
        </w:tabs>
        <w:ind w:left="1080"/>
        <w:rPr>
          <w:rFonts w:ascii="Calibri" w:hAnsi="Calibri" w:cs="Calibri"/>
          <w:b/>
          <w:i/>
        </w:rPr>
      </w:pPr>
    </w:p>
    <w:p w14:paraId="36E7D598" w14:textId="77777777" w:rsidR="00C7514C" w:rsidRPr="00C7514C" w:rsidRDefault="00C7514C" w:rsidP="00C7514C">
      <w:pPr>
        <w:widowControl w:val="0"/>
        <w:numPr>
          <w:ilvl w:val="0"/>
          <w:numId w:val="116"/>
        </w:numPr>
        <w:tabs>
          <w:tab w:val="left" w:pos="-1080"/>
          <w:tab w:val="left" w:pos="-990"/>
          <w:tab w:val="left" w:pos="-720"/>
          <w:tab w:val="num" w:pos="126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r w:rsidRPr="00C7514C">
        <w:rPr>
          <w:rFonts w:ascii="Calibri" w:hAnsi="Calibri" w:cs="Calibri"/>
          <w:b/>
          <w:i/>
        </w:rPr>
        <w:t>The wind and pressure fields shall be based on current scientific literature, current technical literature, and scientifically defensible methods.</w:t>
      </w:r>
    </w:p>
    <w:p w14:paraId="76F9F757" w14:textId="77777777" w:rsidR="00C7514C" w:rsidRPr="00C7514C" w:rsidRDefault="00C7514C" w:rsidP="00C7514C">
      <w:pPr>
        <w:tabs>
          <w:tab w:val="num" w:pos="1080"/>
        </w:tabs>
        <w:ind w:left="1080" w:hanging="360"/>
        <w:contextualSpacing/>
        <w:rPr>
          <w:rFonts w:ascii="Calibri" w:hAnsi="Calibri" w:cs="Calibri"/>
          <w:b/>
          <w:i/>
        </w:rPr>
      </w:pPr>
    </w:p>
    <w:p w14:paraId="6E92BD9D" w14:textId="77777777" w:rsidR="00C7514C" w:rsidRPr="00C7514C" w:rsidRDefault="00C7514C" w:rsidP="00C7514C">
      <w:pPr>
        <w:widowControl w:val="0"/>
        <w:numPr>
          <w:ilvl w:val="0"/>
          <w:numId w:val="116"/>
        </w:numPr>
        <w:tabs>
          <w:tab w:val="left" w:pos="-1080"/>
          <w:tab w:val="left" w:pos="-990"/>
          <w:tab w:val="left" w:pos="-720"/>
          <w:tab w:val="num" w:pos="126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r w:rsidRPr="00C7514C">
        <w:rPr>
          <w:rFonts w:ascii="Calibri" w:hAnsi="Calibri" w:cs="Calibri"/>
          <w:b/>
          <w:i/>
        </w:rPr>
        <w:t xml:space="preserve">Physically based simulation of atmosphere-ocean interactions resulting in storm surge shall be conducted over a sufficiently large domain so that storm surge height is realistically represented for the entire region impacted by a storm. </w:t>
      </w:r>
    </w:p>
    <w:p w14:paraId="0E81175D" w14:textId="77777777" w:rsidR="00C7514C" w:rsidRPr="00C7514C" w:rsidRDefault="00C7514C" w:rsidP="00C7514C">
      <w:pPr>
        <w:tabs>
          <w:tab w:val="left" w:pos="720"/>
        </w:tabs>
        <w:ind w:left="1800" w:hanging="1080"/>
        <w:rPr>
          <w:rFonts w:ascii="Calibri" w:hAnsi="Calibri" w:cs="Calibri"/>
        </w:rPr>
      </w:pPr>
    </w:p>
    <w:p w14:paraId="096A10D9" w14:textId="77777777" w:rsidR="00C7514C" w:rsidRPr="00C7514C" w:rsidRDefault="00C7514C" w:rsidP="00C7514C">
      <w:pPr>
        <w:tabs>
          <w:tab w:val="left" w:pos="720"/>
        </w:tabs>
        <w:ind w:left="1800" w:hanging="1080"/>
        <w:rPr>
          <w:rFonts w:ascii="Calibri" w:hAnsi="Calibri" w:cs="Calibri"/>
        </w:rPr>
      </w:pPr>
    </w:p>
    <w:p w14:paraId="451501F0" w14:textId="77777777" w:rsidR="00C7514C" w:rsidRPr="00C7514C" w:rsidRDefault="00C7514C" w:rsidP="00C7514C">
      <w:pPr>
        <w:tabs>
          <w:tab w:val="left" w:pos="720"/>
        </w:tabs>
        <w:ind w:left="1800" w:hanging="1080"/>
        <w:rPr>
          <w:rFonts w:ascii="Calibri" w:hAnsi="Calibri" w:cs="Calibri"/>
        </w:rPr>
      </w:pPr>
      <w:r w:rsidRPr="00C7514C">
        <w:rPr>
          <w:rFonts w:ascii="Calibri" w:hAnsi="Calibri" w:cs="Calibri"/>
        </w:rPr>
        <w:t>Purpose:</w:t>
      </w:r>
      <w:r w:rsidRPr="00C7514C">
        <w:rPr>
          <w:rFonts w:ascii="Calibri" w:hAnsi="Calibri" w:cs="Calibri"/>
        </w:rPr>
        <w:tab/>
        <w:t xml:space="preserve">Wind is the dominant feature of tropical cyclones that drives storm surge, and storm surge is frequently the dominant component of the associated flooding. The representation of the windfield and related pressure field is, therefore, crucial to storm surge modeling, as is the propagation of these fields along storm tracks, which determines their duration over ocean </w:t>
      </w:r>
    </w:p>
    <w:p w14:paraId="51F83B5D" w14:textId="77777777" w:rsidR="00C7514C" w:rsidRPr="00C7514C" w:rsidRDefault="00C7514C" w:rsidP="00C7514C">
      <w:pPr>
        <w:tabs>
          <w:tab w:val="left" w:pos="720"/>
        </w:tabs>
        <w:ind w:left="1800" w:hanging="1080"/>
        <w:rPr>
          <w:rFonts w:ascii="Calibri" w:hAnsi="Calibri" w:cs="Calibri"/>
        </w:rPr>
      </w:pPr>
      <w:r w:rsidRPr="00C7514C">
        <w:rPr>
          <w:rFonts w:ascii="Calibri" w:hAnsi="Calibri" w:cs="Calibri"/>
        </w:rPr>
        <w:tab/>
        <w:t xml:space="preserve">waters relevant for surges affecting Florida. </w:t>
      </w:r>
    </w:p>
    <w:p w14:paraId="3B0A3D32" w14:textId="77777777" w:rsidR="00C7514C" w:rsidRPr="00C7514C" w:rsidRDefault="00C7514C" w:rsidP="00C7514C">
      <w:pPr>
        <w:tabs>
          <w:tab w:val="left" w:pos="1440"/>
          <w:tab w:val="left" w:pos="2520"/>
          <w:tab w:val="left" w:pos="3330"/>
        </w:tabs>
        <w:ind w:left="720"/>
        <w:rPr>
          <w:rFonts w:ascii="Calibri" w:hAnsi="Calibri" w:cs="Calibri"/>
        </w:rPr>
      </w:pPr>
    </w:p>
    <w:p w14:paraId="12DA7BE9" w14:textId="77777777" w:rsidR="00C7514C" w:rsidRPr="00C7514C" w:rsidRDefault="00C7514C" w:rsidP="00C7514C">
      <w:pPr>
        <w:tabs>
          <w:tab w:val="left" w:pos="1440"/>
          <w:tab w:val="left" w:pos="2520"/>
          <w:tab w:val="left" w:pos="3330"/>
        </w:tabs>
        <w:ind w:left="720"/>
        <w:rPr>
          <w:rFonts w:ascii="Calibri" w:hAnsi="Calibri" w:cs="Calibri"/>
        </w:rPr>
      </w:pPr>
      <w:r w:rsidRPr="00C7514C">
        <w:rPr>
          <w:rFonts w:ascii="Calibri" w:hAnsi="Calibri" w:cs="Calibri"/>
        </w:rPr>
        <w:t>Relevant Forms:</w:t>
      </w:r>
      <w:r w:rsidRPr="00C7514C">
        <w:rPr>
          <w:rFonts w:ascii="Calibri" w:hAnsi="Calibri" w:cs="Calibri"/>
        </w:rPr>
        <w:tab/>
        <w:t>GF-2, Meteorological Flood Standards Expert Certification</w:t>
      </w:r>
    </w:p>
    <w:p w14:paraId="62D05DD4" w14:textId="77777777" w:rsidR="00C7514C" w:rsidRPr="00C7514C" w:rsidRDefault="00C7514C" w:rsidP="00C7514C">
      <w:pPr>
        <w:tabs>
          <w:tab w:val="left" w:pos="1440"/>
          <w:tab w:val="left" w:pos="2520"/>
          <w:tab w:val="left" w:pos="3330"/>
        </w:tabs>
        <w:ind w:left="720"/>
        <w:rPr>
          <w:rFonts w:ascii="Calibri" w:hAnsi="Calibri" w:cs="Calibri"/>
        </w:rPr>
      </w:pPr>
      <w:r w:rsidRPr="00C7514C">
        <w:rPr>
          <w:rFonts w:ascii="Calibri" w:hAnsi="Calibri" w:cs="Calibri"/>
        </w:rPr>
        <w:tab/>
      </w:r>
      <w:r w:rsidRPr="00C7514C">
        <w:rPr>
          <w:rFonts w:ascii="Calibri" w:hAnsi="Calibri" w:cs="Calibri"/>
        </w:rPr>
        <w:tab/>
        <w:t xml:space="preserve">AF-2, Statewide Standard Flood Policy Losses </w:t>
      </w:r>
    </w:p>
    <w:p w14:paraId="6EAC7317" w14:textId="77777777" w:rsidR="00C7514C" w:rsidRPr="00C7514C" w:rsidRDefault="00C7514C" w:rsidP="00C7514C">
      <w:pPr>
        <w:tabs>
          <w:tab w:val="left" w:pos="1440"/>
          <w:tab w:val="left" w:pos="2520"/>
          <w:tab w:val="left" w:pos="3330"/>
        </w:tabs>
        <w:ind w:left="2520"/>
        <w:rPr>
          <w:rFonts w:ascii="Calibri" w:hAnsi="Calibri" w:cs="Calibri"/>
        </w:rPr>
      </w:pPr>
      <w:r w:rsidRPr="00C7514C">
        <w:rPr>
          <w:rFonts w:ascii="Calibri" w:hAnsi="Calibri" w:cs="Calibri"/>
        </w:rPr>
        <w:t xml:space="preserve">AF-3, Personal Residential Standard Flood Policy Losses </w:t>
      </w:r>
    </w:p>
    <w:p w14:paraId="68C83AD4" w14:textId="77777777" w:rsidR="00C7514C" w:rsidRPr="00C7514C" w:rsidRDefault="00C7514C" w:rsidP="00C7514C">
      <w:pPr>
        <w:tabs>
          <w:tab w:val="left" w:pos="1440"/>
          <w:tab w:val="left" w:pos="2520"/>
          <w:tab w:val="left" w:pos="3330"/>
        </w:tabs>
        <w:ind w:left="720"/>
        <w:rPr>
          <w:rFonts w:ascii="Calibri" w:hAnsi="Calibri" w:cs="Calibri"/>
        </w:rPr>
      </w:pPr>
    </w:p>
    <w:p w14:paraId="6485D26C" w14:textId="77777777" w:rsidR="00C7514C" w:rsidRPr="00C7514C" w:rsidRDefault="00C7514C" w:rsidP="00C7514C">
      <w:pPr>
        <w:tabs>
          <w:tab w:val="left" w:pos="-3600"/>
        </w:tabs>
        <w:ind w:left="360" w:hanging="360"/>
        <w:rPr>
          <w:rFonts w:ascii="Calibri" w:hAnsi="Calibri" w:cs="Calibri"/>
          <w:b/>
        </w:rPr>
      </w:pPr>
      <w:r w:rsidRPr="00C7514C">
        <w:rPr>
          <w:rFonts w:ascii="Calibri" w:hAnsi="Calibri" w:cs="Calibri"/>
          <w:b/>
        </w:rPr>
        <w:t>Disclosures</w:t>
      </w:r>
    </w:p>
    <w:p w14:paraId="7CE6594A" w14:textId="77777777" w:rsidR="00C7514C" w:rsidRPr="00C7514C" w:rsidRDefault="00C7514C" w:rsidP="00C7514C">
      <w:pPr>
        <w:tabs>
          <w:tab w:val="left" w:pos="-3600"/>
        </w:tabs>
        <w:ind w:left="360" w:hanging="360"/>
        <w:rPr>
          <w:rFonts w:ascii="Calibri" w:hAnsi="Calibri" w:cs="Calibri"/>
          <w:b/>
        </w:rPr>
      </w:pPr>
    </w:p>
    <w:p w14:paraId="2BFC66D7" w14:textId="77777777" w:rsidR="00C7514C" w:rsidRPr="00C7514C" w:rsidRDefault="00C7514C" w:rsidP="00C7514C">
      <w:pPr>
        <w:numPr>
          <w:ilvl w:val="0"/>
          <w:numId w:val="114"/>
        </w:numPr>
        <w:ind w:left="360"/>
        <w:contextualSpacing/>
        <w:rPr>
          <w:rFonts w:ascii="Calibri" w:hAnsi="Calibri" w:cs="Calibri"/>
        </w:rPr>
      </w:pPr>
      <w:r w:rsidRPr="00C7514C">
        <w:rPr>
          <w:rFonts w:ascii="Calibri" w:hAnsi="Calibri" w:cs="Calibri"/>
        </w:rPr>
        <w:t xml:space="preserve">Describe the modeling of the wind and pressure fields for tropical cyclones. State and justify the choice of the parametric forms and the distribution of parameter values. </w:t>
      </w:r>
    </w:p>
    <w:p w14:paraId="0D0222CC" w14:textId="77777777" w:rsidR="00C7514C" w:rsidRPr="00C7514C" w:rsidRDefault="00C7514C" w:rsidP="00C7514C">
      <w:pPr>
        <w:ind w:left="360" w:hanging="360"/>
        <w:rPr>
          <w:rFonts w:ascii="Calibri" w:hAnsi="Calibri" w:cs="Calibri"/>
        </w:rPr>
      </w:pPr>
    </w:p>
    <w:p w14:paraId="25FD93AC" w14:textId="77777777" w:rsidR="00C7514C" w:rsidRPr="00C7514C" w:rsidRDefault="00C7514C" w:rsidP="00C7514C">
      <w:pPr>
        <w:numPr>
          <w:ilvl w:val="0"/>
          <w:numId w:val="114"/>
        </w:numPr>
        <w:ind w:left="360"/>
        <w:contextualSpacing/>
        <w:rPr>
          <w:rFonts w:ascii="Calibri" w:hAnsi="Calibri" w:cs="Calibri"/>
        </w:rPr>
      </w:pPr>
      <w:r w:rsidRPr="00C7514C">
        <w:rPr>
          <w:rFonts w:ascii="Calibri" w:hAnsi="Calibri" w:cs="Calibri"/>
        </w:rPr>
        <w:t xml:space="preserve">Provide the historical data used to estimate parameters and to develop stochastic storm sets. </w:t>
      </w:r>
    </w:p>
    <w:p w14:paraId="0C1703BB" w14:textId="77777777" w:rsidR="00C7514C" w:rsidRPr="00C7514C" w:rsidRDefault="00C7514C" w:rsidP="00C7514C">
      <w:pPr>
        <w:ind w:left="360" w:hanging="360"/>
        <w:rPr>
          <w:rFonts w:ascii="Calibri" w:hAnsi="Calibri" w:cs="Calibri"/>
        </w:rPr>
      </w:pPr>
    </w:p>
    <w:p w14:paraId="69F6D308" w14:textId="77777777" w:rsidR="00C7514C" w:rsidRPr="00C7514C" w:rsidRDefault="00C7514C" w:rsidP="00C7514C">
      <w:pPr>
        <w:numPr>
          <w:ilvl w:val="0"/>
          <w:numId w:val="132"/>
        </w:numPr>
        <w:contextualSpacing/>
        <w:rPr>
          <w:rFonts w:ascii="Calibri" w:hAnsi="Calibri" w:cs="Calibri"/>
          <w:shd w:val="clear" w:color="auto" w:fill="D9E2F3"/>
        </w:rPr>
      </w:pPr>
      <w:r w:rsidRPr="00C7514C">
        <w:rPr>
          <w:rFonts w:ascii="Calibri" w:hAnsi="Calibri" w:cs="Calibri"/>
        </w:rPr>
        <w:t xml:space="preserve">Describe the general process for calculating the surface wind. </w:t>
      </w:r>
    </w:p>
    <w:p w14:paraId="3D0AB94A" w14:textId="77777777" w:rsidR="00C7514C" w:rsidRPr="00C7514C" w:rsidRDefault="00C7514C" w:rsidP="00C7514C">
      <w:pPr>
        <w:ind w:left="360" w:hanging="360"/>
        <w:contextualSpacing/>
        <w:rPr>
          <w:rFonts w:ascii="Calibri" w:hAnsi="Calibri" w:cs="Calibri"/>
        </w:rPr>
      </w:pPr>
    </w:p>
    <w:p w14:paraId="5F732E7D" w14:textId="0BC67DA3" w:rsidR="00C7514C" w:rsidRPr="00C7514C" w:rsidRDefault="00C7514C" w:rsidP="00C7514C">
      <w:pPr>
        <w:numPr>
          <w:ilvl w:val="0"/>
          <w:numId w:val="132"/>
        </w:numPr>
        <w:contextualSpacing/>
        <w:rPr>
          <w:rFonts w:ascii="Calibri" w:hAnsi="Calibri" w:cs="Calibri"/>
        </w:rPr>
      </w:pPr>
      <w:r w:rsidRPr="00C7514C">
        <w:rPr>
          <w:rFonts w:ascii="Calibri" w:hAnsi="Calibri" w:cs="Calibri"/>
        </w:rPr>
        <w:t>Provide a tangential (</w:t>
      </w:r>
      <w:r w:rsidRPr="00C7514C">
        <w:rPr>
          <w:rFonts w:ascii="Calibri" w:hAnsi="Calibri" w:cs="Calibri"/>
          <w:i/>
        </w:rPr>
        <w:t>y</w:t>
      </w:r>
      <w:r w:rsidRPr="00C7514C">
        <w:rPr>
          <w:rFonts w:ascii="Calibri" w:hAnsi="Calibri" w:cs="Calibri"/>
        </w:rPr>
        <w:t>-axis) versus radius (</w:t>
      </w:r>
      <w:r w:rsidRPr="00C7514C">
        <w:rPr>
          <w:rFonts w:ascii="Calibri" w:hAnsi="Calibri" w:cs="Calibri"/>
          <w:i/>
        </w:rPr>
        <w:t>x</w:t>
      </w:r>
      <w:r w:rsidRPr="00C7514C">
        <w:rPr>
          <w:rFonts w:ascii="Calibri" w:hAnsi="Calibri" w:cs="Calibri"/>
        </w:rPr>
        <w:t xml:space="preserve">-axis) plot of the average or default wind and pressure fields for tropical cyclones used in the flood model. Provide a similar plot for the largest and smallest </w:t>
      </w:r>
      <w:r w:rsidR="00F43AA7">
        <w:rPr>
          <w:rFonts w:ascii="Calibri" w:hAnsi="Calibri" w:cs="Calibri"/>
        </w:rPr>
        <w:t>radius of maximum wind (</w:t>
      </w:r>
      <w:r w:rsidRPr="00C7514C">
        <w:rPr>
          <w:rFonts w:ascii="Calibri" w:hAnsi="Calibri" w:cs="Calibri"/>
        </w:rPr>
        <w:t>Rmax</w:t>
      </w:r>
      <w:r w:rsidR="00F43AA7">
        <w:rPr>
          <w:rFonts w:ascii="Calibri" w:hAnsi="Calibri" w:cs="Calibri"/>
        </w:rPr>
        <w:t>)</w:t>
      </w:r>
      <w:r w:rsidRPr="00C7514C">
        <w:rPr>
          <w:rFonts w:ascii="Calibri" w:hAnsi="Calibri" w:cs="Calibri"/>
        </w:rPr>
        <w:t xml:space="preserve"> in the dataset used as the basis of the stochastic storm set. Provide a similar plot illustrating any other parameters in the dataset that are used as the basis of the stochastic storm set. Justify the choice of the wind and pressure fields used. If the tropical cyclone wind and pressure fields represent a modification from the current accepted flood model, plot the current accepted and modified wind and pressure fields on the same figure using consistent axes. </w:t>
      </w:r>
    </w:p>
    <w:p w14:paraId="60CB4CBF" w14:textId="77777777" w:rsidR="00C7514C" w:rsidRPr="00C7514C" w:rsidRDefault="00C7514C" w:rsidP="00C7514C">
      <w:pPr>
        <w:rPr>
          <w:rFonts w:ascii="Calibri" w:hAnsi="Calibri" w:cs="Calibri"/>
        </w:rPr>
      </w:pPr>
    </w:p>
    <w:p w14:paraId="724C2555" w14:textId="77777777" w:rsidR="00C7514C" w:rsidRPr="00C7514C" w:rsidRDefault="00C7514C" w:rsidP="00C7514C">
      <w:pPr>
        <w:ind w:left="720"/>
        <w:contextualSpacing/>
        <w:rPr>
          <w:rFonts w:ascii="Calibri" w:hAnsi="Calibri" w:cs="Calibri"/>
        </w:rPr>
      </w:pPr>
    </w:p>
    <w:p w14:paraId="6E4127EF" w14:textId="77777777" w:rsidR="00C7514C" w:rsidRPr="00C7514C" w:rsidRDefault="00C7514C" w:rsidP="00C7514C">
      <w:pPr>
        <w:numPr>
          <w:ilvl w:val="0"/>
          <w:numId w:val="132"/>
        </w:numPr>
        <w:tabs>
          <w:tab w:val="left" w:pos="450"/>
        </w:tabs>
        <w:contextualSpacing/>
        <w:rPr>
          <w:rFonts w:ascii="Calibri" w:hAnsi="Calibri" w:cs="Calibri"/>
        </w:rPr>
      </w:pPr>
      <w:r w:rsidRPr="00C7514C">
        <w:rPr>
          <w:rFonts w:ascii="Calibri" w:hAnsi="Calibri" w:cs="Calibri"/>
        </w:rPr>
        <w:lastRenderedPageBreak/>
        <w:t xml:space="preserve">Describe variations between the current accepted model and the model under review wind and pressure fields with references to historical tropical cyclones. </w:t>
      </w:r>
    </w:p>
    <w:p w14:paraId="54A5F7FB" w14:textId="77777777" w:rsidR="00C7514C" w:rsidRPr="00C7514C" w:rsidRDefault="00C7514C" w:rsidP="00C7514C">
      <w:pPr>
        <w:ind w:left="720"/>
        <w:contextualSpacing/>
        <w:rPr>
          <w:rFonts w:ascii="Calibri" w:hAnsi="Calibri" w:cs="Calibri"/>
        </w:rPr>
      </w:pPr>
    </w:p>
    <w:p w14:paraId="4A5F6FC0" w14:textId="77777777" w:rsidR="00677919" w:rsidRDefault="00C7514C" w:rsidP="00C7514C">
      <w:pPr>
        <w:numPr>
          <w:ilvl w:val="0"/>
          <w:numId w:val="123"/>
        </w:numPr>
        <w:tabs>
          <w:tab w:val="left" w:pos="450"/>
        </w:tabs>
        <w:contextualSpacing/>
        <w:rPr>
          <w:rFonts w:ascii="Calibri" w:hAnsi="Calibri" w:cs="Calibri"/>
        </w:rPr>
      </w:pPr>
      <w:r w:rsidRPr="00C7514C">
        <w:rPr>
          <w:rFonts w:ascii="Calibri" w:hAnsi="Calibri" w:cs="Calibri"/>
        </w:rPr>
        <w:t>Provide the same type of plots in Disclosure 4 for non-tropical storms, if non</w:t>
      </w:r>
      <w:r w:rsidRPr="00C7514C">
        <w:rPr>
          <w:rFonts w:ascii="Calibri" w:hAnsi="Calibri" w:cs="Calibri"/>
        </w:rPr>
        <w:noBreakHyphen/>
        <w:t xml:space="preserve">tropical </w:t>
      </w:r>
    </w:p>
    <w:p w14:paraId="52F0EEB0" w14:textId="77777777" w:rsidR="00677919" w:rsidRDefault="00C7514C" w:rsidP="00677919">
      <w:pPr>
        <w:tabs>
          <w:tab w:val="left" w:pos="450"/>
        </w:tabs>
        <w:ind w:left="360"/>
        <w:contextualSpacing/>
        <w:rPr>
          <w:rFonts w:ascii="Calibri" w:hAnsi="Calibri" w:cs="Calibri"/>
        </w:rPr>
      </w:pPr>
      <w:r w:rsidRPr="00C7514C">
        <w:rPr>
          <w:rFonts w:ascii="Calibri" w:hAnsi="Calibri" w:cs="Calibri"/>
        </w:rPr>
        <w:t xml:space="preserve">storms are modeled explicitly. If the non-tropical storm wind and pressure fields </w:t>
      </w:r>
    </w:p>
    <w:p w14:paraId="5E98763E" w14:textId="77777777" w:rsidR="00677919" w:rsidRDefault="00C7514C" w:rsidP="00677919">
      <w:pPr>
        <w:tabs>
          <w:tab w:val="left" w:pos="450"/>
        </w:tabs>
        <w:ind w:left="360"/>
        <w:contextualSpacing/>
        <w:rPr>
          <w:rFonts w:ascii="Calibri" w:hAnsi="Calibri" w:cs="Calibri"/>
        </w:rPr>
      </w:pPr>
      <w:r w:rsidRPr="00C7514C">
        <w:rPr>
          <w:rFonts w:ascii="Calibri" w:hAnsi="Calibri" w:cs="Calibri"/>
        </w:rPr>
        <w:t xml:space="preserve">represent a modification from the current accepted flood model, plot the current </w:t>
      </w:r>
    </w:p>
    <w:p w14:paraId="1EF973A7" w14:textId="77777777" w:rsidR="00677919" w:rsidRDefault="00C7514C" w:rsidP="00677919">
      <w:pPr>
        <w:tabs>
          <w:tab w:val="left" w:pos="450"/>
        </w:tabs>
        <w:ind w:left="360"/>
        <w:contextualSpacing/>
        <w:rPr>
          <w:rFonts w:ascii="Calibri" w:hAnsi="Calibri" w:cs="Calibri"/>
        </w:rPr>
      </w:pPr>
      <w:r w:rsidRPr="00C7514C">
        <w:rPr>
          <w:rFonts w:ascii="Calibri" w:hAnsi="Calibri" w:cs="Calibri"/>
        </w:rPr>
        <w:t xml:space="preserve">accepted and modified wind and pressure fields on the same figure using consistent </w:t>
      </w:r>
    </w:p>
    <w:p w14:paraId="7E273145" w14:textId="19FD2176" w:rsidR="00C7514C" w:rsidRPr="00C7514C" w:rsidRDefault="00C7514C" w:rsidP="00677919">
      <w:pPr>
        <w:tabs>
          <w:tab w:val="left" w:pos="450"/>
        </w:tabs>
        <w:ind w:left="360"/>
        <w:contextualSpacing/>
        <w:rPr>
          <w:rFonts w:ascii="Calibri" w:hAnsi="Calibri" w:cs="Calibri"/>
        </w:rPr>
      </w:pPr>
      <w:r w:rsidRPr="00C7514C">
        <w:rPr>
          <w:rFonts w:ascii="Calibri" w:hAnsi="Calibri" w:cs="Calibri"/>
        </w:rPr>
        <w:t xml:space="preserve">axes.  </w:t>
      </w:r>
    </w:p>
    <w:p w14:paraId="409A2325" w14:textId="77777777" w:rsidR="00C7514C" w:rsidRPr="00C7514C" w:rsidRDefault="00C7514C" w:rsidP="00C7514C">
      <w:pPr>
        <w:tabs>
          <w:tab w:val="left" w:pos="450"/>
        </w:tabs>
        <w:ind w:left="360" w:hanging="360"/>
        <w:contextualSpacing/>
        <w:rPr>
          <w:rFonts w:ascii="Calibri" w:hAnsi="Calibri" w:cs="Calibri"/>
        </w:rPr>
      </w:pPr>
    </w:p>
    <w:p w14:paraId="5A367956" w14:textId="77777777" w:rsidR="00677919" w:rsidRDefault="00C7514C" w:rsidP="00C7514C">
      <w:pPr>
        <w:numPr>
          <w:ilvl w:val="0"/>
          <w:numId w:val="133"/>
        </w:numPr>
        <w:tabs>
          <w:tab w:val="left" w:pos="450"/>
        </w:tabs>
        <w:contextualSpacing/>
        <w:rPr>
          <w:rFonts w:ascii="Calibri" w:hAnsi="Calibri" w:cs="Calibri"/>
        </w:rPr>
      </w:pPr>
      <w:r w:rsidRPr="00C7514C">
        <w:rPr>
          <w:rFonts w:ascii="Calibri" w:hAnsi="Calibri" w:cs="Calibri"/>
        </w:rPr>
        <w:t xml:space="preserve">If wind and pressure fields are modeled above the surface and translated to the surface </w:t>
      </w:r>
    </w:p>
    <w:p w14:paraId="1A8B8A8B" w14:textId="77777777" w:rsidR="00677919" w:rsidRDefault="00C7514C" w:rsidP="00677919">
      <w:pPr>
        <w:tabs>
          <w:tab w:val="left" w:pos="450"/>
        </w:tabs>
        <w:ind w:left="360"/>
        <w:contextualSpacing/>
        <w:rPr>
          <w:rFonts w:ascii="Calibri" w:hAnsi="Calibri" w:cs="Calibri"/>
        </w:rPr>
      </w:pPr>
      <w:r w:rsidRPr="00C7514C">
        <w:rPr>
          <w:rFonts w:ascii="Calibri" w:hAnsi="Calibri" w:cs="Calibri"/>
        </w:rPr>
        <w:t xml:space="preserve">to drive storm surge, describe this translation (e.g., via planetary boundary layer models </w:t>
      </w:r>
    </w:p>
    <w:p w14:paraId="74431EAD" w14:textId="76D9BF44" w:rsidR="00C7514C" w:rsidRPr="00C7514C" w:rsidRDefault="00C7514C" w:rsidP="00677919">
      <w:pPr>
        <w:tabs>
          <w:tab w:val="left" w:pos="450"/>
        </w:tabs>
        <w:ind w:left="360"/>
        <w:contextualSpacing/>
        <w:rPr>
          <w:rFonts w:ascii="Calibri" w:hAnsi="Calibri" w:cs="Calibri"/>
        </w:rPr>
      </w:pPr>
      <w:r w:rsidRPr="00C7514C">
        <w:rPr>
          <w:rFonts w:ascii="Calibri" w:hAnsi="Calibri" w:cs="Calibri"/>
        </w:rPr>
        <w:t>or empirical surface wind reduction factors and inflow angles). Discuss the associated uncertainties.</w:t>
      </w:r>
    </w:p>
    <w:p w14:paraId="4DFCC3B0" w14:textId="77777777" w:rsidR="00C7514C" w:rsidRPr="00C7514C" w:rsidRDefault="00C7514C" w:rsidP="00C7514C">
      <w:pPr>
        <w:tabs>
          <w:tab w:val="left" w:pos="450"/>
        </w:tabs>
        <w:contextualSpacing/>
        <w:rPr>
          <w:rFonts w:ascii="Calibri" w:hAnsi="Calibri" w:cs="Calibri"/>
        </w:rPr>
      </w:pPr>
    </w:p>
    <w:p w14:paraId="74EC260E" w14:textId="77777777" w:rsidR="00C7514C" w:rsidRPr="00C7514C" w:rsidRDefault="00C7514C" w:rsidP="00C7514C">
      <w:pPr>
        <w:numPr>
          <w:ilvl w:val="0"/>
          <w:numId w:val="133"/>
        </w:numPr>
        <w:tabs>
          <w:tab w:val="left" w:pos="360"/>
        </w:tabs>
        <w:contextualSpacing/>
        <w:rPr>
          <w:rFonts w:ascii="Calibri" w:hAnsi="Calibri" w:cs="Calibri"/>
        </w:rPr>
      </w:pPr>
      <w:r w:rsidRPr="00C7514C">
        <w:rPr>
          <w:rFonts w:ascii="Calibri" w:hAnsi="Calibri" w:cs="Calibri"/>
        </w:rPr>
        <w:t xml:space="preserve">Describe how the inverse barometer effect is modeled. </w:t>
      </w:r>
    </w:p>
    <w:p w14:paraId="227CCF3D" w14:textId="77777777" w:rsidR="00C7514C" w:rsidRPr="00C7514C" w:rsidRDefault="00C7514C" w:rsidP="00C7514C">
      <w:pPr>
        <w:tabs>
          <w:tab w:val="left" w:pos="450"/>
        </w:tabs>
        <w:ind w:left="360" w:hanging="360"/>
        <w:contextualSpacing/>
        <w:rPr>
          <w:rFonts w:ascii="Calibri" w:hAnsi="Calibri" w:cs="Calibri"/>
        </w:rPr>
      </w:pPr>
    </w:p>
    <w:p w14:paraId="29271D38" w14:textId="77777777" w:rsidR="00C7514C" w:rsidRPr="00C7514C" w:rsidRDefault="00C7514C" w:rsidP="00C7514C">
      <w:pPr>
        <w:numPr>
          <w:ilvl w:val="0"/>
          <w:numId w:val="133"/>
        </w:numPr>
        <w:tabs>
          <w:tab w:val="left" w:pos="450"/>
        </w:tabs>
        <w:contextualSpacing/>
        <w:rPr>
          <w:rFonts w:ascii="Calibri" w:hAnsi="Calibri" w:cs="Calibri"/>
        </w:rPr>
      </w:pPr>
      <w:r w:rsidRPr="00C7514C">
        <w:rPr>
          <w:rFonts w:ascii="Calibri" w:hAnsi="Calibri" w:cs="Calibri"/>
        </w:rPr>
        <w:t>Describe how storm translation is accounted for when computing surface wind and pressure fields.</w:t>
      </w:r>
    </w:p>
    <w:p w14:paraId="5C98C0D0" w14:textId="77777777" w:rsidR="00C7514C" w:rsidRPr="00C7514C" w:rsidRDefault="00C7514C" w:rsidP="00C7514C">
      <w:pPr>
        <w:ind w:left="360" w:hanging="360"/>
        <w:contextualSpacing/>
        <w:rPr>
          <w:rFonts w:ascii="Calibri" w:hAnsi="Calibri" w:cs="Calibri"/>
        </w:rPr>
      </w:pPr>
    </w:p>
    <w:p w14:paraId="6B29D2BD" w14:textId="77777777" w:rsidR="00C7514C" w:rsidRPr="00C7514C" w:rsidRDefault="00C7514C" w:rsidP="00C7514C">
      <w:pPr>
        <w:numPr>
          <w:ilvl w:val="0"/>
          <w:numId w:val="130"/>
        </w:numPr>
        <w:tabs>
          <w:tab w:val="left" w:pos="450"/>
        </w:tabs>
        <w:contextualSpacing/>
        <w:rPr>
          <w:rFonts w:ascii="Calibri" w:hAnsi="Calibri" w:cs="Calibri"/>
        </w:rPr>
      </w:pPr>
      <w:r w:rsidRPr="00C7514C">
        <w:rPr>
          <w:rFonts w:ascii="Calibri" w:hAnsi="Calibri" w:cs="Calibri"/>
        </w:rPr>
        <w:t>Describe how storm surge due to non-tropical storms is accounted for in the flood model. If it is not accounted for, explain why.</w:t>
      </w:r>
    </w:p>
    <w:p w14:paraId="3E867B12" w14:textId="77777777" w:rsidR="00C7514C" w:rsidRPr="00C7514C" w:rsidRDefault="00C7514C" w:rsidP="00C7514C">
      <w:pPr>
        <w:tabs>
          <w:tab w:val="left" w:pos="450"/>
        </w:tabs>
        <w:ind w:left="360"/>
        <w:contextualSpacing/>
        <w:rPr>
          <w:rFonts w:ascii="Calibri" w:hAnsi="Calibri" w:cs="Calibri"/>
        </w:rPr>
      </w:pPr>
    </w:p>
    <w:p w14:paraId="482C3648" w14:textId="77777777" w:rsidR="00C7514C" w:rsidRPr="00C7514C" w:rsidRDefault="00C7514C" w:rsidP="00C7514C">
      <w:pPr>
        <w:numPr>
          <w:ilvl w:val="0"/>
          <w:numId w:val="134"/>
        </w:numPr>
        <w:tabs>
          <w:tab w:val="left" w:pos="540"/>
        </w:tabs>
        <w:contextualSpacing/>
        <w:rPr>
          <w:rFonts w:ascii="Calibri" w:hAnsi="Calibri" w:cs="Calibri"/>
        </w:rPr>
      </w:pPr>
      <w:r w:rsidRPr="00C7514C">
        <w:rPr>
          <w:rFonts w:ascii="Calibri" w:hAnsi="Calibri" w:cs="Calibri"/>
        </w:rPr>
        <w:t>Describe and justify the averaging time of the windspeeds used to drive the storm surge model.</w:t>
      </w:r>
    </w:p>
    <w:p w14:paraId="632B52B4" w14:textId="77777777" w:rsidR="00C7514C" w:rsidRPr="00C7514C" w:rsidRDefault="00C7514C" w:rsidP="00C7514C">
      <w:pPr>
        <w:tabs>
          <w:tab w:val="left" w:pos="540"/>
        </w:tabs>
        <w:ind w:left="360" w:hanging="360"/>
        <w:contextualSpacing/>
        <w:rPr>
          <w:rFonts w:ascii="Calibri" w:hAnsi="Calibri" w:cs="Calibri"/>
        </w:rPr>
      </w:pPr>
    </w:p>
    <w:p w14:paraId="1010A879" w14:textId="77777777" w:rsidR="00C7514C" w:rsidRPr="00C7514C" w:rsidRDefault="00C7514C" w:rsidP="00C7514C">
      <w:pPr>
        <w:numPr>
          <w:ilvl w:val="0"/>
          <w:numId w:val="127"/>
        </w:numPr>
        <w:tabs>
          <w:tab w:val="left" w:pos="540"/>
        </w:tabs>
        <w:ind w:left="360"/>
        <w:contextualSpacing/>
        <w:rPr>
          <w:rFonts w:ascii="Calibri" w:hAnsi="Calibri" w:cs="Calibri"/>
        </w:rPr>
      </w:pPr>
      <w:r w:rsidRPr="00C7514C">
        <w:rPr>
          <w:rFonts w:ascii="Calibri" w:hAnsi="Calibri" w:cs="Calibri"/>
        </w:rPr>
        <w:t xml:space="preserve">Describe and justify the treatment of marine surface roughness in the flood model. </w:t>
      </w:r>
    </w:p>
    <w:p w14:paraId="6A1BDEB4" w14:textId="77777777" w:rsidR="00C7514C" w:rsidRPr="00C7514C" w:rsidRDefault="00C7514C" w:rsidP="00C7514C">
      <w:pPr>
        <w:ind w:left="360" w:hanging="360"/>
        <w:contextualSpacing/>
        <w:rPr>
          <w:rFonts w:ascii="Calibri" w:hAnsi="Calibri" w:cs="Calibri"/>
        </w:rPr>
      </w:pPr>
    </w:p>
    <w:p w14:paraId="435A0170" w14:textId="77777777" w:rsidR="00677919" w:rsidRDefault="00C7514C" w:rsidP="00C7514C">
      <w:pPr>
        <w:numPr>
          <w:ilvl w:val="0"/>
          <w:numId w:val="135"/>
        </w:numPr>
        <w:contextualSpacing/>
        <w:rPr>
          <w:rFonts w:ascii="Calibri" w:hAnsi="Calibri" w:cs="Calibri"/>
        </w:rPr>
      </w:pPr>
      <w:r w:rsidRPr="00C7514C">
        <w:rPr>
          <w:rFonts w:ascii="Calibri" w:hAnsi="Calibri" w:cs="Calibri"/>
        </w:rPr>
        <w:t xml:space="preserve">For methods in which storm surge is produced by physically based simulation of atmosphere-ocean interactions and where the methodology has not been documented </w:t>
      </w:r>
    </w:p>
    <w:p w14:paraId="4A3B9ACC" w14:textId="764EAD44" w:rsidR="00C7514C" w:rsidRPr="00C7514C" w:rsidRDefault="00C7514C" w:rsidP="00677919">
      <w:pPr>
        <w:ind w:left="360"/>
        <w:contextualSpacing/>
        <w:rPr>
          <w:rFonts w:ascii="Calibri" w:hAnsi="Calibri" w:cs="Calibri"/>
        </w:rPr>
      </w:pPr>
      <w:r w:rsidRPr="00C7514C">
        <w:rPr>
          <w:rFonts w:ascii="Calibri" w:hAnsi="Calibri" w:cs="Calibri"/>
        </w:rPr>
        <w:t>in current scientific literature or current technical literature, describe the process for verifying convergence of storm surge height as a function of domain size. State the convergence criteria.</w:t>
      </w:r>
    </w:p>
    <w:p w14:paraId="6BAE642A" w14:textId="77777777" w:rsidR="00C7514C" w:rsidRPr="00C7514C" w:rsidRDefault="00C7514C" w:rsidP="00C7514C">
      <w:pPr>
        <w:tabs>
          <w:tab w:val="left" w:pos="-3600"/>
          <w:tab w:val="left" w:pos="720"/>
          <w:tab w:val="left" w:pos="1080"/>
        </w:tabs>
        <w:rPr>
          <w:rFonts w:ascii="Calibri" w:hAnsi="Calibri" w:cs="Calibri"/>
          <w:b/>
        </w:rPr>
      </w:pPr>
    </w:p>
    <w:p w14:paraId="1C459A38" w14:textId="77777777" w:rsidR="00C7514C" w:rsidRPr="00C7514C" w:rsidRDefault="00C7514C" w:rsidP="00C7514C">
      <w:pPr>
        <w:numPr>
          <w:ilvl w:val="0"/>
          <w:numId w:val="128"/>
        </w:numPr>
        <w:tabs>
          <w:tab w:val="left" w:pos="-3600"/>
          <w:tab w:val="left" w:pos="720"/>
        </w:tabs>
        <w:ind w:left="360"/>
        <w:contextualSpacing/>
        <w:rPr>
          <w:rFonts w:ascii="Calibri" w:hAnsi="Calibri" w:cs="Calibri"/>
          <w:bCs/>
        </w:rPr>
      </w:pPr>
      <w:r w:rsidRPr="00C7514C">
        <w:rPr>
          <w:rFonts w:ascii="Calibri" w:hAnsi="Calibri" w:cs="Calibri"/>
          <w:bCs/>
        </w:rPr>
        <w:t xml:space="preserve">Describe how upstream land roughness impacts the windfield offshore and onshore, and whether roughness over land is adjusted as grid cells become flooded. </w:t>
      </w:r>
    </w:p>
    <w:p w14:paraId="353A0CAB" w14:textId="77777777" w:rsidR="00C7514C" w:rsidRPr="00C7514C" w:rsidRDefault="00C7514C" w:rsidP="00C7514C">
      <w:pPr>
        <w:tabs>
          <w:tab w:val="left" w:pos="-3600"/>
          <w:tab w:val="left" w:pos="720"/>
        </w:tabs>
        <w:ind w:left="360"/>
        <w:contextualSpacing/>
        <w:rPr>
          <w:rFonts w:ascii="Calibri" w:hAnsi="Calibri" w:cs="Calibri"/>
          <w:bCs/>
        </w:rPr>
      </w:pPr>
    </w:p>
    <w:p w14:paraId="0F04CA0D" w14:textId="77777777" w:rsidR="00C7514C" w:rsidRPr="00C7514C" w:rsidRDefault="00C7514C" w:rsidP="00C7514C">
      <w:pPr>
        <w:tabs>
          <w:tab w:val="left" w:pos="-3600"/>
          <w:tab w:val="left" w:pos="720"/>
          <w:tab w:val="left" w:pos="1080"/>
        </w:tabs>
        <w:rPr>
          <w:rFonts w:ascii="Calibri" w:hAnsi="Calibri" w:cs="Calibri"/>
          <w:b/>
        </w:rPr>
      </w:pPr>
      <w:r w:rsidRPr="00C7514C">
        <w:rPr>
          <w:rFonts w:ascii="Calibri" w:hAnsi="Calibri" w:cs="Calibri"/>
          <w:b/>
        </w:rPr>
        <w:t>Audit</w:t>
      </w:r>
    </w:p>
    <w:p w14:paraId="45C8049A" w14:textId="77777777" w:rsidR="00C7514C" w:rsidRPr="00C7514C" w:rsidRDefault="00C7514C" w:rsidP="00C7514C">
      <w:pPr>
        <w:tabs>
          <w:tab w:val="left" w:pos="-3600"/>
          <w:tab w:val="left" w:pos="720"/>
          <w:tab w:val="left" w:pos="1080"/>
        </w:tabs>
        <w:ind w:left="360" w:hanging="360"/>
        <w:rPr>
          <w:rFonts w:ascii="Calibri" w:hAnsi="Calibri" w:cs="Calibri"/>
          <w:b/>
        </w:rPr>
      </w:pPr>
    </w:p>
    <w:p w14:paraId="25656469" w14:textId="77777777" w:rsidR="00C7514C" w:rsidRPr="00C7514C" w:rsidRDefault="00C7514C" w:rsidP="00C7514C">
      <w:pPr>
        <w:numPr>
          <w:ilvl w:val="1"/>
          <w:numId w:val="115"/>
        </w:numPr>
        <w:tabs>
          <w:tab w:val="left" w:pos="-3600"/>
          <w:tab w:val="left" w:pos="720"/>
        </w:tabs>
        <w:ind w:left="360"/>
        <w:contextualSpacing/>
        <w:rPr>
          <w:rFonts w:ascii="Calibri" w:hAnsi="Calibri" w:cs="Calibri"/>
        </w:rPr>
      </w:pPr>
      <w:r w:rsidRPr="00C7514C">
        <w:rPr>
          <w:rFonts w:ascii="Calibri" w:hAnsi="Calibri" w:cs="Calibri"/>
        </w:rPr>
        <w:t>External data sources that affect the modeled wind and pressure fields associated with storm surge, and their appropriateness, will be reviewed.</w:t>
      </w:r>
    </w:p>
    <w:p w14:paraId="3DC9C92A" w14:textId="77777777" w:rsidR="00C7514C" w:rsidRPr="00C7514C" w:rsidRDefault="00C7514C" w:rsidP="00C7514C">
      <w:pPr>
        <w:tabs>
          <w:tab w:val="left" w:pos="-3600"/>
          <w:tab w:val="left" w:pos="720"/>
          <w:tab w:val="left" w:pos="1080"/>
        </w:tabs>
        <w:ind w:left="360" w:hanging="360"/>
        <w:contextualSpacing/>
        <w:rPr>
          <w:rFonts w:ascii="Calibri" w:hAnsi="Calibri" w:cs="Calibri"/>
        </w:rPr>
      </w:pPr>
    </w:p>
    <w:p w14:paraId="013732DE" w14:textId="77777777" w:rsidR="00C7514C" w:rsidRPr="00C7514C" w:rsidRDefault="00C7514C" w:rsidP="00C7514C">
      <w:pPr>
        <w:numPr>
          <w:ilvl w:val="1"/>
          <w:numId w:val="115"/>
        </w:numPr>
        <w:tabs>
          <w:tab w:val="left" w:pos="-3600"/>
          <w:tab w:val="left" w:pos="720"/>
        </w:tabs>
        <w:ind w:left="360"/>
        <w:contextualSpacing/>
        <w:rPr>
          <w:rFonts w:ascii="Calibri" w:hAnsi="Calibri" w:cs="Calibri"/>
        </w:rPr>
      </w:pPr>
      <w:r w:rsidRPr="00C7514C">
        <w:rPr>
          <w:rFonts w:ascii="Calibri" w:hAnsi="Calibri" w:cs="Calibri"/>
        </w:rPr>
        <w:t>Calibration and evaluation of wind and pressure fields will be reviewed. Scientific comparisons of simulated wind and pressure fields to historical storms will be reviewed.</w:t>
      </w:r>
    </w:p>
    <w:p w14:paraId="3DA723A0" w14:textId="77777777" w:rsidR="00C7514C" w:rsidRPr="00C7514C" w:rsidRDefault="00C7514C" w:rsidP="00C7514C">
      <w:pPr>
        <w:tabs>
          <w:tab w:val="left" w:pos="-3600"/>
          <w:tab w:val="left" w:pos="720"/>
        </w:tabs>
        <w:contextualSpacing/>
        <w:rPr>
          <w:rFonts w:ascii="Calibri" w:hAnsi="Calibri" w:cs="Calibri"/>
        </w:rPr>
      </w:pPr>
    </w:p>
    <w:p w14:paraId="500E74B6" w14:textId="77777777" w:rsidR="00C7514C" w:rsidRPr="00C7514C" w:rsidRDefault="00C7514C" w:rsidP="00C7514C">
      <w:pPr>
        <w:tabs>
          <w:tab w:val="left" w:pos="-3600"/>
          <w:tab w:val="left" w:pos="720"/>
        </w:tabs>
        <w:contextualSpacing/>
        <w:rPr>
          <w:rFonts w:ascii="Calibri" w:hAnsi="Calibri" w:cs="Calibri"/>
        </w:rPr>
      </w:pPr>
    </w:p>
    <w:p w14:paraId="55A04946" w14:textId="70C21A26" w:rsidR="00C7514C" w:rsidRPr="00C7514C" w:rsidRDefault="00C7514C" w:rsidP="00C7514C">
      <w:pPr>
        <w:numPr>
          <w:ilvl w:val="0"/>
          <w:numId w:val="125"/>
        </w:numPr>
        <w:rPr>
          <w:rFonts w:ascii="Calibri" w:hAnsi="Calibri" w:cs="Calibri"/>
        </w:rPr>
      </w:pPr>
      <w:r w:rsidRPr="00C7514C">
        <w:rPr>
          <w:rFonts w:ascii="Calibri" w:hAnsi="Calibri" w:cs="Calibri"/>
        </w:rPr>
        <w:lastRenderedPageBreak/>
        <w:t>A detailed flowchart or other illustration depicting the process and order of operations in the surface wind calculation will be reviewed. Justification f</w:t>
      </w:r>
      <w:r w:rsidR="00677919">
        <w:rPr>
          <w:rFonts w:ascii="Calibri" w:hAnsi="Calibri" w:cs="Calibri"/>
        </w:rPr>
        <w:t>or</w:t>
      </w:r>
      <w:r w:rsidRPr="00C7514C">
        <w:rPr>
          <w:rFonts w:ascii="Calibri" w:hAnsi="Calibri" w:cs="Calibri"/>
        </w:rPr>
        <w:t xml:space="preserve"> the order of the calculation and whether the steps, if applicable, account for averaging time and storm translation, whether reduction factors are based on axisymmetric or storm-relative data, when friction factors are applied (with the corresponding averaging times), and when gust factors are applied (with the corresponding averaging times) will be reviewed. </w:t>
      </w:r>
    </w:p>
    <w:p w14:paraId="0127F67F" w14:textId="77777777" w:rsidR="00C7514C" w:rsidRPr="00C7514C" w:rsidRDefault="00C7514C" w:rsidP="00C7514C">
      <w:pPr>
        <w:tabs>
          <w:tab w:val="left" w:pos="360"/>
        </w:tabs>
        <w:ind w:left="360"/>
        <w:rPr>
          <w:rFonts w:ascii="Calibri" w:hAnsi="Calibri" w:cs="Calibri"/>
        </w:rPr>
      </w:pPr>
    </w:p>
    <w:p w14:paraId="75282779" w14:textId="77777777" w:rsidR="00C7514C" w:rsidRPr="00C7514C" w:rsidRDefault="00C7514C" w:rsidP="00C7514C">
      <w:pPr>
        <w:numPr>
          <w:ilvl w:val="0"/>
          <w:numId w:val="124"/>
        </w:numPr>
        <w:tabs>
          <w:tab w:val="left" w:pos="-3600"/>
          <w:tab w:val="left" w:pos="450"/>
          <w:tab w:val="left" w:pos="720"/>
        </w:tabs>
        <w:ind w:left="360"/>
        <w:contextualSpacing/>
        <w:rPr>
          <w:rFonts w:ascii="Calibri" w:hAnsi="Calibri" w:cs="Calibri"/>
        </w:rPr>
      </w:pPr>
      <w:r w:rsidRPr="00C7514C">
        <w:rPr>
          <w:rFonts w:ascii="Calibri" w:hAnsi="Calibri" w:cs="Calibri"/>
        </w:rPr>
        <w:t>The sensitivity of flood extent and depth results to changes in the representation of wind and pressure fields will be reviewed.</w:t>
      </w:r>
    </w:p>
    <w:p w14:paraId="207F35C9" w14:textId="77777777" w:rsidR="00C7514C" w:rsidRPr="00C7514C" w:rsidRDefault="00C7514C" w:rsidP="00C7514C">
      <w:pPr>
        <w:tabs>
          <w:tab w:val="left" w:pos="-3600"/>
          <w:tab w:val="left" w:pos="720"/>
        </w:tabs>
        <w:ind w:left="360" w:hanging="360"/>
        <w:rPr>
          <w:rFonts w:ascii="Calibri" w:hAnsi="Calibri" w:cs="Calibri"/>
        </w:rPr>
      </w:pPr>
    </w:p>
    <w:p w14:paraId="4B3F2388" w14:textId="77777777" w:rsidR="00C7514C" w:rsidRPr="00C7514C" w:rsidRDefault="00C7514C" w:rsidP="00C7514C">
      <w:pPr>
        <w:numPr>
          <w:ilvl w:val="0"/>
          <w:numId w:val="124"/>
        </w:numPr>
        <w:tabs>
          <w:tab w:val="left" w:pos="-3600"/>
          <w:tab w:val="left" w:pos="450"/>
          <w:tab w:val="left" w:pos="720"/>
        </w:tabs>
        <w:ind w:left="360"/>
        <w:contextualSpacing/>
        <w:rPr>
          <w:rFonts w:ascii="Calibri" w:hAnsi="Calibri" w:cs="Calibri"/>
        </w:rPr>
      </w:pPr>
      <w:r w:rsidRPr="00C7514C">
        <w:rPr>
          <w:rFonts w:ascii="Calibri" w:hAnsi="Calibri" w:cs="Calibri"/>
        </w:rPr>
        <w:t>The over-land evolution of simulated wind and pressure fields and its impact on the simulated flooding will be reviewed.</w:t>
      </w:r>
    </w:p>
    <w:p w14:paraId="5042E522" w14:textId="77777777" w:rsidR="00C7514C" w:rsidRPr="00C7514C" w:rsidRDefault="00C7514C" w:rsidP="00C7514C">
      <w:pPr>
        <w:ind w:left="360" w:hanging="360"/>
        <w:contextualSpacing/>
        <w:rPr>
          <w:rFonts w:ascii="Calibri" w:hAnsi="Calibri" w:cs="Calibri"/>
        </w:rPr>
      </w:pPr>
    </w:p>
    <w:p w14:paraId="6F5B5AD2" w14:textId="77777777" w:rsidR="00677919" w:rsidRDefault="00C7514C" w:rsidP="00C7514C">
      <w:pPr>
        <w:numPr>
          <w:ilvl w:val="0"/>
          <w:numId w:val="124"/>
        </w:numPr>
        <w:tabs>
          <w:tab w:val="left" w:pos="-3600"/>
          <w:tab w:val="left" w:pos="450"/>
          <w:tab w:val="left" w:pos="720"/>
        </w:tabs>
        <w:ind w:left="360"/>
        <w:contextualSpacing/>
        <w:rPr>
          <w:rFonts w:ascii="Calibri" w:hAnsi="Calibri" w:cs="Calibri"/>
        </w:rPr>
      </w:pPr>
      <w:r w:rsidRPr="00C7514C">
        <w:rPr>
          <w:rFonts w:ascii="Calibri" w:hAnsi="Calibri" w:cs="Calibri"/>
        </w:rPr>
        <w:t xml:space="preserve">The modeling of surface wind stress will be reviewed. If a surface drag coefficient is employed, its relationship to surface windspeed will be reviewed and compared to </w:t>
      </w:r>
    </w:p>
    <w:p w14:paraId="315D2331" w14:textId="61720CA1" w:rsidR="00C7514C" w:rsidRPr="00C7514C" w:rsidRDefault="00C7514C" w:rsidP="00677919">
      <w:pPr>
        <w:tabs>
          <w:tab w:val="left" w:pos="-3600"/>
          <w:tab w:val="left" w:pos="450"/>
          <w:tab w:val="left" w:pos="720"/>
        </w:tabs>
        <w:ind w:left="360"/>
        <w:contextualSpacing/>
        <w:rPr>
          <w:rFonts w:ascii="Calibri" w:hAnsi="Calibri" w:cs="Calibri"/>
        </w:rPr>
      </w:pPr>
      <w:r w:rsidRPr="00C7514C">
        <w:rPr>
          <w:rFonts w:ascii="Calibri" w:hAnsi="Calibri" w:cs="Calibri"/>
        </w:rPr>
        <w:t xml:space="preserve">current scientific literature and current technical literature. </w:t>
      </w:r>
    </w:p>
    <w:p w14:paraId="5D1BE079" w14:textId="77777777" w:rsidR="00C7514C" w:rsidRPr="00C7514C" w:rsidRDefault="00C7514C" w:rsidP="00C7514C">
      <w:pPr>
        <w:tabs>
          <w:tab w:val="left" w:pos="-3600"/>
          <w:tab w:val="left" w:pos="720"/>
        </w:tabs>
        <w:contextualSpacing/>
        <w:rPr>
          <w:rFonts w:ascii="Calibri" w:hAnsi="Calibri" w:cs="Calibri"/>
        </w:rPr>
      </w:pPr>
    </w:p>
    <w:p w14:paraId="117F5B5A" w14:textId="77777777" w:rsidR="00C7514C" w:rsidRPr="00C7514C" w:rsidRDefault="00C7514C" w:rsidP="00C7514C">
      <w:pPr>
        <w:numPr>
          <w:ilvl w:val="0"/>
          <w:numId w:val="136"/>
        </w:numPr>
        <w:tabs>
          <w:tab w:val="left" w:pos="-3600"/>
          <w:tab w:val="left" w:pos="720"/>
        </w:tabs>
        <w:contextualSpacing/>
        <w:rPr>
          <w:rFonts w:ascii="Calibri" w:hAnsi="Calibri" w:cs="Calibri"/>
        </w:rPr>
      </w:pPr>
      <w:r w:rsidRPr="00C7514C">
        <w:rPr>
          <w:rFonts w:ascii="Calibri" w:hAnsi="Calibri" w:cs="Calibri"/>
        </w:rPr>
        <w:t>The uncertainties in the factors used to convert from a reference windfield to a geographic distribution of surface winds and the impact of the resulting winds upon the storm surge will be reviewed and compared with current scientific literature and current technical literature.</w:t>
      </w:r>
    </w:p>
    <w:p w14:paraId="5DE0338E" w14:textId="77777777" w:rsidR="00C7514C" w:rsidRPr="00C7514C" w:rsidRDefault="00C7514C" w:rsidP="00C7514C">
      <w:pPr>
        <w:tabs>
          <w:tab w:val="left" w:pos="-3600"/>
          <w:tab w:val="left" w:pos="720"/>
        </w:tabs>
        <w:ind w:left="360" w:hanging="360"/>
        <w:contextualSpacing/>
        <w:rPr>
          <w:rFonts w:ascii="Calibri" w:hAnsi="Calibri" w:cs="Calibri"/>
        </w:rPr>
      </w:pPr>
    </w:p>
    <w:p w14:paraId="7D26C0B3" w14:textId="77777777" w:rsidR="00C7514C" w:rsidRPr="00C7514C" w:rsidRDefault="00C7514C" w:rsidP="00C7514C">
      <w:pPr>
        <w:numPr>
          <w:ilvl w:val="0"/>
          <w:numId w:val="136"/>
        </w:numPr>
        <w:tabs>
          <w:tab w:val="left" w:pos="-3600"/>
          <w:tab w:val="left" w:pos="720"/>
        </w:tabs>
        <w:contextualSpacing/>
        <w:rPr>
          <w:rFonts w:ascii="Calibri" w:hAnsi="Calibri" w:cs="Calibri"/>
        </w:rPr>
      </w:pPr>
      <w:r w:rsidRPr="00C7514C">
        <w:rPr>
          <w:rFonts w:ascii="Calibri" w:hAnsi="Calibri" w:cs="Calibri"/>
        </w:rPr>
        <w:t xml:space="preserve">If wind and pressure fields are modeled above the surface and translated to the surface to drive storm surge, a detailed flowchart or other illustration depicting the translation process will be reviewed. </w:t>
      </w:r>
    </w:p>
    <w:p w14:paraId="52BB855E" w14:textId="77777777" w:rsidR="00C7514C" w:rsidRPr="00C7514C" w:rsidRDefault="00C7514C" w:rsidP="00C7514C">
      <w:pPr>
        <w:rPr>
          <w:rFonts w:ascii="Calibri" w:hAnsi="Calibri" w:cs="Calibri"/>
          <w:b/>
          <w:sz w:val="28"/>
        </w:rPr>
      </w:pPr>
    </w:p>
    <w:p w14:paraId="7EF8482D" w14:textId="77777777" w:rsidR="00C7514C" w:rsidRPr="00C7514C" w:rsidRDefault="00C7514C" w:rsidP="00C7514C">
      <w:pPr>
        <w:numPr>
          <w:ilvl w:val="0"/>
          <w:numId w:val="136"/>
        </w:numPr>
        <w:tabs>
          <w:tab w:val="left" w:pos="360"/>
        </w:tabs>
        <w:contextualSpacing/>
        <w:rPr>
          <w:rFonts w:ascii="Calibri" w:hAnsi="Calibri" w:cs="Calibri"/>
          <w:bCs/>
        </w:rPr>
      </w:pPr>
      <w:r w:rsidRPr="00C7514C">
        <w:rPr>
          <w:rFonts w:ascii="Calibri" w:hAnsi="Calibri" w:cs="Calibri"/>
          <w:bCs/>
        </w:rPr>
        <w:t>The influence of upstream roughness on the windfield will be reviewed.</w:t>
      </w:r>
    </w:p>
    <w:p w14:paraId="15F5EF2B" w14:textId="77777777" w:rsidR="00C7514C" w:rsidRPr="00C7514C" w:rsidRDefault="00C7514C" w:rsidP="00C7514C">
      <w:pPr>
        <w:rPr>
          <w:rFonts w:ascii="Calibri" w:hAnsi="Calibri" w:cs="Calibri"/>
          <w:b/>
          <w:sz w:val="28"/>
        </w:rPr>
      </w:pPr>
    </w:p>
    <w:p w14:paraId="16E5122D" w14:textId="77777777" w:rsidR="00C7514C" w:rsidRPr="00C7514C" w:rsidRDefault="00C7514C" w:rsidP="00C7514C">
      <w:pPr>
        <w:rPr>
          <w:rFonts w:ascii="Calibri" w:hAnsi="Calibri" w:cs="Calibri"/>
          <w:b/>
          <w:sz w:val="28"/>
        </w:rPr>
      </w:pPr>
    </w:p>
    <w:p w14:paraId="6CF6FBBF" w14:textId="77777777" w:rsidR="00C7514C" w:rsidRPr="00C7514C" w:rsidRDefault="00C7514C" w:rsidP="00C7514C">
      <w:pPr>
        <w:rPr>
          <w:rFonts w:ascii="Calibri" w:hAnsi="Calibri" w:cs="Calibri"/>
          <w:b/>
          <w:sz w:val="28"/>
        </w:rPr>
      </w:pPr>
    </w:p>
    <w:p w14:paraId="5A24BF74" w14:textId="77777777" w:rsidR="00C7514C" w:rsidRPr="00C7514C" w:rsidRDefault="00C7514C" w:rsidP="00C7514C">
      <w:pPr>
        <w:rPr>
          <w:rFonts w:ascii="Calibri" w:hAnsi="Calibri" w:cs="Calibri"/>
          <w:b/>
          <w:sz w:val="28"/>
        </w:rPr>
      </w:pPr>
      <w:r w:rsidRPr="00C7514C">
        <w:rPr>
          <w:rFonts w:ascii="Calibri" w:hAnsi="Calibri" w:cs="Calibri"/>
          <w:b/>
          <w:sz w:val="28"/>
        </w:rPr>
        <w:br w:type="page"/>
      </w:r>
    </w:p>
    <w:p w14:paraId="4ED1A2BA" w14:textId="77777777" w:rsidR="00C7514C" w:rsidRPr="00C7514C" w:rsidRDefault="00C7514C" w:rsidP="00C7514C">
      <w:pPr>
        <w:tabs>
          <w:tab w:val="left" w:pos="720"/>
          <w:tab w:val="left" w:pos="1080"/>
        </w:tabs>
        <w:ind w:left="1080" w:hanging="1080"/>
        <w:rPr>
          <w:rFonts w:ascii="Calibri" w:hAnsi="Calibri" w:cs="Calibri"/>
          <w:b/>
          <w:sz w:val="28"/>
        </w:rPr>
      </w:pPr>
      <w:r w:rsidRPr="00C7514C">
        <w:rPr>
          <w:rFonts w:ascii="Calibri" w:hAnsi="Calibri" w:cs="Calibri"/>
          <w:b/>
          <w:noProof/>
        </w:rPr>
        <w:lastRenderedPageBreak/>
        <mc:AlternateContent>
          <mc:Choice Requires="wps">
            <w:drawing>
              <wp:anchor distT="0" distB="0" distL="114300" distR="114300" simplePos="0" relativeHeight="251696128" behindDoc="1" locked="0" layoutInCell="1" allowOverlap="1" wp14:anchorId="7800D27F" wp14:editId="529848F9">
                <wp:simplePos x="0" y="0"/>
                <wp:positionH relativeFrom="column">
                  <wp:posOffset>-127221</wp:posOffset>
                </wp:positionH>
                <wp:positionV relativeFrom="paragraph">
                  <wp:posOffset>-161015</wp:posOffset>
                </wp:positionV>
                <wp:extent cx="6438900" cy="2894275"/>
                <wp:effectExtent l="0" t="0" r="95250" b="97155"/>
                <wp:wrapNone/>
                <wp:docPr id="175512860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894275"/>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C27F2" id="Rectangle 25" o:spid="_x0000_s1026" style="position:absolute;margin-left:-10pt;margin-top:-12.7pt;width:507pt;height:227.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" fillcolor="#dbeef4" strokeweight="1pt">
                <v:shadow on="t" offset="6pt,6pt"/>
              </v:rect>
            </w:pict>
          </mc:Fallback>
        </mc:AlternateContent>
      </w:r>
      <w:r w:rsidRPr="00C7514C">
        <w:rPr>
          <w:rFonts w:ascii="Calibri" w:hAnsi="Calibri" w:cs="Calibri"/>
          <w:b/>
          <w:sz w:val="28"/>
        </w:rPr>
        <w:t>MF-4</w:t>
      </w:r>
      <w:r w:rsidRPr="00C7514C">
        <w:rPr>
          <w:rFonts w:ascii="Calibri" w:hAnsi="Calibri" w:cs="Calibri"/>
          <w:b/>
          <w:sz w:val="28"/>
        </w:rPr>
        <w:tab/>
        <w:t>Flood Characteristics (Outputs)*</w:t>
      </w:r>
    </w:p>
    <w:p w14:paraId="5B5C8E63" w14:textId="77777777" w:rsidR="00C7514C" w:rsidRPr="00C7514C" w:rsidRDefault="00C7514C" w:rsidP="00C7514C">
      <w:pPr>
        <w:tabs>
          <w:tab w:val="left" w:pos="720"/>
          <w:tab w:val="left" w:pos="1080"/>
        </w:tabs>
        <w:ind w:left="1800" w:hanging="1080"/>
        <w:rPr>
          <w:rFonts w:ascii="Calibri" w:hAnsi="Calibri" w:cs="Calibri"/>
          <w:b/>
          <w:sz w:val="20"/>
          <w:szCs w:val="20"/>
        </w:rPr>
      </w:pPr>
      <w:r w:rsidRPr="00C7514C">
        <w:rPr>
          <w:rFonts w:ascii="Calibri" w:hAnsi="Calibri" w:cs="Calibri"/>
          <w:bCs/>
          <w:i/>
          <w:iCs/>
          <w:sz w:val="20"/>
          <w:szCs w:val="20"/>
        </w:rPr>
        <w:t>(*Significant Revision)</w:t>
      </w:r>
      <w:r w:rsidRPr="00C7514C">
        <w:rPr>
          <w:rFonts w:ascii="Calibri" w:hAnsi="Calibri" w:cs="Calibri"/>
          <w:b/>
          <w:sz w:val="20"/>
          <w:szCs w:val="20"/>
        </w:rPr>
        <w:t xml:space="preserve"> </w:t>
      </w:r>
    </w:p>
    <w:p w14:paraId="08CF5D7C" w14:textId="77777777" w:rsidR="00C7514C" w:rsidRPr="00C7514C" w:rsidRDefault="00C7514C" w:rsidP="00C7514C">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Cs/>
          <w:i/>
          <w:iCs/>
        </w:rPr>
      </w:pPr>
    </w:p>
    <w:p w14:paraId="164218A5" w14:textId="77777777" w:rsidR="00C7514C" w:rsidRPr="00C7514C" w:rsidRDefault="00C7514C" w:rsidP="00C7514C">
      <w:pPr>
        <w:widowControl w:val="0"/>
        <w:numPr>
          <w:ilvl w:val="0"/>
          <w:numId w:val="118"/>
        </w:numPr>
        <w:tabs>
          <w:tab w:val="left" w:pos="-1080"/>
          <w:tab w:val="left" w:pos="-990"/>
          <w:tab w:val="left" w:pos="-720"/>
          <w:tab w:val="left" w:pos="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r w:rsidRPr="00C7514C">
        <w:rPr>
          <w:rFonts w:ascii="Calibri" w:hAnsi="Calibri" w:cs="Calibri"/>
          <w:b/>
          <w:i/>
        </w:rPr>
        <w:t>Flood extent and elevation or depth generated by the flood model shall be consistent with observed historical floods affecting Florida.</w:t>
      </w:r>
    </w:p>
    <w:p w14:paraId="00B82712" w14:textId="77777777" w:rsidR="00C7514C" w:rsidRPr="00C7514C" w:rsidRDefault="00C7514C" w:rsidP="00C7514C">
      <w:pPr>
        <w:widowControl w:val="0"/>
        <w:tabs>
          <w:tab w:val="left" w:pos="-1080"/>
          <w:tab w:val="left" w:pos="-990"/>
          <w:tab w:val="left" w:pos="-720"/>
          <w:tab w:val="left" w:pos="0"/>
          <w:tab w:val="left" w:pos="2160"/>
          <w:tab w:val="left" w:pos="2880"/>
          <w:tab w:val="left" w:pos="3600"/>
          <w:tab w:val="left" w:pos="4320"/>
          <w:tab w:val="left" w:pos="5040"/>
          <w:tab w:val="left" w:pos="5760"/>
          <w:tab w:val="left" w:pos="6480"/>
          <w:tab w:val="left" w:pos="7200"/>
          <w:tab w:val="left" w:pos="7920"/>
        </w:tabs>
        <w:ind w:left="1080"/>
        <w:rPr>
          <w:rFonts w:ascii="Calibri" w:hAnsi="Calibri" w:cs="Calibri"/>
          <w:b/>
          <w:i/>
        </w:rPr>
      </w:pPr>
    </w:p>
    <w:p w14:paraId="33BF88B3" w14:textId="77777777" w:rsidR="00C7514C" w:rsidRPr="00C7514C" w:rsidRDefault="00C7514C" w:rsidP="00C7514C">
      <w:pPr>
        <w:widowControl w:val="0"/>
        <w:numPr>
          <w:ilvl w:val="0"/>
          <w:numId w:val="115"/>
        </w:numPr>
        <w:tabs>
          <w:tab w:val="left" w:pos="-1080"/>
          <w:tab w:val="left" w:pos="-990"/>
          <w:tab w:val="left" w:pos="-720"/>
          <w:tab w:val="left" w:pos="720"/>
          <w:tab w:val="left" w:pos="108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i/>
        </w:rPr>
      </w:pPr>
      <w:r w:rsidRPr="00C7514C">
        <w:rPr>
          <w:rFonts w:ascii="Calibri" w:hAnsi="Calibri" w:cs="Calibri"/>
          <w:b/>
          <w:i/>
        </w:rPr>
        <w:t xml:space="preserve">Methods for deriving flood extent and elevation or depth shall be scientifically defensible and technically sound. </w:t>
      </w:r>
    </w:p>
    <w:p w14:paraId="55EC067B" w14:textId="77777777" w:rsidR="00C7514C" w:rsidRPr="00C7514C" w:rsidRDefault="00C7514C" w:rsidP="00C7514C">
      <w:pPr>
        <w:widowControl w:val="0"/>
        <w:tabs>
          <w:tab w:val="left" w:pos="-1080"/>
          <w:tab w:val="left" w:pos="-990"/>
          <w:tab w:val="left" w:pos="-720"/>
          <w:tab w:val="left" w:pos="0"/>
          <w:tab w:val="left" w:pos="126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p>
    <w:p w14:paraId="5AC17EA7" w14:textId="77777777" w:rsidR="00C7514C" w:rsidRPr="00C7514C" w:rsidRDefault="00C7514C" w:rsidP="00C7514C">
      <w:pPr>
        <w:widowControl w:val="0"/>
        <w:numPr>
          <w:ilvl w:val="0"/>
          <w:numId w:val="115"/>
        </w:numPr>
        <w:tabs>
          <w:tab w:val="left" w:pos="-1080"/>
          <w:tab w:val="left" w:pos="-990"/>
          <w:tab w:val="left" w:pos="-720"/>
          <w:tab w:val="left" w:pos="72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i/>
        </w:rPr>
      </w:pPr>
      <w:r w:rsidRPr="00C7514C">
        <w:rPr>
          <w:rFonts w:ascii="Calibri" w:hAnsi="Calibri" w:cs="Calibri"/>
          <w:b/>
          <w:i/>
        </w:rPr>
        <w:t>Methods for modeling or accounting for wave conditions in coastal flooding shall be scientifically defensible and technically sound.</w:t>
      </w:r>
    </w:p>
    <w:p w14:paraId="4C24A648" w14:textId="77777777" w:rsidR="00C7514C" w:rsidRPr="00C7514C" w:rsidRDefault="00C7514C" w:rsidP="00C7514C">
      <w:pPr>
        <w:widowControl w:val="0"/>
        <w:tabs>
          <w:tab w:val="left" w:pos="-1080"/>
          <w:tab w:val="left" w:pos="-990"/>
          <w:tab w:val="left" w:pos="-720"/>
          <w:tab w:val="left" w:pos="720"/>
          <w:tab w:val="left" w:pos="2160"/>
          <w:tab w:val="left" w:pos="2880"/>
          <w:tab w:val="left" w:pos="3600"/>
          <w:tab w:val="left" w:pos="4320"/>
          <w:tab w:val="left" w:pos="5040"/>
          <w:tab w:val="left" w:pos="5760"/>
          <w:tab w:val="left" w:pos="6480"/>
          <w:tab w:val="left" w:pos="7200"/>
          <w:tab w:val="left" w:pos="7920"/>
        </w:tabs>
        <w:ind w:left="1080"/>
        <w:rPr>
          <w:rFonts w:ascii="Calibri" w:hAnsi="Calibri" w:cs="Calibri"/>
          <w:b/>
          <w:i/>
        </w:rPr>
      </w:pPr>
    </w:p>
    <w:p w14:paraId="350BFB4A" w14:textId="77777777" w:rsidR="00C7514C" w:rsidRPr="00C7514C" w:rsidRDefault="00C7514C" w:rsidP="00C7514C">
      <w:pPr>
        <w:widowControl w:val="0"/>
        <w:numPr>
          <w:ilvl w:val="0"/>
          <w:numId w:val="117"/>
        </w:numPr>
        <w:tabs>
          <w:tab w:val="left" w:pos="-1080"/>
          <w:tab w:val="left" w:pos="-990"/>
          <w:tab w:val="left" w:pos="-720"/>
          <w:tab w:val="left" w:pos="0"/>
          <w:tab w:val="left" w:pos="900"/>
          <w:tab w:val="num" w:pos="126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r w:rsidRPr="00C7514C">
        <w:rPr>
          <w:rFonts w:ascii="Calibri" w:hAnsi="Calibri" w:cs="Calibri"/>
          <w:b/>
          <w:i/>
        </w:rPr>
        <w:t>Modeled flood characteristics shall be sufficient for the calculation of flood damage.</w:t>
      </w:r>
    </w:p>
    <w:p w14:paraId="27B40546" w14:textId="77777777" w:rsidR="00C7514C" w:rsidRPr="00C7514C" w:rsidRDefault="00C7514C" w:rsidP="00C7514C">
      <w:pPr>
        <w:widowControl w:val="0"/>
        <w:tabs>
          <w:tab w:val="left" w:pos="-1080"/>
          <w:tab w:val="left" w:pos="-99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left="1470"/>
        <w:rPr>
          <w:rFonts w:ascii="Calibri" w:hAnsi="Calibri" w:cs="Calibri"/>
          <w:b/>
          <w:i/>
        </w:rPr>
      </w:pPr>
    </w:p>
    <w:p w14:paraId="403B1B88" w14:textId="77777777" w:rsidR="00C7514C" w:rsidRPr="00C7514C" w:rsidRDefault="00C7514C" w:rsidP="00C7514C">
      <w:pPr>
        <w:ind w:left="1800" w:hanging="1080"/>
        <w:rPr>
          <w:rFonts w:ascii="Calibri" w:hAnsi="Calibri" w:cs="Calibri"/>
        </w:rPr>
      </w:pPr>
    </w:p>
    <w:p w14:paraId="369C06B9" w14:textId="77777777" w:rsidR="00C7514C" w:rsidRPr="00C7514C" w:rsidRDefault="00C7514C" w:rsidP="00C7514C">
      <w:pPr>
        <w:tabs>
          <w:tab w:val="left" w:pos="720"/>
          <w:tab w:val="left" w:pos="1800"/>
        </w:tabs>
        <w:ind w:left="1800" w:hanging="1800"/>
        <w:rPr>
          <w:rFonts w:ascii="Calibri" w:hAnsi="Calibri" w:cs="Calibri"/>
          <w:bCs/>
          <w:iCs/>
          <w:shd w:val="clear" w:color="auto" w:fill="D9E2F3"/>
        </w:rPr>
      </w:pPr>
      <w:r w:rsidRPr="00C7514C">
        <w:rPr>
          <w:rFonts w:ascii="Calibri" w:hAnsi="Calibri" w:cs="Calibri"/>
        </w:rPr>
        <w:tab/>
        <w:t>Purpose:</w:t>
      </w:r>
      <w:r w:rsidRPr="00C7514C">
        <w:rPr>
          <w:rFonts w:ascii="Calibri" w:hAnsi="Calibri" w:cs="Calibri"/>
        </w:rPr>
        <w:tab/>
        <w:t xml:space="preserve">Flood characteristics are outputs of the coastal, inland, and compound flood model components, such as flood extent and elevation or depth. In addition to providing input to other flood model components, flood characteristics are used for flood model evaluation and calibration by comparison to observations. Flood characteristics shall be determined using scientifically defensible information and methods, and they shall be representative of historical floods in Florida. </w:t>
      </w:r>
    </w:p>
    <w:p w14:paraId="1ABACAA4" w14:textId="77777777" w:rsidR="00C7514C" w:rsidRPr="00C7514C" w:rsidRDefault="00C7514C" w:rsidP="00C7514C">
      <w:pPr>
        <w:tabs>
          <w:tab w:val="left" w:pos="720"/>
          <w:tab w:val="left" w:pos="1800"/>
        </w:tabs>
        <w:ind w:left="1800" w:hanging="1800"/>
        <w:rPr>
          <w:rFonts w:ascii="Calibri" w:hAnsi="Calibri" w:cs="Calibri"/>
        </w:rPr>
      </w:pPr>
    </w:p>
    <w:p w14:paraId="0AFCAA7B" w14:textId="77777777" w:rsidR="00C7514C" w:rsidRPr="00C7514C" w:rsidRDefault="00C7514C" w:rsidP="00677919">
      <w:pPr>
        <w:tabs>
          <w:tab w:val="left" w:pos="1440"/>
          <w:tab w:val="left" w:pos="2520"/>
          <w:tab w:val="left" w:pos="3240"/>
        </w:tabs>
        <w:ind w:left="720"/>
        <w:rPr>
          <w:rFonts w:ascii="Calibri" w:hAnsi="Calibri" w:cs="Calibri"/>
        </w:rPr>
      </w:pPr>
      <w:r w:rsidRPr="00C7514C">
        <w:rPr>
          <w:rFonts w:ascii="Calibri" w:hAnsi="Calibri" w:cs="Calibri"/>
        </w:rPr>
        <w:t>Relevant Forms:</w:t>
      </w:r>
      <w:r w:rsidRPr="00C7514C">
        <w:rPr>
          <w:rFonts w:ascii="Calibri" w:hAnsi="Calibri" w:cs="Calibri"/>
        </w:rPr>
        <w:tab/>
        <w:t>GF-2,</w:t>
      </w:r>
      <w:r w:rsidRPr="00C7514C">
        <w:rPr>
          <w:rFonts w:ascii="Calibri" w:hAnsi="Calibri" w:cs="Calibri"/>
        </w:rPr>
        <w:tab/>
        <w:t>Meteorological Flood Standards Expert Certification</w:t>
      </w:r>
    </w:p>
    <w:p w14:paraId="1A24ED4E" w14:textId="77777777" w:rsidR="00C7514C" w:rsidRPr="00C7514C" w:rsidRDefault="00C7514C" w:rsidP="00677919">
      <w:pPr>
        <w:tabs>
          <w:tab w:val="left" w:pos="1440"/>
          <w:tab w:val="left" w:pos="2700"/>
          <w:tab w:val="left" w:pos="3240"/>
        </w:tabs>
        <w:ind w:left="3330" w:hanging="810"/>
        <w:rPr>
          <w:rFonts w:ascii="Calibri" w:hAnsi="Calibri" w:cs="Calibri"/>
        </w:rPr>
      </w:pPr>
      <w:r w:rsidRPr="00C7514C">
        <w:rPr>
          <w:rFonts w:ascii="Calibri" w:hAnsi="Calibri" w:cs="Calibri"/>
        </w:rPr>
        <w:t>GF-3,</w:t>
      </w:r>
      <w:r w:rsidRPr="00C7514C">
        <w:rPr>
          <w:rFonts w:ascii="Calibri" w:hAnsi="Calibri" w:cs="Calibri"/>
        </w:rPr>
        <w:tab/>
        <w:t xml:space="preserve">Hydrologic Flood Standards Expert Certification </w:t>
      </w:r>
    </w:p>
    <w:p w14:paraId="15B07ACB" w14:textId="77777777" w:rsidR="00C7514C" w:rsidRPr="00C7514C" w:rsidRDefault="00C7514C" w:rsidP="00677919">
      <w:pPr>
        <w:tabs>
          <w:tab w:val="left" w:pos="1440"/>
          <w:tab w:val="left" w:pos="2700"/>
          <w:tab w:val="left" w:pos="3240"/>
        </w:tabs>
        <w:ind w:left="3330" w:hanging="810"/>
        <w:rPr>
          <w:rFonts w:ascii="Calibri" w:hAnsi="Calibri" w:cs="Calibri"/>
        </w:rPr>
      </w:pPr>
      <w:r w:rsidRPr="00C7514C">
        <w:rPr>
          <w:rFonts w:ascii="Calibri" w:hAnsi="Calibri" w:cs="Calibri"/>
        </w:rPr>
        <w:t>GF-4,</w:t>
      </w:r>
      <w:r w:rsidRPr="00C7514C">
        <w:rPr>
          <w:rFonts w:ascii="Calibri" w:hAnsi="Calibri" w:cs="Calibri"/>
        </w:rPr>
        <w:tab/>
        <w:t xml:space="preserve">Hydraulic Flood Standards Expert Certification </w:t>
      </w:r>
    </w:p>
    <w:p w14:paraId="2E636CBA" w14:textId="77777777" w:rsidR="00C7514C" w:rsidRPr="00C7514C" w:rsidRDefault="00C7514C" w:rsidP="00677919">
      <w:pPr>
        <w:tabs>
          <w:tab w:val="left" w:pos="2520"/>
          <w:tab w:val="left" w:pos="3240"/>
        </w:tabs>
        <w:ind w:left="3240" w:hanging="2520"/>
        <w:rPr>
          <w:rFonts w:ascii="Calibri" w:hAnsi="Calibri" w:cs="Calibri"/>
        </w:rPr>
      </w:pPr>
      <w:r w:rsidRPr="00C7514C">
        <w:rPr>
          <w:rFonts w:ascii="Calibri" w:hAnsi="Calibri" w:cs="Calibri"/>
        </w:rPr>
        <w:tab/>
        <w:t>HHF-1,</w:t>
      </w:r>
      <w:r w:rsidRPr="00C7514C">
        <w:rPr>
          <w:rFonts w:ascii="Calibri" w:hAnsi="Calibri" w:cs="Calibri"/>
        </w:rPr>
        <w:tab/>
        <w:t xml:space="preserve">Historical Coastal and Inland Event Flood Extent and Elevation or Depth Validation Maps </w:t>
      </w:r>
    </w:p>
    <w:p w14:paraId="374EF124" w14:textId="77777777" w:rsidR="00C7514C" w:rsidRPr="00C7514C" w:rsidRDefault="00C7514C" w:rsidP="00677919">
      <w:pPr>
        <w:tabs>
          <w:tab w:val="left" w:pos="2520"/>
          <w:tab w:val="left" w:pos="3240"/>
        </w:tabs>
        <w:ind w:left="3240" w:hanging="2520"/>
        <w:rPr>
          <w:rFonts w:ascii="Calibri" w:hAnsi="Calibri" w:cs="Calibri"/>
        </w:rPr>
      </w:pPr>
      <w:r w:rsidRPr="00C7514C">
        <w:rPr>
          <w:rFonts w:ascii="Calibri" w:hAnsi="Calibri" w:cs="Calibri"/>
        </w:rPr>
        <w:tab/>
        <w:t>HHF-2,</w:t>
      </w:r>
      <w:r w:rsidRPr="00C7514C">
        <w:rPr>
          <w:rFonts w:ascii="Calibri" w:hAnsi="Calibri" w:cs="Calibri"/>
        </w:rPr>
        <w:tab/>
        <w:t>Coastal Flood Characteristics by Annual Exceedance Probability</w:t>
      </w:r>
    </w:p>
    <w:p w14:paraId="6A85B630" w14:textId="77777777" w:rsidR="00C7514C" w:rsidRPr="00C7514C" w:rsidRDefault="00C7514C" w:rsidP="00677919">
      <w:pPr>
        <w:tabs>
          <w:tab w:val="left" w:pos="2520"/>
          <w:tab w:val="left" w:pos="3240"/>
        </w:tabs>
        <w:ind w:left="3240" w:hanging="2520"/>
        <w:rPr>
          <w:rFonts w:ascii="Calibri" w:hAnsi="Calibri" w:cs="Calibri"/>
        </w:rPr>
      </w:pPr>
      <w:r w:rsidRPr="00C7514C">
        <w:rPr>
          <w:rFonts w:ascii="Calibri" w:hAnsi="Calibri" w:cs="Calibri"/>
        </w:rPr>
        <w:tab/>
        <w:t>HHF-3,</w:t>
      </w:r>
      <w:r w:rsidRPr="00C7514C">
        <w:rPr>
          <w:rFonts w:ascii="Calibri" w:hAnsi="Calibri" w:cs="Calibri"/>
        </w:rPr>
        <w:tab/>
        <w:t>Coastal Flood Characteristics by Annual Exceedance Probabilities (Trade Secret Item)</w:t>
      </w:r>
    </w:p>
    <w:p w14:paraId="26AB2D8D" w14:textId="77777777" w:rsidR="00C7514C" w:rsidRPr="00C7514C" w:rsidRDefault="00C7514C" w:rsidP="00677919">
      <w:pPr>
        <w:tabs>
          <w:tab w:val="left" w:pos="2520"/>
          <w:tab w:val="left" w:pos="3240"/>
        </w:tabs>
        <w:ind w:left="3330" w:hanging="2610"/>
        <w:rPr>
          <w:rFonts w:ascii="Calibri" w:hAnsi="Calibri" w:cs="Calibri"/>
        </w:rPr>
      </w:pPr>
      <w:r w:rsidRPr="00C7514C">
        <w:rPr>
          <w:rFonts w:ascii="Calibri" w:hAnsi="Calibri" w:cs="Calibri"/>
        </w:rPr>
        <w:tab/>
        <w:t>HHF-4,</w:t>
      </w:r>
      <w:r w:rsidRPr="00C7514C">
        <w:rPr>
          <w:rFonts w:ascii="Calibri" w:hAnsi="Calibri" w:cs="Calibri"/>
        </w:rPr>
        <w:tab/>
        <w:t>Inland Flood Characteristics by Annual Exceedance Probability</w:t>
      </w:r>
    </w:p>
    <w:p w14:paraId="0FFF3319" w14:textId="77777777" w:rsidR="00C7514C" w:rsidRPr="00C7514C" w:rsidRDefault="00C7514C" w:rsidP="00677919">
      <w:pPr>
        <w:tabs>
          <w:tab w:val="left" w:pos="2520"/>
          <w:tab w:val="left" w:pos="3240"/>
        </w:tabs>
        <w:ind w:left="3240" w:hanging="2520"/>
        <w:rPr>
          <w:rFonts w:ascii="Calibri" w:hAnsi="Calibri" w:cs="Calibri"/>
        </w:rPr>
      </w:pPr>
      <w:r w:rsidRPr="00C7514C">
        <w:rPr>
          <w:rFonts w:ascii="Calibri" w:hAnsi="Calibri" w:cs="Calibri"/>
        </w:rPr>
        <w:tab/>
        <w:t>HHF-5,</w:t>
      </w:r>
      <w:r w:rsidRPr="00C7514C">
        <w:rPr>
          <w:rFonts w:ascii="Calibri" w:hAnsi="Calibri" w:cs="Calibri"/>
        </w:rPr>
        <w:tab/>
        <w:t>Inland Flood Characteristics by Annual Exceedance Probabilities (Trade Secret Item)</w:t>
      </w:r>
    </w:p>
    <w:p w14:paraId="4C57F463" w14:textId="77777777" w:rsidR="00C7514C" w:rsidRPr="00C7514C" w:rsidRDefault="00C7514C" w:rsidP="00C7514C">
      <w:pPr>
        <w:tabs>
          <w:tab w:val="left" w:pos="2520"/>
          <w:tab w:val="left" w:pos="3330"/>
        </w:tabs>
        <w:ind w:left="720"/>
        <w:rPr>
          <w:rFonts w:ascii="Calibri" w:hAnsi="Calibri" w:cs="Calibri"/>
        </w:rPr>
      </w:pPr>
    </w:p>
    <w:p w14:paraId="65475D8B" w14:textId="77777777" w:rsidR="00C7514C" w:rsidRPr="00C7514C" w:rsidRDefault="00C7514C" w:rsidP="00C7514C">
      <w:pPr>
        <w:tabs>
          <w:tab w:val="left" w:pos="-3600"/>
        </w:tabs>
        <w:ind w:left="360" w:hanging="360"/>
        <w:rPr>
          <w:rFonts w:ascii="Calibri" w:hAnsi="Calibri" w:cs="Calibri"/>
          <w:b/>
        </w:rPr>
      </w:pPr>
      <w:r w:rsidRPr="00C7514C">
        <w:rPr>
          <w:rFonts w:ascii="Calibri" w:hAnsi="Calibri" w:cs="Calibri"/>
          <w:b/>
        </w:rPr>
        <w:t>Disclosures</w:t>
      </w:r>
    </w:p>
    <w:p w14:paraId="7DDC86B1" w14:textId="77777777" w:rsidR="00C7514C" w:rsidRPr="00C7514C" w:rsidRDefault="00C7514C" w:rsidP="00C7514C">
      <w:pPr>
        <w:tabs>
          <w:tab w:val="left" w:pos="-3600"/>
        </w:tabs>
        <w:ind w:left="360" w:hanging="360"/>
        <w:rPr>
          <w:rFonts w:ascii="Calibri" w:hAnsi="Calibri" w:cs="Calibri"/>
          <w:color w:val="0000FF"/>
        </w:rPr>
      </w:pPr>
    </w:p>
    <w:p w14:paraId="10283568" w14:textId="77777777" w:rsidR="00C7514C" w:rsidRPr="00C7514C" w:rsidRDefault="00C7514C" w:rsidP="00C7514C">
      <w:pPr>
        <w:numPr>
          <w:ilvl w:val="0"/>
          <w:numId w:val="1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C7514C">
        <w:rPr>
          <w:rFonts w:ascii="Calibri" w:hAnsi="Calibri" w:cs="Calibri"/>
        </w:rPr>
        <w:t xml:space="preserve">Demonstrate that the coastal flood model component incorporates flood parameters necessary for simulating storm-tide-related flood damage in Florida. </w:t>
      </w:r>
    </w:p>
    <w:p w14:paraId="7195890E" w14:textId="77777777" w:rsidR="00C7514C" w:rsidRPr="00C7514C" w:rsidRDefault="00C7514C" w:rsidP="00C751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p>
    <w:p w14:paraId="10B7D9B9" w14:textId="77777777" w:rsidR="00C7514C" w:rsidRPr="00C7514C" w:rsidRDefault="00C7514C" w:rsidP="00C7514C">
      <w:pPr>
        <w:numPr>
          <w:ilvl w:val="0"/>
          <w:numId w:val="119"/>
        </w:numPr>
        <w:tabs>
          <w:tab w:val="left" w:pos="-1440"/>
        </w:tabs>
        <w:rPr>
          <w:rFonts w:ascii="Calibri" w:hAnsi="Calibri" w:cs="Calibri"/>
        </w:rPr>
      </w:pPr>
      <w:r w:rsidRPr="00C7514C">
        <w:rPr>
          <w:rFonts w:ascii="Calibri" w:hAnsi="Calibri" w:cs="Calibri"/>
        </w:rPr>
        <w:t xml:space="preserve">For coastal flooding, describe how the presence, size, and transformation of waves are modeled or taken into consideration. </w:t>
      </w:r>
    </w:p>
    <w:p w14:paraId="78283697" w14:textId="77777777" w:rsidR="00C7514C" w:rsidRPr="00C7514C" w:rsidRDefault="00C7514C" w:rsidP="00C7514C">
      <w:pPr>
        <w:ind w:left="360" w:hanging="360"/>
        <w:contextualSpacing/>
        <w:rPr>
          <w:rFonts w:ascii="Calibri" w:hAnsi="Calibri" w:cs="Calibri"/>
        </w:rPr>
      </w:pPr>
    </w:p>
    <w:p w14:paraId="39C33B63" w14:textId="77777777" w:rsidR="00C7514C" w:rsidRPr="00C7514C" w:rsidRDefault="00C7514C" w:rsidP="00C7514C">
      <w:pPr>
        <w:numPr>
          <w:ilvl w:val="0"/>
          <w:numId w:val="119"/>
        </w:numPr>
        <w:tabs>
          <w:tab w:val="left" w:pos="-1440"/>
        </w:tabs>
        <w:rPr>
          <w:rFonts w:ascii="Calibri" w:hAnsi="Calibri" w:cs="Calibri"/>
        </w:rPr>
      </w:pPr>
      <w:r w:rsidRPr="00C7514C">
        <w:rPr>
          <w:rFonts w:ascii="Calibri" w:hAnsi="Calibri" w:cs="Calibri"/>
        </w:rPr>
        <w:lastRenderedPageBreak/>
        <w:t xml:space="preserve">For coastal flooding, describe if and how the flood model accounts for flood velocity, flood duration, flood-induced erosion, floodborne debris, salinity, and contaminated floodwaters. </w:t>
      </w:r>
    </w:p>
    <w:p w14:paraId="11CA1A9C" w14:textId="77777777" w:rsidR="00C7514C" w:rsidRPr="00C7514C" w:rsidRDefault="00C7514C" w:rsidP="00C7514C">
      <w:pPr>
        <w:tabs>
          <w:tab w:val="left" w:pos="-1440"/>
        </w:tabs>
        <w:rPr>
          <w:rFonts w:ascii="Calibri" w:hAnsi="Calibri" w:cs="Calibri"/>
        </w:rPr>
      </w:pPr>
      <w:r w:rsidRPr="00C7514C">
        <w:rPr>
          <w:rFonts w:ascii="Calibri" w:hAnsi="Calibri" w:cs="Calibri"/>
        </w:rPr>
        <w:t xml:space="preserve"> </w:t>
      </w:r>
    </w:p>
    <w:p w14:paraId="116B9DC1" w14:textId="77777777" w:rsidR="00C7514C" w:rsidRPr="00C7514C" w:rsidRDefault="00C7514C" w:rsidP="00C7514C">
      <w:pPr>
        <w:numPr>
          <w:ilvl w:val="0"/>
          <w:numId w:val="119"/>
        </w:numPr>
        <w:tabs>
          <w:tab w:val="left" w:pos="-1440"/>
        </w:tabs>
        <w:contextualSpacing/>
        <w:rPr>
          <w:rFonts w:ascii="Calibri" w:hAnsi="Calibri" w:cs="Calibri"/>
        </w:rPr>
      </w:pPr>
      <w:r w:rsidRPr="00C7514C">
        <w:rPr>
          <w:rFonts w:ascii="Calibri" w:hAnsi="Calibri" w:cs="Calibri"/>
        </w:rPr>
        <w:t xml:space="preserve">For coastal flooding, describe the factors that affect inland propagation of storm tide, and how it is modeled. </w:t>
      </w:r>
    </w:p>
    <w:p w14:paraId="688FA8BD" w14:textId="77777777" w:rsidR="00C7514C" w:rsidRPr="00C7514C" w:rsidRDefault="00C7514C" w:rsidP="00C7514C">
      <w:pPr>
        <w:tabs>
          <w:tab w:val="left" w:pos="-1440"/>
        </w:tabs>
        <w:ind w:left="360"/>
        <w:contextualSpacing/>
        <w:rPr>
          <w:rFonts w:ascii="Calibri" w:hAnsi="Calibri" w:cs="Calibri"/>
        </w:rPr>
      </w:pPr>
    </w:p>
    <w:p w14:paraId="6A493A44" w14:textId="77777777" w:rsidR="00C7514C" w:rsidRPr="00C7514C" w:rsidRDefault="00C7514C" w:rsidP="00C7514C">
      <w:pPr>
        <w:numPr>
          <w:ilvl w:val="0"/>
          <w:numId w:val="119"/>
        </w:numPr>
        <w:tabs>
          <w:tab w:val="left" w:pos="-1440"/>
        </w:tabs>
        <w:contextualSpacing/>
        <w:rPr>
          <w:rFonts w:ascii="Calibri" w:hAnsi="Calibri" w:cs="Calibri"/>
        </w:rPr>
      </w:pPr>
      <w:r w:rsidRPr="00C7514C">
        <w:rPr>
          <w:rFonts w:ascii="Calibri" w:hAnsi="Calibri" w:cs="Calibri"/>
        </w:rPr>
        <w:t xml:space="preserve">Describe if and how inland flooding affects the inland propagation of modeled storm tide. Describe if and how coastal flood propagation affects inland flooding. </w:t>
      </w:r>
    </w:p>
    <w:p w14:paraId="164D3A37" w14:textId="77777777" w:rsidR="00C7514C" w:rsidRPr="00C7514C" w:rsidRDefault="00C7514C" w:rsidP="00C7514C">
      <w:pPr>
        <w:tabs>
          <w:tab w:val="left" w:pos="-1440"/>
        </w:tabs>
        <w:contextualSpacing/>
        <w:rPr>
          <w:rFonts w:ascii="Calibri" w:hAnsi="Calibri" w:cs="Calibri"/>
        </w:rPr>
      </w:pPr>
    </w:p>
    <w:p w14:paraId="2BBF1EF5" w14:textId="77777777" w:rsidR="00C7514C" w:rsidRPr="00C7514C" w:rsidRDefault="00C7514C" w:rsidP="00C7514C">
      <w:pPr>
        <w:numPr>
          <w:ilvl w:val="0"/>
          <w:numId w:val="119"/>
        </w:numPr>
        <w:tabs>
          <w:tab w:val="left" w:pos="-1440"/>
          <w:tab w:val="left" w:pos="450"/>
        </w:tabs>
        <w:contextualSpacing/>
        <w:rPr>
          <w:rFonts w:ascii="Calibri" w:hAnsi="Calibri" w:cs="Calibri"/>
        </w:rPr>
      </w:pPr>
      <w:r w:rsidRPr="00C7514C">
        <w:rPr>
          <w:rFonts w:ascii="Calibri" w:hAnsi="Calibri" w:cs="Calibri"/>
        </w:rPr>
        <w:t>Provide a high-level flowchart illustrating how the characteristics of each flood model component are utilized in other components of the flood model.</w:t>
      </w:r>
    </w:p>
    <w:p w14:paraId="5E1361B6" w14:textId="77777777" w:rsidR="00C7514C" w:rsidRPr="00C7514C" w:rsidRDefault="00C7514C" w:rsidP="00C7514C">
      <w:pPr>
        <w:tabs>
          <w:tab w:val="left" w:pos="-1440"/>
        </w:tabs>
        <w:ind w:left="360" w:hanging="360"/>
        <w:rPr>
          <w:rFonts w:ascii="Calibri" w:hAnsi="Calibri" w:cs="Calibri"/>
        </w:rPr>
      </w:pPr>
    </w:p>
    <w:p w14:paraId="2898729D" w14:textId="77777777" w:rsidR="00C7514C" w:rsidRPr="00C7514C" w:rsidRDefault="00C7514C" w:rsidP="00C7514C">
      <w:pPr>
        <w:numPr>
          <w:ilvl w:val="0"/>
          <w:numId w:val="119"/>
        </w:numPr>
        <w:tabs>
          <w:tab w:val="left" w:pos="-1440"/>
          <w:tab w:val="left" w:pos="450"/>
        </w:tabs>
        <w:contextualSpacing/>
        <w:rPr>
          <w:rFonts w:ascii="Calibri" w:hAnsi="Calibri" w:cs="Calibri"/>
        </w:rPr>
      </w:pPr>
      <w:r w:rsidRPr="00C7514C">
        <w:rPr>
          <w:rFonts w:ascii="Calibri" w:hAnsi="Calibri" w:cs="Calibri"/>
        </w:rPr>
        <w:t xml:space="preserve">Describe and justify the appropriateness of the databases and methods used for the calibration and validation of flood extent and elevation or depth. </w:t>
      </w:r>
    </w:p>
    <w:p w14:paraId="7B71AF4C" w14:textId="77777777" w:rsidR="00C7514C" w:rsidRPr="00C7514C" w:rsidRDefault="00C7514C" w:rsidP="00C7514C">
      <w:pPr>
        <w:tabs>
          <w:tab w:val="left" w:pos="-1440"/>
        </w:tabs>
        <w:contextualSpacing/>
        <w:rPr>
          <w:rFonts w:ascii="Calibri" w:hAnsi="Calibri" w:cs="Calibri"/>
        </w:rPr>
      </w:pPr>
    </w:p>
    <w:p w14:paraId="535EF4A3" w14:textId="77777777" w:rsidR="00C7514C" w:rsidRPr="00C7514C" w:rsidRDefault="00C7514C" w:rsidP="00C7514C">
      <w:pPr>
        <w:numPr>
          <w:ilvl w:val="0"/>
          <w:numId w:val="119"/>
        </w:numPr>
        <w:tabs>
          <w:tab w:val="left" w:pos="-1440"/>
        </w:tabs>
        <w:contextualSpacing/>
        <w:rPr>
          <w:rFonts w:ascii="Calibri" w:hAnsi="Calibri" w:cs="Calibri"/>
        </w:rPr>
      </w:pPr>
      <w:r w:rsidRPr="00C7514C">
        <w:rPr>
          <w:rFonts w:ascii="Calibri" w:hAnsi="Calibri" w:cs="Calibri"/>
        </w:rPr>
        <w:t xml:space="preserve">Provide justification for validation of the coastal flood model component using any historical events not specified in Form HHF-1. </w:t>
      </w:r>
    </w:p>
    <w:p w14:paraId="7CDBFF22" w14:textId="77777777" w:rsidR="00C7514C" w:rsidRPr="00C7514C" w:rsidRDefault="00C7514C" w:rsidP="00C7514C">
      <w:pPr>
        <w:ind w:left="720"/>
        <w:contextualSpacing/>
        <w:rPr>
          <w:rFonts w:ascii="Calibri" w:hAnsi="Calibri" w:cs="Calibri"/>
        </w:rPr>
      </w:pPr>
    </w:p>
    <w:p w14:paraId="1ED7A71A" w14:textId="77777777" w:rsidR="00C7514C" w:rsidRPr="00C7514C" w:rsidRDefault="00C7514C" w:rsidP="00C7514C">
      <w:pPr>
        <w:numPr>
          <w:ilvl w:val="0"/>
          <w:numId w:val="121"/>
        </w:numPr>
        <w:tabs>
          <w:tab w:val="left" w:pos="-1440"/>
        </w:tabs>
        <w:contextualSpacing/>
        <w:rPr>
          <w:rFonts w:ascii="Calibri" w:hAnsi="Calibri" w:cs="Calibri"/>
        </w:rPr>
      </w:pPr>
      <w:r w:rsidRPr="00C7514C">
        <w:rPr>
          <w:rFonts w:ascii="Calibri" w:hAnsi="Calibri" w:cs="Calibri"/>
        </w:rPr>
        <w:t xml:space="preserve">Describe any variations in the treatment of the coastal flood model flood extent and elevation or depth for stochastic versus historical floods, and justify this variation. </w:t>
      </w:r>
    </w:p>
    <w:p w14:paraId="52324BB6" w14:textId="77777777" w:rsidR="00C7514C" w:rsidRPr="00C7514C" w:rsidRDefault="00C7514C" w:rsidP="00C7514C">
      <w:pPr>
        <w:tabs>
          <w:tab w:val="left" w:pos="-1440"/>
        </w:tabs>
        <w:ind w:left="360"/>
        <w:contextualSpacing/>
        <w:rPr>
          <w:rFonts w:ascii="Calibri" w:hAnsi="Calibri" w:cs="Calibri"/>
        </w:rPr>
      </w:pPr>
    </w:p>
    <w:p w14:paraId="6E8F78F4" w14:textId="77777777" w:rsidR="00C7514C" w:rsidRPr="00C7514C" w:rsidRDefault="00C7514C" w:rsidP="00C7514C">
      <w:pPr>
        <w:numPr>
          <w:ilvl w:val="0"/>
          <w:numId w:val="121"/>
        </w:numPr>
        <w:tabs>
          <w:tab w:val="left" w:pos="-1440"/>
        </w:tabs>
        <w:contextualSpacing/>
        <w:rPr>
          <w:rFonts w:ascii="Calibri" w:hAnsi="Calibri" w:cs="Calibri"/>
        </w:rPr>
      </w:pPr>
      <w:r w:rsidRPr="00C7514C">
        <w:rPr>
          <w:rFonts w:ascii="Calibri" w:hAnsi="Calibri" w:cs="Calibri"/>
        </w:rPr>
        <w:t xml:space="preserve">Describe any variations in the treatment of the inland flood model flood extent and elevation or depth for stochastic versus historical floods, and justify this variation. </w:t>
      </w:r>
    </w:p>
    <w:p w14:paraId="112021CE" w14:textId="77777777" w:rsidR="00C7514C" w:rsidRPr="00C7514C" w:rsidRDefault="00C7514C" w:rsidP="00C7514C">
      <w:pPr>
        <w:tabs>
          <w:tab w:val="left" w:pos="-1440"/>
        </w:tabs>
        <w:ind w:left="360" w:hanging="360"/>
        <w:rPr>
          <w:rFonts w:ascii="Calibri" w:hAnsi="Calibri" w:cs="Calibri"/>
        </w:rPr>
      </w:pPr>
    </w:p>
    <w:p w14:paraId="18BD8460" w14:textId="77777777" w:rsidR="00C7514C" w:rsidRPr="00C7514C" w:rsidRDefault="00C7514C" w:rsidP="00C7514C">
      <w:pPr>
        <w:numPr>
          <w:ilvl w:val="0"/>
          <w:numId w:val="121"/>
        </w:numPr>
        <w:tabs>
          <w:tab w:val="left" w:pos="-1440"/>
        </w:tabs>
        <w:contextualSpacing/>
        <w:rPr>
          <w:rFonts w:ascii="Calibri" w:hAnsi="Calibri" w:cs="Calibri"/>
          <w:shd w:val="clear" w:color="auto" w:fill="EDEDED"/>
        </w:rPr>
      </w:pPr>
      <w:r w:rsidRPr="00C7514C">
        <w:rPr>
          <w:rFonts w:ascii="Calibri" w:hAnsi="Calibri" w:cs="Calibri"/>
        </w:rPr>
        <w:t xml:space="preserve">Describe the effects of storm size, bathymetry, and windspeed on storm surge height and its variation along the coast for the coastal flood model. </w:t>
      </w:r>
    </w:p>
    <w:p w14:paraId="398C149E" w14:textId="77777777" w:rsidR="00C7514C" w:rsidRPr="00C7514C" w:rsidRDefault="00C7514C" w:rsidP="00C7514C">
      <w:pPr>
        <w:tabs>
          <w:tab w:val="left" w:pos="-1440"/>
        </w:tabs>
        <w:ind w:left="360"/>
        <w:contextualSpacing/>
        <w:rPr>
          <w:rFonts w:ascii="Calibri" w:hAnsi="Calibri" w:cs="Calibri"/>
        </w:rPr>
      </w:pPr>
    </w:p>
    <w:p w14:paraId="4DFFBEA6" w14:textId="77777777" w:rsidR="00C7514C" w:rsidRPr="00C7514C" w:rsidRDefault="00C7514C" w:rsidP="00C7514C">
      <w:pPr>
        <w:numPr>
          <w:ilvl w:val="0"/>
          <w:numId w:val="121"/>
        </w:numPr>
        <w:tabs>
          <w:tab w:val="left" w:pos="-1440"/>
        </w:tabs>
        <w:contextualSpacing/>
        <w:rPr>
          <w:rFonts w:ascii="Calibri" w:hAnsi="Calibri" w:cs="Calibri"/>
        </w:rPr>
      </w:pPr>
      <w:r w:rsidRPr="00C7514C">
        <w:rPr>
          <w:rFonts w:ascii="Calibri" w:hAnsi="Calibri" w:cs="Calibri"/>
        </w:rPr>
        <w:t xml:space="preserve">Describe the effects of windspeed, depth, fetch, and wind duration on locally generated wave heights or wave proxies for the coastal flood model. </w:t>
      </w:r>
    </w:p>
    <w:p w14:paraId="6741CA8F" w14:textId="77777777" w:rsidR="00C7514C" w:rsidRPr="00C7514C" w:rsidRDefault="00C7514C" w:rsidP="00C7514C">
      <w:pPr>
        <w:tabs>
          <w:tab w:val="left" w:pos="-1440"/>
        </w:tabs>
        <w:rPr>
          <w:rFonts w:ascii="Calibri" w:hAnsi="Calibri" w:cs="Calibri"/>
        </w:rPr>
      </w:pPr>
    </w:p>
    <w:p w14:paraId="6204AB23" w14:textId="77777777" w:rsidR="00C7514C" w:rsidRPr="00C7514C" w:rsidRDefault="00C7514C" w:rsidP="00C7514C">
      <w:pPr>
        <w:tabs>
          <w:tab w:val="left" w:pos="360"/>
        </w:tabs>
        <w:ind w:left="360" w:hanging="360"/>
        <w:rPr>
          <w:rFonts w:ascii="Calibri" w:hAnsi="Calibri" w:cs="Calibri"/>
          <w:b/>
        </w:rPr>
      </w:pPr>
      <w:r w:rsidRPr="00C7514C">
        <w:rPr>
          <w:rFonts w:ascii="Calibri" w:hAnsi="Calibri" w:cs="Calibri"/>
          <w:b/>
        </w:rPr>
        <w:t>Audit</w:t>
      </w:r>
    </w:p>
    <w:p w14:paraId="682639BA" w14:textId="77777777" w:rsidR="00C7514C" w:rsidRPr="00C7514C" w:rsidRDefault="00C7514C" w:rsidP="00C7514C">
      <w:pPr>
        <w:tabs>
          <w:tab w:val="num" w:pos="1440"/>
        </w:tabs>
        <w:ind w:left="360" w:hanging="360"/>
        <w:rPr>
          <w:rFonts w:ascii="Calibri" w:hAnsi="Calibri" w:cs="Calibri"/>
          <w:b/>
        </w:rPr>
      </w:pPr>
    </w:p>
    <w:p w14:paraId="1D817082" w14:textId="77777777" w:rsidR="00C7514C" w:rsidRPr="00C7514C" w:rsidRDefault="00C7514C" w:rsidP="00C7514C">
      <w:pPr>
        <w:numPr>
          <w:ilvl w:val="0"/>
          <w:numId w:val="120"/>
        </w:numPr>
        <w:contextualSpacing/>
        <w:rPr>
          <w:rFonts w:ascii="Calibri" w:hAnsi="Calibri" w:cs="Calibri"/>
        </w:rPr>
      </w:pPr>
      <w:r w:rsidRPr="00C7514C">
        <w:rPr>
          <w:rFonts w:ascii="Calibri" w:hAnsi="Calibri" w:cs="Calibri"/>
        </w:rPr>
        <w:t xml:space="preserve">The method and supporting material for determining flood extent and elevation or depth for coastal flooding, inland flooding, and if modeled or approximated, compound flooding will be reviewed. </w:t>
      </w:r>
    </w:p>
    <w:p w14:paraId="09C60033" w14:textId="77777777" w:rsidR="00C7514C" w:rsidRPr="00C7514C" w:rsidRDefault="00C7514C" w:rsidP="00C7514C">
      <w:pPr>
        <w:ind w:left="360"/>
        <w:contextualSpacing/>
        <w:rPr>
          <w:rFonts w:ascii="Calibri" w:hAnsi="Calibri" w:cs="Calibri"/>
        </w:rPr>
      </w:pPr>
    </w:p>
    <w:p w14:paraId="0C025742" w14:textId="77777777" w:rsidR="00C7514C" w:rsidRPr="00C7514C" w:rsidRDefault="00C7514C" w:rsidP="00C7514C">
      <w:pPr>
        <w:numPr>
          <w:ilvl w:val="0"/>
          <w:numId w:val="120"/>
        </w:numPr>
        <w:tabs>
          <w:tab w:val="left" w:pos="-3600"/>
        </w:tabs>
        <w:contextualSpacing/>
        <w:rPr>
          <w:rFonts w:ascii="Calibri" w:hAnsi="Calibri" w:cs="Calibri"/>
        </w:rPr>
      </w:pPr>
      <w:r w:rsidRPr="00C7514C">
        <w:rPr>
          <w:rFonts w:ascii="Calibri" w:hAnsi="Calibri" w:cs="Calibri"/>
        </w:rPr>
        <w:t>The inland propagation of coastal flood and the effect of coastal flood propagation on inland flood will be reviewed.</w:t>
      </w:r>
    </w:p>
    <w:p w14:paraId="50DA3154" w14:textId="77777777" w:rsidR="00C7514C" w:rsidRPr="00C7514C" w:rsidRDefault="00C7514C" w:rsidP="00C7514C">
      <w:pPr>
        <w:tabs>
          <w:tab w:val="left" w:pos="-3600"/>
        </w:tabs>
        <w:contextualSpacing/>
        <w:rPr>
          <w:rFonts w:ascii="Calibri" w:hAnsi="Calibri" w:cs="Calibri"/>
        </w:rPr>
      </w:pPr>
    </w:p>
    <w:p w14:paraId="5DA33FC0" w14:textId="77777777" w:rsidR="00C7514C" w:rsidRPr="00C7514C" w:rsidRDefault="00C7514C" w:rsidP="00C7514C">
      <w:pPr>
        <w:numPr>
          <w:ilvl w:val="0"/>
          <w:numId w:val="120"/>
        </w:numPr>
        <w:tabs>
          <w:tab w:val="left" w:pos="-3600"/>
        </w:tabs>
        <w:contextualSpacing/>
        <w:rPr>
          <w:rFonts w:ascii="Calibri" w:hAnsi="Calibri" w:cs="Calibri"/>
        </w:rPr>
      </w:pPr>
      <w:r w:rsidRPr="00C7514C">
        <w:rPr>
          <w:rFonts w:ascii="Calibri" w:hAnsi="Calibri" w:cs="Calibri"/>
        </w:rPr>
        <w:t>Any modeling-organization-specific research performed to calculate the flood extent and elevation or depth and wave conditions will be reviewed, along with the supporting databases.</w:t>
      </w:r>
    </w:p>
    <w:p w14:paraId="5AD19997" w14:textId="77777777" w:rsidR="00C7514C" w:rsidRPr="00C7514C" w:rsidRDefault="00C7514C" w:rsidP="00C7514C">
      <w:pPr>
        <w:tabs>
          <w:tab w:val="left" w:pos="-3600"/>
        </w:tabs>
        <w:contextualSpacing/>
        <w:rPr>
          <w:rFonts w:ascii="Calibri" w:hAnsi="Calibri" w:cs="Calibri"/>
        </w:rPr>
      </w:pPr>
    </w:p>
    <w:p w14:paraId="35FE24D3" w14:textId="77777777" w:rsidR="00C7514C" w:rsidRPr="00C7514C" w:rsidRDefault="00C7514C" w:rsidP="00C7514C">
      <w:pPr>
        <w:tabs>
          <w:tab w:val="left" w:pos="-3600"/>
        </w:tabs>
        <w:contextualSpacing/>
        <w:rPr>
          <w:rFonts w:ascii="Calibri" w:hAnsi="Calibri" w:cs="Calibri"/>
        </w:rPr>
      </w:pPr>
    </w:p>
    <w:p w14:paraId="71D78CDD" w14:textId="77777777" w:rsidR="00C7514C" w:rsidRPr="00C7514C" w:rsidRDefault="00C7514C" w:rsidP="00C7514C">
      <w:pPr>
        <w:tabs>
          <w:tab w:val="left" w:pos="-3600"/>
        </w:tabs>
        <w:contextualSpacing/>
        <w:rPr>
          <w:rFonts w:ascii="Calibri" w:hAnsi="Calibri" w:cs="Calibri"/>
        </w:rPr>
      </w:pPr>
    </w:p>
    <w:p w14:paraId="5C61CBF3" w14:textId="77777777" w:rsidR="00677919" w:rsidRDefault="00C7514C" w:rsidP="00C7514C">
      <w:pPr>
        <w:numPr>
          <w:ilvl w:val="0"/>
          <w:numId w:val="129"/>
        </w:numPr>
        <w:tabs>
          <w:tab w:val="left" w:pos="450"/>
          <w:tab w:val="left" w:pos="900"/>
        </w:tabs>
        <w:contextualSpacing/>
        <w:rPr>
          <w:rFonts w:ascii="Calibri" w:hAnsi="Calibri" w:cs="Calibri"/>
        </w:rPr>
      </w:pPr>
      <w:r w:rsidRPr="00C7514C">
        <w:rPr>
          <w:rFonts w:ascii="Calibri" w:hAnsi="Calibri" w:cs="Calibri"/>
        </w:rPr>
        <w:lastRenderedPageBreak/>
        <w:t xml:space="preserve">The comparison of the calculated characteristics with historical flood events will be reviewed. The selected locations and corresponding storm events will be reviewed to </w:t>
      </w:r>
    </w:p>
    <w:p w14:paraId="0084DBBC" w14:textId="77777777" w:rsidR="00677919" w:rsidRDefault="00C7514C" w:rsidP="00677919">
      <w:pPr>
        <w:tabs>
          <w:tab w:val="left" w:pos="450"/>
          <w:tab w:val="left" w:pos="900"/>
        </w:tabs>
        <w:ind w:left="360"/>
        <w:contextualSpacing/>
        <w:rPr>
          <w:rFonts w:ascii="Calibri" w:hAnsi="Calibri" w:cs="Calibri"/>
        </w:rPr>
      </w:pPr>
      <w:r w:rsidRPr="00C7514C">
        <w:rPr>
          <w:rFonts w:ascii="Calibri" w:hAnsi="Calibri" w:cs="Calibri"/>
        </w:rPr>
        <w:t xml:space="preserve">verify sufficient representation of the varied geographic areas. If a single storm is used </w:t>
      </w:r>
    </w:p>
    <w:p w14:paraId="7543EECC" w14:textId="2EDA1C85" w:rsidR="00C7514C" w:rsidRPr="00C7514C" w:rsidRDefault="00C7514C" w:rsidP="00677919">
      <w:pPr>
        <w:tabs>
          <w:tab w:val="left" w:pos="450"/>
          <w:tab w:val="left" w:pos="900"/>
        </w:tabs>
        <w:ind w:left="360"/>
        <w:contextualSpacing/>
        <w:rPr>
          <w:rFonts w:ascii="Calibri" w:hAnsi="Calibri" w:cs="Calibri"/>
        </w:rPr>
      </w:pPr>
      <w:r w:rsidRPr="00C7514C">
        <w:rPr>
          <w:rFonts w:ascii="Calibri" w:hAnsi="Calibri" w:cs="Calibri"/>
        </w:rPr>
        <w:t xml:space="preserve">for both coastal and inland flooding validation, then its appropriateness will be reviewed. </w:t>
      </w:r>
    </w:p>
    <w:p w14:paraId="4A2CF355" w14:textId="77777777" w:rsidR="00C7514C" w:rsidRPr="00C7514C" w:rsidRDefault="00C7514C" w:rsidP="00C7514C">
      <w:pPr>
        <w:tabs>
          <w:tab w:val="left" w:pos="900"/>
        </w:tabs>
        <w:contextualSpacing/>
        <w:rPr>
          <w:rFonts w:ascii="Calibri" w:hAnsi="Calibri" w:cs="Calibri"/>
        </w:rPr>
      </w:pPr>
    </w:p>
    <w:p w14:paraId="397FDB05" w14:textId="77777777" w:rsidR="00C7514C" w:rsidRPr="00C7514C" w:rsidRDefault="00C7514C" w:rsidP="00C7514C">
      <w:pPr>
        <w:numPr>
          <w:ilvl w:val="0"/>
          <w:numId w:val="129"/>
        </w:numPr>
        <w:tabs>
          <w:tab w:val="left" w:pos="450"/>
        </w:tabs>
        <w:contextualSpacing/>
        <w:rPr>
          <w:rFonts w:ascii="Calibri" w:hAnsi="Calibri" w:cs="Calibri"/>
        </w:rPr>
      </w:pPr>
      <w:r w:rsidRPr="00C7514C">
        <w:rPr>
          <w:rFonts w:ascii="Calibri" w:hAnsi="Calibri" w:cs="Calibri"/>
          <w:bCs/>
          <w:snapToGrid w:val="0"/>
        </w:rPr>
        <w:t>Consistency of the flood model stochastic flood extent and elevation or depth with reference to historical flood data will be reviewed. Consistency of the flood model stochastic flood velocity, as available, with reference to historical flood data will be reviewed.</w:t>
      </w:r>
    </w:p>
    <w:p w14:paraId="7902322B" w14:textId="77777777" w:rsidR="00C7514C" w:rsidRPr="00C7514C" w:rsidRDefault="00C7514C" w:rsidP="00C7514C">
      <w:pPr>
        <w:ind w:left="720"/>
        <w:contextualSpacing/>
        <w:rPr>
          <w:rFonts w:ascii="Calibri" w:hAnsi="Calibri" w:cs="Calibri"/>
        </w:rPr>
      </w:pPr>
    </w:p>
    <w:p w14:paraId="644B9647" w14:textId="77777777" w:rsidR="00C7514C" w:rsidRPr="00C7514C" w:rsidRDefault="00C7514C" w:rsidP="00C7514C">
      <w:pPr>
        <w:numPr>
          <w:ilvl w:val="0"/>
          <w:numId w:val="129"/>
        </w:numPr>
        <w:contextualSpacing/>
        <w:rPr>
          <w:rFonts w:ascii="Calibri" w:hAnsi="Calibri" w:cs="Calibri"/>
        </w:rPr>
      </w:pPr>
      <w:r w:rsidRPr="00C7514C">
        <w:rPr>
          <w:rFonts w:ascii="Calibri" w:hAnsi="Calibri" w:cs="Calibri"/>
        </w:rPr>
        <w:t xml:space="preserve">Calculation of relevant characteristics in the flood model, such as flood extent, elevation </w:t>
      </w:r>
    </w:p>
    <w:p w14:paraId="42D108F8" w14:textId="77777777" w:rsidR="00C7514C" w:rsidRPr="00C7514C" w:rsidRDefault="00C7514C" w:rsidP="00C7514C">
      <w:pPr>
        <w:ind w:left="360"/>
        <w:contextualSpacing/>
        <w:rPr>
          <w:rFonts w:ascii="Calibri" w:hAnsi="Calibri" w:cs="Calibri"/>
        </w:rPr>
      </w:pPr>
      <w:r w:rsidRPr="00C7514C">
        <w:rPr>
          <w:rFonts w:ascii="Calibri" w:hAnsi="Calibri" w:cs="Calibri"/>
        </w:rPr>
        <w:t>or depth, and waves, will be reviewed.</w:t>
      </w:r>
    </w:p>
    <w:p w14:paraId="6851F080" w14:textId="77777777" w:rsidR="00C7514C" w:rsidRPr="00C7514C" w:rsidRDefault="00C7514C" w:rsidP="00C7514C">
      <w:pPr>
        <w:ind w:left="720"/>
        <w:contextualSpacing/>
        <w:rPr>
          <w:rFonts w:ascii="Calibri" w:hAnsi="Calibri" w:cs="Calibri"/>
        </w:rPr>
      </w:pPr>
    </w:p>
    <w:p w14:paraId="2A84599C" w14:textId="77777777" w:rsidR="00C7514C" w:rsidRPr="00C7514C" w:rsidRDefault="00C7514C" w:rsidP="00C7514C">
      <w:pPr>
        <w:numPr>
          <w:ilvl w:val="0"/>
          <w:numId w:val="129"/>
        </w:numPr>
        <w:contextualSpacing/>
        <w:rPr>
          <w:rFonts w:ascii="Calibri" w:hAnsi="Calibri" w:cs="Calibri"/>
        </w:rPr>
      </w:pPr>
      <w:r w:rsidRPr="00C7514C">
        <w:rPr>
          <w:rFonts w:ascii="Calibri" w:hAnsi="Calibri" w:cs="Calibri"/>
        </w:rPr>
        <w:t>A detailed flowchart and the methods by which each flood model component utilizes the characteristics of other flood model components will be reviewed.</w:t>
      </w:r>
    </w:p>
    <w:p w14:paraId="326E79DC" w14:textId="77777777" w:rsidR="00C7514C" w:rsidRPr="00C7514C" w:rsidRDefault="00C7514C" w:rsidP="00C7514C">
      <w:pPr>
        <w:ind w:left="360" w:hanging="360"/>
        <w:contextualSpacing/>
        <w:rPr>
          <w:rFonts w:ascii="Calibri" w:hAnsi="Calibri" w:cs="Calibri"/>
        </w:rPr>
      </w:pPr>
    </w:p>
    <w:p w14:paraId="5345ABA3" w14:textId="03EE5E5E" w:rsidR="00C7514C" w:rsidRPr="00C7514C" w:rsidRDefault="00C7514C" w:rsidP="00C7514C">
      <w:pPr>
        <w:numPr>
          <w:ilvl w:val="0"/>
          <w:numId w:val="129"/>
        </w:numPr>
        <w:tabs>
          <w:tab w:val="left" w:pos="540"/>
        </w:tabs>
        <w:contextualSpacing/>
        <w:rPr>
          <w:rFonts w:ascii="Calibri" w:hAnsi="Calibri" w:cs="Calibri"/>
        </w:rPr>
      </w:pPr>
      <w:r w:rsidRPr="00C7514C">
        <w:rPr>
          <w:rFonts w:ascii="Calibri" w:hAnsi="Calibri" w:cs="Calibri"/>
        </w:rPr>
        <w:t xml:space="preserve">Temporal evolution of coastal flood characteristics will be reviewed.  </w:t>
      </w:r>
    </w:p>
    <w:p w14:paraId="32D66754" w14:textId="77777777" w:rsidR="00C7514C" w:rsidRPr="00C7514C" w:rsidRDefault="00C7514C" w:rsidP="00C7514C">
      <w:pPr>
        <w:tabs>
          <w:tab w:val="left" w:pos="360"/>
        </w:tabs>
        <w:ind w:left="360" w:hanging="360"/>
        <w:rPr>
          <w:rFonts w:ascii="Calibri" w:hAnsi="Calibri" w:cs="Calibri"/>
        </w:rPr>
      </w:pPr>
    </w:p>
    <w:p w14:paraId="6646D68F" w14:textId="77777777" w:rsidR="00C7514C" w:rsidRPr="00C7514C" w:rsidRDefault="00C7514C" w:rsidP="00C7514C">
      <w:pPr>
        <w:numPr>
          <w:ilvl w:val="0"/>
          <w:numId w:val="129"/>
        </w:numPr>
        <w:tabs>
          <w:tab w:val="left" w:pos="540"/>
        </w:tabs>
        <w:contextualSpacing/>
        <w:rPr>
          <w:rFonts w:ascii="Calibri" w:hAnsi="Calibri" w:cs="Calibri"/>
        </w:rPr>
      </w:pPr>
      <w:r w:rsidRPr="00C7514C">
        <w:rPr>
          <w:rFonts w:ascii="Calibri" w:hAnsi="Calibri" w:cs="Calibri"/>
        </w:rPr>
        <w:t>Comparisons of the flood-induced flow calculated in the flood model with records from United States Geological Survey (USGS) or Florida Water Management District (FWMD) gauging stations will be reviewed.</w:t>
      </w:r>
    </w:p>
    <w:p w14:paraId="46A20C02" w14:textId="77777777" w:rsidR="00C7514C" w:rsidRPr="00C7514C" w:rsidRDefault="00C7514C" w:rsidP="00C7514C">
      <w:pPr>
        <w:ind w:left="360" w:hanging="360"/>
        <w:contextualSpacing/>
        <w:rPr>
          <w:rFonts w:ascii="Calibri" w:hAnsi="Calibri" w:cs="Calibri"/>
        </w:rPr>
      </w:pPr>
    </w:p>
    <w:p w14:paraId="51B37D52" w14:textId="77777777" w:rsidR="00C7514C" w:rsidRPr="00C7514C" w:rsidRDefault="00C7514C" w:rsidP="00C7514C">
      <w:pPr>
        <w:ind w:left="720"/>
        <w:contextualSpacing/>
        <w:rPr>
          <w:rFonts w:ascii="Calibri" w:hAnsi="Calibri" w:cs="Calibri"/>
        </w:rPr>
      </w:pPr>
    </w:p>
    <w:p w14:paraId="6DDB8F66" w14:textId="77777777" w:rsidR="00C7514C" w:rsidRPr="00C7514C" w:rsidRDefault="00C7514C" w:rsidP="00C7514C">
      <w:pPr>
        <w:tabs>
          <w:tab w:val="left" w:pos="360"/>
        </w:tabs>
        <w:ind w:left="360" w:hanging="360"/>
        <w:rPr>
          <w:rFonts w:ascii="Calibri" w:hAnsi="Calibri" w:cs="Calibri"/>
        </w:rPr>
      </w:pPr>
      <w:r w:rsidRPr="00C7514C">
        <w:rPr>
          <w:rFonts w:ascii="Calibri" w:hAnsi="Calibri" w:cs="Calibri"/>
        </w:rPr>
        <w:br w:type="page"/>
      </w:r>
    </w:p>
    <w:p w14:paraId="1B192961" w14:textId="77777777" w:rsidR="00C7514C" w:rsidRPr="00C7514C" w:rsidRDefault="00C7514C" w:rsidP="00C7514C">
      <w:pPr>
        <w:tabs>
          <w:tab w:val="left" w:pos="720"/>
          <w:tab w:val="left" w:pos="1080"/>
        </w:tabs>
        <w:rPr>
          <w:rFonts w:ascii="Calibri" w:hAnsi="Calibri" w:cs="Calibri"/>
          <w:b/>
          <w:sz w:val="28"/>
        </w:rPr>
      </w:pPr>
      <w:r w:rsidRPr="00C7514C">
        <w:rPr>
          <w:rFonts w:ascii="Calibri" w:hAnsi="Calibri" w:cs="Calibri"/>
          <w:b/>
          <w:noProof/>
        </w:rPr>
        <w:lastRenderedPageBreak/>
        <mc:AlternateContent>
          <mc:Choice Requires="wps">
            <w:drawing>
              <wp:anchor distT="0" distB="0" distL="114300" distR="114300" simplePos="0" relativeHeight="251694080" behindDoc="1" locked="0" layoutInCell="1" allowOverlap="1" wp14:anchorId="37345598" wp14:editId="6DC47997">
                <wp:simplePos x="0" y="0"/>
                <wp:positionH relativeFrom="column">
                  <wp:posOffset>-127221</wp:posOffset>
                </wp:positionH>
                <wp:positionV relativeFrom="paragraph">
                  <wp:posOffset>-137160</wp:posOffset>
                </wp:positionV>
                <wp:extent cx="6438900" cy="3792772"/>
                <wp:effectExtent l="0" t="0" r="95250" b="93980"/>
                <wp:wrapNone/>
                <wp:docPr id="1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792772"/>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txbx>
                        <w:txbxContent>
                          <w:p w14:paraId="3CE06A7E" w14:textId="77777777" w:rsidR="00C7514C" w:rsidRDefault="00C7514C" w:rsidP="00C7514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45598" id="Rectangle 25" o:spid="_x0000_s1030" style="position:absolute;margin-left:-10pt;margin-top:-10.8pt;width:507pt;height:298.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" fillcolor="#dbeef4" strokeweight="1pt">
                <v:shadow on="t" offset="6pt,6pt"/>
                <v:textbox>
                  <w:txbxContent>
                    <w:p w14:paraId="3CE06A7E" w14:textId="77777777" w:rsidR="00C7514C" w:rsidRDefault="00C7514C" w:rsidP="00C7514C">
                      <w:pPr>
                        <w:jc w:val="center"/>
                      </w:pPr>
                    </w:p>
                  </w:txbxContent>
                </v:textbox>
              </v:rect>
            </w:pict>
          </mc:Fallback>
        </mc:AlternateContent>
      </w:r>
      <w:r w:rsidRPr="00C7514C">
        <w:rPr>
          <w:rFonts w:ascii="Calibri" w:hAnsi="Calibri" w:cs="Calibri"/>
          <w:b/>
          <w:sz w:val="28"/>
        </w:rPr>
        <w:t>MF-5</w:t>
      </w:r>
      <w:r w:rsidRPr="00C7514C">
        <w:rPr>
          <w:rFonts w:ascii="Calibri" w:hAnsi="Calibri" w:cs="Calibri"/>
          <w:b/>
          <w:sz w:val="28"/>
        </w:rPr>
        <w:tab/>
        <w:t>Flood Probability Distributions*</w:t>
      </w:r>
    </w:p>
    <w:p w14:paraId="2F552251" w14:textId="77777777" w:rsidR="00C7514C" w:rsidRPr="00C7514C" w:rsidRDefault="00C7514C" w:rsidP="00C7514C">
      <w:pPr>
        <w:tabs>
          <w:tab w:val="left" w:pos="720"/>
          <w:tab w:val="left" w:pos="1080"/>
        </w:tabs>
        <w:rPr>
          <w:rFonts w:ascii="Calibri" w:hAnsi="Calibri" w:cs="Calibri"/>
          <w:b/>
          <w:sz w:val="20"/>
          <w:szCs w:val="20"/>
        </w:rPr>
      </w:pPr>
      <w:r w:rsidRPr="00C7514C">
        <w:rPr>
          <w:rFonts w:ascii="Calibri" w:hAnsi="Calibri" w:cs="Calibri"/>
          <w:bCs/>
          <w:i/>
          <w:iCs/>
        </w:rPr>
        <w:tab/>
      </w:r>
      <w:r w:rsidRPr="00C7514C">
        <w:rPr>
          <w:rFonts w:ascii="Calibri" w:hAnsi="Calibri" w:cs="Calibri"/>
          <w:bCs/>
          <w:i/>
          <w:iCs/>
          <w:sz w:val="20"/>
          <w:szCs w:val="20"/>
        </w:rPr>
        <w:t>(*Significant Revision)</w:t>
      </w:r>
    </w:p>
    <w:p w14:paraId="70123A1D" w14:textId="77777777" w:rsidR="00C7514C" w:rsidRPr="00C7514C" w:rsidRDefault="00C7514C" w:rsidP="00C7514C">
      <w:pPr>
        <w:tabs>
          <w:tab w:val="left" w:pos="1080"/>
        </w:tabs>
        <w:rPr>
          <w:rFonts w:ascii="Calibri" w:hAnsi="Calibri" w:cs="Calibri"/>
          <w:b/>
          <w:i/>
        </w:rPr>
      </w:pPr>
      <w:r w:rsidRPr="00C7514C" w:rsidDel="005B4F26">
        <w:rPr>
          <w:rFonts w:ascii="Calibri" w:hAnsi="Calibri" w:cs="Calibri"/>
          <w:b/>
          <w:i/>
        </w:rPr>
        <w:t xml:space="preserve"> </w:t>
      </w:r>
    </w:p>
    <w:p w14:paraId="064C6FB0" w14:textId="77777777" w:rsidR="00C7514C" w:rsidRPr="00C7514C" w:rsidRDefault="00C7514C" w:rsidP="00C7514C">
      <w:pPr>
        <w:numPr>
          <w:ilvl w:val="0"/>
          <w:numId w:val="110"/>
        </w:num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r w:rsidRPr="00C7514C">
        <w:rPr>
          <w:rFonts w:ascii="Calibri" w:hAnsi="Calibri" w:cs="Calibri"/>
          <w:b/>
          <w:i/>
        </w:rPr>
        <w:t xml:space="preserve">Flood probability, its geographic variation, and the associated flood extent and elevation or depth shall be scientifically defensible and shall be consistent with flooding observed for Florida. Differences shall be justified. </w:t>
      </w:r>
    </w:p>
    <w:p w14:paraId="3D655DDF" w14:textId="77777777" w:rsidR="00C7514C" w:rsidRPr="00C7514C" w:rsidRDefault="00C7514C" w:rsidP="00C7514C">
      <w:pPr>
        <w:ind w:left="720"/>
        <w:contextualSpacing/>
        <w:rPr>
          <w:rFonts w:ascii="Calibri" w:hAnsi="Calibri" w:cs="Calibri"/>
          <w:b/>
          <w:i/>
        </w:rPr>
      </w:pPr>
    </w:p>
    <w:p w14:paraId="74CF10EB" w14:textId="77777777" w:rsidR="00C7514C" w:rsidRPr="00C7514C" w:rsidRDefault="00C7514C" w:rsidP="00C7514C">
      <w:pPr>
        <w:numPr>
          <w:ilvl w:val="0"/>
          <w:numId w:val="110"/>
        </w:num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r w:rsidRPr="00C7514C">
        <w:rPr>
          <w:rFonts w:ascii="Calibri" w:hAnsi="Calibri" w:cs="Calibri"/>
          <w:b/>
          <w:i/>
        </w:rPr>
        <w:t>Flood probability distributions for storm-tide-affected areas shall include tropical cyclone, and if modeled, non-tropical storms.</w:t>
      </w:r>
    </w:p>
    <w:p w14:paraId="46C91091" w14:textId="77777777" w:rsidR="00C7514C" w:rsidRPr="00C7514C" w:rsidRDefault="00C7514C" w:rsidP="00C7514C">
      <w:pPr>
        <w:ind w:left="720"/>
        <w:contextualSpacing/>
        <w:rPr>
          <w:rFonts w:ascii="Calibri" w:hAnsi="Calibri" w:cs="Calibri"/>
          <w:b/>
          <w:i/>
        </w:rPr>
      </w:pPr>
    </w:p>
    <w:p w14:paraId="2A8D54A2" w14:textId="77777777" w:rsidR="00C7514C" w:rsidRPr="00C7514C" w:rsidRDefault="00C7514C" w:rsidP="00C7514C">
      <w:pPr>
        <w:numPr>
          <w:ilvl w:val="0"/>
          <w:numId w:val="110"/>
        </w:num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r w:rsidRPr="00C7514C">
        <w:rPr>
          <w:rFonts w:ascii="Calibri" w:hAnsi="Calibri" w:cs="Calibri"/>
          <w:b/>
          <w:i/>
        </w:rPr>
        <w:t>Probability distributions for coastal wave conditions, if modeled, shall arise from the same events as the storm tide modeling.</w:t>
      </w:r>
    </w:p>
    <w:p w14:paraId="0AF4890C" w14:textId="77777777" w:rsidR="00C7514C" w:rsidRPr="00C7514C" w:rsidRDefault="00C7514C" w:rsidP="00C7514C">
      <w:pPr>
        <w:ind w:left="720"/>
        <w:contextualSpacing/>
        <w:rPr>
          <w:rFonts w:ascii="Calibri" w:hAnsi="Calibri" w:cs="Calibri"/>
          <w:b/>
          <w:i/>
        </w:rPr>
      </w:pPr>
    </w:p>
    <w:p w14:paraId="623A3BB1" w14:textId="77777777" w:rsidR="00C7514C" w:rsidRPr="00C7514C" w:rsidRDefault="00C7514C" w:rsidP="00C7514C">
      <w:pPr>
        <w:numPr>
          <w:ilvl w:val="0"/>
          <w:numId w:val="110"/>
        </w:num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r w:rsidRPr="00C7514C">
        <w:rPr>
          <w:rFonts w:ascii="Calibri" w:hAnsi="Calibri" w:cs="Calibri"/>
          <w:b/>
          <w:i/>
        </w:rPr>
        <w:t>Flood probability distributions shall account for tropical cyclone and non-tropical precipitation extremes.</w:t>
      </w:r>
    </w:p>
    <w:p w14:paraId="6F10E730" w14:textId="77777777" w:rsidR="00C7514C" w:rsidRPr="00C7514C" w:rsidRDefault="00C7514C" w:rsidP="00C7514C">
      <w:pPr>
        <w:ind w:left="720"/>
        <w:contextualSpacing/>
        <w:rPr>
          <w:rFonts w:ascii="Calibri" w:hAnsi="Calibri" w:cs="Calibri"/>
          <w:b/>
          <w:i/>
        </w:rPr>
      </w:pPr>
    </w:p>
    <w:p w14:paraId="7682203C" w14:textId="77777777" w:rsidR="00C7514C" w:rsidRPr="00C7514C" w:rsidRDefault="00C7514C" w:rsidP="00C7514C">
      <w:pPr>
        <w:numPr>
          <w:ilvl w:val="0"/>
          <w:numId w:val="110"/>
        </w:numPr>
        <w:tabs>
          <w:tab w:val="left" w:pos="-1080"/>
          <w:tab w:val="left" w:pos="-990"/>
          <w:tab w:val="left" w:pos="-720"/>
          <w:tab w:val="left" w:pos="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r w:rsidRPr="00C7514C">
        <w:rPr>
          <w:rFonts w:ascii="Calibri" w:hAnsi="Calibri" w:cs="Calibri"/>
          <w:b/>
          <w:i/>
        </w:rPr>
        <w:t xml:space="preserve">Additional probability distributions of flood parameters and modeled characteristics shall be consistent with historical flood events for Florida. Differences shall be justified. </w:t>
      </w:r>
    </w:p>
    <w:p w14:paraId="791B8B1D" w14:textId="77777777" w:rsidR="00C7514C" w:rsidRPr="00C7514C" w:rsidRDefault="00C7514C" w:rsidP="00C7514C">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p>
    <w:p w14:paraId="30B4D857" w14:textId="77777777" w:rsidR="00C7514C" w:rsidRPr="00C7514C" w:rsidRDefault="00C7514C" w:rsidP="00C7514C">
      <w:pPr>
        <w:tabs>
          <w:tab w:val="left" w:pos="1440"/>
        </w:tabs>
        <w:ind w:left="1800" w:hanging="1080"/>
        <w:rPr>
          <w:rFonts w:ascii="Calibri" w:hAnsi="Calibri" w:cs="Calibri"/>
        </w:rPr>
      </w:pPr>
    </w:p>
    <w:p w14:paraId="24DC3E60" w14:textId="77777777" w:rsidR="00C7514C" w:rsidRPr="00C7514C" w:rsidRDefault="00C7514C" w:rsidP="00C7514C">
      <w:pPr>
        <w:tabs>
          <w:tab w:val="left" w:pos="1440"/>
        </w:tabs>
        <w:ind w:left="1800" w:hanging="1080"/>
        <w:rPr>
          <w:rFonts w:ascii="Calibri" w:hAnsi="Calibri" w:cs="Calibri"/>
        </w:rPr>
      </w:pPr>
      <w:r w:rsidRPr="00C7514C">
        <w:rPr>
          <w:rFonts w:ascii="Calibri" w:hAnsi="Calibri" w:cs="Calibri"/>
        </w:rPr>
        <w:t>Purpose:</w:t>
      </w:r>
      <w:r w:rsidRPr="00C7514C">
        <w:rPr>
          <w:rFonts w:ascii="Calibri" w:hAnsi="Calibri" w:cs="Calibri"/>
        </w:rPr>
        <w:tab/>
        <w:t xml:space="preserve">The probabilities of flood occurrence, flood extent and elevation or depth, vary geographically across Florida. Meteorological phenomena affecting coastal flood probabilities are tropical cyclone and non-tropical storm surge, waves driven by the tropical cyclones and non-tropical storms, and tides. The phenomena affecting inland flood probabilities are precipitation in Florida and precipitation in adjacent states (e.g., the Chattahoochee River watershed in North Georgia contributing to Apalachicola River flooding). </w:t>
      </w:r>
    </w:p>
    <w:p w14:paraId="3051A844" w14:textId="77777777" w:rsidR="00C7514C" w:rsidRPr="00C7514C" w:rsidRDefault="00C7514C" w:rsidP="00C7514C">
      <w:pPr>
        <w:tabs>
          <w:tab w:val="left" w:pos="1440"/>
        </w:tabs>
        <w:ind w:left="1800" w:hanging="1080"/>
        <w:rPr>
          <w:rFonts w:ascii="Calibri" w:hAnsi="Calibri" w:cs="Calibri"/>
        </w:rPr>
      </w:pPr>
      <w:r w:rsidRPr="00C7514C">
        <w:rPr>
          <w:rFonts w:ascii="Calibri" w:hAnsi="Calibri" w:cs="Calibri"/>
        </w:rPr>
        <w:tab/>
      </w:r>
    </w:p>
    <w:p w14:paraId="214F29C7" w14:textId="77777777" w:rsidR="00677919" w:rsidRDefault="00C7514C" w:rsidP="00C7514C">
      <w:pPr>
        <w:tabs>
          <w:tab w:val="left" w:pos="1440"/>
        </w:tabs>
        <w:ind w:left="1800" w:hanging="1080"/>
        <w:rPr>
          <w:rFonts w:ascii="Calibri" w:hAnsi="Calibri" w:cs="Calibri"/>
        </w:rPr>
      </w:pPr>
      <w:r w:rsidRPr="00C7514C">
        <w:rPr>
          <w:rFonts w:ascii="Calibri" w:hAnsi="Calibri" w:cs="Calibri"/>
        </w:rPr>
        <w:tab/>
      </w:r>
      <w:r w:rsidRPr="00C7514C">
        <w:rPr>
          <w:rFonts w:ascii="Calibri" w:hAnsi="Calibri" w:cs="Calibri"/>
        </w:rPr>
        <w:tab/>
        <w:t xml:space="preserve">Regardless of the modeling approach, the probability distributions of flood parameters and characteristics shall be consistent with those documented </w:t>
      </w:r>
    </w:p>
    <w:p w14:paraId="47B105CE" w14:textId="7D0B2817" w:rsidR="00C7514C" w:rsidRPr="00C7514C" w:rsidRDefault="00677919" w:rsidP="00C7514C">
      <w:pPr>
        <w:tabs>
          <w:tab w:val="left" w:pos="1440"/>
        </w:tabs>
        <w:ind w:left="1800" w:hanging="1080"/>
        <w:rPr>
          <w:rFonts w:ascii="Calibri" w:hAnsi="Calibri" w:cs="Calibri"/>
        </w:rPr>
      </w:pPr>
      <w:r>
        <w:rPr>
          <w:rFonts w:ascii="Calibri" w:hAnsi="Calibri" w:cs="Calibri"/>
        </w:rPr>
        <w:tab/>
      </w:r>
      <w:r>
        <w:rPr>
          <w:rFonts w:ascii="Calibri" w:hAnsi="Calibri" w:cs="Calibri"/>
        </w:rPr>
        <w:tab/>
      </w:r>
      <w:r w:rsidR="00C7514C" w:rsidRPr="00C7514C">
        <w:rPr>
          <w:rFonts w:ascii="Calibri" w:hAnsi="Calibri" w:cs="Calibri"/>
        </w:rPr>
        <w:t xml:space="preserve">in official meteorological, hydrologic, and hydraulic databases and with historical floods affecting Florida. Consistent means that spatial distributions of modeled flood probabilities accurately depict those in Florida and neighboring states. </w:t>
      </w:r>
    </w:p>
    <w:p w14:paraId="6D388627" w14:textId="77777777" w:rsidR="00C7514C" w:rsidRPr="00C7514C" w:rsidRDefault="00C7514C" w:rsidP="00C7514C">
      <w:pPr>
        <w:tabs>
          <w:tab w:val="left" w:pos="1440"/>
          <w:tab w:val="left" w:pos="2520"/>
          <w:tab w:val="left" w:pos="3330"/>
        </w:tabs>
        <w:ind w:left="720"/>
        <w:rPr>
          <w:rFonts w:ascii="Calibri" w:hAnsi="Calibri" w:cs="Calibri"/>
        </w:rPr>
      </w:pPr>
    </w:p>
    <w:p w14:paraId="2C7F6999" w14:textId="77777777" w:rsidR="00C7514C" w:rsidRPr="00C7514C" w:rsidRDefault="00C7514C" w:rsidP="00677919">
      <w:pPr>
        <w:tabs>
          <w:tab w:val="left" w:pos="1440"/>
          <w:tab w:val="left" w:pos="2520"/>
          <w:tab w:val="left" w:pos="3240"/>
        </w:tabs>
        <w:ind w:left="720"/>
        <w:rPr>
          <w:rFonts w:ascii="Calibri" w:hAnsi="Calibri" w:cs="Calibri"/>
        </w:rPr>
      </w:pPr>
      <w:r w:rsidRPr="00C7514C">
        <w:rPr>
          <w:rFonts w:ascii="Calibri" w:hAnsi="Calibri" w:cs="Calibri"/>
        </w:rPr>
        <w:t>Relevant Forms:</w:t>
      </w:r>
      <w:r w:rsidRPr="00C7514C">
        <w:rPr>
          <w:rFonts w:ascii="Calibri" w:hAnsi="Calibri" w:cs="Calibri"/>
        </w:rPr>
        <w:tab/>
        <w:t xml:space="preserve">GF-2, </w:t>
      </w:r>
      <w:r w:rsidRPr="00C7514C">
        <w:rPr>
          <w:rFonts w:ascii="Calibri" w:hAnsi="Calibri" w:cs="Calibri"/>
        </w:rPr>
        <w:tab/>
        <w:t>Meteorological Flood Standards Expert Certification</w:t>
      </w:r>
    </w:p>
    <w:p w14:paraId="2F02EDEC" w14:textId="77777777" w:rsidR="00C7514C" w:rsidRPr="00C7514C" w:rsidRDefault="00C7514C" w:rsidP="00677919">
      <w:pPr>
        <w:tabs>
          <w:tab w:val="left" w:pos="1440"/>
          <w:tab w:val="left" w:pos="3240"/>
        </w:tabs>
        <w:ind w:left="3330" w:hanging="810"/>
        <w:rPr>
          <w:rFonts w:ascii="Calibri" w:hAnsi="Calibri" w:cs="Calibri"/>
        </w:rPr>
      </w:pPr>
      <w:r w:rsidRPr="00C7514C">
        <w:rPr>
          <w:rFonts w:ascii="Calibri" w:hAnsi="Calibri" w:cs="Calibri"/>
        </w:rPr>
        <w:t xml:space="preserve">GF-3, </w:t>
      </w:r>
      <w:r w:rsidRPr="00C7514C">
        <w:rPr>
          <w:rFonts w:ascii="Calibri" w:hAnsi="Calibri" w:cs="Calibri"/>
        </w:rPr>
        <w:tab/>
        <w:t xml:space="preserve">Hydrologic Flood Standards Expert Certification </w:t>
      </w:r>
    </w:p>
    <w:p w14:paraId="1E6E3A52" w14:textId="77777777" w:rsidR="00C7514C" w:rsidRPr="00C7514C" w:rsidRDefault="00C7514C" w:rsidP="00677919">
      <w:pPr>
        <w:tabs>
          <w:tab w:val="left" w:pos="1440"/>
          <w:tab w:val="left" w:pos="3240"/>
        </w:tabs>
        <w:ind w:left="3330" w:hanging="810"/>
        <w:rPr>
          <w:rFonts w:ascii="Calibri" w:hAnsi="Calibri" w:cs="Calibri"/>
        </w:rPr>
      </w:pPr>
      <w:r w:rsidRPr="00C7514C">
        <w:rPr>
          <w:rFonts w:ascii="Calibri" w:hAnsi="Calibri" w:cs="Calibri"/>
        </w:rPr>
        <w:t xml:space="preserve">GF-4, </w:t>
      </w:r>
      <w:r w:rsidRPr="00C7514C">
        <w:rPr>
          <w:rFonts w:ascii="Calibri" w:hAnsi="Calibri" w:cs="Calibri"/>
        </w:rPr>
        <w:tab/>
        <w:t xml:space="preserve">Hydraulic Flood Standards Expert Certification </w:t>
      </w:r>
    </w:p>
    <w:p w14:paraId="05C02F7D" w14:textId="77777777" w:rsidR="00C7514C" w:rsidRPr="00C7514C" w:rsidRDefault="00C7514C" w:rsidP="00677919">
      <w:pPr>
        <w:tabs>
          <w:tab w:val="left" w:pos="1440"/>
          <w:tab w:val="left" w:pos="3240"/>
        </w:tabs>
        <w:ind w:left="3240" w:hanging="720"/>
        <w:rPr>
          <w:rFonts w:ascii="Calibri" w:hAnsi="Calibri" w:cs="Calibri"/>
        </w:rPr>
      </w:pPr>
      <w:r w:rsidRPr="00C7514C">
        <w:rPr>
          <w:rFonts w:ascii="Calibri" w:hAnsi="Calibri" w:cs="Calibri"/>
        </w:rPr>
        <w:t>HHF-2,</w:t>
      </w:r>
      <w:r w:rsidRPr="00C7514C">
        <w:rPr>
          <w:rFonts w:ascii="Calibri" w:hAnsi="Calibri" w:cs="Calibri"/>
        </w:rPr>
        <w:tab/>
        <w:t xml:space="preserve">Coastal Flood Characteristics by Annual Exceedance Probability </w:t>
      </w:r>
    </w:p>
    <w:p w14:paraId="38EA7DC4" w14:textId="77777777" w:rsidR="00C7514C" w:rsidRPr="00C7514C" w:rsidRDefault="00C7514C" w:rsidP="00677919">
      <w:pPr>
        <w:tabs>
          <w:tab w:val="left" w:pos="1440"/>
          <w:tab w:val="left" w:pos="2520"/>
          <w:tab w:val="left" w:pos="3060"/>
          <w:tab w:val="left" w:pos="3240"/>
        </w:tabs>
        <w:ind w:left="3240" w:hanging="720"/>
        <w:rPr>
          <w:rFonts w:ascii="Calibri" w:hAnsi="Calibri" w:cs="Calibri"/>
        </w:rPr>
      </w:pPr>
      <w:r w:rsidRPr="00C7514C">
        <w:rPr>
          <w:rFonts w:ascii="Calibri" w:hAnsi="Calibri" w:cs="Calibri"/>
        </w:rPr>
        <w:t>HHF-3,</w:t>
      </w:r>
      <w:r w:rsidRPr="00C7514C">
        <w:rPr>
          <w:rFonts w:ascii="Calibri" w:hAnsi="Calibri" w:cs="Calibri"/>
        </w:rPr>
        <w:tab/>
        <w:t>Coastal Flood Characteristics by Annual Exceedance Probabilities (Trade Secret Item)</w:t>
      </w:r>
    </w:p>
    <w:p w14:paraId="16E79A41" w14:textId="77777777" w:rsidR="00C7514C" w:rsidRDefault="00C7514C" w:rsidP="00677919">
      <w:pPr>
        <w:tabs>
          <w:tab w:val="left" w:pos="1440"/>
          <w:tab w:val="left" w:pos="2520"/>
          <w:tab w:val="left" w:pos="3060"/>
          <w:tab w:val="left" w:pos="3240"/>
        </w:tabs>
        <w:ind w:left="3330" w:hanging="810"/>
        <w:rPr>
          <w:rFonts w:ascii="Calibri" w:hAnsi="Calibri" w:cs="Calibri"/>
        </w:rPr>
      </w:pPr>
      <w:r w:rsidRPr="00C7514C">
        <w:rPr>
          <w:rFonts w:ascii="Calibri" w:hAnsi="Calibri" w:cs="Calibri"/>
        </w:rPr>
        <w:t xml:space="preserve">HHF-4, </w:t>
      </w:r>
      <w:r w:rsidRPr="00C7514C">
        <w:rPr>
          <w:rFonts w:ascii="Calibri" w:hAnsi="Calibri" w:cs="Calibri"/>
        </w:rPr>
        <w:tab/>
        <w:t>Inland Flood Characteristics by Annual Exceedance Probability</w:t>
      </w:r>
    </w:p>
    <w:p w14:paraId="6AC9387E" w14:textId="77777777" w:rsidR="00677919" w:rsidRPr="00C7514C" w:rsidRDefault="00677919" w:rsidP="00677919">
      <w:pPr>
        <w:tabs>
          <w:tab w:val="left" w:pos="1440"/>
          <w:tab w:val="left" w:pos="2520"/>
          <w:tab w:val="left" w:pos="3060"/>
          <w:tab w:val="left" w:pos="3240"/>
        </w:tabs>
        <w:ind w:left="3330" w:hanging="810"/>
        <w:rPr>
          <w:rFonts w:ascii="Calibri" w:hAnsi="Calibri" w:cs="Calibri"/>
        </w:rPr>
      </w:pPr>
    </w:p>
    <w:p w14:paraId="4E155F1E" w14:textId="77777777" w:rsidR="00C7514C" w:rsidRPr="00C7514C" w:rsidRDefault="00C7514C" w:rsidP="00677919">
      <w:pPr>
        <w:tabs>
          <w:tab w:val="left" w:pos="1440"/>
          <w:tab w:val="left" w:pos="2520"/>
          <w:tab w:val="left" w:pos="3060"/>
          <w:tab w:val="left" w:pos="3240"/>
        </w:tabs>
        <w:ind w:left="3240" w:hanging="720"/>
        <w:rPr>
          <w:rFonts w:ascii="Calibri" w:hAnsi="Calibri" w:cs="Calibri"/>
        </w:rPr>
      </w:pPr>
      <w:r w:rsidRPr="00C7514C">
        <w:rPr>
          <w:rFonts w:ascii="Calibri" w:hAnsi="Calibri" w:cs="Calibri"/>
        </w:rPr>
        <w:lastRenderedPageBreak/>
        <w:t xml:space="preserve">HHF-5, </w:t>
      </w:r>
      <w:r w:rsidRPr="00C7514C">
        <w:rPr>
          <w:rFonts w:ascii="Calibri" w:hAnsi="Calibri" w:cs="Calibri"/>
        </w:rPr>
        <w:tab/>
        <w:t>Inland Flood Characteristics by Annual Exceedance Probabilities (Trade Secret Item)</w:t>
      </w:r>
    </w:p>
    <w:p w14:paraId="24EEE1E2" w14:textId="77777777" w:rsidR="00C7514C" w:rsidRPr="00C7514C" w:rsidRDefault="00C7514C" w:rsidP="00677919">
      <w:pPr>
        <w:tabs>
          <w:tab w:val="left" w:pos="1440"/>
          <w:tab w:val="left" w:pos="2520"/>
          <w:tab w:val="left" w:pos="3060"/>
          <w:tab w:val="left" w:pos="3240"/>
        </w:tabs>
        <w:ind w:left="720"/>
        <w:rPr>
          <w:rFonts w:ascii="Calibri" w:hAnsi="Calibri" w:cs="Calibri"/>
        </w:rPr>
      </w:pPr>
      <w:r w:rsidRPr="00C7514C">
        <w:rPr>
          <w:rFonts w:ascii="Calibri" w:hAnsi="Calibri" w:cs="Calibri"/>
        </w:rPr>
        <w:tab/>
      </w:r>
      <w:r w:rsidRPr="00C7514C">
        <w:rPr>
          <w:rFonts w:ascii="Calibri" w:hAnsi="Calibri" w:cs="Calibri"/>
        </w:rPr>
        <w:tab/>
        <w:t xml:space="preserve">SF-1, </w:t>
      </w:r>
      <w:r w:rsidRPr="00C7514C">
        <w:rPr>
          <w:rFonts w:ascii="Calibri" w:hAnsi="Calibri" w:cs="Calibri"/>
        </w:rPr>
        <w:tab/>
      </w:r>
      <w:r w:rsidRPr="00C7514C">
        <w:rPr>
          <w:rFonts w:ascii="Calibri" w:hAnsi="Calibri" w:cs="Calibri"/>
        </w:rPr>
        <w:tab/>
        <w:t>Distributions of Stochastic Flood Parameters (Coastal and</w:t>
      </w:r>
    </w:p>
    <w:p w14:paraId="7B5C68B9" w14:textId="77777777" w:rsidR="00C7514C" w:rsidRPr="00C7514C" w:rsidRDefault="00C7514C" w:rsidP="00677919">
      <w:pPr>
        <w:tabs>
          <w:tab w:val="left" w:pos="1440"/>
          <w:tab w:val="left" w:pos="2520"/>
          <w:tab w:val="left" w:pos="3060"/>
          <w:tab w:val="left" w:pos="3240"/>
        </w:tabs>
        <w:ind w:left="720"/>
        <w:rPr>
          <w:rFonts w:ascii="Calibri" w:hAnsi="Calibri" w:cs="Calibri"/>
        </w:rPr>
      </w:pPr>
      <w:r w:rsidRPr="00C7514C">
        <w:rPr>
          <w:rFonts w:ascii="Calibri" w:hAnsi="Calibri" w:cs="Calibri"/>
        </w:rPr>
        <w:tab/>
      </w:r>
      <w:r w:rsidRPr="00C7514C">
        <w:rPr>
          <w:rFonts w:ascii="Calibri" w:hAnsi="Calibri" w:cs="Calibri"/>
        </w:rPr>
        <w:tab/>
      </w:r>
      <w:r w:rsidRPr="00C7514C">
        <w:rPr>
          <w:rFonts w:ascii="Calibri" w:hAnsi="Calibri" w:cs="Calibri"/>
        </w:rPr>
        <w:tab/>
      </w:r>
      <w:r w:rsidRPr="00C7514C">
        <w:rPr>
          <w:rFonts w:ascii="Calibri" w:hAnsi="Calibri" w:cs="Calibri"/>
        </w:rPr>
        <w:tab/>
        <w:t>Inland)</w:t>
      </w:r>
    </w:p>
    <w:p w14:paraId="232A884E" w14:textId="77777777" w:rsidR="00C7514C" w:rsidRPr="00C7514C" w:rsidRDefault="00C7514C" w:rsidP="00677919">
      <w:pPr>
        <w:tabs>
          <w:tab w:val="left" w:pos="1440"/>
          <w:tab w:val="left" w:pos="2520"/>
          <w:tab w:val="left" w:pos="3060"/>
          <w:tab w:val="left" w:pos="3240"/>
        </w:tabs>
        <w:ind w:left="720"/>
        <w:rPr>
          <w:rFonts w:ascii="Calibri" w:hAnsi="Calibri" w:cs="Calibri"/>
        </w:rPr>
      </w:pPr>
      <w:r w:rsidRPr="00C7514C">
        <w:rPr>
          <w:rFonts w:ascii="Calibri" w:hAnsi="Calibri" w:cs="Calibri"/>
        </w:rPr>
        <w:tab/>
      </w:r>
      <w:r w:rsidRPr="00C7514C">
        <w:rPr>
          <w:rFonts w:ascii="Calibri" w:hAnsi="Calibri" w:cs="Calibri"/>
        </w:rPr>
        <w:tab/>
        <w:t>AF-2,</w:t>
      </w:r>
      <w:r w:rsidRPr="00C7514C">
        <w:rPr>
          <w:rFonts w:ascii="Calibri" w:hAnsi="Calibri" w:cs="Calibri"/>
        </w:rPr>
        <w:tab/>
      </w:r>
      <w:r w:rsidRPr="00C7514C">
        <w:rPr>
          <w:rFonts w:ascii="Calibri" w:hAnsi="Calibri" w:cs="Calibri"/>
        </w:rPr>
        <w:tab/>
        <w:t>Statewide Standard Flood Policy Losses</w:t>
      </w:r>
    </w:p>
    <w:p w14:paraId="31BBDEFF" w14:textId="77777777" w:rsidR="00C7514C" w:rsidRPr="00C7514C" w:rsidRDefault="00C7514C" w:rsidP="00677919">
      <w:pPr>
        <w:tabs>
          <w:tab w:val="left" w:pos="1440"/>
          <w:tab w:val="left" w:pos="2520"/>
          <w:tab w:val="left" w:pos="3060"/>
          <w:tab w:val="left" w:pos="3240"/>
        </w:tabs>
        <w:ind w:left="720"/>
        <w:rPr>
          <w:rFonts w:ascii="Calibri" w:hAnsi="Calibri" w:cs="Calibri"/>
        </w:rPr>
      </w:pPr>
      <w:r w:rsidRPr="00C7514C">
        <w:rPr>
          <w:rFonts w:ascii="Calibri" w:hAnsi="Calibri" w:cs="Calibri"/>
        </w:rPr>
        <w:tab/>
      </w:r>
      <w:r w:rsidRPr="00C7514C">
        <w:rPr>
          <w:rFonts w:ascii="Calibri" w:hAnsi="Calibri" w:cs="Calibri"/>
        </w:rPr>
        <w:tab/>
        <w:t>AF-3,</w:t>
      </w:r>
      <w:r w:rsidRPr="00C7514C">
        <w:rPr>
          <w:rFonts w:ascii="Calibri" w:hAnsi="Calibri" w:cs="Calibri"/>
        </w:rPr>
        <w:tab/>
      </w:r>
      <w:r w:rsidRPr="00C7514C">
        <w:rPr>
          <w:rFonts w:ascii="Calibri" w:hAnsi="Calibri" w:cs="Calibri"/>
        </w:rPr>
        <w:tab/>
        <w:t>Personal Residential Standard Flood Policy Losses</w:t>
      </w:r>
    </w:p>
    <w:p w14:paraId="0F669B21" w14:textId="77777777" w:rsidR="00C7514C" w:rsidRPr="00C7514C" w:rsidRDefault="00C7514C" w:rsidP="00C7514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Calibri" w:hAnsi="Calibri" w:cs="Calibri"/>
          <w:b/>
        </w:rPr>
      </w:pPr>
    </w:p>
    <w:p w14:paraId="6E5A0732" w14:textId="77777777" w:rsidR="00C7514C" w:rsidRPr="00C7514C" w:rsidRDefault="00C7514C" w:rsidP="00C7514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Calibri" w:hAnsi="Calibri" w:cs="Calibri"/>
          <w:b/>
        </w:rPr>
      </w:pPr>
      <w:r w:rsidRPr="00C7514C">
        <w:rPr>
          <w:rFonts w:ascii="Calibri" w:hAnsi="Calibri" w:cs="Calibri"/>
          <w:b/>
        </w:rPr>
        <w:t>Disclosures</w:t>
      </w:r>
    </w:p>
    <w:p w14:paraId="0ED2EA93" w14:textId="77777777" w:rsidR="00C7514C" w:rsidRPr="00C7514C" w:rsidRDefault="00C7514C" w:rsidP="00C7514C">
      <w:pPr>
        <w:widowControl w:val="0"/>
        <w:tabs>
          <w:tab w:val="left" w:pos="360"/>
        </w:tabs>
        <w:ind w:left="360" w:hanging="360"/>
        <w:outlineLvl w:val="2"/>
        <w:rPr>
          <w:rFonts w:ascii="Calibri" w:hAnsi="Calibri" w:cs="Calibri"/>
          <w:snapToGrid w:val="0"/>
        </w:rPr>
      </w:pPr>
    </w:p>
    <w:p w14:paraId="4C7DC1F9" w14:textId="77777777" w:rsidR="00C7514C" w:rsidRPr="00C7514C" w:rsidDel="002A627D" w:rsidRDefault="00C7514C" w:rsidP="00C7514C">
      <w:pPr>
        <w:widowControl w:val="0"/>
        <w:numPr>
          <w:ilvl w:val="0"/>
          <w:numId w:val="112"/>
        </w:numPr>
        <w:tabs>
          <w:tab w:val="num" w:pos="360"/>
        </w:tabs>
        <w:ind w:left="360"/>
        <w:outlineLvl w:val="2"/>
        <w:rPr>
          <w:rFonts w:ascii="Calibri" w:hAnsi="Calibri" w:cs="Calibri"/>
          <w:snapToGrid w:val="0"/>
        </w:rPr>
      </w:pPr>
      <w:r w:rsidRPr="00C7514C" w:rsidDel="002A627D">
        <w:rPr>
          <w:rFonts w:ascii="Calibri" w:hAnsi="Calibri" w:cs="Calibri"/>
          <w:snapToGrid w:val="0"/>
        </w:rPr>
        <w:t xml:space="preserve">Describe how non-tropical </w:t>
      </w:r>
      <w:r w:rsidRPr="00C7514C">
        <w:rPr>
          <w:rFonts w:ascii="Calibri" w:hAnsi="Calibri" w:cs="Calibri"/>
          <w:snapToGrid w:val="0"/>
        </w:rPr>
        <w:t xml:space="preserve">storm </w:t>
      </w:r>
      <w:r w:rsidRPr="00C7514C" w:rsidDel="002A627D">
        <w:rPr>
          <w:rFonts w:ascii="Calibri" w:hAnsi="Calibri" w:cs="Calibri"/>
          <w:snapToGrid w:val="0"/>
        </w:rPr>
        <w:t xml:space="preserve">and tropical </w:t>
      </w:r>
      <w:r w:rsidRPr="00C7514C">
        <w:rPr>
          <w:rFonts w:ascii="Calibri" w:hAnsi="Calibri" w:cs="Calibri"/>
          <w:snapToGrid w:val="0"/>
        </w:rPr>
        <w:t>cyclone</w:t>
      </w:r>
      <w:r w:rsidRPr="00C7514C" w:rsidDel="002A627D">
        <w:rPr>
          <w:rFonts w:ascii="Calibri" w:hAnsi="Calibri" w:cs="Calibri"/>
          <w:snapToGrid w:val="0"/>
        </w:rPr>
        <w:t xml:space="preserve"> coastal storm tide flood probability distributions are combined, if applicable. Provide an example demonstrating the process.</w:t>
      </w:r>
      <w:r w:rsidRPr="00C7514C">
        <w:rPr>
          <w:rFonts w:ascii="Calibri" w:hAnsi="Calibri" w:cs="Calibri"/>
          <w:snapToGrid w:val="0"/>
        </w:rPr>
        <w:t xml:space="preserve"> </w:t>
      </w:r>
    </w:p>
    <w:p w14:paraId="0F874C9F" w14:textId="77777777" w:rsidR="00C7514C" w:rsidRPr="00C7514C" w:rsidRDefault="00C7514C" w:rsidP="00C7514C">
      <w:pPr>
        <w:widowControl w:val="0"/>
        <w:tabs>
          <w:tab w:val="left" w:pos="360"/>
        </w:tabs>
        <w:outlineLvl w:val="2"/>
        <w:rPr>
          <w:rFonts w:ascii="Calibri" w:hAnsi="Calibri" w:cs="Calibri"/>
          <w:snapToGrid w:val="0"/>
        </w:rPr>
      </w:pPr>
    </w:p>
    <w:p w14:paraId="54931719" w14:textId="77777777" w:rsidR="00C7514C" w:rsidRPr="00C7514C" w:rsidRDefault="00C7514C" w:rsidP="00C7514C">
      <w:pPr>
        <w:widowControl w:val="0"/>
        <w:numPr>
          <w:ilvl w:val="0"/>
          <w:numId w:val="112"/>
        </w:numPr>
        <w:tabs>
          <w:tab w:val="left" w:pos="450"/>
        </w:tabs>
        <w:ind w:left="360"/>
        <w:outlineLvl w:val="2"/>
        <w:rPr>
          <w:rFonts w:ascii="Calibri" w:hAnsi="Calibri" w:cs="Calibri"/>
          <w:snapToGrid w:val="0"/>
        </w:rPr>
      </w:pPr>
      <w:r w:rsidRPr="00C7514C">
        <w:rPr>
          <w:rFonts w:ascii="Calibri" w:hAnsi="Calibri" w:cs="Calibri"/>
          <w:snapToGrid w:val="0"/>
        </w:rPr>
        <w:t>Provide a brief rationale for each of the probability distributions used for assigning relevant flood parameters and characteristics, including any assumptions that go into the use or interpretation of the distributions.</w:t>
      </w:r>
    </w:p>
    <w:p w14:paraId="29EA01C9" w14:textId="77777777" w:rsidR="00C7514C" w:rsidRPr="00C7514C" w:rsidRDefault="00C7514C" w:rsidP="00C7514C">
      <w:pPr>
        <w:tabs>
          <w:tab w:val="left" w:pos="360"/>
        </w:tabs>
        <w:ind w:left="360" w:hanging="360"/>
        <w:contextualSpacing/>
        <w:rPr>
          <w:rFonts w:ascii="Calibri" w:hAnsi="Calibri" w:cs="Calibri"/>
        </w:rPr>
      </w:pPr>
    </w:p>
    <w:p w14:paraId="11533E7C" w14:textId="77777777" w:rsidR="00C7514C" w:rsidRPr="00C7514C" w:rsidRDefault="00C7514C" w:rsidP="00C7514C">
      <w:pPr>
        <w:widowControl w:val="0"/>
        <w:numPr>
          <w:ilvl w:val="0"/>
          <w:numId w:val="112"/>
        </w:numPr>
        <w:tabs>
          <w:tab w:val="left" w:pos="360"/>
        </w:tabs>
        <w:ind w:left="360"/>
        <w:outlineLvl w:val="2"/>
        <w:rPr>
          <w:rFonts w:ascii="Calibri" w:hAnsi="Calibri" w:cs="Calibri"/>
          <w:snapToGrid w:val="0"/>
        </w:rPr>
      </w:pPr>
      <w:r w:rsidRPr="00C7514C">
        <w:rPr>
          <w:rFonts w:ascii="Calibri" w:hAnsi="Calibri" w:cs="Calibri"/>
          <w:snapToGrid w:val="0"/>
        </w:rPr>
        <w:t>Demonstrate that simulated flood elevation or depth frequencies are consistent with historical frequencies.</w:t>
      </w:r>
    </w:p>
    <w:p w14:paraId="4190D2F2" w14:textId="77777777" w:rsidR="00C7514C" w:rsidRPr="00C7514C" w:rsidRDefault="00C7514C" w:rsidP="00C7514C">
      <w:pPr>
        <w:keepNext/>
        <w:keepLines/>
        <w:tabs>
          <w:tab w:val="left" w:pos="360"/>
        </w:tabs>
        <w:ind w:left="360" w:hanging="360"/>
        <w:outlineLvl w:val="6"/>
        <w:rPr>
          <w:rFonts w:ascii="Calibri" w:hAnsi="Calibri" w:cs="Calibri"/>
          <w:b/>
          <w:iCs/>
        </w:rPr>
      </w:pPr>
    </w:p>
    <w:p w14:paraId="6BF954B8" w14:textId="77777777" w:rsidR="00C7514C" w:rsidRPr="00C7514C" w:rsidRDefault="00C7514C" w:rsidP="00C7514C">
      <w:pPr>
        <w:numPr>
          <w:ilvl w:val="0"/>
          <w:numId w:val="111"/>
        </w:numPr>
        <w:tabs>
          <w:tab w:val="left" w:pos="-3600"/>
        </w:tabs>
        <w:contextualSpacing/>
        <w:rPr>
          <w:rFonts w:ascii="Calibri" w:hAnsi="Calibri" w:cs="Calibri"/>
          <w:bCs/>
        </w:rPr>
      </w:pPr>
      <w:r w:rsidRPr="00C7514C">
        <w:rPr>
          <w:rFonts w:ascii="Calibri" w:hAnsi="Calibri" w:cs="Calibri"/>
          <w:bCs/>
        </w:rPr>
        <w:t>Describe how precipitation due to tropical cyclones is modeled or accounted for in the flood model.</w:t>
      </w:r>
    </w:p>
    <w:p w14:paraId="573409A2" w14:textId="77777777" w:rsidR="00C7514C" w:rsidRPr="00C7514C" w:rsidRDefault="00C7514C" w:rsidP="00C7514C">
      <w:pPr>
        <w:tabs>
          <w:tab w:val="left" w:pos="-3600"/>
        </w:tabs>
        <w:ind w:left="360"/>
        <w:contextualSpacing/>
        <w:rPr>
          <w:rFonts w:ascii="Calibri" w:hAnsi="Calibri" w:cs="Calibri"/>
          <w:bCs/>
        </w:rPr>
      </w:pPr>
    </w:p>
    <w:p w14:paraId="0262702F" w14:textId="77777777" w:rsidR="00C7514C" w:rsidRPr="00C7514C" w:rsidRDefault="00C7514C" w:rsidP="00C7514C">
      <w:pPr>
        <w:numPr>
          <w:ilvl w:val="0"/>
          <w:numId w:val="111"/>
        </w:numPr>
        <w:tabs>
          <w:tab w:val="left" w:pos="-3600"/>
        </w:tabs>
        <w:contextualSpacing/>
        <w:rPr>
          <w:rFonts w:ascii="Calibri" w:hAnsi="Calibri" w:cs="Calibri"/>
          <w:bCs/>
        </w:rPr>
      </w:pPr>
      <w:r w:rsidRPr="00C7514C">
        <w:rPr>
          <w:rFonts w:ascii="Calibri" w:hAnsi="Calibri" w:cs="Calibri"/>
          <w:bCs/>
        </w:rPr>
        <w:t xml:space="preserve">Describe how precipitation due to non-tropical storms is modeled or accounted for in the flood model. </w:t>
      </w:r>
    </w:p>
    <w:p w14:paraId="157676DF" w14:textId="77777777" w:rsidR="00C7514C" w:rsidRPr="00C7514C" w:rsidRDefault="00C7514C" w:rsidP="00C7514C">
      <w:pPr>
        <w:rPr>
          <w:rFonts w:ascii="Calibri" w:hAnsi="Calibri" w:cs="Calibri"/>
          <w:b/>
          <w:iCs/>
        </w:rPr>
      </w:pPr>
    </w:p>
    <w:p w14:paraId="7CBAFA8A" w14:textId="77777777" w:rsidR="00C7514C" w:rsidRPr="00C7514C" w:rsidRDefault="00C7514C" w:rsidP="00C7514C">
      <w:pPr>
        <w:keepNext/>
        <w:keepLines/>
        <w:tabs>
          <w:tab w:val="left" w:pos="360"/>
        </w:tabs>
        <w:ind w:left="360" w:hanging="360"/>
        <w:outlineLvl w:val="6"/>
        <w:rPr>
          <w:rFonts w:ascii="Calibri" w:hAnsi="Calibri" w:cs="Calibri"/>
          <w:b/>
          <w:iCs/>
        </w:rPr>
      </w:pPr>
      <w:r w:rsidRPr="00C7514C">
        <w:rPr>
          <w:rFonts w:ascii="Calibri" w:hAnsi="Calibri" w:cs="Calibri"/>
          <w:b/>
          <w:iCs/>
        </w:rPr>
        <w:t>Audit</w:t>
      </w:r>
    </w:p>
    <w:p w14:paraId="2C2A7373" w14:textId="77777777" w:rsidR="00C7514C" w:rsidRPr="00C7514C" w:rsidRDefault="00C7514C" w:rsidP="00C7514C">
      <w:pPr>
        <w:tabs>
          <w:tab w:val="left" w:pos="360"/>
        </w:tabs>
        <w:ind w:left="360" w:hanging="360"/>
        <w:rPr>
          <w:rFonts w:ascii="Calibri" w:hAnsi="Calibri" w:cs="Calibri"/>
          <w:b/>
        </w:rPr>
      </w:pPr>
    </w:p>
    <w:p w14:paraId="739BCB3B" w14:textId="77777777" w:rsidR="00C7514C" w:rsidRPr="00C7514C" w:rsidRDefault="00C7514C" w:rsidP="00C7514C">
      <w:pPr>
        <w:numPr>
          <w:ilvl w:val="0"/>
          <w:numId w:val="113"/>
        </w:numPr>
        <w:tabs>
          <w:tab w:val="clear" w:pos="720"/>
          <w:tab w:val="left" w:pos="360"/>
          <w:tab w:val="num" w:pos="1295"/>
        </w:tabs>
        <w:ind w:left="360"/>
        <w:rPr>
          <w:rFonts w:ascii="Calibri" w:hAnsi="Calibri" w:cs="Calibri"/>
        </w:rPr>
      </w:pPr>
      <w:r w:rsidRPr="00C7514C">
        <w:rPr>
          <w:rFonts w:ascii="Calibri" w:hAnsi="Calibri" w:cs="Calibri"/>
        </w:rPr>
        <w:t xml:space="preserve">The consistency in accounting for similar flood parameters and characteristics across Florida and segments in adjacent states will be reviewed.  </w:t>
      </w:r>
    </w:p>
    <w:p w14:paraId="3AD08913" w14:textId="77777777" w:rsidR="00C7514C" w:rsidRPr="00C7514C" w:rsidRDefault="00C7514C" w:rsidP="00C7514C">
      <w:pPr>
        <w:tabs>
          <w:tab w:val="left" w:pos="360"/>
        </w:tabs>
        <w:ind w:left="360" w:hanging="360"/>
        <w:rPr>
          <w:rFonts w:ascii="Calibri" w:hAnsi="Calibri" w:cs="Calibri"/>
        </w:rPr>
      </w:pPr>
    </w:p>
    <w:p w14:paraId="6D277471" w14:textId="77777777" w:rsidR="00C7514C" w:rsidRPr="00C7514C" w:rsidRDefault="00C7514C" w:rsidP="00C7514C">
      <w:pPr>
        <w:numPr>
          <w:ilvl w:val="0"/>
          <w:numId w:val="113"/>
        </w:numPr>
        <w:tabs>
          <w:tab w:val="clear" w:pos="720"/>
          <w:tab w:val="left" w:pos="360"/>
          <w:tab w:val="num" w:pos="1080"/>
          <w:tab w:val="num" w:pos="1295"/>
        </w:tabs>
        <w:ind w:left="360"/>
        <w:rPr>
          <w:rFonts w:ascii="Calibri" w:hAnsi="Calibri" w:cs="Calibri"/>
        </w:rPr>
      </w:pPr>
      <w:r w:rsidRPr="00C7514C">
        <w:rPr>
          <w:rFonts w:ascii="Calibri" w:hAnsi="Calibri" w:cs="Calibri"/>
        </w:rPr>
        <w:t xml:space="preserve">The method and supporting material for generating stochastic coastal and inland flood events will be reviewed. </w:t>
      </w:r>
    </w:p>
    <w:p w14:paraId="1DAB0B63" w14:textId="77777777" w:rsidR="00C7514C" w:rsidRPr="00C7514C" w:rsidRDefault="00C7514C" w:rsidP="00C7514C">
      <w:pPr>
        <w:tabs>
          <w:tab w:val="left" w:pos="360"/>
        </w:tabs>
        <w:ind w:left="360" w:hanging="360"/>
        <w:rPr>
          <w:rFonts w:ascii="Calibri" w:hAnsi="Calibri" w:cs="Calibri"/>
        </w:rPr>
      </w:pPr>
    </w:p>
    <w:p w14:paraId="45E0A404" w14:textId="77777777" w:rsidR="00C7514C" w:rsidRPr="00C7514C" w:rsidRDefault="00C7514C" w:rsidP="00C7514C">
      <w:pPr>
        <w:numPr>
          <w:ilvl w:val="0"/>
          <w:numId w:val="113"/>
        </w:numPr>
        <w:tabs>
          <w:tab w:val="clear" w:pos="720"/>
          <w:tab w:val="left" w:pos="360"/>
          <w:tab w:val="num" w:pos="1080"/>
          <w:tab w:val="num" w:pos="1295"/>
        </w:tabs>
        <w:ind w:left="360"/>
        <w:rPr>
          <w:rFonts w:ascii="Calibri" w:hAnsi="Calibri" w:cs="Calibri"/>
        </w:rPr>
      </w:pPr>
      <w:r w:rsidRPr="00C7514C">
        <w:rPr>
          <w:rFonts w:ascii="Calibri" w:hAnsi="Calibri" w:cs="Calibri"/>
        </w:rPr>
        <w:t>Any modeling-organization-specific research performed to develop the functions used for simulating flood model parameters and characteristics or to develop databases will be reviewed.</w:t>
      </w:r>
    </w:p>
    <w:p w14:paraId="5600F921" w14:textId="77777777" w:rsidR="00C7514C" w:rsidRPr="00C7514C" w:rsidRDefault="00C7514C" w:rsidP="00C7514C">
      <w:pPr>
        <w:tabs>
          <w:tab w:val="left" w:pos="360"/>
        </w:tabs>
        <w:ind w:left="360" w:hanging="360"/>
        <w:contextualSpacing/>
        <w:rPr>
          <w:rFonts w:ascii="Calibri" w:hAnsi="Calibri" w:cs="Calibri"/>
        </w:rPr>
      </w:pPr>
    </w:p>
    <w:p w14:paraId="7E62525B" w14:textId="77777777" w:rsidR="00C7514C" w:rsidRPr="00C7514C" w:rsidRDefault="00C7514C" w:rsidP="00C7514C">
      <w:pPr>
        <w:numPr>
          <w:ilvl w:val="0"/>
          <w:numId w:val="113"/>
        </w:numPr>
        <w:tabs>
          <w:tab w:val="clear" w:pos="720"/>
          <w:tab w:val="num" w:pos="360"/>
          <w:tab w:val="left" w:pos="450"/>
          <w:tab w:val="num" w:pos="1295"/>
        </w:tabs>
        <w:ind w:left="360"/>
        <w:contextualSpacing/>
        <w:rPr>
          <w:rFonts w:ascii="Calibri" w:hAnsi="Calibri" w:cs="Calibri"/>
        </w:rPr>
      </w:pPr>
      <w:r w:rsidRPr="00C7514C">
        <w:rPr>
          <w:rFonts w:ascii="Calibri" w:hAnsi="Calibri" w:cs="Calibri"/>
        </w:rPr>
        <w:t>Comparisons with the historical record of modeled flood probabilities and characteristics for Florida flood events will be reviewed.</w:t>
      </w:r>
    </w:p>
    <w:p w14:paraId="1CFE786D" w14:textId="77777777" w:rsidR="00C7514C" w:rsidRPr="00C7514C" w:rsidRDefault="00C7514C" w:rsidP="00C7514C">
      <w:pPr>
        <w:tabs>
          <w:tab w:val="left" w:pos="450"/>
          <w:tab w:val="num" w:pos="1295"/>
        </w:tabs>
        <w:ind w:hanging="360"/>
        <w:rPr>
          <w:rFonts w:ascii="Calibri" w:hAnsi="Calibri" w:cs="Calibri"/>
        </w:rPr>
      </w:pPr>
    </w:p>
    <w:p w14:paraId="5E03AED7" w14:textId="77777777" w:rsidR="00677919" w:rsidRDefault="00C7514C" w:rsidP="00C7514C">
      <w:pPr>
        <w:numPr>
          <w:ilvl w:val="0"/>
          <w:numId w:val="113"/>
        </w:numPr>
        <w:tabs>
          <w:tab w:val="clear" w:pos="720"/>
          <w:tab w:val="num" w:pos="360"/>
        </w:tabs>
        <w:ind w:left="360"/>
        <w:contextualSpacing/>
        <w:rPr>
          <w:rFonts w:ascii="Calibri" w:hAnsi="Calibri" w:cs="Calibri"/>
        </w:rPr>
      </w:pPr>
      <w:r w:rsidRPr="00C7514C">
        <w:rPr>
          <w:rFonts w:ascii="Calibri" w:hAnsi="Calibri" w:cs="Calibri"/>
        </w:rPr>
        <w:t xml:space="preserve">Modeled probabilities from any subset, trend, or fitted function will be reviewed, compared, and justified against the historical record. In the case of partitioning, </w:t>
      </w:r>
    </w:p>
    <w:p w14:paraId="695EC1BD" w14:textId="44893003" w:rsidR="00C7514C" w:rsidRPr="00C7514C" w:rsidRDefault="00C7514C" w:rsidP="00677919">
      <w:pPr>
        <w:ind w:left="360"/>
        <w:contextualSpacing/>
        <w:rPr>
          <w:rFonts w:ascii="Calibri" w:hAnsi="Calibri" w:cs="Calibri"/>
        </w:rPr>
      </w:pPr>
      <w:r w:rsidRPr="00C7514C">
        <w:rPr>
          <w:rFonts w:ascii="Calibri" w:hAnsi="Calibri" w:cs="Calibri"/>
        </w:rPr>
        <w:t>modeled probabilities from the partition and its complement will be reviewed and compared with the historical record.</w:t>
      </w:r>
    </w:p>
    <w:p w14:paraId="733B6F2F" w14:textId="77777777" w:rsidR="00C7514C" w:rsidRPr="00C7514C" w:rsidRDefault="00C7514C" w:rsidP="00C7514C">
      <w:pPr>
        <w:ind w:left="360"/>
        <w:contextualSpacing/>
        <w:rPr>
          <w:rFonts w:ascii="Calibri" w:hAnsi="Calibri" w:cs="Calibri"/>
        </w:rPr>
      </w:pPr>
    </w:p>
    <w:p w14:paraId="4A25641F" w14:textId="77777777" w:rsidR="00C7514C" w:rsidRPr="00C7514C" w:rsidRDefault="00C7514C" w:rsidP="00C7514C">
      <w:pPr>
        <w:numPr>
          <w:ilvl w:val="0"/>
          <w:numId w:val="113"/>
        </w:numPr>
        <w:tabs>
          <w:tab w:val="clear" w:pos="720"/>
          <w:tab w:val="left" w:pos="-3600"/>
          <w:tab w:val="num" w:pos="360"/>
        </w:tabs>
        <w:ind w:left="360"/>
        <w:contextualSpacing/>
        <w:rPr>
          <w:rFonts w:ascii="Calibri" w:hAnsi="Calibri" w:cs="Calibri"/>
          <w:bCs/>
        </w:rPr>
      </w:pPr>
      <w:r w:rsidRPr="00C7514C">
        <w:rPr>
          <w:rFonts w:ascii="Calibri" w:hAnsi="Calibri" w:cs="Calibri"/>
        </w:rPr>
        <w:lastRenderedPageBreak/>
        <w:t xml:space="preserve">The modeling of precipitation from tropical cyclones and non-tropical storms will be reviewed. </w:t>
      </w:r>
    </w:p>
    <w:p w14:paraId="177ED175" w14:textId="77777777" w:rsidR="00C7514C" w:rsidRPr="00C7514C" w:rsidRDefault="00C7514C" w:rsidP="00C7514C">
      <w:pPr>
        <w:tabs>
          <w:tab w:val="left" w:pos="360"/>
        </w:tabs>
        <w:rPr>
          <w:rFonts w:ascii="Calibri" w:hAnsi="Calibri" w:cs="Calibri"/>
        </w:rPr>
      </w:pPr>
    </w:p>
    <w:p w14:paraId="773620F6" w14:textId="27BC7EBC" w:rsidR="00C7514C" w:rsidRDefault="00C7514C">
      <w:pPr>
        <w:rPr>
          <w:rFonts w:ascii="Calibri" w:hAnsi="Calibri" w:cs="Calibri"/>
          <w:b/>
          <w:sz w:val="28"/>
        </w:rPr>
      </w:pPr>
      <w:r>
        <w:rPr>
          <w:rFonts w:ascii="Calibri" w:hAnsi="Calibri" w:cs="Calibri"/>
          <w:b/>
          <w:sz w:val="28"/>
        </w:rPr>
        <w:br w:type="page"/>
      </w:r>
    </w:p>
    <w:p w14:paraId="536A0CE2" w14:textId="77777777" w:rsidR="00AF514D" w:rsidRPr="00AF514D" w:rsidRDefault="00AF514D" w:rsidP="00AF514D">
      <w:pPr>
        <w:jc w:val="center"/>
        <w:rPr>
          <w:rFonts w:ascii="Calibri" w:hAnsi="Calibri" w:cs="Calibri"/>
          <w:bCs/>
          <w:caps/>
          <w:sz w:val="28"/>
          <w:szCs w:val="28"/>
        </w:rPr>
      </w:pPr>
      <w:r w:rsidRPr="00AF514D">
        <w:rPr>
          <w:rFonts w:ascii="Calibri" w:hAnsi="Calibri" w:cs="Calibri"/>
          <w:b/>
          <w:caps/>
          <w:sz w:val="28"/>
          <w:szCs w:val="28"/>
        </w:rPr>
        <w:lastRenderedPageBreak/>
        <w:t xml:space="preserve">HYDROLOGIC AND HYDRAULIC FLOOD Standards </w:t>
      </w:r>
    </w:p>
    <w:p w14:paraId="267D12D2" w14:textId="77777777" w:rsidR="00AF514D" w:rsidRPr="00AF514D" w:rsidRDefault="00AF514D" w:rsidP="00AF514D">
      <w:pPr>
        <w:jc w:val="center"/>
        <w:rPr>
          <w:rFonts w:ascii="Calibri" w:hAnsi="Calibri" w:cs="Calibri"/>
          <w:b/>
          <w:caps/>
        </w:rPr>
      </w:pPr>
      <w:r w:rsidRPr="00AF514D">
        <w:rPr>
          <w:rFonts w:ascii="Calibri" w:hAnsi="Calibri" w:cs="Calibri"/>
          <w:b/>
          <w:noProof/>
          <w:sz w:val="20"/>
        </w:rPr>
        <mc:AlternateContent>
          <mc:Choice Requires="wps">
            <w:drawing>
              <wp:anchor distT="0" distB="0" distL="114300" distR="114300" simplePos="0" relativeHeight="251698176" behindDoc="1" locked="0" layoutInCell="1" allowOverlap="1" wp14:anchorId="52A2F268" wp14:editId="503A58F2">
                <wp:simplePos x="0" y="0"/>
                <wp:positionH relativeFrom="column">
                  <wp:posOffset>-119270</wp:posOffset>
                </wp:positionH>
                <wp:positionV relativeFrom="paragraph">
                  <wp:posOffset>59137</wp:posOffset>
                </wp:positionV>
                <wp:extent cx="6428685" cy="4898003"/>
                <wp:effectExtent l="0" t="0" r="86995" b="93345"/>
                <wp:wrapNone/>
                <wp:docPr id="1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8685" cy="4898003"/>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2F6A3" id="Rectangle 27" o:spid="_x0000_s1026" style="position:absolute;margin-left:-9.4pt;margin-top:4.65pt;width:506.2pt;height:385.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" fillcolor="#dbeef4" strokeweight="1pt">
                <v:shadow on="t" offset="6pt,6pt"/>
              </v:rect>
            </w:pict>
          </mc:Fallback>
        </mc:AlternateContent>
      </w:r>
    </w:p>
    <w:p w14:paraId="2747B82A" w14:textId="77777777" w:rsidR="00AF514D" w:rsidRPr="00AF514D" w:rsidRDefault="00AF514D" w:rsidP="00AF514D">
      <w:p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sz w:val="28"/>
        </w:rPr>
      </w:pPr>
      <w:r w:rsidRPr="00AF514D">
        <w:rPr>
          <w:rFonts w:ascii="Calibri" w:hAnsi="Calibri" w:cs="Calibri"/>
          <w:b/>
          <w:sz w:val="28"/>
        </w:rPr>
        <w:t>HHF-1</w:t>
      </w:r>
      <w:r w:rsidRPr="00AF514D">
        <w:rPr>
          <w:rFonts w:ascii="Calibri" w:hAnsi="Calibri" w:cs="Calibri"/>
          <w:b/>
          <w:sz w:val="28"/>
        </w:rPr>
        <w:tab/>
        <w:t>Flood Parameters (Inputs)*</w:t>
      </w:r>
    </w:p>
    <w:p w14:paraId="0570EDBE" w14:textId="77777777" w:rsidR="00AF514D" w:rsidRPr="00AF514D" w:rsidRDefault="00AF514D" w:rsidP="00AF514D">
      <w:pPr>
        <w:tabs>
          <w:tab w:val="left" w:pos="-3600"/>
          <w:tab w:val="left" w:pos="900"/>
        </w:tabs>
        <w:ind w:left="1080" w:hanging="180"/>
        <w:jc w:val="both"/>
        <w:rPr>
          <w:rFonts w:ascii="Calibri" w:hAnsi="Calibri" w:cs="Calibri"/>
          <w:bCs/>
          <w:i/>
          <w:iCs/>
          <w:sz w:val="20"/>
          <w:szCs w:val="20"/>
        </w:rPr>
      </w:pPr>
      <w:r w:rsidRPr="00AF514D">
        <w:rPr>
          <w:rFonts w:ascii="Calibri" w:hAnsi="Calibri" w:cs="Calibri"/>
          <w:bCs/>
          <w:i/>
          <w:iCs/>
          <w:sz w:val="20"/>
          <w:szCs w:val="20"/>
        </w:rPr>
        <w:t>(*Significant Revision)</w:t>
      </w:r>
    </w:p>
    <w:p w14:paraId="585D3444" w14:textId="77777777" w:rsidR="00AF514D" w:rsidRPr="00AF514D" w:rsidRDefault="00AF514D" w:rsidP="00AF514D">
      <w:pPr>
        <w:tabs>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rPr>
      </w:pPr>
    </w:p>
    <w:p w14:paraId="445A157B" w14:textId="77777777" w:rsidR="00C351E6" w:rsidRDefault="00AF514D" w:rsidP="00AF514D">
      <w:pPr>
        <w:numPr>
          <w:ilvl w:val="0"/>
          <w:numId w:val="138"/>
        </w:numPr>
        <w:tabs>
          <w:tab w:val="left" w:pos="0"/>
          <w:tab w:val="left" w:pos="720"/>
          <w:tab w:val="left" w:pos="900"/>
          <w:tab w:val="left" w:pos="1260"/>
          <w:tab w:val="left" w:pos="2160"/>
          <w:tab w:val="left" w:pos="2880"/>
          <w:tab w:val="left" w:pos="3600"/>
          <w:tab w:val="left" w:pos="4320"/>
          <w:tab w:val="left" w:pos="5040"/>
          <w:tab w:val="left" w:pos="5760"/>
          <w:tab w:val="left" w:pos="6480"/>
          <w:tab w:val="left" w:pos="7200"/>
          <w:tab w:val="left" w:pos="7920"/>
          <w:tab w:val="left" w:pos="8640"/>
        </w:tabs>
        <w:ind w:left="1260"/>
        <w:contextualSpacing/>
        <w:rPr>
          <w:rFonts w:ascii="Calibri" w:hAnsi="Calibri" w:cs="Calibri"/>
          <w:b/>
          <w:i/>
        </w:rPr>
      </w:pPr>
      <w:r w:rsidRPr="00AF514D">
        <w:rPr>
          <w:rFonts w:ascii="Calibri" w:hAnsi="Calibri" w:cs="Calibri"/>
          <w:b/>
          <w:i/>
        </w:rPr>
        <w:t xml:space="preserve">Treatment of land use and land cover (LULC) effects shall be consistent with current scientific and current technical literature. Treatment of LULC in coastal storm surge and inland flooding shall reflect LULC conditions as of 2023 or later. Any LULC database used shall be consistent with the National Land Cover Database (NLCD). Use of alternate datasets shall be justified, provided they </w:t>
      </w:r>
    </w:p>
    <w:p w14:paraId="0AAAEEEC" w14:textId="27781212" w:rsidR="00AF514D" w:rsidRPr="00AF514D" w:rsidRDefault="00AF514D" w:rsidP="00C351E6">
      <w:pPr>
        <w:tabs>
          <w:tab w:val="left" w:pos="0"/>
          <w:tab w:val="left" w:pos="720"/>
          <w:tab w:val="left" w:pos="900"/>
          <w:tab w:val="left" w:pos="1260"/>
          <w:tab w:val="left" w:pos="2160"/>
          <w:tab w:val="left" w:pos="2880"/>
          <w:tab w:val="left" w:pos="3600"/>
          <w:tab w:val="left" w:pos="4320"/>
          <w:tab w:val="left" w:pos="5040"/>
          <w:tab w:val="left" w:pos="5760"/>
          <w:tab w:val="left" w:pos="6480"/>
          <w:tab w:val="left" w:pos="7200"/>
          <w:tab w:val="left" w:pos="7920"/>
          <w:tab w:val="left" w:pos="8640"/>
        </w:tabs>
        <w:ind w:left="1260"/>
        <w:contextualSpacing/>
        <w:rPr>
          <w:rFonts w:ascii="Calibri" w:hAnsi="Calibri" w:cs="Calibri"/>
          <w:b/>
          <w:i/>
        </w:rPr>
      </w:pPr>
      <w:r w:rsidRPr="00AF514D">
        <w:rPr>
          <w:rFonts w:ascii="Calibri" w:hAnsi="Calibri" w:cs="Calibri"/>
          <w:b/>
          <w:i/>
        </w:rPr>
        <w:t>are consistent with NLCD.</w:t>
      </w:r>
    </w:p>
    <w:p w14:paraId="5A9C7B85" w14:textId="77777777" w:rsidR="00AF514D" w:rsidRPr="00AF514D" w:rsidRDefault="00AF514D" w:rsidP="00AF514D">
      <w:pPr>
        <w:tabs>
          <w:tab w:val="left" w:pos="900"/>
          <w:tab w:val="left" w:pos="1260"/>
        </w:tabs>
        <w:ind w:left="1260" w:hanging="360"/>
        <w:contextualSpacing/>
        <w:rPr>
          <w:rFonts w:ascii="Calibri" w:hAnsi="Calibri" w:cs="Calibri"/>
          <w:b/>
          <w:iCs/>
        </w:rPr>
      </w:pPr>
    </w:p>
    <w:p w14:paraId="403B8877" w14:textId="77777777" w:rsidR="00AF514D" w:rsidRPr="00AF514D" w:rsidRDefault="00AF514D" w:rsidP="00AF514D">
      <w:pPr>
        <w:numPr>
          <w:ilvl w:val="0"/>
          <w:numId w:val="138"/>
        </w:numPr>
        <w:tabs>
          <w:tab w:val="left" w:pos="0"/>
          <w:tab w:val="left" w:pos="720"/>
          <w:tab w:val="left" w:pos="900"/>
          <w:tab w:val="left" w:pos="1260"/>
          <w:tab w:val="left" w:pos="2160"/>
          <w:tab w:val="left" w:pos="2880"/>
          <w:tab w:val="left" w:pos="3600"/>
          <w:tab w:val="left" w:pos="4320"/>
          <w:tab w:val="left" w:pos="5040"/>
          <w:tab w:val="left" w:pos="5760"/>
          <w:tab w:val="left" w:pos="6480"/>
          <w:tab w:val="left" w:pos="7200"/>
          <w:tab w:val="left" w:pos="7920"/>
          <w:tab w:val="left" w:pos="8640"/>
        </w:tabs>
        <w:ind w:left="1260"/>
        <w:contextualSpacing/>
        <w:rPr>
          <w:rFonts w:ascii="Calibri" w:hAnsi="Calibri" w:cs="Calibri"/>
          <w:b/>
          <w:i/>
        </w:rPr>
      </w:pPr>
      <w:r w:rsidRPr="00AF514D">
        <w:rPr>
          <w:rFonts w:ascii="Calibri" w:hAnsi="Calibri" w:cs="Calibri"/>
          <w:b/>
          <w:i/>
        </w:rPr>
        <w:t xml:space="preserve">Treatment of soil effects on inland flooding shall be consistent with current scientific literature and current technical literature. </w:t>
      </w:r>
    </w:p>
    <w:p w14:paraId="46EF0D54" w14:textId="77777777" w:rsidR="00AF514D" w:rsidRPr="00AF514D" w:rsidRDefault="00AF514D" w:rsidP="00AF514D">
      <w:pPr>
        <w:tabs>
          <w:tab w:val="left" w:pos="0"/>
          <w:tab w:val="left" w:pos="720"/>
          <w:tab w:val="left" w:pos="900"/>
          <w:tab w:val="left" w:pos="1260"/>
          <w:tab w:val="left" w:pos="2160"/>
          <w:tab w:val="left" w:pos="2880"/>
          <w:tab w:val="left" w:pos="3600"/>
          <w:tab w:val="left" w:pos="4320"/>
          <w:tab w:val="left" w:pos="5040"/>
          <w:tab w:val="left" w:pos="5760"/>
          <w:tab w:val="left" w:pos="6480"/>
          <w:tab w:val="left" w:pos="7200"/>
          <w:tab w:val="left" w:pos="7920"/>
          <w:tab w:val="left" w:pos="8640"/>
        </w:tabs>
        <w:ind w:left="1260" w:hanging="360"/>
        <w:contextualSpacing/>
        <w:rPr>
          <w:rFonts w:ascii="Calibri" w:hAnsi="Calibri" w:cs="Calibri"/>
          <w:b/>
          <w:i/>
        </w:rPr>
      </w:pPr>
    </w:p>
    <w:p w14:paraId="5BDF3006" w14:textId="77777777" w:rsidR="00AF514D" w:rsidRPr="00AF514D" w:rsidRDefault="00AF514D" w:rsidP="00AF514D">
      <w:pPr>
        <w:numPr>
          <w:ilvl w:val="0"/>
          <w:numId w:val="138"/>
        </w:numPr>
        <w:tabs>
          <w:tab w:val="left" w:pos="0"/>
          <w:tab w:val="left" w:pos="720"/>
          <w:tab w:val="left" w:pos="900"/>
          <w:tab w:val="left" w:pos="1260"/>
          <w:tab w:val="left" w:pos="2160"/>
          <w:tab w:val="left" w:pos="2880"/>
          <w:tab w:val="left" w:pos="3600"/>
          <w:tab w:val="left" w:pos="4320"/>
          <w:tab w:val="left" w:pos="5040"/>
          <w:tab w:val="left" w:pos="5760"/>
          <w:tab w:val="left" w:pos="6480"/>
          <w:tab w:val="left" w:pos="7200"/>
          <w:tab w:val="left" w:pos="7920"/>
          <w:tab w:val="left" w:pos="8640"/>
        </w:tabs>
        <w:ind w:left="1260"/>
        <w:contextualSpacing/>
        <w:rPr>
          <w:rFonts w:ascii="Calibri" w:hAnsi="Calibri" w:cs="Calibri"/>
          <w:b/>
          <w:i/>
        </w:rPr>
      </w:pPr>
      <w:r w:rsidRPr="00AF514D">
        <w:rPr>
          <w:rFonts w:ascii="Calibri" w:hAnsi="Calibri" w:cs="Calibri"/>
          <w:b/>
          <w:i/>
        </w:rPr>
        <w:t xml:space="preserve">Treatment of watersheds and hydrologic basins shall be consistent with current scientific literature and current technical literature. </w:t>
      </w:r>
    </w:p>
    <w:p w14:paraId="1C422E39" w14:textId="77777777" w:rsidR="00AF514D" w:rsidRPr="00AF514D" w:rsidRDefault="00AF514D" w:rsidP="00AF514D">
      <w:pPr>
        <w:tabs>
          <w:tab w:val="left" w:pos="900"/>
          <w:tab w:val="left" w:pos="1260"/>
        </w:tabs>
        <w:ind w:left="1260" w:hanging="360"/>
        <w:contextualSpacing/>
        <w:rPr>
          <w:rFonts w:ascii="Calibri" w:hAnsi="Calibri" w:cs="Calibri"/>
          <w:b/>
          <w:i/>
        </w:rPr>
      </w:pPr>
    </w:p>
    <w:p w14:paraId="31F40498" w14:textId="77777777" w:rsidR="00AF514D" w:rsidRPr="00AF514D" w:rsidRDefault="00AF514D" w:rsidP="00AF514D">
      <w:pPr>
        <w:numPr>
          <w:ilvl w:val="0"/>
          <w:numId w:val="138"/>
        </w:numPr>
        <w:tabs>
          <w:tab w:val="left" w:pos="0"/>
          <w:tab w:val="left" w:pos="720"/>
          <w:tab w:val="left" w:pos="900"/>
          <w:tab w:val="left" w:pos="1260"/>
          <w:tab w:val="left" w:pos="2160"/>
          <w:tab w:val="left" w:pos="2880"/>
          <w:tab w:val="left" w:pos="3600"/>
          <w:tab w:val="left" w:pos="4320"/>
          <w:tab w:val="left" w:pos="5040"/>
          <w:tab w:val="left" w:pos="5760"/>
          <w:tab w:val="left" w:pos="6480"/>
          <w:tab w:val="left" w:pos="7200"/>
          <w:tab w:val="left" w:pos="7920"/>
          <w:tab w:val="left" w:pos="8640"/>
        </w:tabs>
        <w:ind w:left="1260"/>
        <w:contextualSpacing/>
        <w:rPr>
          <w:rFonts w:ascii="Calibri" w:hAnsi="Calibri" w:cs="Calibri"/>
          <w:b/>
          <w:i/>
        </w:rPr>
      </w:pPr>
      <w:r w:rsidRPr="00AF514D">
        <w:rPr>
          <w:rFonts w:ascii="Calibri" w:hAnsi="Calibri" w:cs="Calibri"/>
          <w:b/>
          <w:i/>
        </w:rPr>
        <w:t>Treatment of hydraulic systems, including conveyance, storage, and hydraulic structures, shall be consistent with current scientific literature and current technical literature.</w:t>
      </w:r>
    </w:p>
    <w:p w14:paraId="7961046C" w14:textId="77777777" w:rsidR="00AF514D" w:rsidRPr="00AF514D" w:rsidRDefault="00AF514D" w:rsidP="00AF514D">
      <w:pPr>
        <w:tabs>
          <w:tab w:val="left" w:pos="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hanging="360"/>
        <w:jc w:val="both"/>
        <w:rPr>
          <w:rFonts w:ascii="Calibri" w:hAnsi="Calibri" w:cs="Calibri"/>
          <w:b/>
          <w:i/>
        </w:rPr>
      </w:pPr>
    </w:p>
    <w:p w14:paraId="19F38ED6" w14:textId="77777777" w:rsidR="00AF514D" w:rsidRPr="00AF514D" w:rsidRDefault="00AF514D" w:rsidP="00AF514D">
      <w:pPr>
        <w:numPr>
          <w:ilvl w:val="0"/>
          <w:numId w:val="138"/>
        </w:numPr>
        <w:tabs>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contextualSpacing/>
        <w:rPr>
          <w:rFonts w:ascii="Calibri" w:hAnsi="Calibri" w:cs="Calibri"/>
          <w:b/>
          <w:bCs/>
          <w:i/>
        </w:rPr>
      </w:pPr>
      <w:r w:rsidRPr="00AF514D">
        <w:rPr>
          <w:rFonts w:ascii="Calibri" w:hAnsi="Calibri" w:cs="Calibri"/>
          <w:b/>
          <w:i/>
        </w:rPr>
        <w:t xml:space="preserve">Treatment of coastal boundary conditions for inland flooding shall be consistent with current scientific literature and current technical literature. </w:t>
      </w:r>
    </w:p>
    <w:p w14:paraId="2FBB54ED" w14:textId="77777777" w:rsidR="00AF514D" w:rsidRPr="00AF514D" w:rsidRDefault="00AF514D" w:rsidP="00AF514D">
      <w:pPr>
        <w:tabs>
          <w:tab w:val="left" w:pos="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hanging="360"/>
        <w:jc w:val="both"/>
        <w:rPr>
          <w:rFonts w:ascii="Calibri" w:hAnsi="Calibri" w:cs="Calibri"/>
          <w:b/>
          <w:i/>
        </w:rPr>
      </w:pPr>
    </w:p>
    <w:p w14:paraId="40B5CFE1" w14:textId="77777777" w:rsidR="00AF514D" w:rsidRPr="00AF514D" w:rsidRDefault="00AF514D" w:rsidP="00AF514D">
      <w:pPr>
        <w:numPr>
          <w:ilvl w:val="0"/>
          <w:numId w:val="138"/>
        </w:numPr>
        <w:tabs>
          <w:tab w:val="left" w:pos="720"/>
          <w:tab w:val="left" w:pos="1260"/>
        </w:tabs>
        <w:ind w:left="1260"/>
        <w:contextualSpacing/>
        <w:rPr>
          <w:rFonts w:ascii="Calibri" w:hAnsi="Calibri" w:cs="Calibri"/>
          <w:b/>
          <w:bCs/>
          <w:i/>
          <w:iCs/>
        </w:rPr>
      </w:pPr>
      <w:r w:rsidRPr="00AF514D">
        <w:rPr>
          <w:rFonts w:ascii="Calibri" w:hAnsi="Calibri" w:cs="Calibri"/>
          <w:b/>
          <w:bCs/>
          <w:i/>
          <w:iCs/>
        </w:rPr>
        <w:t>Modification of Hydrologic Unit Code (HUC) boundaries shall be consistent with the current state of the science.</w:t>
      </w:r>
    </w:p>
    <w:p w14:paraId="19F4C508" w14:textId="77777777" w:rsidR="00AF514D" w:rsidRPr="00AF514D" w:rsidRDefault="00AF514D" w:rsidP="00AF514D">
      <w:pPr>
        <w:tabs>
          <w:tab w:val="left" w:pos="720"/>
          <w:tab w:val="left" w:pos="1260"/>
        </w:tabs>
        <w:ind w:left="1260"/>
        <w:contextualSpacing/>
        <w:rPr>
          <w:rFonts w:ascii="Calibri" w:hAnsi="Calibri" w:cs="Calibri"/>
          <w:b/>
          <w:bCs/>
          <w:i/>
          <w:iCs/>
        </w:rPr>
      </w:pPr>
    </w:p>
    <w:p w14:paraId="5E3772A9" w14:textId="77777777" w:rsidR="00AF514D" w:rsidRPr="00AF514D" w:rsidRDefault="00AF514D" w:rsidP="00AF514D">
      <w:pPr>
        <w:tabs>
          <w:tab w:val="left" w:pos="720"/>
        </w:tabs>
        <w:ind w:left="1870" w:hanging="1150"/>
        <w:rPr>
          <w:rFonts w:ascii="Calibri" w:hAnsi="Calibri" w:cs="Calibri"/>
        </w:rPr>
      </w:pPr>
    </w:p>
    <w:p w14:paraId="1036A46D" w14:textId="77777777" w:rsidR="00AF514D" w:rsidRPr="00AF514D" w:rsidRDefault="00AF514D" w:rsidP="00AF514D">
      <w:pPr>
        <w:tabs>
          <w:tab w:val="left" w:pos="720"/>
        </w:tabs>
        <w:ind w:left="1870" w:hanging="1150"/>
        <w:rPr>
          <w:rFonts w:ascii="Calibri" w:hAnsi="Calibri" w:cs="Calibri"/>
        </w:rPr>
      </w:pPr>
      <w:r w:rsidRPr="00AF514D">
        <w:rPr>
          <w:rFonts w:ascii="Calibri" w:hAnsi="Calibri" w:cs="Calibri"/>
        </w:rPr>
        <w:t>Purpose:</w:t>
      </w:r>
      <w:r w:rsidRPr="00AF514D">
        <w:rPr>
          <w:rFonts w:ascii="Calibri" w:hAnsi="Calibri" w:cs="Calibri"/>
        </w:rPr>
        <w:tab/>
        <w:t>Inland flooding includes riverine, lacustrine, and surface water flooding. In some cases, inland flooding can be affected by its coincidence with coastal flooding and the coastal boundary conditions.</w:t>
      </w:r>
    </w:p>
    <w:p w14:paraId="1B4E93B6" w14:textId="77777777" w:rsidR="00AF514D" w:rsidRPr="00AF514D" w:rsidRDefault="00AF514D" w:rsidP="00AF514D">
      <w:pPr>
        <w:tabs>
          <w:tab w:val="left" w:pos="720"/>
        </w:tabs>
        <w:ind w:left="1870" w:hanging="1150"/>
        <w:rPr>
          <w:rFonts w:ascii="Calibri" w:hAnsi="Calibri" w:cs="Calibri"/>
          <w:color w:val="008000"/>
          <w:u w:val="double"/>
        </w:rPr>
      </w:pPr>
    </w:p>
    <w:p w14:paraId="6F27C558" w14:textId="77777777" w:rsidR="00C351E6" w:rsidRDefault="00AF514D" w:rsidP="00AF514D">
      <w:pPr>
        <w:tabs>
          <w:tab w:val="left" w:pos="720"/>
        </w:tabs>
        <w:ind w:left="1870" w:hanging="1150"/>
        <w:rPr>
          <w:rFonts w:ascii="Calibri" w:hAnsi="Calibri" w:cs="Calibri"/>
        </w:rPr>
      </w:pPr>
      <w:r w:rsidRPr="00AF514D">
        <w:rPr>
          <w:rFonts w:ascii="Calibri" w:hAnsi="Calibri" w:cs="Calibri"/>
          <w:color w:val="008000"/>
        </w:rPr>
        <w:tab/>
      </w:r>
      <w:r w:rsidRPr="00AF514D">
        <w:rPr>
          <w:rFonts w:ascii="Calibri" w:hAnsi="Calibri" w:cs="Calibri"/>
        </w:rPr>
        <w:t xml:space="preserve">Flood parameters are inputs to the flood model and are needed by the </w:t>
      </w:r>
    </w:p>
    <w:p w14:paraId="308563BE" w14:textId="63CAB10F" w:rsidR="00AF514D" w:rsidRPr="00AF514D" w:rsidRDefault="00C351E6" w:rsidP="00AF514D">
      <w:pPr>
        <w:tabs>
          <w:tab w:val="left" w:pos="720"/>
        </w:tabs>
        <w:ind w:left="1870" w:hanging="1150"/>
        <w:rPr>
          <w:rFonts w:ascii="Calibri" w:hAnsi="Calibri" w:cs="Calibri"/>
          <w:shd w:val="clear" w:color="auto" w:fill="FFFF99"/>
        </w:rPr>
      </w:pPr>
      <w:r>
        <w:rPr>
          <w:rFonts w:ascii="Calibri" w:hAnsi="Calibri" w:cs="Calibri"/>
        </w:rPr>
        <w:tab/>
      </w:r>
      <w:r w:rsidR="00AF514D" w:rsidRPr="00AF514D">
        <w:rPr>
          <w:rFonts w:ascii="Calibri" w:hAnsi="Calibri" w:cs="Calibri"/>
        </w:rPr>
        <w:t>flood model to determine the nature, severity, and physical characteristics associated with inland flooding. The appropriate use and consideration of flood parameters in the calculation of inland flood directly impacts the predicted flood damage. The effects of LULC and soil type are necessary considerations in the evaluation of other hydrologic parameters, such as infiltration, and in the calculation of precipitation runoff, which influences inland flooding. The effects of watersheds, hydrologic basins, and hydraulic systems are necessary for calculating other hydraulic parameters, such as flood flow and depth.</w:t>
      </w:r>
    </w:p>
    <w:p w14:paraId="08503376" w14:textId="77777777" w:rsidR="00AF514D" w:rsidRPr="00AF514D" w:rsidRDefault="00AF514D" w:rsidP="00AF514D">
      <w:pPr>
        <w:tabs>
          <w:tab w:val="left" w:pos="720"/>
        </w:tabs>
        <w:rPr>
          <w:rFonts w:ascii="Calibri" w:hAnsi="Calibri" w:cs="Calibri"/>
        </w:rPr>
      </w:pPr>
    </w:p>
    <w:p w14:paraId="07D2FBA1" w14:textId="77777777" w:rsidR="00AF514D" w:rsidRPr="00AF514D" w:rsidRDefault="00AF514D" w:rsidP="00AF514D">
      <w:pPr>
        <w:tabs>
          <w:tab w:val="left" w:pos="720"/>
        </w:tabs>
        <w:rPr>
          <w:rFonts w:ascii="Calibri" w:hAnsi="Calibri" w:cs="Calibri"/>
        </w:rPr>
      </w:pPr>
    </w:p>
    <w:p w14:paraId="1C78A84B" w14:textId="77777777" w:rsidR="00AF514D" w:rsidRPr="00AF514D" w:rsidRDefault="00AF514D" w:rsidP="00AF514D">
      <w:pPr>
        <w:tabs>
          <w:tab w:val="left" w:pos="720"/>
          <w:tab w:val="left" w:pos="2520"/>
          <w:tab w:val="left" w:pos="3150"/>
        </w:tabs>
        <w:ind w:left="3150" w:hanging="3150"/>
        <w:rPr>
          <w:rFonts w:ascii="Calibri" w:hAnsi="Calibri" w:cs="Calibri"/>
        </w:rPr>
      </w:pPr>
      <w:r w:rsidRPr="00AF514D">
        <w:rPr>
          <w:rFonts w:ascii="Calibri" w:hAnsi="Calibri" w:cs="Calibri"/>
        </w:rPr>
        <w:lastRenderedPageBreak/>
        <w:tab/>
        <w:t>Relevant Forms:</w:t>
      </w:r>
      <w:r w:rsidRPr="00AF514D">
        <w:rPr>
          <w:rFonts w:ascii="Calibri" w:hAnsi="Calibri" w:cs="Calibri"/>
        </w:rPr>
        <w:tab/>
        <w:t>GF-3,</w:t>
      </w:r>
      <w:r w:rsidRPr="00AF514D">
        <w:rPr>
          <w:rFonts w:ascii="Calibri" w:hAnsi="Calibri" w:cs="Calibri"/>
        </w:rPr>
        <w:tab/>
        <w:t>Hydrologic Flood Standards Expert Certification</w:t>
      </w:r>
    </w:p>
    <w:p w14:paraId="5BDCFBCB" w14:textId="77777777" w:rsidR="00AF514D" w:rsidRPr="00AF514D" w:rsidRDefault="00AF514D" w:rsidP="00AF514D">
      <w:pPr>
        <w:tabs>
          <w:tab w:val="left" w:pos="720"/>
          <w:tab w:val="left" w:pos="2520"/>
          <w:tab w:val="left" w:pos="3150"/>
        </w:tabs>
        <w:ind w:left="3150" w:hanging="630"/>
        <w:rPr>
          <w:rFonts w:ascii="Calibri" w:hAnsi="Calibri" w:cs="Calibri"/>
        </w:rPr>
      </w:pPr>
      <w:r w:rsidRPr="00AF514D">
        <w:rPr>
          <w:rFonts w:ascii="Calibri" w:hAnsi="Calibri" w:cs="Calibri"/>
        </w:rPr>
        <w:t>GF-4,</w:t>
      </w:r>
      <w:r w:rsidRPr="00AF514D">
        <w:rPr>
          <w:rFonts w:ascii="Calibri" w:hAnsi="Calibri" w:cs="Calibri"/>
        </w:rPr>
        <w:tab/>
        <w:t xml:space="preserve">Hydraulic Flood Standards Expert Certification </w:t>
      </w:r>
    </w:p>
    <w:p w14:paraId="47B47D94" w14:textId="77777777" w:rsidR="00AF514D" w:rsidRPr="00AF514D" w:rsidRDefault="00AF514D" w:rsidP="00AF514D">
      <w:pPr>
        <w:tabs>
          <w:tab w:val="left" w:pos="1440"/>
          <w:tab w:val="left" w:pos="3150"/>
        </w:tabs>
        <w:ind w:left="3150" w:hanging="630"/>
        <w:rPr>
          <w:rFonts w:ascii="Calibri" w:hAnsi="Calibri" w:cs="Calibri"/>
        </w:rPr>
      </w:pPr>
      <w:r w:rsidRPr="00AF514D">
        <w:rPr>
          <w:rFonts w:ascii="Calibri" w:hAnsi="Calibri" w:cs="Calibri"/>
        </w:rPr>
        <w:t>SF-1,</w:t>
      </w:r>
      <w:r w:rsidRPr="00AF514D">
        <w:rPr>
          <w:rFonts w:ascii="Calibri" w:hAnsi="Calibri" w:cs="Calibri"/>
        </w:rPr>
        <w:tab/>
        <w:t>Distributions of Stochastic Flood Parameters (Coastal and Inland)</w:t>
      </w:r>
    </w:p>
    <w:p w14:paraId="724260A4" w14:textId="77777777" w:rsidR="00AF514D" w:rsidRPr="00AF514D" w:rsidRDefault="00AF514D" w:rsidP="00AF514D">
      <w:pPr>
        <w:tabs>
          <w:tab w:val="left" w:pos="1440"/>
          <w:tab w:val="left" w:pos="2520"/>
          <w:tab w:val="left" w:pos="3150"/>
        </w:tabs>
        <w:ind w:left="2520"/>
        <w:rPr>
          <w:rFonts w:ascii="Calibri" w:hAnsi="Calibri" w:cs="Calibri"/>
        </w:rPr>
      </w:pPr>
    </w:p>
    <w:p w14:paraId="77827786" w14:textId="77777777" w:rsidR="00AF514D" w:rsidRPr="00AF514D" w:rsidRDefault="00AF514D" w:rsidP="00AF514D">
      <w:pPr>
        <w:tabs>
          <w:tab w:val="left" w:pos="-3600"/>
        </w:tabs>
        <w:ind w:left="360" w:hanging="360"/>
        <w:rPr>
          <w:rFonts w:ascii="Calibri" w:hAnsi="Calibri" w:cs="Calibri"/>
          <w:b/>
        </w:rPr>
      </w:pPr>
      <w:r w:rsidRPr="00AF514D">
        <w:rPr>
          <w:rFonts w:ascii="Calibri" w:hAnsi="Calibri" w:cs="Calibri"/>
          <w:b/>
        </w:rPr>
        <w:t>Disclosures</w:t>
      </w:r>
    </w:p>
    <w:p w14:paraId="63304AEF" w14:textId="77777777" w:rsidR="00AF514D" w:rsidRPr="00AF514D" w:rsidRDefault="00AF514D" w:rsidP="00AF514D">
      <w:pPr>
        <w:tabs>
          <w:tab w:val="left" w:pos="-3600"/>
        </w:tabs>
        <w:ind w:left="360" w:hanging="360"/>
        <w:rPr>
          <w:rFonts w:ascii="Calibri" w:hAnsi="Calibri" w:cs="Calibri"/>
          <w:b/>
        </w:rPr>
      </w:pPr>
    </w:p>
    <w:p w14:paraId="4EB7AB62" w14:textId="77777777" w:rsidR="00AF514D" w:rsidRPr="00AF514D" w:rsidRDefault="00AF514D" w:rsidP="00AF514D">
      <w:pPr>
        <w:numPr>
          <w:ilvl w:val="0"/>
          <w:numId w:val="139"/>
        </w:numPr>
        <w:tabs>
          <w:tab w:val="clear" w:pos="1080"/>
          <w:tab w:val="left" w:pos="-1440"/>
          <w:tab w:val="num" w:pos="360"/>
        </w:tabs>
        <w:ind w:left="360"/>
        <w:contextualSpacing/>
        <w:rPr>
          <w:rFonts w:ascii="Calibri" w:hAnsi="Calibri" w:cs="Calibri"/>
        </w:rPr>
      </w:pPr>
      <w:r w:rsidRPr="00AF514D">
        <w:rPr>
          <w:rFonts w:ascii="Calibri" w:hAnsi="Calibri" w:cs="Calibri"/>
        </w:rPr>
        <w:t xml:space="preserve">Provide a high-level flowchart of the hydrologic and hydraulic model component. </w:t>
      </w:r>
    </w:p>
    <w:p w14:paraId="7736B267" w14:textId="77777777" w:rsidR="00AF514D" w:rsidRPr="00AF514D" w:rsidRDefault="00AF514D" w:rsidP="00AF514D">
      <w:pPr>
        <w:tabs>
          <w:tab w:val="left" w:pos="-3600"/>
        </w:tabs>
        <w:ind w:left="360" w:hanging="360"/>
        <w:rPr>
          <w:rFonts w:ascii="Calibri" w:hAnsi="Calibri" w:cs="Calibri"/>
          <w:b/>
        </w:rPr>
      </w:pPr>
    </w:p>
    <w:p w14:paraId="08671787" w14:textId="77777777" w:rsidR="00AF514D" w:rsidRPr="00AF514D" w:rsidRDefault="00AF514D" w:rsidP="00AF514D">
      <w:pPr>
        <w:numPr>
          <w:ilvl w:val="0"/>
          <w:numId w:val="139"/>
        </w:numPr>
        <w:tabs>
          <w:tab w:val="clear" w:pos="1080"/>
          <w:tab w:val="left" w:pos="-3600"/>
          <w:tab w:val="num" w:pos="360"/>
        </w:tabs>
        <w:ind w:left="360"/>
        <w:contextualSpacing/>
        <w:rPr>
          <w:rFonts w:ascii="Calibri" w:hAnsi="Calibri" w:cs="Calibri"/>
          <w:b/>
        </w:rPr>
      </w:pPr>
      <w:r w:rsidRPr="00AF514D">
        <w:rPr>
          <w:rFonts w:ascii="Calibri" w:hAnsi="Calibri" w:cs="Calibri"/>
        </w:rPr>
        <w:t xml:space="preserve">Provide a comprehensive technical description of the flood model hydrologic and hydraulic component, including theoretical basis, assumptions, data, methods, and processes used in the development of the hydrologic and hydraulic component. </w:t>
      </w:r>
    </w:p>
    <w:p w14:paraId="75FE3E20" w14:textId="77777777" w:rsidR="00AF514D" w:rsidRPr="00AF514D" w:rsidRDefault="00AF514D" w:rsidP="00AF514D">
      <w:pPr>
        <w:tabs>
          <w:tab w:val="left" w:pos="-3600"/>
        </w:tabs>
        <w:rPr>
          <w:rFonts w:ascii="Calibri" w:hAnsi="Calibri" w:cs="Calibri"/>
          <w:b/>
        </w:rPr>
      </w:pPr>
    </w:p>
    <w:p w14:paraId="35A258A6" w14:textId="77777777" w:rsidR="00AF514D" w:rsidRPr="00AF514D" w:rsidRDefault="00AF514D" w:rsidP="00AF514D">
      <w:pPr>
        <w:numPr>
          <w:ilvl w:val="0"/>
          <w:numId w:val="139"/>
        </w:numPr>
        <w:tabs>
          <w:tab w:val="clear" w:pos="1080"/>
          <w:tab w:val="left" w:pos="-1440"/>
          <w:tab w:val="num" w:pos="360"/>
        </w:tabs>
        <w:ind w:left="360"/>
        <w:contextualSpacing/>
        <w:rPr>
          <w:rFonts w:ascii="Calibri" w:hAnsi="Calibri" w:cs="Calibri"/>
        </w:rPr>
      </w:pPr>
      <w:r w:rsidRPr="00AF514D">
        <w:rPr>
          <w:rFonts w:ascii="Calibri" w:hAnsi="Calibri" w:cs="Calibri"/>
        </w:rPr>
        <w:t xml:space="preserve">Provide details of modifications to the hydrologic and hydraulic component of the flood model since the current accepted flood model. </w:t>
      </w:r>
    </w:p>
    <w:p w14:paraId="302F9812" w14:textId="77777777" w:rsidR="00AF514D" w:rsidRPr="00AF514D" w:rsidRDefault="00AF514D" w:rsidP="00AF514D">
      <w:pPr>
        <w:tabs>
          <w:tab w:val="left" w:pos="-1440"/>
        </w:tabs>
        <w:ind w:left="360"/>
        <w:contextualSpacing/>
        <w:rPr>
          <w:rFonts w:ascii="Calibri" w:hAnsi="Calibri" w:cs="Calibri"/>
        </w:rPr>
      </w:pPr>
    </w:p>
    <w:p w14:paraId="2CE9B41F" w14:textId="77777777" w:rsidR="00AF514D" w:rsidRPr="00AF514D" w:rsidRDefault="00AF514D" w:rsidP="00AF514D">
      <w:pPr>
        <w:numPr>
          <w:ilvl w:val="0"/>
          <w:numId w:val="139"/>
        </w:numPr>
        <w:tabs>
          <w:tab w:val="clear" w:pos="1080"/>
          <w:tab w:val="left" w:pos="-1440"/>
          <w:tab w:val="num" w:pos="360"/>
        </w:tabs>
        <w:ind w:left="360"/>
        <w:contextualSpacing/>
        <w:rPr>
          <w:rFonts w:ascii="Calibri" w:hAnsi="Calibri" w:cs="Calibri"/>
        </w:rPr>
      </w:pPr>
      <w:r w:rsidRPr="00AF514D">
        <w:rPr>
          <w:rFonts w:ascii="Calibri" w:hAnsi="Calibri" w:cs="Calibri"/>
        </w:rPr>
        <w:t xml:space="preserve">Characterize the hydrologic and hydraulic mathematical models used. Provide the corresponding sources. </w:t>
      </w:r>
    </w:p>
    <w:p w14:paraId="1CAFCAFA" w14:textId="77777777" w:rsidR="00AF514D" w:rsidRPr="00AF514D" w:rsidRDefault="00AF514D" w:rsidP="00AF514D">
      <w:pPr>
        <w:tabs>
          <w:tab w:val="left" w:pos="-1440"/>
        </w:tabs>
        <w:rPr>
          <w:rFonts w:ascii="Calibri" w:hAnsi="Calibri" w:cs="Calibri"/>
          <w:sz w:val="20"/>
          <w:szCs w:val="20"/>
        </w:rPr>
      </w:pPr>
    </w:p>
    <w:p w14:paraId="1F0A97C3" w14:textId="77777777" w:rsidR="00AF514D" w:rsidRPr="00AF514D" w:rsidRDefault="00AF514D" w:rsidP="00AF514D">
      <w:pPr>
        <w:numPr>
          <w:ilvl w:val="0"/>
          <w:numId w:val="139"/>
        </w:numPr>
        <w:tabs>
          <w:tab w:val="clear" w:pos="108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AF514D">
        <w:rPr>
          <w:rFonts w:ascii="Calibri" w:hAnsi="Calibri" w:cs="Calibri"/>
        </w:rPr>
        <w:t xml:space="preserve">Demonstrate that the inland flood model component incorporates flood parameters necessary for simulating inland flood damage and accommodates the varied geographic, geologic, hydrologic, hydraulic, and LULC conditions in Florida. </w:t>
      </w:r>
    </w:p>
    <w:p w14:paraId="746CDD7E" w14:textId="77777777" w:rsidR="00AF514D" w:rsidRPr="00AF514D" w:rsidRDefault="00AF514D" w:rsidP="00AF514D">
      <w:pPr>
        <w:tabs>
          <w:tab w:val="left" w:pos="-1440"/>
        </w:tabs>
        <w:ind w:left="360"/>
        <w:rPr>
          <w:rFonts w:ascii="Calibri" w:hAnsi="Calibri" w:cs="Calibri"/>
        </w:rPr>
      </w:pPr>
    </w:p>
    <w:p w14:paraId="0F7A19D2" w14:textId="77777777" w:rsidR="00AF514D" w:rsidRPr="00AF514D" w:rsidRDefault="00AF514D" w:rsidP="00AF514D">
      <w:pPr>
        <w:numPr>
          <w:ilvl w:val="0"/>
          <w:numId w:val="139"/>
        </w:numPr>
        <w:tabs>
          <w:tab w:val="left" w:pos="-1440"/>
          <w:tab w:val="left" w:pos="450"/>
        </w:tabs>
        <w:ind w:left="360"/>
        <w:rPr>
          <w:rFonts w:ascii="Calibri" w:hAnsi="Calibri" w:cs="Calibri"/>
        </w:rPr>
      </w:pPr>
      <w:r w:rsidRPr="00AF514D">
        <w:rPr>
          <w:rFonts w:ascii="Calibri" w:hAnsi="Calibri" w:cs="Calibri"/>
        </w:rPr>
        <w:t>For inland flood analyses associated with riverine and lacustrine flooding,</w:t>
      </w:r>
    </w:p>
    <w:p w14:paraId="5A3D4842" w14:textId="77777777" w:rsidR="00AF514D" w:rsidRPr="00AF514D" w:rsidRDefault="00AF514D" w:rsidP="00AF514D">
      <w:pPr>
        <w:tabs>
          <w:tab w:val="left" w:pos="-1440"/>
        </w:tabs>
        <w:ind w:left="360"/>
        <w:rPr>
          <w:rFonts w:ascii="Calibri" w:hAnsi="Calibri" w:cs="Calibri"/>
        </w:rPr>
      </w:pPr>
      <w:r w:rsidRPr="00AF514D">
        <w:rPr>
          <w:rFonts w:ascii="Calibri" w:hAnsi="Calibri" w:cs="Calibri"/>
        </w:rPr>
        <w:t xml:space="preserve"> </w:t>
      </w:r>
    </w:p>
    <w:p w14:paraId="7C09E3F0" w14:textId="77777777" w:rsidR="00AF514D" w:rsidRPr="00AF514D" w:rsidRDefault="00AF514D" w:rsidP="00AF514D">
      <w:pPr>
        <w:numPr>
          <w:ilvl w:val="0"/>
          <w:numId w:val="155"/>
        </w:numPr>
        <w:tabs>
          <w:tab w:val="left" w:pos="-1440"/>
        </w:tabs>
        <w:contextualSpacing/>
        <w:rPr>
          <w:rFonts w:ascii="Calibri" w:hAnsi="Calibri" w:cs="Calibri"/>
        </w:rPr>
      </w:pPr>
      <w:r w:rsidRPr="00AF514D">
        <w:rPr>
          <w:rFonts w:ascii="Calibri" w:hAnsi="Calibri" w:cs="Calibri"/>
        </w:rPr>
        <w:t xml:space="preserve">Describe how the rivers, lakes, and associated floodplains are segmented (or partitioned) in determining the parameters for flood frequency used in the flood </w:t>
      </w:r>
    </w:p>
    <w:p w14:paraId="227A77D5" w14:textId="77777777" w:rsidR="00AF514D" w:rsidRPr="00AF514D" w:rsidRDefault="00AF514D" w:rsidP="00AF514D">
      <w:pPr>
        <w:tabs>
          <w:tab w:val="left" w:pos="-1440"/>
        </w:tabs>
        <w:ind w:left="720"/>
        <w:contextualSpacing/>
        <w:rPr>
          <w:rFonts w:ascii="Calibri" w:hAnsi="Calibri" w:cs="Calibri"/>
        </w:rPr>
      </w:pPr>
      <w:r w:rsidRPr="00AF514D">
        <w:rPr>
          <w:rFonts w:ascii="Calibri" w:hAnsi="Calibri" w:cs="Calibri"/>
        </w:rPr>
        <w:t xml:space="preserve">model; </w:t>
      </w:r>
    </w:p>
    <w:p w14:paraId="4F53F3C7" w14:textId="77777777" w:rsidR="00AF514D" w:rsidRPr="00AF514D" w:rsidRDefault="00AF514D" w:rsidP="00AF514D">
      <w:pPr>
        <w:tabs>
          <w:tab w:val="left" w:pos="-1440"/>
        </w:tabs>
        <w:ind w:left="360"/>
        <w:rPr>
          <w:rFonts w:ascii="Calibri" w:hAnsi="Calibri" w:cs="Calibri"/>
        </w:rPr>
      </w:pPr>
    </w:p>
    <w:p w14:paraId="62BC0B7B" w14:textId="77777777" w:rsidR="00AF514D" w:rsidRPr="00AF514D" w:rsidRDefault="00AF514D" w:rsidP="00AF514D">
      <w:pPr>
        <w:numPr>
          <w:ilvl w:val="0"/>
          <w:numId w:val="155"/>
        </w:numPr>
        <w:tabs>
          <w:tab w:val="left" w:pos="-1440"/>
        </w:tabs>
        <w:contextualSpacing/>
        <w:rPr>
          <w:rFonts w:ascii="Calibri" w:hAnsi="Calibri" w:cs="Calibri"/>
        </w:rPr>
      </w:pPr>
      <w:r w:rsidRPr="00AF514D">
        <w:rPr>
          <w:rFonts w:ascii="Calibri" w:hAnsi="Calibri" w:cs="Calibri"/>
        </w:rPr>
        <w:t xml:space="preserve">Describe how the interaction between riverine and lacustrine components are represented in the flood model; and </w:t>
      </w:r>
    </w:p>
    <w:p w14:paraId="631166FE" w14:textId="77777777" w:rsidR="00AF514D" w:rsidRPr="00AF514D" w:rsidRDefault="00AF514D" w:rsidP="00AF514D">
      <w:pPr>
        <w:tabs>
          <w:tab w:val="left" w:pos="-1440"/>
        </w:tabs>
        <w:ind w:left="720" w:hanging="360"/>
        <w:rPr>
          <w:rFonts w:ascii="Calibri" w:hAnsi="Calibri" w:cs="Calibri"/>
        </w:rPr>
      </w:pPr>
    </w:p>
    <w:p w14:paraId="2DA8FB09" w14:textId="77777777" w:rsidR="00AF514D" w:rsidRPr="00AF514D" w:rsidRDefault="00AF514D" w:rsidP="00AF514D">
      <w:pPr>
        <w:numPr>
          <w:ilvl w:val="0"/>
          <w:numId w:val="155"/>
        </w:numPr>
        <w:tabs>
          <w:tab w:val="left" w:pos="-1440"/>
        </w:tabs>
        <w:contextualSpacing/>
        <w:rPr>
          <w:rFonts w:ascii="Calibri" w:hAnsi="Calibri" w:cs="Calibri"/>
        </w:rPr>
      </w:pPr>
      <w:r w:rsidRPr="00AF514D">
        <w:rPr>
          <w:rFonts w:ascii="Calibri" w:hAnsi="Calibri" w:cs="Calibri"/>
        </w:rPr>
        <w:t xml:space="preserve">If groundwater is accounted for in the flood model, describe how the interaction between groundwater and inland flooding is represented. </w:t>
      </w:r>
    </w:p>
    <w:p w14:paraId="46B35D2A" w14:textId="77777777" w:rsidR="00AF514D" w:rsidRPr="00AF514D" w:rsidRDefault="00AF514D" w:rsidP="00AF514D">
      <w:pPr>
        <w:tabs>
          <w:tab w:val="num" w:pos="360"/>
        </w:tabs>
        <w:ind w:left="360" w:hanging="360"/>
        <w:contextualSpacing/>
        <w:rPr>
          <w:rFonts w:ascii="Calibri" w:hAnsi="Calibri" w:cs="Calibri"/>
        </w:rPr>
      </w:pPr>
    </w:p>
    <w:p w14:paraId="6A09E661" w14:textId="77777777" w:rsidR="00AF514D" w:rsidRPr="00AF514D" w:rsidRDefault="00AF514D" w:rsidP="00AF514D">
      <w:pPr>
        <w:numPr>
          <w:ilvl w:val="0"/>
          <w:numId w:val="139"/>
        </w:numPr>
        <w:tabs>
          <w:tab w:val="left" w:pos="-1440"/>
          <w:tab w:val="left" w:pos="450"/>
        </w:tabs>
        <w:ind w:left="360"/>
        <w:rPr>
          <w:rFonts w:ascii="Calibri" w:hAnsi="Calibri" w:cs="Calibri"/>
        </w:rPr>
      </w:pPr>
      <w:r w:rsidRPr="00AF514D">
        <w:rPr>
          <w:rFonts w:ascii="Calibri" w:hAnsi="Calibri" w:cs="Calibri"/>
        </w:rPr>
        <w:t xml:space="preserve">For inland flood analyses associated with surface water flooding, describe how the affected area is segmented (or partitioned) in determining the parameters for flood frequency used in the flood model. </w:t>
      </w:r>
    </w:p>
    <w:p w14:paraId="18D7F414" w14:textId="77777777" w:rsidR="00AF514D" w:rsidRPr="00AF514D" w:rsidRDefault="00AF514D" w:rsidP="00AF514D">
      <w:pPr>
        <w:tabs>
          <w:tab w:val="left" w:pos="-1440"/>
        </w:tabs>
        <w:ind w:left="360" w:hanging="360"/>
        <w:rPr>
          <w:rFonts w:ascii="Calibri" w:hAnsi="Calibri" w:cs="Calibri"/>
          <w:color w:val="008000"/>
          <w:u w:val="double"/>
        </w:rPr>
      </w:pPr>
      <w:r w:rsidRPr="00AF514D">
        <w:rPr>
          <w:rFonts w:ascii="Calibri" w:hAnsi="Calibri" w:cs="Calibri"/>
          <w:color w:val="008000"/>
          <w:u w:val="double"/>
        </w:rPr>
        <w:t xml:space="preserve"> </w:t>
      </w:r>
    </w:p>
    <w:p w14:paraId="2FBB58C4" w14:textId="77777777" w:rsidR="00AF514D" w:rsidRPr="00AF514D" w:rsidRDefault="00AF514D" w:rsidP="00AF514D">
      <w:pPr>
        <w:numPr>
          <w:ilvl w:val="0"/>
          <w:numId w:val="139"/>
        </w:numPr>
        <w:tabs>
          <w:tab w:val="clear" w:pos="1080"/>
          <w:tab w:val="left" w:pos="-3600"/>
          <w:tab w:val="num" w:pos="450"/>
        </w:tabs>
        <w:ind w:left="360"/>
        <w:contextualSpacing/>
        <w:rPr>
          <w:rFonts w:ascii="Calibri" w:hAnsi="Calibri" w:cs="Calibri"/>
        </w:rPr>
      </w:pPr>
      <w:r w:rsidRPr="00AF514D">
        <w:rPr>
          <w:rFonts w:ascii="Calibri" w:hAnsi="Calibri" w:cs="Calibri"/>
        </w:rPr>
        <w:t xml:space="preserve">Describe any assumptions or calculations used in the inland flood model relating to initial and boundary conditions (e.g., groundwater levels, lake levels, river flows and discharge locations, tides, river confluences, soil moisture). </w:t>
      </w:r>
    </w:p>
    <w:p w14:paraId="41492534" w14:textId="77777777" w:rsidR="00AF514D" w:rsidRPr="00AF514D" w:rsidRDefault="00AF514D" w:rsidP="00AF514D">
      <w:pPr>
        <w:ind w:left="720"/>
        <w:contextualSpacing/>
        <w:rPr>
          <w:rFonts w:ascii="Calibri" w:hAnsi="Calibri" w:cs="Calibri"/>
        </w:rPr>
      </w:pPr>
    </w:p>
    <w:p w14:paraId="3F54C5EE" w14:textId="77777777" w:rsidR="00C351E6" w:rsidRDefault="00AF514D" w:rsidP="00AF514D">
      <w:pPr>
        <w:numPr>
          <w:ilvl w:val="0"/>
          <w:numId w:val="139"/>
        </w:numPr>
        <w:tabs>
          <w:tab w:val="clear" w:pos="1080"/>
          <w:tab w:val="left" w:pos="-3600"/>
          <w:tab w:val="num" w:pos="450"/>
        </w:tabs>
        <w:ind w:left="360"/>
        <w:contextualSpacing/>
        <w:rPr>
          <w:rFonts w:ascii="Calibri" w:hAnsi="Calibri" w:cs="Calibri"/>
        </w:rPr>
      </w:pPr>
      <w:r w:rsidRPr="00AF514D">
        <w:rPr>
          <w:rFonts w:ascii="Calibri" w:hAnsi="Calibri" w:cs="Calibri"/>
        </w:rPr>
        <w:t xml:space="preserve">Document the sensitivity of the inland flood model results to assumptions for values </w:t>
      </w:r>
    </w:p>
    <w:p w14:paraId="2C7FBDA3" w14:textId="77777777" w:rsidR="00C351E6" w:rsidRDefault="00AF514D" w:rsidP="00C351E6">
      <w:pPr>
        <w:tabs>
          <w:tab w:val="left" w:pos="-3600"/>
        </w:tabs>
        <w:ind w:left="360"/>
        <w:contextualSpacing/>
        <w:rPr>
          <w:rFonts w:ascii="Calibri" w:hAnsi="Calibri" w:cs="Calibri"/>
        </w:rPr>
      </w:pPr>
      <w:r w:rsidRPr="00AF514D">
        <w:rPr>
          <w:rFonts w:ascii="Calibri" w:hAnsi="Calibri" w:cs="Calibri"/>
        </w:rPr>
        <w:t xml:space="preserve">of initial and boundary conditions, including soil moisture, lake level, and tide height </w:t>
      </w:r>
    </w:p>
    <w:p w14:paraId="2E25191A" w14:textId="77059706" w:rsidR="00AF514D" w:rsidRPr="00AF514D" w:rsidRDefault="00AF514D" w:rsidP="00C351E6">
      <w:pPr>
        <w:tabs>
          <w:tab w:val="left" w:pos="-3600"/>
        </w:tabs>
        <w:ind w:left="360"/>
        <w:contextualSpacing/>
        <w:rPr>
          <w:rFonts w:ascii="Calibri" w:hAnsi="Calibri" w:cs="Calibri"/>
        </w:rPr>
      </w:pPr>
      <w:r w:rsidRPr="00AF514D">
        <w:rPr>
          <w:rFonts w:ascii="Calibri" w:hAnsi="Calibri" w:cs="Calibri"/>
        </w:rPr>
        <w:t xml:space="preserve">if relevant. </w:t>
      </w:r>
    </w:p>
    <w:p w14:paraId="6040D2C9" w14:textId="77777777" w:rsidR="00AF514D" w:rsidRPr="00AF514D" w:rsidRDefault="00AF514D" w:rsidP="00AF514D">
      <w:pPr>
        <w:numPr>
          <w:ilvl w:val="0"/>
          <w:numId w:val="139"/>
        </w:numPr>
        <w:tabs>
          <w:tab w:val="left" w:pos="-1440"/>
          <w:tab w:val="left" w:pos="450"/>
        </w:tabs>
        <w:ind w:left="360"/>
        <w:rPr>
          <w:rFonts w:ascii="Calibri" w:hAnsi="Calibri" w:cs="Calibri"/>
        </w:rPr>
      </w:pPr>
      <w:r w:rsidRPr="00AF514D">
        <w:rPr>
          <w:rFonts w:ascii="Calibri" w:hAnsi="Calibri" w:cs="Calibri"/>
        </w:rPr>
        <w:lastRenderedPageBreak/>
        <w:t>Describe how the flood model models or approximates compound flooding, including any interactions between coastal and inland flooding.</w:t>
      </w:r>
    </w:p>
    <w:p w14:paraId="31E348C7" w14:textId="77777777" w:rsidR="00AF514D" w:rsidRPr="00AF514D" w:rsidRDefault="00AF514D" w:rsidP="00AF514D">
      <w:pPr>
        <w:ind w:left="720"/>
        <w:contextualSpacing/>
        <w:rPr>
          <w:rFonts w:ascii="Calibri" w:hAnsi="Calibri" w:cs="Calibri"/>
        </w:rPr>
      </w:pPr>
    </w:p>
    <w:p w14:paraId="776BD960" w14:textId="77777777" w:rsidR="00AF514D" w:rsidRPr="00AF514D" w:rsidRDefault="00AF514D" w:rsidP="00AF514D">
      <w:pPr>
        <w:numPr>
          <w:ilvl w:val="0"/>
          <w:numId w:val="139"/>
        </w:numPr>
        <w:tabs>
          <w:tab w:val="left" w:pos="-1440"/>
          <w:tab w:val="left" w:pos="540"/>
        </w:tabs>
        <w:ind w:left="360"/>
        <w:rPr>
          <w:rFonts w:ascii="Calibri" w:hAnsi="Calibri" w:cs="Calibri"/>
        </w:rPr>
      </w:pPr>
      <w:r w:rsidRPr="00AF514D">
        <w:rPr>
          <w:rFonts w:ascii="Calibri" w:hAnsi="Calibri" w:cs="Calibri"/>
        </w:rPr>
        <w:t xml:space="preserve">For all topographic information used in the flood model, </w:t>
      </w:r>
    </w:p>
    <w:p w14:paraId="7F7F24F8" w14:textId="77777777" w:rsidR="00AF514D" w:rsidRPr="00AF514D" w:rsidRDefault="00AF514D" w:rsidP="00AF514D">
      <w:pPr>
        <w:tabs>
          <w:tab w:val="left" w:pos="-1440"/>
          <w:tab w:val="left" w:pos="450"/>
        </w:tabs>
        <w:ind w:left="1440"/>
        <w:contextualSpacing/>
        <w:rPr>
          <w:rFonts w:ascii="Calibri" w:hAnsi="Calibri" w:cs="Calibri"/>
        </w:rPr>
      </w:pPr>
    </w:p>
    <w:p w14:paraId="4BBA29EA" w14:textId="77777777" w:rsidR="00AF514D" w:rsidRPr="00AF514D" w:rsidRDefault="00AF514D" w:rsidP="00AF514D">
      <w:pPr>
        <w:numPr>
          <w:ilvl w:val="1"/>
          <w:numId w:val="155"/>
        </w:numPr>
        <w:tabs>
          <w:tab w:val="left" w:pos="-1440"/>
          <w:tab w:val="left" w:pos="720"/>
        </w:tabs>
        <w:ind w:left="720"/>
        <w:contextualSpacing/>
        <w:rPr>
          <w:rFonts w:ascii="Calibri" w:hAnsi="Calibri" w:cs="Calibri"/>
        </w:rPr>
      </w:pPr>
      <w:r w:rsidRPr="00AF514D">
        <w:rPr>
          <w:rFonts w:ascii="Calibri" w:hAnsi="Calibri" w:cs="Calibri"/>
        </w:rPr>
        <w:t xml:space="preserve">Describe the source and representation; </w:t>
      </w:r>
    </w:p>
    <w:p w14:paraId="3FE6DE88" w14:textId="77777777" w:rsidR="00AF514D" w:rsidRPr="00AF514D" w:rsidRDefault="00AF514D" w:rsidP="00AF514D">
      <w:pPr>
        <w:tabs>
          <w:tab w:val="left" w:pos="-1440"/>
          <w:tab w:val="left" w:pos="720"/>
        </w:tabs>
        <w:ind w:left="720"/>
        <w:contextualSpacing/>
        <w:rPr>
          <w:rFonts w:ascii="Calibri" w:hAnsi="Calibri" w:cs="Calibri"/>
        </w:rPr>
      </w:pPr>
    </w:p>
    <w:p w14:paraId="16F3F029" w14:textId="77777777" w:rsidR="00AF514D" w:rsidRPr="00AF514D" w:rsidRDefault="00AF514D" w:rsidP="00AF514D">
      <w:pPr>
        <w:numPr>
          <w:ilvl w:val="1"/>
          <w:numId w:val="155"/>
        </w:numPr>
        <w:tabs>
          <w:tab w:val="left" w:pos="-1440"/>
          <w:tab w:val="left" w:pos="720"/>
        </w:tabs>
        <w:ind w:left="720"/>
        <w:contextualSpacing/>
        <w:rPr>
          <w:rFonts w:ascii="Calibri" w:hAnsi="Calibri" w:cs="Calibri"/>
        </w:rPr>
      </w:pPr>
      <w:r w:rsidRPr="00AF514D">
        <w:rPr>
          <w:rFonts w:ascii="Calibri" w:hAnsi="Calibri" w:cs="Calibri"/>
        </w:rPr>
        <w:t>Identify the date of the represented topography;</w:t>
      </w:r>
    </w:p>
    <w:p w14:paraId="275105D3" w14:textId="77777777" w:rsidR="00AF514D" w:rsidRPr="00AF514D" w:rsidRDefault="00AF514D" w:rsidP="00AF514D">
      <w:pPr>
        <w:ind w:left="720"/>
        <w:contextualSpacing/>
        <w:rPr>
          <w:rFonts w:ascii="Calibri" w:hAnsi="Calibri" w:cs="Calibri"/>
        </w:rPr>
      </w:pPr>
    </w:p>
    <w:p w14:paraId="6A593A94" w14:textId="77777777" w:rsidR="00AF514D" w:rsidRPr="00AF514D" w:rsidRDefault="00AF514D" w:rsidP="00AF514D">
      <w:pPr>
        <w:numPr>
          <w:ilvl w:val="1"/>
          <w:numId w:val="155"/>
        </w:numPr>
        <w:tabs>
          <w:tab w:val="left" w:pos="-1440"/>
          <w:tab w:val="left" w:pos="720"/>
          <w:tab w:val="left" w:pos="810"/>
        </w:tabs>
        <w:ind w:left="720"/>
        <w:contextualSpacing/>
        <w:rPr>
          <w:rFonts w:ascii="Calibri" w:hAnsi="Calibri" w:cs="Calibri"/>
        </w:rPr>
      </w:pPr>
      <w:r w:rsidRPr="00AF514D">
        <w:rPr>
          <w:rFonts w:ascii="Calibri" w:hAnsi="Calibri" w:cs="Calibri"/>
        </w:rPr>
        <w:t xml:space="preserve">Describe the horizontal resolution and the vertical accuracy; </w:t>
      </w:r>
    </w:p>
    <w:p w14:paraId="7C29322E" w14:textId="77777777" w:rsidR="00AF514D" w:rsidRPr="00AF514D" w:rsidRDefault="00AF514D" w:rsidP="00AF514D">
      <w:pPr>
        <w:tabs>
          <w:tab w:val="left" w:pos="-1440"/>
          <w:tab w:val="left" w:pos="720"/>
        </w:tabs>
        <w:ind w:left="720" w:hanging="360"/>
        <w:contextualSpacing/>
        <w:rPr>
          <w:rFonts w:ascii="Calibri" w:hAnsi="Calibri" w:cs="Calibri"/>
        </w:rPr>
      </w:pPr>
    </w:p>
    <w:p w14:paraId="5376F690" w14:textId="77777777" w:rsidR="00AF514D" w:rsidRPr="00AF514D" w:rsidRDefault="00AF514D" w:rsidP="00AF514D">
      <w:pPr>
        <w:numPr>
          <w:ilvl w:val="1"/>
          <w:numId w:val="155"/>
        </w:numPr>
        <w:ind w:left="720"/>
        <w:contextualSpacing/>
        <w:rPr>
          <w:rFonts w:ascii="Calibri" w:hAnsi="Calibri" w:cs="Calibri"/>
        </w:rPr>
      </w:pPr>
      <w:r w:rsidRPr="00AF514D">
        <w:rPr>
          <w:rFonts w:ascii="Calibri" w:hAnsi="Calibri" w:cs="Calibri"/>
        </w:rPr>
        <w:t xml:space="preserve">Identify the horizontal and vertical datum; </w:t>
      </w:r>
    </w:p>
    <w:p w14:paraId="15DDC2DD" w14:textId="77777777" w:rsidR="00AF514D" w:rsidRPr="00AF514D" w:rsidRDefault="00AF514D" w:rsidP="00AF514D">
      <w:pPr>
        <w:ind w:left="720" w:hanging="360"/>
        <w:contextualSpacing/>
        <w:rPr>
          <w:rFonts w:ascii="Calibri" w:hAnsi="Calibri" w:cs="Calibri"/>
        </w:rPr>
      </w:pPr>
    </w:p>
    <w:p w14:paraId="4048EE28" w14:textId="77777777" w:rsidR="00C351E6" w:rsidRDefault="00AF514D" w:rsidP="00AF514D">
      <w:pPr>
        <w:numPr>
          <w:ilvl w:val="1"/>
          <w:numId w:val="155"/>
        </w:numPr>
        <w:tabs>
          <w:tab w:val="left" w:pos="-1440"/>
          <w:tab w:val="left" w:pos="720"/>
        </w:tabs>
        <w:ind w:left="720"/>
        <w:contextualSpacing/>
        <w:rPr>
          <w:rFonts w:ascii="Calibri" w:hAnsi="Calibri" w:cs="Calibri"/>
        </w:rPr>
      </w:pPr>
      <w:r w:rsidRPr="00AF514D">
        <w:rPr>
          <w:rFonts w:ascii="Calibri" w:hAnsi="Calibri" w:cs="Calibri"/>
        </w:rPr>
        <w:t xml:space="preserve">Describe any modeling organization modifications to the topographic information or </w:t>
      </w:r>
    </w:p>
    <w:p w14:paraId="778955E0" w14:textId="3B9AE4D1" w:rsidR="00AF514D" w:rsidRPr="00AF514D" w:rsidRDefault="00AF514D" w:rsidP="00C351E6">
      <w:pPr>
        <w:tabs>
          <w:tab w:val="left" w:pos="-1440"/>
          <w:tab w:val="left" w:pos="720"/>
        </w:tabs>
        <w:ind w:left="720"/>
        <w:contextualSpacing/>
        <w:rPr>
          <w:rFonts w:ascii="Calibri" w:hAnsi="Calibri" w:cs="Calibri"/>
        </w:rPr>
      </w:pPr>
      <w:r w:rsidRPr="00AF514D">
        <w:rPr>
          <w:rFonts w:ascii="Calibri" w:hAnsi="Calibri" w:cs="Calibri"/>
        </w:rPr>
        <w:t>its representation; and</w:t>
      </w:r>
    </w:p>
    <w:p w14:paraId="6AB0580D" w14:textId="77777777" w:rsidR="00AF514D" w:rsidRPr="00AF514D" w:rsidRDefault="00AF514D" w:rsidP="00AF514D">
      <w:pPr>
        <w:ind w:left="720" w:hanging="360"/>
        <w:contextualSpacing/>
        <w:rPr>
          <w:rFonts w:ascii="Calibri" w:hAnsi="Calibri" w:cs="Calibri"/>
        </w:rPr>
      </w:pPr>
    </w:p>
    <w:p w14:paraId="0A2ED74C" w14:textId="77777777" w:rsidR="00AF514D" w:rsidRPr="00AF514D" w:rsidRDefault="00AF514D" w:rsidP="00AF514D">
      <w:pPr>
        <w:numPr>
          <w:ilvl w:val="1"/>
          <w:numId w:val="155"/>
        </w:numPr>
        <w:tabs>
          <w:tab w:val="left" w:pos="-1440"/>
          <w:tab w:val="left" w:pos="720"/>
        </w:tabs>
        <w:ind w:left="720"/>
        <w:contextualSpacing/>
        <w:rPr>
          <w:rFonts w:ascii="Calibri" w:hAnsi="Calibri" w:cs="Calibri"/>
        </w:rPr>
      </w:pPr>
      <w:r w:rsidRPr="00AF514D">
        <w:rPr>
          <w:rFonts w:ascii="Calibri" w:hAnsi="Calibri" w:cs="Calibri"/>
        </w:rPr>
        <w:t>Describe the sensitivity of simulated floods to uncertainties in the topographic representation.</w:t>
      </w:r>
    </w:p>
    <w:p w14:paraId="420639A7" w14:textId="77777777" w:rsidR="00AF514D" w:rsidRPr="00AF514D" w:rsidRDefault="00AF514D" w:rsidP="00AF514D">
      <w:pPr>
        <w:tabs>
          <w:tab w:val="left" w:pos="-1440"/>
        </w:tabs>
        <w:rPr>
          <w:rFonts w:ascii="Calibri" w:hAnsi="Calibri" w:cs="Calibri"/>
        </w:rPr>
      </w:pPr>
    </w:p>
    <w:p w14:paraId="03DE9A9B" w14:textId="77777777" w:rsidR="00AF514D" w:rsidRPr="00AF514D" w:rsidRDefault="00AF514D" w:rsidP="00AF514D">
      <w:pPr>
        <w:numPr>
          <w:ilvl w:val="0"/>
          <w:numId w:val="139"/>
        </w:numPr>
        <w:tabs>
          <w:tab w:val="left" w:pos="-1440"/>
          <w:tab w:val="left" w:pos="540"/>
        </w:tabs>
        <w:ind w:left="360"/>
        <w:rPr>
          <w:rFonts w:ascii="Calibri" w:hAnsi="Calibri" w:cs="Calibri"/>
        </w:rPr>
      </w:pPr>
      <w:r w:rsidRPr="00AF514D">
        <w:rPr>
          <w:rFonts w:ascii="Calibri" w:hAnsi="Calibri" w:cs="Calibri"/>
        </w:rPr>
        <w:t>Provide the grid resolution or other area partitioning used to model the inland flood extent and elevation or depth and how the hydrologic and hydraulic characteristics are determined on these scales.</w:t>
      </w:r>
    </w:p>
    <w:p w14:paraId="0DDDE51C" w14:textId="77777777" w:rsidR="00AF514D" w:rsidRPr="00AF514D" w:rsidRDefault="00AF514D" w:rsidP="00AF514D">
      <w:pPr>
        <w:tabs>
          <w:tab w:val="left" w:pos="-1440"/>
        </w:tabs>
        <w:rPr>
          <w:rFonts w:ascii="Calibri" w:hAnsi="Calibri" w:cs="Calibri"/>
          <w:color w:val="008000"/>
          <w:u w:val="double"/>
        </w:rPr>
      </w:pPr>
      <w:r w:rsidRPr="00AF514D">
        <w:rPr>
          <w:rFonts w:ascii="Calibri" w:hAnsi="Calibri" w:cs="Calibri"/>
          <w:color w:val="008000"/>
          <w:u w:val="double"/>
        </w:rPr>
        <w:t xml:space="preserve"> </w:t>
      </w:r>
    </w:p>
    <w:p w14:paraId="14AB0A83" w14:textId="77777777" w:rsidR="00AF514D" w:rsidRPr="00AF514D" w:rsidRDefault="00AF514D" w:rsidP="00AF514D">
      <w:pPr>
        <w:numPr>
          <w:ilvl w:val="0"/>
          <w:numId w:val="139"/>
        </w:numPr>
        <w:tabs>
          <w:tab w:val="clear" w:pos="1080"/>
          <w:tab w:val="num" w:pos="360"/>
          <w:tab w:val="left" w:pos="450"/>
        </w:tabs>
        <w:ind w:left="360"/>
        <w:contextualSpacing/>
        <w:rPr>
          <w:rFonts w:ascii="Calibri" w:hAnsi="Calibri" w:cs="Calibri"/>
        </w:rPr>
      </w:pPr>
      <w:r w:rsidRPr="00AF514D">
        <w:rPr>
          <w:rFonts w:ascii="Calibri" w:hAnsi="Calibri" w:cs="Calibri"/>
        </w:rPr>
        <w:t xml:space="preserve">Describe any assumptions or calculations used in the inland flood model relating to flood-induced erosion or topographic changes. </w:t>
      </w:r>
    </w:p>
    <w:p w14:paraId="00BF04EE" w14:textId="77777777" w:rsidR="00AF514D" w:rsidRPr="00AF514D" w:rsidRDefault="00AF514D" w:rsidP="00AF514D">
      <w:pPr>
        <w:tabs>
          <w:tab w:val="num" w:pos="360"/>
        </w:tabs>
        <w:ind w:left="360" w:hanging="360"/>
        <w:rPr>
          <w:rFonts w:ascii="Calibri" w:hAnsi="Calibri" w:cs="Calibri"/>
          <w:sz w:val="20"/>
          <w:szCs w:val="20"/>
        </w:rPr>
      </w:pPr>
    </w:p>
    <w:p w14:paraId="3B2CE0EC" w14:textId="16E9BAC8" w:rsidR="00AF514D" w:rsidRPr="00AF514D" w:rsidRDefault="00AF514D" w:rsidP="00AF514D">
      <w:pPr>
        <w:numPr>
          <w:ilvl w:val="0"/>
          <w:numId w:val="139"/>
        </w:numPr>
        <w:tabs>
          <w:tab w:val="num" w:pos="540"/>
        </w:tabs>
        <w:ind w:left="360"/>
        <w:rPr>
          <w:rFonts w:ascii="Calibri" w:hAnsi="Calibri" w:cs="Calibri"/>
        </w:rPr>
      </w:pPr>
      <w:r w:rsidRPr="00AF514D">
        <w:rPr>
          <w:rFonts w:ascii="Calibri" w:hAnsi="Calibri" w:cs="Calibri"/>
        </w:rPr>
        <w:t xml:space="preserve">Identify the data sources used to develop and support the land-use evaluation </w:t>
      </w:r>
      <w:r w:rsidR="00C351E6">
        <w:rPr>
          <w:rFonts w:ascii="Calibri" w:hAnsi="Calibri" w:cs="Calibri"/>
        </w:rPr>
        <w:t>m</w:t>
      </w:r>
      <w:r w:rsidRPr="00AF514D">
        <w:rPr>
          <w:rFonts w:ascii="Calibri" w:hAnsi="Calibri" w:cs="Calibri"/>
        </w:rPr>
        <w:t xml:space="preserve">ethodology. </w:t>
      </w:r>
    </w:p>
    <w:p w14:paraId="43BD9BFF" w14:textId="77777777" w:rsidR="00AF514D" w:rsidRPr="00AF514D" w:rsidRDefault="00AF514D" w:rsidP="00AF514D">
      <w:pPr>
        <w:ind w:left="360"/>
        <w:rPr>
          <w:rFonts w:ascii="Calibri" w:hAnsi="Calibri" w:cs="Calibri"/>
        </w:rPr>
      </w:pPr>
    </w:p>
    <w:p w14:paraId="5C1657E8" w14:textId="77777777" w:rsidR="00AF514D" w:rsidRPr="00AF514D" w:rsidRDefault="00AF514D" w:rsidP="00AF514D">
      <w:pPr>
        <w:numPr>
          <w:ilvl w:val="0"/>
          <w:numId w:val="139"/>
        </w:numPr>
        <w:tabs>
          <w:tab w:val="clear" w:pos="1080"/>
          <w:tab w:val="left" w:pos="540"/>
          <w:tab w:val="num" w:pos="810"/>
        </w:tabs>
        <w:ind w:left="360"/>
        <w:rPr>
          <w:rFonts w:ascii="Calibri" w:hAnsi="Calibri" w:cs="Calibri"/>
        </w:rPr>
      </w:pPr>
      <w:r w:rsidRPr="00AF514D">
        <w:rPr>
          <w:rFonts w:ascii="Calibri" w:hAnsi="Calibri" w:cs="Calibri"/>
        </w:rPr>
        <w:t>Provide the collection and publication dates of the LULC and soil data used in the flood model.</w:t>
      </w:r>
      <w:r w:rsidRPr="00AF514D" w:rsidDel="005D5FB3">
        <w:rPr>
          <w:rFonts w:ascii="Calibri" w:hAnsi="Calibri" w:cs="Calibri"/>
        </w:rPr>
        <w:t xml:space="preserve"> </w:t>
      </w:r>
      <w:r w:rsidRPr="00AF514D">
        <w:rPr>
          <w:rFonts w:ascii="Calibri" w:hAnsi="Calibri" w:cs="Calibri"/>
        </w:rPr>
        <w:t xml:space="preserve">Justify the applicability and timeliness of the data for Florida. </w:t>
      </w:r>
    </w:p>
    <w:p w14:paraId="60374A0D" w14:textId="77777777" w:rsidR="00AF514D" w:rsidRPr="00AF514D" w:rsidRDefault="00AF514D" w:rsidP="00AF514D">
      <w:pPr>
        <w:tabs>
          <w:tab w:val="left" w:pos="-1440"/>
        </w:tabs>
        <w:rPr>
          <w:rFonts w:ascii="Calibri" w:hAnsi="Calibri" w:cs="Calibri"/>
          <w:color w:val="008000"/>
          <w:u w:val="double"/>
        </w:rPr>
      </w:pPr>
    </w:p>
    <w:p w14:paraId="4420CEB5" w14:textId="77777777" w:rsidR="00AF514D" w:rsidRPr="00AF514D" w:rsidRDefault="00AF514D" w:rsidP="00AF514D">
      <w:pPr>
        <w:numPr>
          <w:ilvl w:val="0"/>
          <w:numId w:val="139"/>
        </w:numPr>
        <w:tabs>
          <w:tab w:val="clear" w:pos="1080"/>
          <w:tab w:val="left" w:pos="-1440"/>
          <w:tab w:val="num" w:pos="360"/>
        </w:tabs>
        <w:ind w:left="360"/>
        <w:contextualSpacing/>
        <w:rPr>
          <w:rFonts w:ascii="Calibri" w:hAnsi="Calibri" w:cs="Calibri"/>
        </w:rPr>
      </w:pPr>
      <w:r w:rsidRPr="00AF514D">
        <w:rPr>
          <w:rFonts w:ascii="Calibri" w:hAnsi="Calibri" w:cs="Calibri"/>
        </w:rPr>
        <w:t>Describe the methodology used to convert LULC information into a spatial distribution of hydrologic parameters, including roughness coefficients, throughout the flood model domain.</w:t>
      </w:r>
    </w:p>
    <w:p w14:paraId="39A6C481" w14:textId="77777777" w:rsidR="00AF514D" w:rsidRPr="00AF514D" w:rsidRDefault="00AF514D" w:rsidP="00AF514D">
      <w:pPr>
        <w:tabs>
          <w:tab w:val="left" w:pos="-1440"/>
        </w:tabs>
        <w:ind w:left="360"/>
        <w:contextualSpacing/>
        <w:rPr>
          <w:rFonts w:ascii="Calibri" w:hAnsi="Calibri" w:cs="Calibri"/>
        </w:rPr>
      </w:pPr>
    </w:p>
    <w:p w14:paraId="4DCD5F08" w14:textId="77777777" w:rsidR="00AF514D" w:rsidRPr="00AF514D" w:rsidRDefault="00AF514D" w:rsidP="00AF514D">
      <w:pPr>
        <w:numPr>
          <w:ilvl w:val="0"/>
          <w:numId w:val="139"/>
        </w:numPr>
        <w:tabs>
          <w:tab w:val="left" w:pos="-1440"/>
          <w:tab w:val="num" w:pos="630"/>
        </w:tabs>
        <w:ind w:left="360"/>
        <w:contextualSpacing/>
        <w:rPr>
          <w:rFonts w:ascii="Calibri" w:hAnsi="Calibri" w:cs="Calibri"/>
        </w:rPr>
      </w:pPr>
      <w:r w:rsidRPr="00AF514D">
        <w:rPr>
          <w:rFonts w:ascii="Calibri" w:hAnsi="Calibri" w:cs="Calibri"/>
        </w:rPr>
        <w:t xml:space="preserve">Describe the methods used to account for soil infiltration and percolation rates and soil moisture conditions in the inland flood model, if applicable. Identify the data sources used to develop and support the soil infiltration and percolation rates and soil moisture conditions methodology. </w:t>
      </w:r>
      <w:r w:rsidRPr="00AF514D" w:rsidDel="00C27D0F">
        <w:rPr>
          <w:rFonts w:ascii="Calibri" w:hAnsi="Calibri" w:cs="Calibri"/>
        </w:rPr>
        <w:t>Justify the selection of antecedent soil conditions.</w:t>
      </w:r>
      <w:r w:rsidRPr="00AF514D">
        <w:rPr>
          <w:rFonts w:ascii="Calibri" w:hAnsi="Calibri" w:cs="Calibri"/>
        </w:rPr>
        <w:t xml:space="preserve"> </w:t>
      </w:r>
    </w:p>
    <w:p w14:paraId="5AC38B66" w14:textId="77777777" w:rsidR="00AF514D" w:rsidRPr="00AF514D" w:rsidRDefault="00AF514D" w:rsidP="00AF514D">
      <w:pPr>
        <w:tabs>
          <w:tab w:val="left" w:pos="-1440"/>
        </w:tabs>
        <w:rPr>
          <w:rFonts w:ascii="Calibri" w:hAnsi="Calibri" w:cs="Calibri"/>
          <w:sz w:val="20"/>
          <w:szCs w:val="20"/>
        </w:rPr>
      </w:pPr>
    </w:p>
    <w:p w14:paraId="1AC7AB90" w14:textId="77777777" w:rsidR="00AF514D" w:rsidRPr="00AF514D" w:rsidRDefault="00AF514D" w:rsidP="00AF514D">
      <w:pPr>
        <w:numPr>
          <w:ilvl w:val="0"/>
          <w:numId w:val="139"/>
        </w:numPr>
        <w:tabs>
          <w:tab w:val="clear" w:pos="1080"/>
          <w:tab w:val="left" w:pos="-1440"/>
          <w:tab w:val="num" w:pos="360"/>
        </w:tabs>
        <w:ind w:left="360"/>
        <w:contextualSpacing/>
        <w:rPr>
          <w:rFonts w:ascii="Calibri" w:hAnsi="Calibri" w:cs="Calibri"/>
        </w:rPr>
      </w:pPr>
      <w:r w:rsidRPr="00AF514D">
        <w:rPr>
          <w:rFonts w:ascii="Calibri" w:hAnsi="Calibri" w:cs="Calibri"/>
        </w:rPr>
        <w:t xml:space="preserve">Describe the methods used to develop watershed and hydrologic basin boundaries, and the hydrologic connectivity in the flood model. </w:t>
      </w:r>
    </w:p>
    <w:p w14:paraId="790D6F2D" w14:textId="77777777" w:rsidR="00AF514D" w:rsidRPr="00AF514D" w:rsidRDefault="00AF514D" w:rsidP="00AF514D">
      <w:pPr>
        <w:ind w:left="720"/>
        <w:contextualSpacing/>
        <w:rPr>
          <w:rFonts w:ascii="Calibri" w:hAnsi="Calibri" w:cs="Calibri"/>
        </w:rPr>
      </w:pPr>
    </w:p>
    <w:p w14:paraId="136F1693" w14:textId="77777777" w:rsidR="00AF514D" w:rsidRPr="00AF514D" w:rsidRDefault="00AF514D" w:rsidP="00AF514D">
      <w:pPr>
        <w:numPr>
          <w:ilvl w:val="0"/>
          <w:numId w:val="139"/>
        </w:numPr>
        <w:tabs>
          <w:tab w:val="clear" w:pos="1080"/>
          <w:tab w:val="left" w:pos="-1440"/>
          <w:tab w:val="num" w:pos="360"/>
        </w:tabs>
        <w:ind w:left="360"/>
        <w:contextualSpacing/>
        <w:rPr>
          <w:rFonts w:ascii="Calibri" w:hAnsi="Calibri" w:cs="Calibri"/>
        </w:rPr>
      </w:pPr>
      <w:r w:rsidRPr="00AF514D">
        <w:rPr>
          <w:rFonts w:ascii="Calibri" w:hAnsi="Calibri" w:cs="Calibri"/>
        </w:rPr>
        <w:t>Describe the HUC boundaries in the flood model and any differences from the published USGS HUC boundaries.</w:t>
      </w:r>
    </w:p>
    <w:p w14:paraId="27C1B762" w14:textId="77777777" w:rsidR="00AF514D" w:rsidRPr="00AF514D" w:rsidRDefault="00AF514D" w:rsidP="00AF514D">
      <w:pPr>
        <w:numPr>
          <w:ilvl w:val="0"/>
          <w:numId w:val="139"/>
        </w:numPr>
        <w:tabs>
          <w:tab w:val="clear" w:pos="1080"/>
          <w:tab w:val="left" w:pos="-1440"/>
          <w:tab w:val="num" w:pos="360"/>
        </w:tabs>
        <w:ind w:left="360"/>
        <w:contextualSpacing/>
        <w:rPr>
          <w:rFonts w:ascii="Calibri" w:hAnsi="Calibri" w:cs="Calibri"/>
        </w:rPr>
      </w:pPr>
      <w:r w:rsidRPr="00AF514D">
        <w:rPr>
          <w:rFonts w:ascii="Calibri" w:hAnsi="Calibri" w:cs="Calibri"/>
        </w:rPr>
        <w:lastRenderedPageBreak/>
        <w:t>Describe the methods used to develop the hydraulic network (e.g., riverine, lacustrine) in the flood model, the treatment of hydraulic structures (e.g., bridges, culverts) within the hydraulic network, and any assumptions used in lieu of the physical representation of a hydraulic network or hydraulic structures in the flood model.</w:t>
      </w:r>
    </w:p>
    <w:p w14:paraId="4DA4E3FF" w14:textId="77777777" w:rsidR="00AF514D" w:rsidRPr="00AF514D" w:rsidRDefault="00AF514D" w:rsidP="00AF514D">
      <w:pPr>
        <w:rPr>
          <w:rFonts w:ascii="Calibri" w:hAnsi="Calibri" w:cs="Calibri"/>
          <w:sz w:val="20"/>
          <w:szCs w:val="20"/>
        </w:rPr>
      </w:pPr>
    </w:p>
    <w:p w14:paraId="49CB8CB8" w14:textId="77777777" w:rsidR="00AF514D" w:rsidRPr="00AF514D" w:rsidRDefault="00AF514D" w:rsidP="00AF514D">
      <w:pPr>
        <w:numPr>
          <w:ilvl w:val="0"/>
          <w:numId w:val="139"/>
        </w:numPr>
        <w:tabs>
          <w:tab w:val="clear" w:pos="1080"/>
          <w:tab w:val="num" w:pos="360"/>
        </w:tabs>
        <w:ind w:left="360"/>
        <w:contextualSpacing/>
        <w:rPr>
          <w:rFonts w:ascii="Calibri" w:hAnsi="Calibri" w:cs="Calibri"/>
        </w:rPr>
      </w:pPr>
      <w:r w:rsidRPr="00AF514D">
        <w:rPr>
          <w:rFonts w:ascii="Calibri" w:hAnsi="Calibri" w:cs="Calibri"/>
        </w:rPr>
        <w:t>Provide justification for validation of the inland flood model component using any historical events not specified in Form HHF-1.</w:t>
      </w:r>
    </w:p>
    <w:p w14:paraId="20E25BF1" w14:textId="77777777" w:rsidR="00AF514D" w:rsidRPr="00AF514D" w:rsidRDefault="00AF514D" w:rsidP="00AF514D">
      <w:pPr>
        <w:tabs>
          <w:tab w:val="left" w:pos="-1440"/>
        </w:tabs>
        <w:ind w:left="360"/>
        <w:contextualSpacing/>
        <w:rPr>
          <w:rFonts w:ascii="Calibri" w:hAnsi="Calibri" w:cs="Calibri"/>
        </w:rPr>
      </w:pPr>
    </w:p>
    <w:p w14:paraId="26EDF203" w14:textId="77777777" w:rsidR="00AF514D" w:rsidRPr="00AF514D" w:rsidRDefault="00AF514D" w:rsidP="00AF514D">
      <w:pPr>
        <w:tabs>
          <w:tab w:val="left" w:pos="-3600"/>
          <w:tab w:val="left" w:pos="1080"/>
        </w:tabs>
        <w:ind w:left="360" w:hanging="360"/>
        <w:rPr>
          <w:rFonts w:ascii="Calibri" w:hAnsi="Calibri" w:cs="Calibri"/>
          <w:b/>
        </w:rPr>
      </w:pPr>
      <w:r w:rsidRPr="00AF514D">
        <w:rPr>
          <w:rFonts w:ascii="Calibri" w:hAnsi="Calibri" w:cs="Calibri"/>
          <w:b/>
        </w:rPr>
        <w:t>Audit</w:t>
      </w:r>
    </w:p>
    <w:p w14:paraId="116A1F2E" w14:textId="77777777" w:rsidR="00AF514D" w:rsidRPr="00AF514D" w:rsidRDefault="00AF514D" w:rsidP="00AF514D">
      <w:pPr>
        <w:tabs>
          <w:tab w:val="left" w:pos="720"/>
        </w:tabs>
        <w:ind w:left="360" w:hanging="360"/>
        <w:rPr>
          <w:rFonts w:ascii="Calibri" w:hAnsi="Calibri" w:cs="Calibri"/>
        </w:rPr>
      </w:pPr>
    </w:p>
    <w:p w14:paraId="2F3AE321" w14:textId="77777777" w:rsidR="00AF514D" w:rsidRPr="00AF514D" w:rsidRDefault="00AF514D" w:rsidP="00AF514D">
      <w:pPr>
        <w:numPr>
          <w:ilvl w:val="0"/>
          <w:numId w:val="140"/>
        </w:numPr>
        <w:tabs>
          <w:tab w:val="clear" w:pos="1080"/>
          <w:tab w:val="num" w:pos="360"/>
        </w:tabs>
        <w:ind w:left="360"/>
        <w:contextualSpacing/>
        <w:rPr>
          <w:rFonts w:ascii="Calibri" w:hAnsi="Calibri" w:cs="Calibri"/>
        </w:rPr>
      </w:pPr>
      <w:r w:rsidRPr="00AF514D">
        <w:rPr>
          <w:rFonts w:ascii="Calibri" w:hAnsi="Calibri" w:cs="Calibri"/>
        </w:rPr>
        <w:t xml:space="preserve">Supporting material for the changes in the hydrologic and hydraulic component in Disclosure 3 will be reviewed. </w:t>
      </w:r>
    </w:p>
    <w:p w14:paraId="01284468" w14:textId="77777777" w:rsidR="00AF514D" w:rsidRPr="00AF514D" w:rsidRDefault="00AF514D" w:rsidP="00AF514D">
      <w:pPr>
        <w:tabs>
          <w:tab w:val="left" w:pos="360"/>
        </w:tabs>
        <w:ind w:left="1080" w:hanging="720"/>
        <w:contextualSpacing/>
        <w:rPr>
          <w:rFonts w:ascii="Calibri" w:hAnsi="Calibri" w:cs="Calibri"/>
        </w:rPr>
      </w:pPr>
    </w:p>
    <w:p w14:paraId="00D4EDFA" w14:textId="77777777" w:rsidR="00AF514D" w:rsidRPr="00AF514D" w:rsidRDefault="00AF514D" w:rsidP="00AF514D">
      <w:pPr>
        <w:numPr>
          <w:ilvl w:val="0"/>
          <w:numId w:val="140"/>
        </w:numPr>
        <w:tabs>
          <w:tab w:val="clear" w:pos="1080"/>
          <w:tab w:val="num" w:pos="360"/>
        </w:tabs>
        <w:ind w:left="360"/>
        <w:contextualSpacing/>
        <w:rPr>
          <w:rFonts w:ascii="Calibri" w:hAnsi="Calibri" w:cs="Calibri"/>
        </w:rPr>
      </w:pPr>
      <w:r w:rsidRPr="00AF514D">
        <w:rPr>
          <w:rFonts w:ascii="Calibri" w:hAnsi="Calibri" w:cs="Calibri"/>
        </w:rPr>
        <w:t xml:space="preserve">The hydrologic and hydraulic mathematical models used will be reviewed. </w:t>
      </w:r>
    </w:p>
    <w:p w14:paraId="03BA3909" w14:textId="77777777" w:rsidR="00AF514D" w:rsidRPr="00AF514D" w:rsidRDefault="00AF514D" w:rsidP="00AF514D">
      <w:pPr>
        <w:ind w:left="360"/>
        <w:contextualSpacing/>
        <w:rPr>
          <w:rFonts w:ascii="Calibri" w:hAnsi="Calibri" w:cs="Calibri"/>
        </w:rPr>
      </w:pPr>
    </w:p>
    <w:p w14:paraId="1A2AC980" w14:textId="77777777" w:rsidR="00AF514D" w:rsidRPr="00AF514D" w:rsidRDefault="00AF514D" w:rsidP="00AF514D">
      <w:pPr>
        <w:numPr>
          <w:ilvl w:val="0"/>
          <w:numId w:val="140"/>
        </w:numPr>
        <w:tabs>
          <w:tab w:val="clear" w:pos="1080"/>
          <w:tab w:val="left" w:pos="450"/>
        </w:tabs>
        <w:ind w:left="360"/>
        <w:contextualSpacing/>
        <w:rPr>
          <w:rFonts w:ascii="Calibri" w:hAnsi="Calibri" w:cs="Calibri"/>
        </w:rPr>
      </w:pPr>
      <w:r w:rsidRPr="00AF514D">
        <w:rPr>
          <w:rFonts w:ascii="Calibri" w:hAnsi="Calibri" w:cs="Calibri"/>
        </w:rPr>
        <w:t xml:space="preserve">Any modeling-organization-specific research performed to develop hydrologic and hydraulic equations used in the flood model, and the variables and constants used in these equations, will be reviewed. </w:t>
      </w:r>
    </w:p>
    <w:p w14:paraId="7680F9AD" w14:textId="77777777" w:rsidR="00AF514D" w:rsidRPr="00AF514D" w:rsidRDefault="00AF514D" w:rsidP="00AF514D">
      <w:pPr>
        <w:tabs>
          <w:tab w:val="left" w:pos="360"/>
        </w:tabs>
        <w:ind w:left="1080"/>
        <w:contextualSpacing/>
        <w:rPr>
          <w:rFonts w:ascii="Calibri" w:hAnsi="Calibri" w:cs="Calibri"/>
        </w:rPr>
      </w:pPr>
    </w:p>
    <w:p w14:paraId="4CF76233" w14:textId="77777777" w:rsidR="00AF514D" w:rsidRPr="00AF514D" w:rsidRDefault="00AF514D" w:rsidP="00AF514D">
      <w:pPr>
        <w:numPr>
          <w:ilvl w:val="0"/>
          <w:numId w:val="140"/>
        </w:numPr>
        <w:tabs>
          <w:tab w:val="clear" w:pos="1080"/>
          <w:tab w:val="num" w:pos="360"/>
        </w:tabs>
        <w:ind w:left="360"/>
        <w:contextualSpacing/>
        <w:rPr>
          <w:rFonts w:ascii="Calibri" w:hAnsi="Calibri" w:cs="Calibri"/>
        </w:rPr>
      </w:pPr>
      <w:r w:rsidRPr="00AF514D">
        <w:rPr>
          <w:rFonts w:ascii="Calibri" w:hAnsi="Calibri" w:cs="Calibri"/>
        </w:rPr>
        <w:t>The vintage of hydrologic and hydraulic-related data, code, scientific literature, and technical literature used will be reviewed as encountered.</w:t>
      </w:r>
    </w:p>
    <w:p w14:paraId="497F1E36" w14:textId="77777777" w:rsidR="00AF514D" w:rsidRPr="00AF514D" w:rsidRDefault="00AF514D" w:rsidP="00AF514D">
      <w:pPr>
        <w:rPr>
          <w:rFonts w:ascii="Calibri" w:hAnsi="Calibri" w:cs="Calibri"/>
          <w:b/>
          <w:noProof/>
        </w:rPr>
      </w:pPr>
    </w:p>
    <w:p w14:paraId="2CB6D5BC" w14:textId="77777777" w:rsidR="00AF514D" w:rsidRPr="00AF514D" w:rsidRDefault="00AF514D" w:rsidP="00AF514D">
      <w:pPr>
        <w:numPr>
          <w:ilvl w:val="0"/>
          <w:numId w:val="161"/>
        </w:numPr>
        <w:tabs>
          <w:tab w:val="left" w:pos="-1440"/>
        </w:tabs>
        <w:contextualSpacing/>
        <w:rPr>
          <w:rFonts w:ascii="Calibri" w:hAnsi="Calibri" w:cs="Calibri"/>
        </w:rPr>
      </w:pPr>
      <w:r w:rsidRPr="00AF514D">
        <w:rPr>
          <w:rFonts w:ascii="Calibri" w:hAnsi="Calibri" w:cs="Calibri"/>
        </w:rPr>
        <w:t>A detailed flowchart of the hydrologic and hydraulic model component will be reviewed.</w:t>
      </w:r>
    </w:p>
    <w:p w14:paraId="7D325826" w14:textId="77777777" w:rsidR="00AF514D" w:rsidRPr="00AF514D" w:rsidRDefault="00AF514D" w:rsidP="00AF514D">
      <w:pPr>
        <w:tabs>
          <w:tab w:val="left" w:pos="-1440"/>
        </w:tabs>
        <w:ind w:left="360"/>
        <w:contextualSpacing/>
        <w:rPr>
          <w:rFonts w:ascii="Calibri" w:hAnsi="Calibri" w:cs="Calibri"/>
        </w:rPr>
      </w:pPr>
    </w:p>
    <w:p w14:paraId="0F6C9541" w14:textId="77777777" w:rsidR="00AF514D" w:rsidRPr="00AF514D" w:rsidRDefault="00AF514D" w:rsidP="00AF514D">
      <w:pPr>
        <w:numPr>
          <w:ilvl w:val="0"/>
          <w:numId w:val="161"/>
        </w:numPr>
        <w:contextualSpacing/>
        <w:rPr>
          <w:rFonts w:ascii="Calibri" w:hAnsi="Calibri" w:cs="Calibri"/>
        </w:rPr>
      </w:pPr>
      <w:r w:rsidRPr="00AF514D">
        <w:rPr>
          <w:rFonts w:ascii="Calibri" w:hAnsi="Calibri" w:cs="Calibri"/>
        </w:rPr>
        <w:t>The initial and boundary conditions for flood events will be reviewed.</w:t>
      </w:r>
    </w:p>
    <w:p w14:paraId="53A6A45F" w14:textId="77777777" w:rsidR="00AF514D" w:rsidRPr="00AF514D" w:rsidRDefault="00AF514D" w:rsidP="00AF514D">
      <w:pPr>
        <w:ind w:left="360"/>
        <w:contextualSpacing/>
        <w:rPr>
          <w:rFonts w:ascii="Calibri" w:hAnsi="Calibri" w:cs="Calibri"/>
        </w:rPr>
      </w:pPr>
    </w:p>
    <w:p w14:paraId="3AFCAE79" w14:textId="77777777" w:rsidR="00AF514D" w:rsidRPr="00AF514D" w:rsidRDefault="00AF514D" w:rsidP="00AF514D">
      <w:pPr>
        <w:numPr>
          <w:ilvl w:val="0"/>
          <w:numId w:val="161"/>
        </w:numPr>
        <w:tabs>
          <w:tab w:val="left" w:pos="450"/>
        </w:tabs>
        <w:contextualSpacing/>
        <w:rPr>
          <w:rFonts w:ascii="Calibri" w:hAnsi="Calibri" w:cs="Calibri"/>
        </w:rPr>
      </w:pPr>
      <w:r w:rsidRPr="00AF514D">
        <w:rPr>
          <w:rFonts w:ascii="Calibri" w:hAnsi="Calibri" w:cs="Calibri"/>
        </w:rPr>
        <w:t>If modeled or approximated, compound flooding will be reviewed.</w:t>
      </w:r>
    </w:p>
    <w:p w14:paraId="0ABE2942" w14:textId="77777777" w:rsidR="00AF514D" w:rsidRPr="00AF514D" w:rsidRDefault="00AF514D" w:rsidP="00AF514D">
      <w:pPr>
        <w:ind w:left="360"/>
        <w:contextualSpacing/>
        <w:rPr>
          <w:rFonts w:ascii="Calibri" w:hAnsi="Calibri" w:cs="Calibri"/>
        </w:rPr>
      </w:pPr>
    </w:p>
    <w:p w14:paraId="3C417F86" w14:textId="77777777" w:rsidR="00AF514D" w:rsidRPr="00AF514D" w:rsidRDefault="00AF514D" w:rsidP="00AF514D">
      <w:pPr>
        <w:numPr>
          <w:ilvl w:val="0"/>
          <w:numId w:val="162"/>
        </w:numPr>
        <w:tabs>
          <w:tab w:val="left" w:pos="360"/>
        </w:tabs>
        <w:ind w:left="360"/>
        <w:contextualSpacing/>
        <w:rPr>
          <w:rFonts w:ascii="Calibri" w:hAnsi="Calibri" w:cs="Calibri"/>
        </w:rPr>
      </w:pPr>
      <w:r w:rsidRPr="00AF514D">
        <w:rPr>
          <w:rFonts w:ascii="Calibri" w:hAnsi="Calibri" w:cs="Calibri"/>
        </w:rPr>
        <w:t>The topographic representation will be reviewed.</w:t>
      </w:r>
    </w:p>
    <w:p w14:paraId="37C61A83" w14:textId="77777777" w:rsidR="00AF514D" w:rsidRPr="00AF514D" w:rsidRDefault="00AF514D" w:rsidP="00AF514D">
      <w:pPr>
        <w:tabs>
          <w:tab w:val="left" w:pos="360"/>
        </w:tabs>
        <w:ind w:hanging="360"/>
        <w:rPr>
          <w:rFonts w:ascii="Calibri" w:hAnsi="Calibri" w:cs="Calibri"/>
        </w:rPr>
      </w:pPr>
    </w:p>
    <w:p w14:paraId="45F3DD78" w14:textId="77777777" w:rsidR="00AF514D" w:rsidRPr="00AF514D" w:rsidRDefault="00AF514D" w:rsidP="00AF514D">
      <w:pPr>
        <w:numPr>
          <w:ilvl w:val="0"/>
          <w:numId w:val="162"/>
        </w:numPr>
        <w:tabs>
          <w:tab w:val="left" w:pos="360"/>
        </w:tabs>
        <w:ind w:left="360"/>
        <w:contextualSpacing/>
        <w:rPr>
          <w:rFonts w:ascii="Calibri" w:hAnsi="Calibri" w:cs="Calibri"/>
        </w:rPr>
      </w:pPr>
      <w:r w:rsidRPr="00AF514D">
        <w:rPr>
          <w:rFonts w:ascii="Calibri" w:hAnsi="Calibri" w:cs="Calibri"/>
        </w:rPr>
        <w:t>Any modeling-organization-specific methodology used to incorporate LULC information into the flood model will be reviewed.</w:t>
      </w:r>
    </w:p>
    <w:p w14:paraId="3784222E" w14:textId="77777777" w:rsidR="00AF514D" w:rsidRPr="00AF514D" w:rsidRDefault="00AF514D" w:rsidP="00AF514D">
      <w:pPr>
        <w:tabs>
          <w:tab w:val="left" w:pos="360"/>
        </w:tabs>
        <w:ind w:hanging="360"/>
        <w:rPr>
          <w:rFonts w:ascii="Calibri" w:hAnsi="Calibri" w:cs="Calibri"/>
        </w:rPr>
      </w:pPr>
    </w:p>
    <w:p w14:paraId="63201387" w14:textId="77777777" w:rsidR="00AF514D" w:rsidRPr="00AF514D" w:rsidRDefault="00AF514D" w:rsidP="00AF514D">
      <w:pPr>
        <w:numPr>
          <w:ilvl w:val="0"/>
          <w:numId w:val="162"/>
        </w:numPr>
        <w:tabs>
          <w:tab w:val="left" w:pos="450"/>
        </w:tabs>
        <w:ind w:left="360"/>
        <w:contextualSpacing/>
        <w:rPr>
          <w:rFonts w:ascii="Calibri" w:hAnsi="Calibri" w:cs="Calibri"/>
        </w:rPr>
      </w:pPr>
      <w:r w:rsidRPr="00AF514D">
        <w:rPr>
          <w:rFonts w:ascii="Calibri" w:hAnsi="Calibri" w:cs="Calibri"/>
        </w:rPr>
        <w:t>Any modeling-organization-specific research performed to develop the soil infiltration and percolation rates or soil moisture conditions used in the flood model will be reviewed.</w:t>
      </w:r>
    </w:p>
    <w:p w14:paraId="609A138F" w14:textId="77777777" w:rsidR="00AF514D" w:rsidRPr="00AF514D" w:rsidRDefault="00AF514D" w:rsidP="00AF514D">
      <w:pPr>
        <w:tabs>
          <w:tab w:val="left" w:pos="360"/>
        </w:tabs>
        <w:ind w:hanging="360"/>
        <w:rPr>
          <w:rFonts w:ascii="Calibri" w:hAnsi="Calibri" w:cs="Calibri"/>
        </w:rPr>
      </w:pPr>
    </w:p>
    <w:p w14:paraId="11ED35E9" w14:textId="77777777" w:rsidR="00AF514D" w:rsidRPr="00AF514D" w:rsidRDefault="00AF514D" w:rsidP="00AF514D">
      <w:pPr>
        <w:numPr>
          <w:ilvl w:val="0"/>
          <w:numId w:val="162"/>
        </w:numPr>
        <w:tabs>
          <w:tab w:val="left" w:pos="360"/>
        </w:tabs>
        <w:ind w:left="360"/>
        <w:contextualSpacing/>
        <w:rPr>
          <w:rFonts w:ascii="Calibri" w:hAnsi="Calibri" w:cs="Calibri"/>
        </w:rPr>
      </w:pPr>
      <w:r w:rsidRPr="00AF514D">
        <w:rPr>
          <w:rFonts w:ascii="Calibri" w:hAnsi="Calibri" w:cs="Calibri"/>
        </w:rPr>
        <w:t xml:space="preserve">The watershed and hydrologic basin boundaries in the flood model, and the methods for developing these boundaries, or any equivalent assumptions, will be reviewed. A map of the basin boundaries will be reviewed. </w:t>
      </w:r>
    </w:p>
    <w:p w14:paraId="5439E0C5" w14:textId="77777777" w:rsidR="00AF514D" w:rsidRPr="00AF514D" w:rsidRDefault="00AF514D" w:rsidP="00AF514D">
      <w:pPr>
        <w:tabs>
          <w:tab w:val="left" w:pos="360"/>
        </w:tabs>
        <w:ind w:hanging="360"/>
        <w:rPr>
          <w:rFonts w:ascii="Calibri" w:hAnsi="Calibri" w:cs="Calibri"/>
        </w:rPr>
      </w:pPr>
    </w:p>
    <w:p w14:paraId="221D4272" w14:textId="77777777" w:rsidR="00C351E6" w:rsidRPr="00C351E6" w:rsidRDefault="00AF514D" w:rsidP="00AF514D">
      <w:pPr>
        <w:numPr>
          <w:ilvl w:val="0"/>
          <w:numId w:val="162"/>
        </w:numPr>
        <w:tabs>
          <w:tab w:val="left" w:pos="360"/>
        </w:tabs>
        <w:ind w:left="360"/>
        <w:contextualSpacing/>
        <w:rPr>
          <w:rFonts w:ascii="Calibri" w:hAnsi="Calibri" w:cs="Calibri"/>
          <w:shd w:val="clear" w:color="auto" w:fill="DEEAF6"/>
        </w:rPr>
      </w:pPr>
      <w:r w:rsidRPr="00AF514D">
        <w:rPr>
          <w:rFonts w:ascii="Calibri" w:hAnsi="Calibri" w:cs="Calibri"/>
        </w:rPr>
        <w:t xml:space="preserve">The hydraulic network and treatment of hydraulic structures in the flood model will be reviewed. A map of the hydraulic network with modeled hydraulic structures indicated </w:t>
      </w:r>
    </w:p>
    <w:p w14:paraId="4B70B717" w14:textId="1FAF4600" w:rsidR="00AF514D" w:rsidRPr="00AF514D" w:rsidRDefault="00AF514D" w:rsidP="00C351E6">
      <w:pPr>
        <w:tabs>
          <w:tab w:val="left" w:pos="360"/>
        </w:tabs>
        <w:ind w:left="360"/>
        <w:contextualSpacing/>
        <w:rPr>
          <w:rFonts w:ascii="Calibri" w:hAnsi="Calibri" w:cs="Calibri"/>
          <w:shd w:val="clear" w:color="auto" w:fill="DEEAF6"/>
        </w:rPr>
      </w:pPr>
      <w:r w:rsidRPr="00AF514D">
        <w:rPr>
          <w:rFonts w:ascii="Calibri" w:hAnsi="Calibri" w:cs="Calibri"/>
        </w:rPr>
        <w:t>on the map will be reviewed.</w:t>
      </w:r>
    </w:p>
    <w:p w14:paraId="3E2CB8CF" w14:textId="77777777" w:rsidR="00AF514D" w:rsidRPr="00AF514D" w:rsidRDefault="00AF514D" w:rsidP="00AF514D">
      <w:pPr>
        <w:tabs>
          <w:tab w:val="left" w:pos="360"/>
        </w:tabs>
        <w:ind w:hanging="360"/>
        <w:rPr>
          <w:rFonts w:ascii="Calibri" w:hAnsi="Calibri" w:cs="Calibri"/>
        </w:rPr>
      </w:pPr>
    </w:p>
    <w:p w14:paraId="54BAB3AA" w14:textId="77777777" w:rsidR="00AF514D" w:rsidRPr="00AF514D" w:rsidRDefault="00AF514D" w:rsidP="00AF514D">
      <w:pPr>
        <w:numPr>
          <w:ilvl w:val="0"/>
          <w:numId w:val="162"/>
        </w:numPr>
        <w:tabs>
          <w:tab w:val="left" w:pos="360"/>
        </w:tabs>
        <w:ind w:left="360"/>
        <w:contextualSpacing/>
        <w:rPr>
          <w:rFonts w:ascii="Calibri" w:hAnsi="Calibri" w:cs="Calibri"/>
        </w:rPr>
      </w:pPr>
      <w:r w:rsidRPr="00AF514D">
        <w:rPr>
          <w:rFonts w:ascii="Calibri" w:hAnsi="Calibri" w:cs="Calibri"/>
        </w:rPr>
        <w:t>The relationships between time steps used in the hydrologic and hydraulic components of the flood model will be reviewed, if applicable.</w:t>
      </w:r>
    </w:p>
    <w:p w14:paraId="198B7221" w14:textId="77777777" w:rsidR="00AF514D" w:rsidRPr="00AF514D" w:rsidRDefault="00AF514D" w:rsidP="00AF514D">
      <w:pPr>
        <w:tabs>
          <w:tab w:val="left" w:pos="900"/>
        </w:tabs>
        <w:ind w:left="1440" w:hanging="1440"/>
        <w:rPr>
          <w:rFonts w:ascii="Calibri" w:hAnsi="Calibri" w:cs="Calibri"/>
          <w:b/>
          <w:sz w:val="28"/>
        </w:rPr>
      </w:pPr>
      <w:r w:rsidRPr="00AF514D">
        <w:rPr>
          <w:rFonts w:ascii="Calibri" w:hAnsi="Calibri" w:cs="Calibri"/>
          <w:b/>
          <w:noProof/>
          <w:sz w:val="20"/>
        </w:rPr>
        <w:lastRenderedPageBreak/>
        <mc:AlternateContent>
          <mc:Choice Requires="wps">
            <w:drawing>
              <wp:anchor distT="0" distB="0" distL="114300" distR="114300" simplePos="0" relativeHeight="251699200" behindDoc="1" locked="0" layoutInCell="1" allowOverlap="1" wp14:anchorId="69731B98" wp14:editId="7FF694B2">
                <wp:simplePos x="0" y="0"/>
                <wp:positionH relativeFrom="column">
                  <wp:posOffset>-127221</wp:posOffset>
                </wp:positionH>
                <wp:positionV relativeFrom="paragraph">
                  <wp:posOffset>-105355</wp:posOffset>
                </wp:positionV>
                <wp:extent cx="6438900" cy="2289976"/>
                <wp:effectExtent l="0" t="0" r="95250" b="91440"/>
                <wp:wrapNone/>
                <wp:docPr id="2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289976"/>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6DC02" id="Rectangle 27" o:spid="_x0000_s1026" style="position:absolute;margin-left:-10pt;margin-top:-8.3pt;width:507pt;height:180.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" fillcolor="#dbeef4" strokeweight="1pt">
                <v:shadow on="t" offset="6pt,6pt"/>
              </v:rect>
            </w:pict>
          </mc:Fallback>
        </mc:AlternateContent>
      </w:r>
      <w:r w:rsidRPr="00AF514D">
        <w:rPr>
          <w:rFonts w:ascii="Calibri" w:hAnsi="Calibri" w:cs="Calibri"/>
          <w:b/>
          <w:sz w:val="28"/>
        </w:rPr>
        <w:t>HHF-2</w:t>
      </w:r>
      <w:r w:rsidRPr="00AF514D">
        <w:rPr>
          <w:rFonts w:ascii="Calibri" w:hAnsi="Calibri" w:cs="Calibri"/>
          <w:b/>
          <w:sz w:val="28"/>
        </w:rPr>
        <w:tab/>
        <w:t>Flood Characteristics (Outputs)*</w:t>
      </w:r>
    </w:p>
    <w:p w14:paraId="15A608A6" w14:textId="77777777" w:rsidR="00AF514D" w:rsidRPr="00AF514D" w:rsidRDefault="00AF514D" w:rsidP="00AF514D">
      <w:pPr>
        <w:tabs>
          <w:tab w:val="left" w:pos="-3600"/>
        </w:tabs>
        <w:ind w:left="1080" w:hanging="180"/>
        <w:rPr>
          <w:rFonts w:ascii="Calibri" w:hAnsi="Calibri" w:cs="Calibri"/>
          <w:bCs/>
          <w:i/>
          <w:iCs/>
          <w:sz w:val="20"/>
          <w:szCs w:val="20"/>
        </w:rPr>
      </w:pPr>
      <w:r w:rsidRPr="00AF514D">
        <w:rPr>
          <w:rFonts w:ascii="Calibri" w:hAnsi="Calibri" w:cs="Calibri"/>
          <w:bCs/>
          <w:i/>
          <w:iCs/>
          <w:sz w:val="20"/>
          <w:szCs w:val="20"/>
        </w:rPr>
        <w:t>(*Significant Revision)</w:t>
      </w:r>
    </w:p>
    <w:p w14:paraId="1DA685AC" w14:textId="77777777" w:rsidR="00AF514D" w:rsidRPr="00AF514D" w:rsidRDefault="00AF514D" w:rsidP="00AF514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Cs/>
          <w:i/>
          <w:iCs/>
        </w:rPr>
      </w:pPr>
    </w:p>
    <w:p w14:paraId="1862E843" w14:textId="77777777" w:rsidR="00AF514D" w:rsidRPr="00AF514D" w:rsidRDefault="00AF514D" w:rsidP="00AF514D">
      <w:pPr>
        <w:widowControl w:val="0"/>
        <w:numPr>
          <w:ilvl w:val="0"/>
          <w:numId w:val="141"/>
        </w:numPr>
        <w:tabs>
          <w:tab w:val="left" w:pos="-1080"/>
          <w:tab w:val="left" w:pos="-990"/>
          <w:tab w:val="left" w:pos="-720"/>
          <w:tab w:val="left" w:pos="0"/>
          <w:tab w:val="num" w:pos="1260"/>
          <w:tab w:val="left" w:pos="2160"/>
          <w:tab w:val="left" w:pos="2880"/>
          <w:tab w:val="left" w:pos="3600"/>
          <w:tab w:val="left" w:pos="4320"/>
          <w:tab w:val="left" w:pos="5040"/>
          <w:tab w:val="left" w:pos="5760"/>
          <w:tab w:val="left" w:pos="6480"/>
          <w:tab w:val="left" w:pos="7200"/>
          <w:tab w:val="left" w:pos="7920"/>
        </w:tabs>
        <w:ind w:left="1260"/>
        <w:rPr>
          <w:rFonts w:ascii="Calibri" w:hAnsi="Calibri" w:cs="Calibri"/>
          <w:b/>
          <w:i/>
        </w:rPr>
      </w:pPr>
      <w:r w:rsidRPr="00AF514D">
        <w:rPr>
          <w:rFonts w:ascii="Calibri" w:hAnsi="Calibri" w:cs="Calibri"/>
          <w:b/>
          <w:i/>
        </w:rPr>
        <w:t>Flood extent and elevation or depth generated by the flood model shall be consistent with observed historical floods affecting Florida.</w:t>
      </w:r>
    </w:p>
    <w:p w14:paraId="2574FE79" w14:textId="77777777" w:rsidR="00AF514D" w:rsidRPr="00AF514D" w:rsidRDefault="00AF514D" w:rsidP="00AF514D">
      <w:pPr>
        <w:widowControl w:val="0"/>
        <w:tabs>
          <w:tab w:val="left" w:pos="-1080"/>
          <w:tab w:val="left" w:pos="-990"/>
          <w:tab w:val="left" w:pos="-720"/>
          <w:tab w:val="left" w:pos="0"/>
          <w:tab w:val="num" w:pos="1260"/>
          <w:tab w:val="left" w:pos="2160"/>
          <w:tab w:val="left" w:pos="2880"/>
          <w:tab w:val="left" w:pos="3600"/>
          <w:tab w:val="left" w:pos="4320"/>
          <w:tab w:val="left" w:pos="5040"/>
          <w:tab w:val="left" w:pos="5760"/>
          <w:tab w:val="left" w:pos="6480"/>
          <w:tab w:val="left" w:pos="7200"/>
          <w:tab w:val="left" w:pos="7920"/>
        </w:tabs>
        <w:ind w:left="1260" w:hanging="360"/>
        <w:rPr>
          <w:rFonts w:ascii="Calibri" w:hAnsi="Calibri" w:cs="Calibri"/>
          <w:b/>
          <w:i/>
        </w:rPr>
      </w:pPr>
    </w:p>
    <w:p w14:paraId="14534146" w14:textId="77777777" w:rsidR="00AF514D" w:rsidRPr="00AF514D" w:rsidRDefault="00AF514D" w:rsidP="00AF514D">
      <w:pPr>
        <w:widowControl w:val="0"/>
        <w:numPr>
          <w:ilvl w:val="0"/>
          <w:numId w:val="142"/>
        </w:numPr>
        <w:tabs>
          <w:tab w:val="clear" w:pos="1080"/>
          <w:tab w:val="left" w:pos="-1080"/>
          <w:tab w:val="left" w:pos="-990"/>
          <w:tab w:val="left" w:pos="-720"/>
          <w:tab w:val="left" w:pos="720"/>
          <w:tab w:val="num" w:pos="1260"/>
          <w:tab w:val="left" w:pos="2160"/>
          <w:tab w:val="left" w:pos="2880"/>
          <w:tab w:val="left" w:pos="3600"/>
          <w:tab w:val="left" w:pos="4320"/>
          <w:tab w:val="left" w:pos="5040"/>
          <w:tab w:val="left" w:pos="5760"/>
          <w:tab w:val="left" w:pos="6480"/>
          <w:tab w:val="left" w:pos="7200"/>
          <w:tab w:val="left" w:pos="7920"/>
        </w:tabs>
        <w:ind w:left="1260"/>
        <w:contextualSpacing/>
        <w:rPr>
          <w:rFonts w:ascii="Calibri" w:hAnsi="Calibri" w:cs="Calibri"/>
          <w:b/>
          <w:i/>
        </w:rPr>
      </w:pPr>
      <w:r w:rsidRPr="00AF514D">
        <w:rPr>
          <w:rFonts w:ascii="Calibri" w:hAnsi="Calibri" w:cs="Calibri"/>
          <w:b/>
          <w:i/>
        </w:rPr>
        <w:t xml:space="preserve">Methods for deriving flood extent and depth shall be scientifically defensible </w:t>
      </w:r>
    </w:p>
    <w:p w14:paraId="58FBE1AF" w14:textId="77777777" w:rsidR="00AF514D" w:rsidRPr="00AF514D" w:rsidRDefault="00AF514D" w:rsidP="00AF514D">
      <w:pPr>
        <w:widowControl w:val="0"/>
        <w:tabs>
          <w:tab w:val="left" w:pos="-1080"/>
          <w:tab w:val="left" w:pos="-990"/>
          <w:tab w:val="left" w:pos="-720"/>
          <w:tab w:val="left" w:pos="720"/>
          <w:tab w:val="left" w:pos="2160"/>
          <w:tab w:val="left" w:pos="2880"/>
          <w:tab w:val="left" w:pos="3600"/>
          <w:tab w:val="left" w:pos="4320"/>
          <w:tab w:val="left" w:pos="5040"/>
          <w:tab w:val="left" w:pos="5760"/>
          <w:tab w:val="left" w:pos="6480"/>
          <w:tab w:val="left" w:pos="7200"/>
          <w:tab w:val="left" w:pos="7920"/>
        </w:tabs>
        <w:ind w:left="1260"/>
        <w:contextualSpacing/>
        <w:rPr>
          <w:rFonts w:ascii="Calibri" w:hAnsi="Calibri" w:cs="Calibri"/>
          <w:b/>
          <w:i/>
        </w:rPr>
      </w:pPr>
      <w:r w:rsidRPr="00AF514D">
        <w:rPr>
          <w:rFonts w:ascii="Calibri" w:hAnsi="Calibri" w:cs="Calibri"/>
          <w:b/>
          <w:i/>
        </w:rPr>
        <w:t xml:space="preserve">and technically sound. </w:t>
      </w:r>
    </w:p>
    <w:p w14:paraId="520DECCF" w14:textId="77777777" w:rsidR="00AF514D" w:rsidRPr="00AF514D" w:rsidRDefault="00AF514D" w:rsidP="00AF514D">
      <w:pPr>
        <w:widowControl w:val="0"/>
        <w:tabs>
          <w:tab w:val="left" w:pos="-1080"/>
          <w:tab w:val="left" w:pos="-990"/>
          <w:tab w:val="left" w:pos="-720"/>
          <w:tab w:val="left" w:pos="0"/>
          <w:tab w:val="num" w:pos="1260"/>
          <w:tab w:val="left" w:pos="2160"/>
          <w:tab w:val="left" w:pos="2880"/>
          <w:tab w:val="left" w:pos="3600"/>
          <w:tab w:val="left" w:pos="4320"/>
          <w:tab w:val="left" w:pos="5040"/>
          <w:tab w:val="left" w:pos="5760"/>
          <w:tab w:val="left" w:pos="6480"/>
          <w:tab w:val="left" w:pos="7200"/>
          <w:tab w:val="left" w:pos="7920"/>
        </w:tabs>
        <w:ind w:left="1260" w:hanging="360"/>
        <w:rPr>
          <w:rFonts w:ascii="Calibri" w:hAnsi="Calibri" w:cs="Calibri"/>
          <w:b/>
          <w:i/>
        </w:rPr>
      </w:pPr>
    </w:p>
    <w:p w14:paraId="7B42B329" w14:textId="77777777" w:rsidR="00AF514D" w:rsidRPr="00AF514D" w:rsidRDefault="00AF514D" w:rsidP="00AF514D">
      <w:pPr>
        <w:widowControl w:val="0"/>
        <w:numPr>
          <w:ilvl w:val="0"/>
          <w:numId w:val="142"/>
        </w:numPr>
        <w:tabs>
          <w:tab w:val="clear" w:pos="1080"/>
          <w:tab w:val="left" w:pos="-1080"/>
          <w:tab w:val="left" w:pos="-990"/>
          <w:tab w:val="left" w:pos="-720"/>
          <w:tab w:val="left" w:pos="0"/>
          <w:tab w:val="left" w:pos="900"/>
          <w:tab w:val="num" w:pos="1260"/>
          <w:tab w:val="left" w:pos="2160"/>
          <w:tab w:val="left" w:pos="2880"/>
          <w:tab w:val="left" w:pos="3600"/>
          <w:tab w:val="left" w:pos="4320"/>
          <w:tab w:val="left" w:pos="5040"/>
          <w:tab w:val="left" w:pos="5760"/>
          <w:tab w:val="left" w:pos="6480"/>
          <w:tab w:val="left" w:pos="7200"/>
          <w:tab w:val="left" w:pos="7920"/>
        </w:tabs>
        <w:ind w:left="1260"/>
        <w:contextualSpacing/>
        <w:rPr>
          <w:rFonts w:ascii="Calibri" w:hAnsi="Calibri" w:cs="Calibri"/>
          <w:b/>
          <w:i/>
        </w:rPr>
      </w:pPr>
      <w:r w:rsidRPr="00AF514D">
        <w:rPr>
          <w:rFonts w:ascii="Calibri" w:hAnsi="Calibri" w:cs="Calibri"/>
          <w:b/>
          <w:i/>
        </w:rPr>
        <w:t>Modeled flood characteristics shall be sufficient for the calculation of flood damage.</w:t>
      </w:r>
    </w:p>
    <w:p w14:paraId="48E036A9" w14:textId="77777777" w:rsidR="00AF514D" w:rsidRPr="00AF514D" w:rsidRDefault="00AF514D" w:rsidP="00AF514D">
      <w:pPr>
        <w:widowControl w:val="0"/>
        <w:tabs>
          <w:tab w:val="left" w:pos="-1080"/>
          <w:tab w:val="left" w:pos="-990"/>
          <w:tab w:val="left" w:pos="-720"/>
          <w:tab w:val="left" w:pos="0"/>
          <w:tab w:val="left" w:pos="900"/>
          <w:tab w:val="num" w:pos="1260"/>
          <w:tab w:val="left" w:pos="2160"/>
          <w:tab w:val="left" w:pos="2880"/>
          <w:tab w:val="left" w:pos="3600"/>
          <w:tab w:val="left" w:pos="4320"/>
          <w:tab w:val="left" w:pos="5040"/>
          <w:tab w:val="left" w:pos="5760"/>
          <w:tab w:val="left" w:pos="6480"/>
          <w:tab w:val="left" w:pos="7200"/>
          <w:tab w:val="left" w:pos="7920"/>
        </w:tabs>
        <w:rPr>
          <w:rFonts w:ascii="Calibri" w:hAnsi="Calibri" w:cs="Calibri"/>
          <w:shd w:val="clear" w:color="auto" w:fill="EDEDED"/>
        </w:rPr>
      </w:pPr>
    </w:p>
    <w:p w14:paraId="5C9DDA84" w14:textId="77777777" w:rsidR="00AF514D" w:rsidRPr="00AF514D" w:rsidRDefault="00AF514D" w:rsidP="00AF514D">
      <w:pPr>
        <w:ind w:left="1800" w:hanging="1080"/>
        <w:rPr>
          <w:rFonts w:ascii="Calibri" w:hAnsi="Calibri" w:cs="Calibri"/>
        </w:rPr>
      </w:pPr>
    </w:p>
    <w:p w14:paraId="2ED4F416" w14:textId="77777777" w:rsidR="00AF514D" w:rsidRPr="00AF514D" w:rsidRDefault="00AF514D" w:rsidP="00AF514D">
      <w:pPr>
        <w:ind w:left="1800" w:hanging="1080"/>
        <w:rPr>
          <w:rFonts w:ascii="Calibri" w:hAnsi="Calibri" w:cs="Calibri"/>
        </w:rPr>
      </w:pPr>
      <w:r w:rsidRPr="00AF514D">
        <w:rPr>
          <w:rFonts w:ascii="Calibri" w:hAnsi="Calibri" w:cs="Calibri"/>
        </w:rPr>
        <w:t>Purpose:</w:t>
      </w:r>
      <w:r w:rsidRPr="00AF514D">
        <w:rPr>
          <w:rFonts w:ascii="Calibri" w:hAnsi="Calibri" w:cs="Calibri"/>
        </w:rPr>
        <w:tab/>
        <w:t xml:space="preserve">The extent and depth of flooding predicted by the flood model are fundamental factors in assessing flood damage to buildings. Variations </w:t>
      </w:r>
    </w:p>
    <w:p w14:paraId="3AA4CCAE" w14:textId="77777777" w:rsidR="00AF514D" w:rsidRPr="00AF514D" w:rsidRDefault="00AF514D" w:rsidP="00AF514D">
      <w:pPr>
        <w:ind w:left="1800"/>
        <w:rPr>
          <w:rFonts w:ascii="Calibri" w:hAnsi="Calibri" w:cs="Calibri"/>
        </w:rPr>
      </w:pPr>
      <w:r w:rsidRPr="00AF514D">
        <w:rPr>
          <w:rFonts w:ascii="Calibri" w:hAnsi="Calibri" w:cs="Calibri"/>
        </w:rPr>
        <w:t xml:space="preserve">in the extent or depth can significantly change the estimated damage. Flood characteristics other than extent and depth can also be used to determine flood damage. While the data for historical flood events may be limited, the comparison of predicted characteristics to available historical information shall be made to help inform the methods and approaches to calculating flood damage. </w:t>
      </w:r>
    </w:p>
    <w:p w14:paraId="5F4CFD23" w14:textId="77777777" w:rsidR="00AF514D" w:rsidRPr="00AF514D" w:rsidRDefault="00AF514D" w:rsidP="00AF514D">
      <w:pPr>
        <w:rPr>
          <w:rFonts w:ascii="Calibri" w:hAnsi="Calibri" w:cs="Calibri"/>
        </w:rPr>
      </w:pPr>
    </w:p>
    <w:p w14:paraId="2797FDF6" w14:textId="77777777" w:rsidR="00AF514D" w:rsidRPr="00AF514D" w:rsidRDefault="00AF514D" w:rsidP="00C351E6">
      <w:pPr>
        <w:tabs>
          <w:tab w:val="left" w:pos="1440"/>
          <w:tab w:val="left" w:pos="2520"/>
          <w:tab w:val="left" w:pos="3240"/>
        </w:tabs>
        <w:ind w:left="720" w:right="-180"/>
        <w:rPr>
          <w:rFonts w:ascii="Calibri" w:hAnsi="Calibri" w:cs="Calibri"/>
        </w:rPr>
      </w:pPr>
      <w:r w:rsidRPr="00AF514D">
        <w:rPr>
          <w:rFonts w:ascii="Calibri" w:hAnsi="Calibri" w:cs="Calibri"/>
        </w:rPr>
        <w:t>Relevant Forms:</w:t>
      </w:r>
      <w:r w:rsidRPr="00AF514D">
        <w:rPr>
          <w:rFonts w:ascii="Calibri" w:hAnsi="Calibri" w:cs="Calibri"/>
        </w:rPr>
        <w:tab/>
        <w:t>GF-2,</w:t>
      </w:r>
      <w:r w:rsidRPr="00AF514D">
        <w:rPr>
          <w:rFonts w:ascii="Calibri" w:hAnsi="Calibri" w:cs="Calibri"/>
        </w:rPr>
        <w:tab/>
        <w:t>Meteorological Flood Standards Expert Certification</w:t>
      </w:r>
    </w:p>
    <w:p w14:paraId="0CF67C78" w14:textId="77777777" w:rsidR="00AF514D" w:rsidRPr="00AF514D" w:rsidRDefault="00AF514D" w:rsidP="00C351E6">
      <w:pPr>
        <w:tabs>
          <w:tab w:val="left" w:pos="1440"/>
          <w:tab w:val="left" w:pos="2520"/>
          <w:tab w:val="left" w:pos="3150"/>
          <w:tab w:val="left" w:pos="3240"/>
        </w:tabs>
        <w:ind w:left="3330" w:right="-180" w:hanging="2610"/>
        <w:rPr>
          <w:rFonts w:ascii="Calibri" w:hAnsi="Calibri" w:cs="Calibri"/>
        </w:rPr>
      </w:pPr>
      <w:r w:rsidRPr="00AF514D">
        <w:rPr>
          <w:rFonts w:ascii="Calibri" w:hAnsi="Calibri" w:cs="Calibri"/>
        </w:rPr>
        <w:tab/>
      </w:r>
      <w:r w:rsidRPr="00AF514D">
        <w:rPr>
          <w:rFonts w:ascii="Calibri" w:hAnsi="Calibri" w:cs="Calibri"/>
        </w:rPr>
        <w:tab/>
        <w:t>GF-3,</w:t>
      </w:r>
      <w:r w:rsidRPr="00AF514D">
        <w:rPr>
          <w:rFonts w:ascii="Calibri" w:hAnsi="Calibri" w:cs="Calibri"/>
        </w:rPr>
        <w:tab/>
      </w:r>
      <w:r w:rsidRPr="00AF514D">
        <w:rPr>
          <w:rFonts w:ascii="Calibri" w:hAnsi="Calibri" w:cs="Calibri"/>
        </w:rPr>
        <w:tab/>
        <w:t>Hydrologic Flood Standards Expert Certification</w:t>
      </w:r>
    </w:p>
    <w:p w14:paraId="6711C09D" w14:textId="77777777" w:rsidR="00AF514D" w:rsidRPr="00AF514D" w:rsidRDefault="00AF514D" w:rsidP="00C351E6">
      <w:pPr>
        <w:tabs>
          <w:tab w:val="left" w:pos="1440"/>
          <w:tab w:val="left" w:pos="2520"/>
          <w:tab w:val="left" w:pos="3150"/>
          <w:tab w:val="left" w:pos="3240"/>
        </w:tabs>
        <w:ind w:left="3330" w:right="-180" w:hanging="2610"/>
        <w:rPr>
          <w:rFonts w:ascii="Calibri" w:hAnsi="Calibri" w:cs="Calibri"/>
        </w:rPr>
      </w:pPr>
      <w:r w:rsidRPr="00AF514D">
        <w:rPr>
          <w:rFonts w:ascii="Calibri" w:hAnsi="Calibri" w:cs="Calibri"/>
        </w:rPr>
        <w:tab/>
      </w:r>
      <w:r w:rsidRPr="00AF514D">
        <w:rPr>
          <w:rFonts w:ascii="Calibri" w:hAnsi="Calibri" w:cs="Calibri"/>
        </w:rPr>
        <w:tab/>
        <w:t>GF-4,</w:t>
      </w:r>
      <w:r w:rsidRPr="00AF514D">
        <w:rPr>
          <w:rFonts w:ascii="Calibri" w:hAnsi="Calibri" w:cs="Calibri"/>
        </w:rPr>
        <w:tab/>
      </w:r>
      <w:r w:rsidRPr="00AF514D">
        <w:rPr>
          <w:rFonts w:ascii="Calibri" w:hAnsi="Calibri" w:cs="Calibri"/>
        </w:rPr>
        <w:tab/>
        <w:t>Hydraulic Flood Standards Expert Certification</w:t>
      </w:r>
    </w:p>
    <w:p w14:paraId="2F1729A4" w14:textId="77777777" w:rsidR="00AF514D" w:rsidRPr="00AF514D" w:rsidRDefault="00AF514D" w:rsidP="00C351E6">
      <w:pPr>
        <w:tabs>
          <w:tab w:val="left" w:pos="2520"/>
          <w:tab w:val="left" w:pos="3240"/>
        </w:tabs>
        <w:ind w:left="3240" w:hanging="2520"/>
        <w:rPr>
          <w:rFonts w:ascii="Calibri" w:hAnsi="Calibri" w:cs="Calibri"/>
        </w:rPr>
      </w:pPr>
      <w:r w:rsidRPr="00AF514D">
        <w:rPr>
          <w:rFonts w:ascii="Calibri" w:hAnsi="Calibri" w:cs="Calibri"/>
        </w:rPr>
        <w:tab/>
        <w:t>HHF-1,</w:t>
      </w:r>
      <w:r w:rsidRPr="00AF514D">
        <w:rPr>
          <w:rFonts w:ascii="Calibri" w:hAnsi="Calibri" w:cs="Calibri"/>
        </w:rPr>
        <w:tab/>
        <w:t xml:space="preserve">Historical Coastal and Inland Event Flood Extent and Elevation or Depth Validation Maps </w:t>
      </w:r>
    </w:p>
    <w:p w14:paraId="26A553EB" w14:textId="77777777" w:rsidR="00AF514D" w:rsidRPr="00AF514D" w:rsidRDefault="00AF514D" w:rsidP="00C351E6">
      <w:pPr>
        <w:tabs>
          <w:tab w:val="left" w:pos="2520"/>
          <w:tab w:val="left" w:pos="3240"/>
        </w:tabs>
        <w:ind w:left="3240" w:hanging="2520"/>
        <w:rPr>
          <w:rFonts w:ascii="Calibri" w:hAnsi="Calibri" w:cs="Calibri"/>
        </w:rPr>
      </w:pPr>
      <w:r w:rsidRPr="00AF514D">
        <w:rPr>
          <w:rFonts w:ascii="Calibri" w:hAnsi="Calibri" w:cs="Calibri"/>
        </w:rPr>
        <w:tab/>
        <w:t>HHF-2,</w:t>
      </w:r>
      <w:r w:rsidRPr="00AF514D">
        <w:rPr>
          <w:rFonts w:ascii="Calibri" w:hAnsi="Calibri" w:cs="Calibri"/>
        </w:rPr>
        <w:tab/>
        <w:t>Coastal Flood Characteristics by Annual Exceedance Probability</w:t>
      </w:r>
    </w:p>
    <w:p w14:paraId="2F9121F5" w14:textId="77777777" w:rsidR="00AF514D" w:rsidRPr="00AF514D" w:rsidRDefault="00AF514D" w:rsidP="00C351E6">
      <w:pPr>
        <w:tabs>
          <w:tab w:val="left" w:pos="2520"/>
          <w:tab w:val="left" w:pos="3240"/>
        </w:tabs>
        <w:ind w:left="3240" w:hanging="720"/>
        <w:rPr>
          <w:rFonts w:ascii="Calibri" w:hAnsi="Calibri" w:cs="Calibri"/>
        </w:rPr>
      </w:pPr>
      <w:r w:rsidRPr="00AF514D">
        <w:rPr>
          <w:rFonts w:ascii="Calibri" w:hAnsi="Calibri" w:cs="Calibri"/>
        </w:rPr>
        <w:t>HHF-3,</w:t>
      </w:r>
      <w:r w:rsidRPr="00AF514D">
        <w:rPr>
          <w:rFonts w:ascii="Calibri" w:hAnsi="Calibri" w:cs="Calibri"/>
        </w:rPr>
        <w:tab/>
        <w:t>Coastal Flood Characteristics by Annual Exceedance Probabilities (Trade Secret Item)</w:t>
      </w:r>
    </w:p>
    <w:p w14:paraId="6DD087B2" w14:textId="77777777" w:rsidR="00AF514D" w:rsidRPr="00AF514D" w:rsidRDefault="00AF514D" w:rsidP="00C351E6">
      <w:pPr>
        <w:tabs>
          <w:tab w:val="left" w:pos="2520"/>
          <w:tab w:val="left" w:pos="3240"/>
        </w:tabs>
        <w:ind w:left="3330" w:hanging="810"/>
        <w:rPr>
          <w:rFonts w:ascii="Calibri" w:hAnsi="Calibri" w:cs="Calibri"/>
        </w:rPr>
      </w:pPr>
      <w:r w:rsidRPr="00AF514D">
        <w:rPr>
          <w:rFonts w:ascii="Calibri" w:hAnsi="Calibri" w:cs="Calibri"/>
        </w:rPr>
        <w:t>HHF-4,</w:t>
      </w:r>
      <w:r w:rsidRPr="00AF514D">
        <w:rPr>
          <w:rFonts w:ascii="Calibri" w:hAnsi="Calibri" w:cs="Calibri"/>
        </w:rPr>
        <w:tab/>
        <w:t>Inland Flood Characteristics by Annual Exceedance Probability</w:t>
      </w:r>
    </w:p>
    <w:p w14:paraId="73F2B3BE" w14:textId="77777777" w:rsidR="00AF514D" w:rsidRPr="00AF514D" w:rsidRDefault="00AF514D" w:rsidP="00C351E6">
      <w:pPr>
        <w:tabs>
          <w:tab w:val="left" w:pos="2520"/>
          <w:tab w:val="left" w:pos="3240"/>
        </w:tabs>
        <w:ind w:left="3240" w:hanging="2520"/>
        <w:rPr>
          <w:rFonts w:ascii="Calibri" w:hAnsi="Calibri" w:cs="Calibri"/>
        </w:rPr>
      </w:pPr>
      <w:r w:rsidRPr="00AF514D">
        <w:rPr>
          <w:rFonts w:ascii="Calibri" w:hAnsi="Calibri" w:cs="Calibri"/>
        </w:rPr>
        <w:tab/>
        <w:t>HHF-5,</w:t>
      </w:r>
      <w:r w:rsidRPr="00AF514D">
        <w:rPr>
          <w:rFonts w:ascii="Calibri" w:hAnsi="Calibri" w:cs="Calibri"/>
        </w:rPr>
        <w:tab/>
        <w:t>Inland Flood Characteristics by Annual Exceedance Probabilities (Trade Secret Item)</w:t>
      </w:r>
    </w:p>
    <w:p w14:paraId="40E6786F" w14:textId="77777777" w:rsidR="00AF514D" w:rsidRPr="00AF514D" w:rsidRDefault="00AF514D" w:rsidP="00AF514D">
      <w:pPr>
        <w:tabs>
          <w:tab w:val="left" w:pos="-3600"/>
        </w:tabs>
        <w:ind w:left="360" w:hanging="360"/>
        <w:rPr>
          <w:rFonts w:ascii="Calibri" w:hAnsi="Calibri" w:cs="Calibri"/>
          <w:shd w:val="clear" w:color="auto" w:fill="DEEAF6"/>
        </w:rPr>
      </w:pPr>
      <w:r w:rsidRPr="00AF514D">
        <w:rPr>
          <w:rFonts w:ascii="Calibri" w:hAnsi="Calibri" w:cs="Calibri"/>
          <w:b/>
        </w:rPr>
        <w:tab/>
      </w:r>
      <w:r w:rsidRPr="00AF514D">
        <w:rPr>
          <w:rFonts w:ascii="Calibri" w:hAnsi="Calibri" w:cs="Calibri"/>
          <w:b/>
        </w:rPr>
        <w:tab/>
      </w:r>
    </w:p>
    <w:p w14:paraId="64A71044" w14:textId="77777777" w:rsidR="00AF514D" w:rsidRPr="00AF514D" w:rsidRDefault="00AF514D" w:rsidP="00AF514D">
      <w:pPr>
        <w:tabs>
          <w:tab w:val="left" w:pos="-3600"/>
        </w:tabs>
        <w:ind w:left="360" w:hanging="360"/>
        <w:rPr>
          <w:rFonts w:ascii="Calibri" w:hAnsi="Calibri" w:cs="Calibri"/>
          <w:b/>
        </w:rPr>
      </w:pPr>
      <w:r w:rsidRPr="00AF514D">
        <w:rPr>
          <w:rFonts w:ascii="Calibri" w:hAnsi="Calibri" w:cs="Calibri"/>
          <w:b/>
        </w:rPr>
        <w:t>Disclosures</w:t>
      </w:r>
    </w:p>
    <w:p w14:paraId="7827E7A7" w14:textId="77777777" w:rsidR="00AF514D" w:rsidRPr="00AF514D" w:rsidRDefault="00AF514D" w:rsidP="00AF514D">
      <w:pPr>
        <w:tabs>
          <w:tab w:val="left" w:pos="-3600"/>
        </w:tabs>
        <w:ind w:left="360" w:hanging="360"/>
        <w:rPr>
          <w:rFonts w:ascii="Calibri" w:hAnsi="Calibri" w:cs="Calibri"/>
          <w:color w:val="0000FF"/>
        </w:rPr>
      </w:pPr>
    </w:p>
    <w:p w14:paraId="2DEEE18A" w14:textId="77777777" w:rsidR="00AF514D" w:rsidRPr="00AF514D" w:rsidRDefault="00AF514D" w:rsidP="00AF514D">
      <w:pPr>
        <w:numPr>
          <w:ilvl w:val="0"/>
          <w:numId w:val="1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AF514D">
        <w:rPr>
          <w:rFonts w:ascii="Calibri" w:hAnsi="Calibri" w:cs="Calibri"/>
        </w:rPr>
        <w:t>Provide comparisons of the modeled and historical flood extents and elevations or depths for the storm events listed in Form HHF-1.  Supplemental historical storms may be added at the modeling organization’s discretion.</w:t>
      </w:r>
    </w:p>
    <w:p w14:paraId="404F25F4" w14:textId="77777777" w:rsidR="00AF514D" w:rsidRPr="00AF514D" w:rsidRDefault="00AF514D" w:rsidP="00AF514D">
      <w:pPr>
        <w:tabs>
          <w:tab w:val="left" w:pos="-3600"/>
        </w:tabs>
        <w:ind w:left="360" w:hanging="360"/>
        <w:rPr>
          <w:rFonts w:ascii="Calibri" w:hAnsi="Calibri" w:cs="Calibri"/>
          <w:color w:val="0000FF"/>
        </w:rPr>
      </w:pPr>
    </w:p>
    <w:p w14:paraId="376FCBAC" w14:textId="77777777" w:rsidR="00AF514D" w:rsidRPr="00AF514D" w:rsidRDefault="00AF514D" w:rsidP="00AF514D">
      <w:pPr>
        <w:numPr>
          <w:ilvl w:val="0"/>
          <w:numId w:val="156"/>
        </w:numPr>
        <w:tabs>
          <w:tab w:val="num"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F514D">
        <w:rPr>
          <w:rFonts w:ascii="Calibri" w:hAnsi="Calibri" w:cs="Calibri"/>
        </w:rPr>
        <w:t xml:space="preserve">For each of the storm events in Form HHF-1 resulting in inland flooding, provide a comparison of the modeled flood flow to recorded flow data from selected USGS or </w:t>
      </w:r>
    </w:p>
    <w:p w14:paraId="56E54AA4" w14:textId="77777777" w:rsidR="00AF514D" w:rsidRPr="00AF514D" w:rsidRDefault="00AF514D" w:rsidP="00AF514D">
      <w:pPr>
        <w:tabs>
          <w:tab w:val="num"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cs="Calibri"/>
        </w:rPr>
      </w:pPr>
      <w:r w:rsidRPr="00AF514D">
        <w:rPr>
          <w:rFonts w:ascii="Calibri" w:hAnsi="Calibri" w:cs="Calibri"/>
        </w:rPr>
        <w:t>FWMD gauging stations. Provide the rationale for gauging station selections.</w:t>
      </w:r>
    </w:p>
    <w:p w14:paraId="356D6885" w14:textId="77777777" w:rsidR="00AF514D" w:rsidRPr="00AF514D" w:rsidRDefault="00AF514D" w:rsidP="00AF51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cs="Calibri"/>
        </w:rPr>
      </w:pPr>
    </w:p>
    <w:p w14:paraId="414F8238" w14:textId="77777777" w:rsidR="00AF514D" w:rsidRPr="00AF514D" w:rsidRDefault="00AF514D" w:rsidP="00AF514D">
      <w:pPr>
        <w:numPr>
          <w:ilvl w:val="0"/>
          <w:numId w:val="156"/>
        </w:numPr>
        <w:tabs>
          <w:tab w:val="left" w:pos="-1440"/>
          <w:tab w:val="left" w:pos="450"/>
        </w:tabs>
        <w:contextualSpacing/>
        <w:rPr>
          <w:rFonts w:ascii="Calibri" w:hAnsi="Calibri" w:cs="Calibri"/>
        </w:rPr>
      </w:pPr>
      <w:r w:rsidRPr="00AF514D">
        <w:rPr>
          <w:rFonts w:ascii="Calibri" w:hAnsi="Calibri" w:cs="Calibri"/>
        </w:rPr>
        <w:lastRenderedPageBreak/>
        <w:t>Identify all hydrologic and hydraulic variables that affect the flood extent, elevation, depth, and other flood characteristics. Provide the units of these variables.</w:t>
      </w:r>
    </w:p>
    <w:p w14:paraId="22437843" w14:textId="77777777" w:rsidR="00AF514D" w:rsidRPr="00AF514D" w:rsidRDefault="00AF514D" w:rsidP="00AF514D">
      <w:pPr>
        <w:tabs>
          <w:tab w:val="left" w:pos="360"/>
        </w:tabs>
        <w:ind w:hanging="360"/>
        <w:rPr>
          <w:rFonts w:ascii="Calibri" w:hAnsi="Calibri" w:cs="Calibri"/>
          <w:sz w:val="20"/>
          <w:szCs w:val="20"/>
        </w:rPr>
      </w:pPr>
    </w:p>
    <w:p w14:paraId="1169549F" w14:textId="77777777" w:rsidR="00AF514D" w:rsidRPr="00AF514D" w:rsidRDefault="00AF514D" w:rsidP="00AF514D">
      <w:pPr>
        <w:numPr>
          <w:ilvl w:val="0"/>
          <w:numId w:val="156"/>
        </w:numPr>
        <w:tabs>
          <w:tab w:val="left" w:pos="-1440"/>
          <w:tab w:val="left" w:pos="450"/>
        </w:tabs>
        <w:rPr>
          <w:rFonts w:ascii="Calibri" w:hAnsi="Calibri" w:cs="Calibri"/>
        </w:rPr>
      </w:pPr>
      <w:r w:rsidRPr="00AF514D">
        <w:rPr>
          <w:rFonts w:ascii="Calibri" w:hAnsi="Calibri" w:cs="Calibri"/>
        </w:rPr>
        <w:t>For inland flood modeling, describe if and how the flood model accounts for flood velocity, flood duration, flood-induced erosion, floodborne debris, and contaminated floodwaters.</w:t>
      </w:r>
    </w:p>
    <w:p w14:paraId="10E006AC" w14:textId="77777777" w:rsidR="00AF514D" w:rsidRPr="00AF514D" w:rsidRDefault="00AF514D" w:rsidP="00AF514D">
      <w:pPr>
        <w:tabs>
          <w:tab w:val="left" w:pos="-1440"/>
          <w:tab w:val="left" w:pos="450"/>
        </w:tabs>
        <w:rPr>
          <w:rFonts w:ascii="Calibri" w:hAnsi="Calibri" w:cs="Calibri"/>
        </w:rPr>
      </w:pPr>
      <w:r w:rsidRPr="00AF514D">
        <w:rPr>
          <w:rFonts w:ascii="Calibri" w:hAnsi="Calibri" w:cs="Calibri"/>
          <w:shd w:val="clear" w:color="auto" w:fill="EDEDED"/>
        </w:rPr>
        <w:t xml:space="preserve"> </w:t>
      </w:r>
    </w:p>
    <w:p w14:paraId="7D6C9CB8" w14:textId="77777777" w:rsidR="00AF514D" w:rsidRPr="00AF514D" w:rsidRDefault="00AF514D" w:rsidP="00AF514D">
      <w:pPr>
        <w:numPr>
          <w:ilvl w:val="0"/>
          <w:numId w:val="156"/>
        </w:numPr>
        <w:tabs>
          <w:tab w:val="left" w:pos="-1440"/>
          <w:tab w:val="left" w:pos="450"/>
        </w:tabs>
        <w:contextualSpacing/>
        <w:rPr>
          <w:rFonts w:ascii="Calibri" w:hAnsi="Calibri" w:cs="Calibri"/>
        </w:rPr>
      </w:pPr>
      <w:r w:rsidRPr="00AF514D">
        <w:rPr>
          <w:rFonts w:ascii="Calibri" w:hAnsi="Calibri" w:cs="Calibri"/>
        </w:rPr>
        <w:t xml:space="preserve">Describe the effect of any assumptions or calculations relating to initial and boundary conditions on the flood characteristics. </w:t>
      </w:r>
    </w:p>
    <w:p w14:paraId="4AC52D70" w14:textId="77777777" w:rsidR="00AF514D" w:rsidRPr="00AF514D" w:rsidRDefault="00AF514D" w:rsidP="00AF514D">
      <w:pPr>
        <w:tabs>
          <w:tab w:val="left" w:pos="-1440"/>
          <w:tab w:val="left" w:pos="360"/>
        </w:tabs>
        <w:ind w:left="360" w:hanging="360"/>
        <w:rPr>
          <w:rFonts w:ascii="Calibri" w:hAnsi="Calibri" w:cs="Calibri"/>
        </w:rPr>
      </w:pPr>
    </w:p>
    <w:p w14:paraId="096CFF6D" w14:textId="77777777" w:rsidR="00AF514D" w:rsidRPr="00AF514D" w:rsidRDefault="00AF514D" w:rsidP="00AF514D">
      <w:pPr>
        <w:numPr>
          <w:ilvl w:val="0"/>
          <w:numId w:val="156"/>
        </w:numPr>
        <w:tabs>
          <w:tab w:val="left" w:pos="-1440"/>
          <w:tab w:val="left" w:pos="360"/>
        </w:tabs>
        <w:contextualSpacing/>
        <w:rPr>
          <w:rFonts w:ascii="Calibri" w:hAnsi="Calibri" w:cs="Calibri"/>
        </w:rPr>
      </w:pPr>
      <w:r w:rsidRPr="00AF514D">
        <w:rPr>
          <w:rFonts w:ascii="Calibri" w:hAnsi="Calibri" w:cs="Calibri"/>
        </w:rPr>
        <w:t>For locations affected by both coastal and inland flooding, describe how the combined flood extent and elevation or depth are modeled or approximated in the area of overlap.</w:t>
      </w:r>
      <w:r w:rsidRPr="00AF514D">
        <w:rPr>
          <w:rFonts w:ascii="Calibri" w:hAnsi="Calibri" w:cs="Calibri"/>
          <w:shd w:val="clear" w:color="auto" w:fill="DEEAF6"/>
        </w:rPr>
        <w:t xml:space="preserve"> </w:t>
      </w:r>
    </w:p>
    <w:p w14:paraId="358FB4FE" w14:textId="77777777" w:rsidR="00AF514D" w:rsidRPr="00AF514D" w:rsidRDefault="00AF514D" w:rsidP="00AF514D">
      <w:pPr>
        <w:ind w:left="720"/>
        <w:contextualSpacing/>
        <w:rPr>
          <w:rFonts w:ascii="Calibri" w:hAnsi="Calibri" w:cs="Calibri"/>
        </w:rPr>
      </w:pPr>
    </w:p>
    <w:p w14:paraId="651F372F" w14:textId="77777777" w:rsidR="00AF514D" w:rsidRPr="00AF514D" w:rsidRDefault="00AF514D" w:rsidP="00AF514D">
      <w:pPr>
        <w:numPr>
          <w:ilvl w:val="0"/>
          <w:numId w:val="156"/>
        </w:numPr>
        <w:tabs>
          <w:tab w:val="left" w:pos="-1440"/>
          <w:tab w:val="left" w:pos="360"/>
        </w:tabs>
        <w:contextualSpacing/>
        <w:rPr>
          <w:rFonts w:ascii="Calibri" w:hAnsi="Calibri" w:cs="Calibri"/>
        </w:rPr>
      </w:pPr>
      <w:r w:rsidRPr="00AF514D">
        <w:rPr>
          <w:rFonts w:ascii="Calibri" w:hAnsi="Calibri" w:cs="Calibri"/>
        </w:rPr>
        <w:t>In areas where coastal and inland flooding overlap, describe how the combined flood extent and elevation or depth differ from those of coastal flooding alone and from those of inland flooding alone. For locations outside the area of overlap, describe how the flood extent and elevation or depth of inland flooding are affected by coastal flooding.</w:t>
      </w:r>
    </w:p>
    <w:p w14:paraId="7994E7C7" w14:textId="77777777" w:rsidR="00AF514D" w:rsidRPr="00AF514D" w:rsidRDefault="00AF514D" w:rsidP="00AF514D">
      <w:pPr>
        <w:tabs>
          <w:tab w:val="left" w:pos="-1440"/>
          <w:tab w:val="left" w:pos="360"/>
        </w:tabs>
        <w:rPr>
          <w:rFonts w:ascii="Calibri" w:hAnsi="Calibri" w:cs="Calibri"/>
          <w:sz w:val="20"/>
          <w:szCs w:val="20"/>
        </w:rPr>
      </w:pPr>
    </w:p>
    <w:p w14:paraId="608CB819" w14:textId="77777777" w:rsidR="00AF514D" w:rsidRPr="00AF514D" w:rsidRDefault="00AF514D" w:rsidP="00AF514D">
      <w:pPr>
        <w:numPr>
          <w:ilvl w:val="0"/>
          <w:numId w:val="156"/>
        </w:numPr>
        <w:tabs>
          <w:tab w:val="left" w:pos="-1440"/>
          <w:tab w:val="left" w:pos="450"/>
        </w:tabs>
        <w:contextualSpacing/>
        <w:rPr>
          <w:rFonts w:ascii="Calibri" w:hAnsi="Calibri" w:cs="Calibri"/>
        </w:rPr>
      </w:pPr>
      <w:r w:rsidRPr="00AF514D">
        <w:rPr>
          <w:rFonts w:ascii="Calibri" w:hAnsi="Calibri" w:cs="Calibri"/>
        </w:rPr>
        <w:t>Describe and justify the appropriateness of the databases and methods used for the calibration and validation of flood extent and elevation or depth.</w:t>
      </w:r>
      <w:r w:rsidRPr="00AF514D">
        <w:rPr>
          <w:rFonts w:ascii="Calibri" w:hAnsi="Calibri" w:cs="Calibri"/>
          <w:shd w:val="clear" w:color="auto" w:fill="EDEDED"/>
        </w:rPr>
        <w:t xml:space="preserve"> </w:t>
      </w:r>
    </w:p>
    <w:p w14:paraId="117F8C33" w14:textId="77777777" w:rsidR="00AF514D" w:rsidRPr="00AF514D" w:rsidRDefault="00AF514D" w:rsidP="00AF514D">
      <w:pPr>
        <w:tabs>
          <w:tab w:val="left" w:pos="450"/>
        </w:tabs>
        <w:ind w:left="360"/>
        <w:contextualSpacing/>
        <w:rPr>
          <w:rFonts w:ascii="Calibri" w:hAnsi="Calibri" w:cs="Calibri"/>
        </w:rPr>
      </w:pPr>
    </w:p>
    <w:p w14:paraId="65323054" w14:textId="77777777" w:rsidR="00AF514D" w:rsidRPr="00AF514D" w:rsidRDefault="00AF514D" w:rsidP="00AF514D">
      <w:pPr>
        <w:numPr>
          <w:ilvl w:val="0"/>
          <w:numId w:val="156"/>
        </w:numPr>
        <w:tabs>
          <w:tab w:val="left" w:pos="450"/>
        </w:tabs>
        <w:contextualSpacing/>
        <w:rPr>
          <w:rFonts w:ascii="Calibri" w:hAnsi="Calibri" w:cs="Calibri"/>
        </w:rPr>
      </w:pPr>
      <w:r w:rsidRPr="00AF514D">
        <w:rPr>
          <w:rFonts w:ascii="Calibri" w:hAnsi="Calibri" w:cs="Calibri"/>
        </w:rPr>
        <w:t>Describe and justify any variations in the simulation of flood extent and elevation or depth for stochastic versus historical floods.</w:t>
      </w:r>
    </w:p>
    <w:p w14:paraId="5175025F" w14:textId="77777777" w:rsidR="00AF514D" w:rsidRPr="00AF514D" w:rsidRDefault="00AF514D" w:rsidP="00AF514D">
      <w:pPr>
        <w:tabs>
          <w:tab w:val="left" w:pos="360"/>
        </w:tabs>
        <w:ind w:left="720" w:hanging="360"/>
        <w:contextualSpacing/>
        <w:rPr>
          <w:rFonts w:ascii="Calibri" w:hAnsi="Calibri" w:cs="Calibri"/>
        </w:rPr>
      </w:pPr>
    </w:p>
    <w:p w14:paraId="10E8DA05" w14:textId="77777777" w:rsidR="00AF514D" w:rsidRPr="00AF514D" w:rsidRDefault="00AF514D" w:rsidP="00AF514D">
      <w:pPr>
        <w:numPr>
          <w:ilvl w:val="0"/>
          <w:numId w:val="156"/>
        </w:numPr>
        <w:tabs>
          <w:tab w:val="left" w:pos="540"/>
        </w:tabs>
        <w:contextualSpacing/>
        <w:rPr>
          <w:rFonts w:ascii="Calibri" w:hAnsi="Calibri" w:cs="Calibri"/>
        </w:rPr>
      </w:pPr>
      <w:r w:rsidRPr="00AF514D">
        <w:rPr>
          <w:rFonts w:ascii="Calibri" w:hAnsi="Calibri" w:cs="Calibri"/>
        </w:rPr>
        <w:t>Identify whether flood characteristics are based on or depend on NFIP FIRM or FIS data.</w:t>
      </w:r>
    </w:p>
    <w:p w14:paraId="5000ADAF" w14:textId="77777777" w:rsidR="00AF514D" w:rsidRPr="00AF514D" w:rsidRDefault="00AF514D" w:rsidP="00AF514D">
      <w:pPr>
        <w:tabs>
          <w:tab w:val="left" w:pos="-1440"/>
          <w:tab w:val="left" w:pos="360"/>
        </w:tabs>
        <w:ind w:left="360" w:hanging="360"/>
        <w:contextualSpacing/>
        <w:rPr>
          <w:rFonts w:ascii="Calibri" w:hAnsi="Calibri" w:cs="Calibri"/>
          <w:bCs/>
          <w:snapToGrid w:val="0"/>
        </w:rPr>
      </w:pPr>
    </w:p>
    <w:p w14:paraId="4513F16F" w14:textId="0ADC4E28" w:rsidR="00AF514D" w:rsidRPr="00AF514D" w:rsidRDefault="00AF514D" w:rsidP="00AF514D">
      <w:pPr>
        <w:numPr>
          <w:ilvl w:val="0"/>
          <w:numId w:val="156"/>
        </w:numPr>
        <w:tabs>
          <w:tab w:val="left" w:pos="-1440"/>
        </w:tabs>
        <w:contextualSpacing/>
        <w:rPr>
          <w:rFonts w:ascii="Calibri" w:hAnsi="Calibri" w:cs="Calibri"/>
        </w:rPr>
      </w:pPr>
      <w:r w:rsidRPr="00AF514D">
        <w:rPr>
          <w:rFonts w:ascii="Calibri" w:hAnsi="Calibri" w:cs="Calibri"/>
          <w:bCs/>
          <w:snapToGrid w:val="0"/>
        </w:rPr>
        <w:t>Provide completed Form</w:t>
      </w:r>
      <w:r w:rsidR="00C351E6">
        <w:rPr>
          <w:rFonts w:ascii="Calibri" w:hAnsi="Calibri" w:cs="Calibri"/>
          <w:bCs/>
          <w:snapToGrid w:val="0"/>
        </w:rPr>
        <w:t>s</w:t>
      </w:r>
      <w:r w:rsidRPr="00AF514D">
        <w:rPr>
          <w:rFonts w:ascii="Calibri" w:hAnsi="Calibri" w:cs="Calibri"/>
          <w:bCs/>
          <w:snapToGrid w:val="0"/>
        </w:rPr>
        <w:t xml:space="preserve"> HHF-1</w:t>
      </w:r>
      <w:r w:rsidR="00C351E6">
        <w:rPr>
          <w:rFonts w:ascii="Calibri" w:hAnsi="Calibri" w:cs="Calibri"/>
          <w:bCs/>
          <w:snapToGrid w:val="0"/>
        </w:rPr>
        <w:t>, HHF-2, and HHF-4</w:t>
      </w:r>
      <w:r w:rsidRPr="00AF514D">
        <w:rPr>
          <w:rFonts w:ascii="Calibri" w:hAnsi="Calibri" w:cs="Calibri"/>
          <w:bCs/>
          <w:snapToGrid w:val="0"/>
        </w:rPr>
        <w:t xml:space="preserve"> in a Submission appendix. </w:t>
      </w:r>
      <w:r w:rsidRPr="00AF514D">
        <w:rPr>
          <w:rFonts w:ascii="Calibri" w:hAnsi="Calibri" w:cs="Calibri"/>
          <w:snapToGrid w:val="0"/>
        </w:rPr>
        <w:t>Provide  hyperlink</w:t>
      </w:r>
      <w:r w:rsidR="00C351E6">
        <w:rPr>
          <w:rFonts w:ascii="Calibri" w:hAnsi="Calibri" w:cs="Calibri"/>
          <w:snapToGrid w:val="0"/>
        </w:rPr>
        <w:t>s</w:t>
      </w:r>
      <w:r w:rsidRPr="00AF514D">
        <w:rPr>
          <w:rFonts w:ascii="Calibri" w:hAnsi="Calibri" w:cs="Calibri"/>
          <w:snapToGrid w:val="0"/>
        </w:rPr>
        <w:t xml:space="preserve"> here to the location of the form</w:t>
      </w:r>
      <w:r w:rsidR="00C351E6">
        <w:rPr>
          <w:rFonts w:ascii="Calibri" w:hAnsi="Calibri" w:cs="Calibri"/>
          <w:snapToGrid w:val="0"/>
        </w:rPr>
        <w:t>s</w:t>
      </w:r>
      <w:r w:rsidRPr="00AF514D">
        <w:rPr>
          <w:rFonts w:ascii="Calibri" w:hAnsi="Calibri" w:cs="Calibri"/>
          <w:snapToGrid w:val="0"/>
        </w:rPr>
        <w:t>.</w:t>
      </w:r>
      <w:r w:rsidRPr="00AF514D">
        <w:rPr>
          <w:rFonts w:ascii="Calibri" w:hAnsi="Calibri" w:cs="Calibri"/>
          <w:snapToGrid w:val="0"/>
        </w:rPr>
        <w:tab/>
      </w:r>
      <w:r w:rsidRPr="00AF514D">
        <w:rPr>
          <w:rFonts w:ascii="Calibri" w:hAnsi="Calibri" w:cs="Calibri"/>
          <w:snapToGrid w:val="0"/>
        </w:rPr>
        <w:br/>
      </w:r>
    </w:p>
    <w:p w14:paraId="709AA741" w14:textId="415024D9" w:rsidR="00AF514D" w:rsidRPr="00AF514D" w:rsidRDefault="00AF514D" w:rsidP="00F5698D">
      <w:pPr>
        <w:numPr>
          <w:ilvl w:val="0"/>
          <w:numId w:val="156"/>
        </w:numPr>
        <w:tabs>
          <w:tab w:val="left" w:pos="-1440"/>
        </w:tabs>
        <w:contextualSpacing/>
        <w:rPr>
          <w:rFonts w:ascii="Calibri" w:hAnsi="Calibri" w:cs="Calibri"/>
        </w:rPr>
      </w:pPr>
      <w:r w:rsidRPr="00AF514D">
        <w:rPr>
          <w:rFonts w:ascii="Calibri" w:hAnsi="Calibri" w:cs="Calibri"/>
        </w:rPr>
        <w:t>If not considered as trade secret, provide completed Form</w:t>
      </w:r>
      <w:r w:rsidR="00C351E6">
        <w:rPr>
          <w:rFonts w:ascii="Calibri" w:hAnsi="Calibri" w:cs="Calibri"/>
        </w:rPr>
        <w:t>s</w:t>
      </w:r>
      <w:r w:rsidRPr="00AF514D">
        <w:rPr>
          <w:rFonts w:ascii="Calibri" w:hAnsi="Calibri" w:cs="Calibri"/>
        </w:rPr>
        <w:t xml:space="preserve"> HHF-3</w:t>
      </w:r>
      <w:r w:rsidR="00C351E6">
        <w:rPr>
          <w:rFonts w:ascii="Calibri" w:hAnsi="Calibri" w:cs="Calibri"/>
        </w:rPr>
        <w:t xml:space="preserve"> and HHF-5</w:t>
      </w:r>
      <w:r w:rsidRPr="00AF514D">
        <w:rPr>
          <w:rFonts w:ascii="Calibri" w:hAnsi="Calibri" w:cs="Calibri"/>
        </w:rPr>
        <w:t xml:space="preserve"> in a Submission appendix. Provide hyperlink</w:t>
      </w:r>
      <w:r w:rsidR="00C351E6">
        <w:rPr>
          <w:rFonts w:ascii="Calibri" w:hAnsi="Calibri" w:cs="Calibri"/>
        </w:rPr>
        <w:t>s</w:t>
      </w:r>
      <w:r w:rsidRPr="00AF514D">
        <w:rPr>
          <w:rFonts w:ascii="Calibri" w:hAnsi="Calibri" w:cs="Calibri"/>
        </w:rPr>
        <w:t xml:space="preserve"> here to the location of the form</w:t>
      </w:r>
      <w:r w:rsidR="00C351E6">
        <w:rPr>
          <w:rFonts w:ascii="Calibri" w:hAnsi="Calibri" w:cs="Calibri"/>
        </w:rPr>
        <w:t>s</w:t>
      </w:r>
      <w:r w:rsidRPr="00AF514D">
        <w:rPr>
          <w:rFonts w:ascii="Calibri" w:hAnsi="Calibri" w:cs="Calibri"/>
        </w:rPr>
        <w:t xml:space="preserve">. </w:t>
      </w:r>
    </w:p>
    <w:p w14:paraId="780F54F5" w14:textId="77777777" w:rsidR="00AF514D" w:rsidRPr="00AF514D" w:rsidRDefault="00AF514D" w:rsidP="00AF514D">
      <w:pPr>
        <w:tabs>
          <w:tab w:val="left" w:pos="-1440"/>
        </w:tabs>
        <w:ind w:left="360" w:hanging="360"/>
        <w:rPr>
          <w:rFonts w:ascii="Calibri" w:hAnsi="Calibri" w:cs="Calibri"/>
        </w:rPr>
      </w:pPr>
    </w:p>
    <w:p w14:paraId="30A0A11E" w14:textId="77777777" w:rsidR="00AF514D" w:rsidRPr="00AF514D" w:rsidRDefault="00AF514D" w:rsidP="00AF514D">
      <w:pPr>
        <w:tabs>
          <w:tab w:val="left" w:pos="360"/>
        </w:tabs>
        <w:ind w:left="360" w:hanging="360"/>
        <w:rPr>
          <w:rFonts w:ascii="Calibri" w:hAnsi="Calibri" w:cs="Calibri"/>
          <w:b/>
        </w:rPr>
      </w:pPr>
      <w:r w:rsidRPr="00AF514D">
        <w:rPr>
          <w:rFonts w:ascii="Calibri" w:hAnsi="Calibri" w:cs="Calibri"/>
          <w:b/>
        </w:rPr>
        <w:t>Audit</w:t>
      </w:r>
    </w:p>
    <w:p w14:paraId="1D51D91D" w14:textId="77777777" w:rsidR="00AF514D" w:rsidRPr="00AF514D" w:rsidRDefault="00AF514D" w:rsidP="00AF514D">
      <w:pPr>
        <w:tabs>
          <w:tab w:val="num" w:pos="1440"/>
        </w:tabs>
        <w:ind w:left="360" w:hanging="360"/>
        <w:rPr>
          <w:rFonts w:ascii="Calibri" w:hAnsi="Calibri" w:cs="Calibri"/>
          <w:b/>
        </w:rPr>
      </w:pPr>
    </w:p>
    <w:p w14:paraId="6802DF83" w14:textId="77777777" w:rsidR="00AF514D" w:rsidRPr="00AF514D" w:rsidRDefault="00AF514D" w:rsidP="00AF514D">
      <w:pPr>
        <w:numPr>
          <w:ilvl w:val="0"/>
          <w:numId w:val="143"/>
        </w:numPr>
        <w:contextualSpacing/>
        <w:rPr>
          <w:rFonts w:ascii="Calibri" w:hAnsi="Calibri" w:cs="Calibri"/>
        </w:rPr>
      </w:pPr>
      <w:r w:rsidRPr="00AF514D">
        <w:rPr>
          <w:rFonts w:ascii="Calibri" w:hAnsi="Calibri" w:cs="Calibri"/>
        </w:rPr>
        <w:t>The method and supporting material for determining flood extent and elevation or depth for flooding will be reviewed.</w:t>
      </w:r>
    </w:p>
    <w:p w14:paraId="51458459" w14:textId="77777777" w:rsidR="00AF514D" w:rsidRPr="00AF514D" w:rsidRDefault="00AF514D" w:rsidP="00AF514D">
      <w:pPr>
        <w:ind w:left="360"/>
        <w:contextualSpacing/>
        <w:rPr>
          <w:rFonts w:ascii="Calibri" w:hAnsi="Calibri" w:cs="Calibri"/>
          <w:shd w:val="clear" w:color="auto" w:fill="DEEAF6"/>
        </w:rPr>
      </w:pPr>
    </w:p>
    <w:p w14:paraId="72F3296A" w14:textId="77777777" w:rsidR="00AF514D" w:rsidRPr="00AF514D" w:rsidRDefault="00AF514D" w:rsidP="00AF514D">
      <w:pPr>
        <w:numPr>
          <w:ilvl w:val="0"/>
          <w:numId w:val="143"/>
        </w:numPr>
        <w:tabs>
          <w:tab w:val="left" w:pos="-3600"/>
        </w:tabs>
        <w:contextualSpacing/>
        <w:rPr>
          <w:rFonts w:ascii="Calibri" w:hAnsi="Calibri" w:cs="Calibri"/>
        </w:rPr>
      </w:pPr>
      <w:r w:rsidRPr="00AF514D">
        <w:rPr>
          <w:rFonts w:ascii="Calibri" w:hAnsi="Calibri" w:cs="Calibri"/>
        </w:rPr>
        <w:t xml:space="preserve">The method and supporting material for determining the flood extent and elevation or depth for locations affected by both inland and coastal flooding will be reviewed. </w:t>
      </w:r>
    </w:p>
    <w:p w14:paraId="7588B49A" w14:textId="77777777" w:rsidR="00AF514D" w:rsidRPr="00AF514D" w:rsidRDefault="00AF514D" w:rsidP="00AF514D">
      <w:pPr>
        <w:rPr>
          <w:rFonts w:ascii="Calibri" w:hAnsi="Calibri" w:cs="Calibri"/>
          <w:sz w:val="20"/>
          <w:szCs w:val="20"/>
        </w:rPr>
      </w:pPr>
    </w:p>
    <w:p w14:paraId="188563C5" w14:textId="77777777" w:rsidR="00AF514D" w:rsidRPr="00AF514D" w:rsidRDefault="00AF514D" w:rsidP="00AF514D">
      <w:pPr>
        <w:numPr>
          <w:ilvl w:val="0"/>
          <w:numId w:val="143"/>
        </w:numPr>
        <w:tabs>
          <w:tab w:val="left" w:pos="1490"/>
        </w:tabs>
        <w:contextualSpacing/>
        <w:rPr>
          <w:rFonts w:ascii="Calibri" w:hAnsi="Calibri" w:cs="Calibri"/>
        </w:rPr>
      </w:pPr>
      <w:r w:rsidRPr="00AF514D">
        <w:rPr>
          <w:rFonts w:ascii="Calibri" w:hAnsi="Calibri" w:cs="Calibri"/>
        </w:rPr>
        <w:t>The method and supporting material for modeling or approximating the compound flooding extent and elevation or depth will be reviewed.</w:t>
      </w:r>
      <w:r w:rsidRPr="00AF514D">
        <w:rPr>
          <w:rFonts w:ascii="Calibri" w:hAnsi="Calibri" w:cs="Calibri"/>
        </w:rPr>
        <w:tab/>
      </w:r>
    </w:p>
    <w:p w14:paraId="50513EBA" w14:textId="77777777" w:rsidR="00AF514D" w:rsidRPr="00AF514D" w:rsidRDefault="00AF514D" w:rsidP="00AF514D">
      <w:pPr>
        <w:tabs>
          <w:tab w:val="left" w:pos="1490"/>
        </w:tabs>
        <w:ind w:left="360"/>
        <w:contextualSpacing/>
        <w:rPr>
          <w:rFonts w:ascii="Calibri" w:hAnsi="Calibri" w:cs="Calibri"/>
        </w:rPr>
      </w:pPr>
    </w:p>
    <w:p w14:paraId="57E04E52" w14:textId="77777777" w:rsidR="00AF514D" w:rsidRPr="00AF514D" w:rsidRDefault="00AF514D" w:rsidP="00AF514D">
      <w:pPr>
        <w:numPr>
          <w:ilvl w:val="0"/>
          <w:numId w:val="143"/>
        </w:numPr>
        <w:tabs>
          <w:tab w:val="left" w:pos="450"/>
        </w:tabs>
        <w:contextualSpacing/>
        <w:rPr>
          <w:rFonts w:ascii="Calibri" w:hAnsi="Calibri" w:cs="Calibri"/>
        </w:rPr>
      </w:pPr>
      <w:r w:rsidRPr="00AF514D">
        <w:rPr>
          <w:rFonts w:ascii="Calibri" w:hAnsi="Calibri" w:cs="Calibri"/>
        </w:rPr>
        <w:t xml:space="preserve">Any modeling-organization-specific research performed to calculate the flood extent and elevation or depth will be reviewed along with the associated databases. </w:t>
      </w:r>
    </w:p>
    <w:p w14:paraId="53297714" w14:textId="77777777" w:rsidR="00AF514D" w:rsidRPr="00AF514D" w:rsidRDefault="00AF514D" w:rsidP="00AF514D">
      <w:pPr>
        <w:ind w:left="360"/>
        <w:contextualSpacing/>
        <w:rPr>
          <w:rFonts w:ascii="Calibri" w:hAnsi="Calibri" w:cs="Calibri"/>
          <w:shd w:val="clear" w:color="auto" w:fill="DEEAF6"/>
        </w:rPr>
      </w:pPr>
    </w:p>
    <w:p w14:paraId="78CA2B8E" w14:textId="77777777" w:rsidR="00AF514D" w:rsidRPr="00AF514D" w:rsidRDefault="00AF514D" w:rsidP="00AF514D">
      <w:pPr>
        <w:numPr>
          <w:ilvl w:val="0"/>
          <w:numId w:val="143"/>
        </w:numPr>
        <w:tabs>
          <w:tab w:val="left" w:pos="450"/>
        </w:tabs>
        <w:contextualSpacing/>
        <w:rPr>
          <w:rFonts w:ascii="Calibri" w:hAnsi="Calibri" w:cs="Calibri"/>
        </w:rPr>
      </w:pPr>
      <w:r w:rsidRPr="00AF514D">
        <w:rPr>
          <w:rFonts w:ascii="Calibri" w:hAnsi="Calibri" w:cs="Calibri"/>
        </w:rPr>
        <w:lastRenderedPageBreak/>
        <w:t>Any modeling-organization-specific research performed to derive the hydrologic characteristics associated with the topography, LULC distributions, soil conditions, watersheds, and hydrologic basins for the flood extent and elevation or depth will be reviewed.</w:t>
      </w:r>
    </w:p>
    <w:p w14:paraId="7EF5D8FF" w14:textId="77777777" w:rsidR="00AF514D" w:rsidRPr="00AF514D" w:rsidRDefault="00AF514D" w:rsidP="00AF514D">
      <w:pPr>
        <w:ind w:left="360" w:hanging="360"/>
        <w:rPr>
          <w:rFonts w:ascii="Calibri" w:hAnsi="Calibri" w:cs="Calibri"/>
        </w:rPr>
      </w:pPr>
    </w:p>
    <w:p w14:paraId="3892BCED" w14:textId="77777777" w:rsidR="00AF514D" w:rsidRPr="00AF514D" w:rsidRDefault="00AF514D" w:rsidP="00AF514D">
      <w:pPr>
        <w:numPr>
          <w:ilvl w:val="0"/>
          <w:numId w:val="143"/>
        </w:numPr>
        <w:tabs>
          <w:tab w:val="left" w:pos="450"/>
        </w:tabs>
        <w:contextualSpacing/>
        <w:rPr>
          <w:rFonts w:ascii="Calibri" w:hAnsi="Calibri" w:cs="Calibri"/>
        </w:rPr>
      </w:pPr>
      <w:r w:rsidRPr="00AF514D">
        <w:rPr>
          <w:rFonts w:ascii="Calibri" w:hAnsi="Calibri" w:cs="Calibri"/>
        </w:rPr>
        <w:t>Historical data used as the basis for the flood model flood extent and elevation or depth will be reviewed. Historical data used as the basis for the flood model flood flow and velocity, if applicable, will be reviewed.</w:t>
      </w:r>
      <w:r w:rsidRPr="00AF514D">
        <w:rPr>
          <w:rFonts w:ascii="Calibri" w:hAnsi="Calibri" w:cs="Calibri"/>
          <w:bCs/>
          <w:snapToGrid w:val="0"/>
          <w:szCs w:val="20"/>
        </w:rPr>
        <w:t xml:space="preserve"> </w:t>
      </w:r>
    </w:p>
    <w:p w14:paraId="7066A789" w14:textId="77777777" w:rsidR="00AF514D" w:rsidRPr="00AF514D" w:rsidRDefault="00AF514D" w:rsidP="00AF514D">
      <w:pPr>
        <w:contextualSpacing/>
        <w:rPr>
          <w:rFonts w:ascii="Calibri" w:hAnsi="Calibri" w:cs="Calibri"/>
        </w:rPr>
      </w:pPr>
    </w:p>
    <w:p w14:paraId="2D363200" w14:textId="77777777" w:rsidR="00AF514D" w:rsidRPr="00AF514D" w:rsidRDefault="00AF514D" w:rsidP="00AF514D">
      <w:pPr>
        <w:numPr>
          <w:ilvl w:val="0"/>
          <w:numId w:val="143"/>
        </w:numPr>
        <w:tabs>
          <w:tab w:val="left" w:pos="450"/>
          <w:tab w:val="left" w:pos="900"/>
        </w:tabs>
        <w:contextualSpacing/>
        <w:rPr>
          <w:rFonts w:ascii="Calibri" w:hAnsi="Calibri" w:cs="Calibri"/>
        </w:rPr>
      </w:pPr>
      <w:r w:rsidRPr="00AF514D">
        <w:rPr>
          <w:rFonts w:ascii="Calibri" w:hAnsi="Calibri" w:cs="Calibri"/>
        </w:rPr>
        <w:t>The comparison of the calculated characteristics with historical inland flood events will be reviewed. The selected locations and corresponding storm events will be reviewed to verify sufficient geographic distribution of both tropical cyclone and non-tropical storms.</w:t>
      </w:r>
    </w:p>
    <w:p w14:paraId="1328EDF7" w14:textId="77777777" w:rsidR="00AF514D" w:rsidRPr="00AF514D" w:rsidRDefault="00AF514D" w:rsidP="00AF514D">
      <w:pPr>
        <w:tabs>
          <w:tab w:val="left" w:pos="-3600"/>
        </w:tabs>
        <w:ind w:left="360"/>
        <w:contextualSpacing/>
        <w:rPr>
          <w:rFonts w:ascii="Calibri" w:hAnsi="Calibri" w:cs="Calibri"/>
          <w:bCs/>
          <w:snapToGrid w:val="0"/>
          <w:color w:val="008000"/>
        </w:rPr>
      </w:pPr>
    </w:p>
    <w:p w14:paraId="243DC68B" w14:textId="77777777" w:rsidR="00AF514D" w:rsidRPr="00AF514D" w:rsidRDefault="00AF514D" w:rsidP="00AF514D">
      <w:pPr>
        <w:numPr>
          <w:ilvl w:val="0"/>
          <w:numId w:val="143"/>
        </w:numPr>
        <w:contextualSpacing/>
        <w:rPr>
          <w:rFonts w:ascii="Calibri" w:hAnsi="Calibri" w:cs="Calibri"/>
        </w:rPr>
      </w:pPr>
      <w:r w:rsidRPr="00AF514D">
        <w:rPr>
          <w:rFonts w:ascii="Calibri" w:hAnsi="Calibri" w:cs="Calibri"/>
        </w:rPr>
        <w:t xml:space="preserve">The comparison of the calculated characteristics with historical coastal flood events will be reviewed. The selected locations and corresponding storm events will be reviewed to verify sufficient geographic distribution. </w:t>
      </w:r>
    </w:p>
    <w:p w14:paraId="70F6839B" w14:textId="77777777" w:rsidR="00AF514D" w:rsidRPr="00AF514D" w:rsidRDefault="00AF514D" w:rsidP="00AF514D">
      <w:pPr>
        <w:ind w:left="360"/>
        <w:contextualSpacing/>
        <w:rPr>
          <w:rFonts w:ascii="Calibri" w:hAnsi="Calibri" w:cs="Calibri"/>
        </w:rPr>
      </w:pPr>
    </w:p>
    <w:p w14:paraId="3C23CB98" w14:textId="77777777" w:rsidR="00AF514D" w:rsidRPr="00AF514D" w:rsidRDefault="00AF514D" w:rsidP="00AF514D">
      <w:pPr>
        <w:numPr>
          <w:ilvl w:val="0"/>
          <w:numId w:val="143"/>
        </w:numPr>
        <w:tabs>
          <w:tab w:val="left" w:pos="450"/>
        </w:tabs>
        <w:contextualSpacing/>
        <w:rPr>
          <w:rFonts w:ascii="Calibri" w:hAnsi="Calibri" w:cs="Calibri"/>
        </w:rPr>
      </w:pPr>
      <w:r w:rsidRPr="00AF514D">
        <w:rPr>
          <w:rFonts w:ascii="Calibri" w:hAnsi="Calibri" w:cs="Calibri"/>
        </w:rPr>
        <w:t xml:space="preserve">The comparison of the calculated characteristics with historical compound flood events will be reviewed. The selected locations and corresponding storm events will be reviewed to verify sufficient geographic distribution of both tropical cyclone and non-tropical storms. </w:t>
      </w:r>
    </w:p>
    <w:p w14:paraId="44464A7A" w14:textId="77777777" w:rsidR="00AF514D" w:rsidRPr="00AF514D" w:rsidRDefault="00AF514D" w:rsidP="00AF514D">
      <w:pPr>
        <w:tabs>
          <w:tab w:val="left" w:pos="450"/>
        </w:tabs>
        <w:ind w:left="360"/>
        <w:contextualSpacing/>
        <w:rPr>
          <w:rFonts w:ascii="Calibri" w:hAnsi="Calibri" w:cs="Calibri"/>
        </w:rPr>
      </w:pPr>
    </w:p>
    <w:p w14:paraId="57A4165E" w14:textId="77777777" w:rsidR="00AF514D" w:rsidRPr="00AF514D" w:rsidRDefault="00AF514D" w:rsidP="00AF514D">
      <w:pPr>
        <w:numPr>
          <w:ilvl w:val="0"/>
          <w:numId w:val="143"/>
        </w:numPr>
        <w:tabs>
          <w:tab w:val="left" w:pos="540"/>
        </w:tabs>
        <w:contextualSpacing/>
        <w:rPr>
          <w:rFonts w:ascii="Calibri" w:hAnsi="Calibri" w:cs="Calibri"/>
        </w:rPr>
      </w:pPr>
      <w:r w:rsidRPr="00AF514D">
        <w:rPr>
          <w:rFonts w:ascii="Calibri" w:hAnsi="Calibri" w:cs="Calibri"/>
          <w:bCs/>
          <w:snapToGrid w:val="0"/>
          <w:szCs w:val="20"/>
        </w:rPr>
        <w:t xml:space="preserve">Consistency of the flood model stochastic flood extent, elevation or depth, flow, and velocity with historical flood data will be reviewed. </w:t>
      </w:r>
    </w:p>
    <w:p w14:paraId="4CFAEB24" w14:textId="77777777" w:rsidR="00AF514D" w:rsidRPr="00AF514D" w:rsidRDefault="00AF514D" w:rsidP="00AF514D">
      <w:pPr>
        <w:contextualSpacing/>
        <w:rPr>
          <w:rFonts w:ascii="Calibri" w:hAnsi="Calibri" w:cs="Calibri"/>
        </w:rPr>
      </w:pPr>
    </w:p>
    <w:p w14:paraId="511B997F" w14:textId="77777777" w:rsidR="00AF514D" w:rsidRPr="00AF514D" w:rsidRDefault="00AF514D" w:rsidP="00AF514D">
      <w:pPr>
        <w:numPr>
          <w:ilvl w:val="0"/>
          <w:numId w:val="143"/>
        </w:numPr>
        <w:tabs>
          <w:tab w:val="left" w:pos="540"/>
        </w:tabs>
        <w:contextualSpacing/>
        <w:rPr>
          <w:rFonts w:ascii="Calibri" w:hAnsi="Calibri" w:cs="Calibri"/>
        </w:rPr>
      </w:pPr>
      <w:r w:rsidRPr="00AF514D">
        <w:rPr>
          <w:rFonts w:ascii="Calibri" w:hAnsi="Calibri" w:cs="Calibri"/>
          <w:bCs/>
          <w:snapToGrid w:val="0"/>
          <w:szCs w:val="20"/>
        </w:rPr>
        <w:t>For the historical flood events given in Form HHF-1, the flood characteristics, including temporal and spatial variations contributing to modeled flood damage, will be reviewed with reference to historical data.</w:t>
      </w:r>
    </w:p>
    <w:p w14:paraId="2ADC79AD" w14:textId="77777777" w:rsidR="00AF514D" w:rsidRPr="00AF514D" w:rsidRDefault="00AF514D" w:rsidP="00AF514D">
      <w:pPr>
        <w:tabs>
          <w:tab w:val="left" w:pos="450"/>
        </w:tabs>
        <w:ind w:left="360"/>
        <w:contextualSpacing/>
        <w:rPr>
          <w:rFonts w:ascii="Calibri" w:hAnsi="Calibri" w:cs="Calibri"/>
        </w:rPr>
      </w:pPr>
    </w:p>
    <w:p w14:paraId="6734A1D6" w14:textId="77777777" w:rsidR="00AF514D" w:rsidRPr="00AF514D" w:rsidRDefault="00AF514D" w:rsidP="00AF514D">
      <w:pPr>
        <w:numPr>
          <w:ilvl w:val="0"/>
          <w:numId w:val="143"/>
        </w:numPr>
        <w:tabs>
          <w:tab w:val="left" w:pos="450"/>
        </w:tabs>
        <w:contextualSpacing/>
        <w:rPr>
          <w:rFonts w:ascii="Calibri" w:hAnsi="Calibri" w:cs="Calibri"/>
        </w:rPr>
      </w:pPr>
      <w:r w:rsidRPr="00AF514D">
        <w:rPr>
          <w:rFonts w:ascii="Calibri" w:hAnsi="Calibri" w:cs="Calibri"/>
        </w:rPr>
        <w:t>Trade Secret Forms HHF</w:t>
      </w:r>
      <w:r w:rsidRPr="00AF514D">
        <w:rPr>
          <w:rFonts w:ascii="Calibri" w:hAnsi="Calibri" w:cs="Calibri"/>
        </w:rPr>
        <w:noBreakHyphen/>
        <w:t>3 and HHF</w:t>
      </w:r>
      <w:r w:rsidRPr="00AF514D">
        <w:rPr>
          <w:rFonts w:ascii="Calibri" w:hAnsi="Calibri" w:cs="Calibri"/>
        </w:rPr>
        <w:noBreakHyphen/>
        <w:t>5 will be reviewed.</w:t>
      </w:r>
    </w:p>
    <w:p w14:paraId="69316D39" w14:textId="77777777" w:rsidR="00AF514D" w:rsidRPr="00AF514D" w:rsidRDefault="00AF514D" w:rsidP="00AF514D">
      <w:pPr>
        <w:ind w:left="720"/>
        <w:contextualSpacing/>
        <w:rPr>
          <w:rFonts w:ascii="Calibri" w:hAnsi="Calibri" w:cs="Calibri"/>
          <w:snapToGrid w:val="0"/>
        </w:rPr>
      </w:pPr>
    </w:p>
    <w:p w14:paraId="283825C9" w14:textId="77777777" w:rsidR="00AF514D" w:rsidRPr="00AF514D" w:rsidRDefault="00AF514D" w:rsidP="00AF514D">
      <w:pPr>
        <w:numPr>
          <w:ilvl w:val="0"/>
          <w:numId w:val="143"/>
        </w:numPr>
        <w:tabs>
          <w:tab w:val="left" w:pos="540"/>
        </w:tabs>
        <w:contextualSpacing/>
        <w:rPr>
          <w:rFonts w:ascii="Calibri" w:hAnsi="Calibri" w:cs="Calibri"/>
        </w:rPr>
      </w:pPr>
      <w:r w:rsidRPr="00AF514D">
        <w:rPr>
          <w:rFonts w:ascii="Calibri" w:hAnsi="Calibri" w:cs="Calibri"/>
          <w:snapToGrid w:val="0"/>
          <w:szCs w:val="20"/>
        </w:rPr>
        <w:t xml:space="preserve">Comparisons of modeled frequencies with the observed spatial distribution of flood frequencies across Florida using methods documented in current scientific and current technical literature will be reviewed. </w:t>
      </w:r>
    </w:p>
    <w:p w14:paraId="0D0E5016" w14:textId="77777777" w:rsidR="00AF514D" w:rsidRPr="00AF514D" w:rsidRDefault="00AF514D" w:rsidP="00AF514D">
      <w:pPr>
        <w:contextualSpacing/>
        <w:rPr>
          <w:rFonts w:ascii="Calibri" w:hAnsi="Calibri" w:cs="Calibri"/>
          <w:u w:val="double"/>
        </w:rPr>
      </w:pPr>
    </w:p>
    <w:p w14:paraId="79231B14" w14:textId="77777777" w:rsidR="00AF514D" w:rsidRDefault="00AF514D" w:rsidP="00AF514D">
      <w:pPr>
        <w:numPr>
          <w:ilvl w:val="0"/>
          <w:numId w:val="143"/>
        </w:numPr>
        <w:contextualSpacing/>
        <w:rPr>
          <w:rFonts w:ascii="Calibri" w:hAnsi="Calibri" w:cs="Calibri"/>
        </w:rPr>
      </w:pPr>
      <w:r w:rsidRPr="00AF514D">
        <w:rPr>
          <w:rFonts w:ascii="Calibri" w:hAnsi="Calibri" w:cs="Calibri"/>
        </w:rPr>
        <w:t xml:space="preserve">Comparison of the inland, coastal, and, if modeled or approximated, compound flood model 0.01 and 0.002 annual exceedance probability flood extents with the flood extents from FEMA will be reviewed. </w:t>
      </w:r>
    </w:p>
    <w:p w14:paraId="02B77D73" w14:textId="77777777" w:rsidR="00C351E6" w:rsidRPr="00AF514D" w:rsidRDefault="00C351E6" w:rsidP="00C351E6">
      <w:pPr>
        <w:contextualSpacing/>
        <w:rPr>
          <w:rFonts w:ascii="Calibri" w:hAnsi="Calibri" w:cs="Calibri"/>
        </w:rPr>
      </w:pPr>
    </w:p>
    <w:p w14:paraId="52D2CC38" w14:textId="77777777" w:rsidR="00AF514D" w:rsidRPr="00AF514D" w:rsidRDefault="00AF514D" w:rsidP="00AF514D">
      <w:pPr>
        <w:numPr>
          <w:ilvl w:val="0"/>
          <w:numId w:val="143"/>
        </w:numPr>
        <w:contextualSpacing/>
        <w:rPr>
          <w:rFonts w:ascii="Calibri" w:hAnsi="Calibri" w:cs="Calibri"/>
        </w:rPr>
      </w:pPr>
      <w:r w:rsidRPr="00AF514D">
        <w:rPr>
          <w:rFonts w:ascii="Calibri" w:hAnsi="Calibri" w:cs="Calibri"/>
        </w:rPr>
        <w:t>The basis or dependence of flood characteristics on NFIP FIRM or FIS data will be reviewed.</w:t>
      </w:r>
    </w:p>
    <w:p w14:paraId="7BF16738" w14:textId="77777777" w:rsidR="00AF514D" w:rsidRPr="00AF514D" w:rsidRDefault="00AF514D" w:rsidP="00AF514D">
      <w:pPr>
        <w:rPr>
          <w:rFonts w:ascii="Calibri" w:hAnsi="Calibri" w:cs="Calibri"/>
          <w:sz w:val="20"/>
          <w:szCs w:val="20"/>
        </w:rPr>
      </w:pPr>
    </w:p>
    <w:p w14:paraId="7711B83E" w14:textId="40CDBE2E" w:rsidR="00AF514D" w:rsidRPr="00AF514D" w:rsidRDefault="00AF514D" w:rsidP="00AF514D">
      <w:pPr>
        <w:numPr>
          <w:ilvl w:val="0"/>
          <w:numId w:val="143"/>
        </w:numPr>
        <w:contextualSpacing/>
        <w:rPr>
          <w:rFonts w:ascii="Calibri" w:hAnsi="Calibri" w:cs="Calibri"/>
        </w:rPr>
      </w:pPr>
      <w:r w:rsidRPr="00AF514D">
        <w:rPr>
          <w:rFonts w:ascii="Calibri" w:hAnsi="Calibri" w:cs="Calibri"/>
          <w:snapToGrid w:val="0"/>
          <w:szCs w:val="20"/>
        </w:rPr>
        <w:t xml:space="preserve">Temporal evolution of inland flood characteristics will be reviewed. </w:t>
      </w:r>
    </w:p>
    <w:p w14:paraId="7DD607C0" w14:textId="77777777" w:rsidR="00AF514D" w:rsidRPr="00AF514D" w:rsidRDefault="00AF514D" w:rsidP="00AF514D">
      <w:pPr>
        <w:ind w:left="360" w:hanging="360"/>
        <w:rPr>
          <w:rFonts w:ascii="Calibri" w:hAnsi="Calibri" w:cs="Calibri"/>
        </w:rPr>
      </w:pPr>
    </w:p>
    <w:p w14:paraId="16F439E1" w14:textId="77777777" w:rsidR="00AF514D" w:rsidRPr="00AF514D" w:rsidRDefault="00AF514D" w:rsidP="00AF514D">
      <w:pPr>
        <w:numPr>
          <w:ilvl w:val="0"/>
          <w:numId w:val="143"/>
        </w:numPr>
        <w:contextualSpacing/>
        <w:rPr>
          <w:rFonts w:ascii="Calibri" w:hAnsi="Calibri" w:cs="Calibri"/>
        </w:rPr>
      </w:pPr>
      <w:r w:rsidRPr="00AF514D">
        <w:rPr>
          <w:rFonts w:ascii="Calibri" w:hAnsi="Calibri" w:cs="Calibri"/>
        </w:rPr>
        <w:t>Calculation of relevant characteristics in the flood model, such as flood extent and elevation or depth, will be reviewed. The methods by which each flood model component utilizes the characteristics of other flood model components will be reviewed.</w:t>
      </w:r>
      <w:r w:rsidRPr="00AF514D">
        <w:rPr>
          <w:rFonts w:ascii="Calibri" w:hAnsi="Calibri" w:cs="Calibri"/>
          <w:sz w:val="20"/>
          <w:szCs w:val="20"/>
        </w:rPr>
        <w:t xml:space="preserve"> </w:t>
      </w:r>
    </w:p>
    <w:p w14:paraId="325D1A39" w14:textId="77777777" w:rsidR="00AF514D" w:rsidRPr="00AF514D" w:rsidRDefault="00AF514D" w:rsidP="00AF514D">
      <w:pPr>
        <w:ind w:left="360"/>
        <w:contextualSpacing/>
        <w:rPr>
          <w:rFonts w:ascii="Calibri" w:hAnsi="Calibri" w:cs="Calibri"/>
        </w:rPr>
      </w:pPr>
    </w:p>
    <w:p w14:paraId="38C3BA00" w14:textId="77777777" w:rsidR="00AF514D" w:rsidRPr="00AF514D" w:rsidRDefault="00AF514D" w:rsidP="00AF514D">
      <w:pPr>
        <w:numPr>
          <w:ilvl w:val="0"/>
          <w:numId w:val="143"/>
        </w:numPr>
        <w:tabs>
          <w:tab w:val="left" w:pos="-1440"/>
          <w:tab w:val="left" w:pos="360"/>
        </w:tabs>
        <w:contextualSpacing/>
        <w:rPr>
          <w:rFonts w:ascii="Calibri" w:hAnsi="Calibri" w:cs="Calibri"/>
        </w:rPr>
      </w:pPr>
      <w:r w:rsidRPr="00AF514D">
        <w:rPr>
          <w:rFonts w:ascii="Calibri" w:hAnsi="Calibri" w:cs="Calibri"/>
        </w:rPr>
        <w:lastRenderedPageBreak/>
        <w:t xml:space="preserve">The selected time steps representing peak flood extents and elevations or depths will be reviewed. Any assumptions used to account for peak flood extents and elevations or depths for flood events with shorter durations than the selected time steps will be reviewed. </w:t>
      </w:r>
    </w:p>
    <w:p w14:paraId="47C35BCE" w14:textId="77777777" w:rsidR="00AF514D" w:rsidRPr="00AF514D" w:rsidRDefault="00AF514D" w:rsidP="00AF514D">
      <w:pPr>
        <w:rPr>
          <w:rFonts w:ascii="Calibri" w:hAnsi="Calibri" w:cs="Calibri"/>
        </w:rPr>
      </w:pPr>
    </w:p>
    <w:p w14:paraId="2CA5C474" w14:textId="77777777" w:rsidR="00AF514D" w:rsidRPr="00AF514D" w:rsidRDefault="00AF514D" w:rsidP="00AF514D">
      <w:pPr>
        <w:rPr>
          <w:rFonts w:ascii="Calibri" w:hAnsi="Calibri" w:cs="Calibri"/>
        </w:rPr>
      </w:pPr>
      <w:r w:rsidRPr="00AF514D">
        <w:rPr>
          <w:rFonts w:ascii="Calibri" w:hAnsi="Calibri" w:cs="Calibri"/>
        </w:rPr>
        <w:br w:type="page"/>
      </w:r>
    </w:p>
    <w:p w14:paraId="6E6E6F14" w14:textId="77777777" w:rsidR="00AF514D" w:rsidRPr="00AF514D" w:rsidRDefault="00AF514D" w:rsidP="00AF514D">
      <w:pPr>
        <w:tabs>
          <w:tab w:val="left" w:pos="900"/>
        </w:tabs>
        <w:rPr>
          <w:rFonts w:ascii="Calibri" w:hAnsi="Calibri" w:cs="Calibri"/>
          <w:b/>
          <w:sz w:val="28"/>
        </w:rPr>
      </w:pPr>
      <w:r w:rsidRPr="00AF514D">
        <w:rPr>
          <w:rFonts w:ascii="Calibri" w:hAnsi="Calibri" w:cs="Calibri"/>
          <w:b/>
          <w:noProof/>
          <w:sz w:val="20"/>
        </w:rPr>
        <w:lastRenderedPageBreak/>
        <mc:AlternateContent>
          <mc:Choice Requires="wps">
            <w:drawing>
              <wp:anchor distT="0" distB="0" distL="114300" distR="114300" simplePos="0" relativeHeight="251700224" behindDoc="1" locked="0" layoutInCell="1" allowOverlap="1" wp14:anchorId="31B361E2" wp14:editId="49BEE043">
                <wp:simplePos x="0" y="0"/>
                <wp:positionH relativeFrom="column">
                  <wp:posOffset>-119270</wp:posOffset>
                </wp:positionH>
                <wp:positionV relativeFrom="paragraph">
                  <wp:posOffset>-129209</wp:posOffset>
                </wp:positionV>
                <wp:extent cx="6424654" cy="2504661"/>
                <wp:effectExtent l="0" t="0" r="90805" b="86360"/>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654" cy="2504661"/>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C02E2" id="Rectangle 27" o:spid="_x0000_s1026" style="position:absolute;margin-left:-9.4pt;margin-top:-10.15pt;width:505.9pt;height:197.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" fillcolor="#dbeef4" strokeweight="1pt">
                <v:shadow on="t" offset="6pt,6pt"/>
              </v:rect>
            </w:pict>
          </mc:Fallback>
        </mc:AlternateContent>
      </w:r>
      <w:r w:rsidRPr="00AF514D">
        <w:rPr>
          <w:rFonts w:ascii="Calibri" w:hAnsi="Calibri" w:cs="Calibri"/>
          <w:b/>
          <w:sz w:val="28"/>
        </w:rPr>
        <w:t>HHF-3</w:t>
      </w:r>
      <w:r w:rsidRPr="00AF514D">
        <w:rPr>
          <w:rFonts w:ascii="Calibri" w:hAnsi="Calibri" w:cs="Calibri"/>
          <w:b/>
          <w:sz w:val="28"/>
        </w:rPr>
        <w:tab/>
        <w:t xml:space="preserve">Modeling of Major Flood Control Measures* </w:t>
      </w:r>
    </w:p>
    <w:p w14:paraId="1DA84369" w14:textId="77777777" w:rsidR="00AF514D" w:rsidRPr="00AF514D" w:rsidRDefault="00AF514D" w:rsidP="00AF514D">
      <w:pPr>
        <w:tabs>
          <w:tab w:val="left" w:pos="-3600"/>
        </w:tabs>
        <w:ind w:left="1080" w:hanging="180"/>
        <w:rPr>
          <w:rFonts w:ascii="Calibri" w:hAnsi="Calibri" w:cs="Calibri"/>
          <w:bCs/>
          <w:i/>
          <w:iCs/>
          <w:sz w:val="20"/>
          <w:szCs w:val="20"/>
        </w:rPr>
      </w:pPr>
      <w:r w:rsidRPr="00AF514D">
        <w:rPr>
          <w:rFonts w:ascii="Calibri" w:hAnsi="Calibri" w:cs="Calibri"/>
          <w:bCs/>
          <w:i/>
          <w:iCs/>
          <w:sz w:val="20"/>
          <w:szCs w:val="20"/>
        </w:rPr>
        <w:t>(*Significant Revision)</w:t>
      </w:r>
    </w:p>
    <w:p w14:paraId="5B2ED169" w14:textId="77777777" w:rsidR="00AF514D" w:rsidRPr="00AF514D" w:rsidRDefault="00AF514D" w:rsidP="00AF514D">
      <w:pPr>
        <w:rPr>
          <w:rFonts w:ascii="Calibri" w:hAnsi="Calibri" w:cs="Calibri"/>
          <w:b/>
        </w:rPr>
      </w:pPr>
    </w:p>
    <w:p w14:paraId="2E2480D0" w14:textId="77777777" w:rsidR="00AF514D" w:rsidRPr="00AF514D" w:rsidRDefault="00AF514D" w:rsidP="00AF514D">
      <w:pPr>
        <w:numPr>
          <w:ilvl w:val="0"/>
          <w:numId w:val="144"/>
        </w:numPr>
        <w:ind w:left="1260"/>
        <w:contextualSpacing/>
        <w:rPr>
          <w:rFonts w:ascii="Calibri" w:hAnsi="Calibri" w:cs="Calibri"/>
          <w:b/>
          <w:i/>
        </w:rPr>
      </w:pPr>
      <w:r w:rsidRPr="00AF514D">
        <w:rPr>
          <w:rFonts w:ascii="Calibri" w:hAnsi="Calibri" w:cs="Calibri"/>
          <w:b/>
          <w:i/>
        </w:rPr>
        <w:t>Treatment of major flood control measures and their performance shall be consistent with available information and current state of the science.</w:t>
      </w:r>
      <w:r w:rsidRPr="00AF514D">
        <w:rPr>
          <w:rFonts w:ascii="Calibri" w:hAnsi="Calibri" w:cs="Calibri"/>
          <w:b/>
        </w:rPr>
        <w:t xml:space="preserve"> </w:t>
      </w:r>
    </w:p>
    <w:p w14:paraId="496E72F8" w14:textId="77777777" w:rsidR="00AF514D" w:rsidRPr="00AF514D" w:rsidRDefault="00AF514D" w:rsidP="00AF514D">
      <w:pPr>
        <w:tabs>
          <w:tab w:val="left" w:pos="1080"/>
        </w:tabs>
        <w:ind w:left="1260" w:hanging="360"/>
        <w:rPr>
          <w:rFonts w:ascii="Calibri" w:hAnsi="Calibri" w:cs="Calibri"/>
          <w:b/>
          <w:i/>
        </w:rPr>
      </w:pPr>
    </w:p>
    <w:p w14:paraId="2D3D71E8" w14:textId="77777777" w:rsidR="00AF514D" w:rsidRPr="00AF514D" w:rsidRDefault="00AF514D" w:rsidP="00AF514D">
      <w:pPr>
        <w:numPr>
          <w:ilvl w:val="0"/>
          <w:numId w:val="144"/>
        </w:numPr>
        <w:ind w:left="1260"/>
        <w:contextualSpacing/>
        <w:rPr>
          <w:rFonts w:ascii="Calibri" w:hAnsi="Calibri" w:cs="Calibri"/>
          <w:b/>
          <w:i/>
        </w:rPr>
      </w:pPr>
      <w:r w:rsidRPr="00AF514D">
        <w:rPr>
          <w:rFonts w:ascii="Calibri" w:hAnsi="Calibri" w:cs="Calibri"/>
          <w:b/>
          <w:i/>
        </w:rPr>
        <w:t xml:space="preserve">Major flood control measures depicted in the flood model shall be updated to reflect changes in available data. </w:t>
      </w:r>
    </w:p>
    <w:p w14:paraId="294794A5" w14:textId="77777777" w:rsidR="00AF514D" w:rsidRPr="00AF514D" w:rsidRDefault="00AF514D" w:rsidP="00AF514D">
      <w:pPr>
        <w:ind w:left="1260"/>
        <w:contextualSpacing/>
        <w:rPr>
          <w:rFonts w:ascii="Calibri" w:hAnsi="Calibri" w:cs="Calibri"/>
          <w:b/>
          <w:i/>
        </w:rPr>
      </w:pPr>
    </w:p>
    <w:p w14:paraId="3A1E3CBB" w14:textId="77777777" w:rsidR="00AF514D" w:rsidRPr="00AF514D" w:rsidRDefault="00AF514D" w:rsidP="00AF514D">
      <w:pPr>
        <w:numPr>
          <w:ilvl w:val="0"/>
          <w:numId w:val="144"/>
        </w:numPr>
        <w:ind w:left="1260"/>
        <w:contextualSpacing/>
        <w:rPr>
          <w:rFonts w:ascii="Calibri" w:hAnsi="Calibri" w:cs="Calibri"/>
          <w:b/>
          <w:i/>
        </w:rPr>
      </w:pPr>
      <w:r w:rsidRPr="00AF514D">
        <w:rPr>
          <w:rFonts w:ascii="Calibri" w:hAnsi="Calibri" w:cs="Calibri"/>
          <w:b/>
          <w:i/>
        </w:rPr>
        <w:t>Treatment of the potential failure of major flood control measures shall be based upon current scientific literature, current technical literature, empirical studies, or engineering analyses.</w:t>
      </w:r>
    </w:p>
    <w:p w14:paraId="350CB404" w14:textId="77777777" w:rsidR="00AF514D" w:rsidRPr="00AF514D" w:rsidRDefault="00AF514D" w:rsidP="00AF514D">
      <w:pPr>
        <w:tabs>
          <w:tab w:val="left" w:pos="-1080"/>
          <w:tab w:val="left" w:pos="-990"/>
          <w:tab w:val="left" w:pos="-720"/>
          <w:tab w:val="left" w:pos="0"/>
          <w:tab w:val="left" w:pos="2160"/>
          <w:tab w:val="left" w:pos="2880"/>
          <w:tab w:val="left" w:pos="3600"/>
          <w:tab w:val="left" w:pos="4320"/>
          <w:tab w:val="left" w:pos="5040"/>
          <w:tab w:val="left" w:pos="5760"/>
          <w:tab w:val="left" w:pos="6480"/>
          <w:tab w:val="left" w:pos="7200"/>
          <w:tab w:val="left" w:pos="7920"/>
        </w:tabs>
        <w:rPr>
          <w:rFonts w:ascii="Calibri" w:hAnsi="Calibri" w:cs="Calibri"/>
          <w:b/>
        </w:rPr>
      </w:pPr>
    </w:p>
    <w:p w14:paraId="4362CE60" w14:textId="77777777" w:rsidR="00AF514D" w:rsidRPr="00AF514D" w:rsidRDefault="00AF514D" w:rsidP="00AF514D">
      <w:pPr>
        <w:ind w:left="1800" w:hanging="1080"/>
        <w:rPr>
          <w:rFonts w:ascii="Calibri" w:hAnsi="Calibri" w:cs="Calibri"/>
        </w:rPr>
      </w:pPr>
    </w:p>
    <w:p w14:paraId="4094194F" w14:textId="77777777" w:rsidR="00AF514D" w:rsidRPr="00AF514D" w:rsidRDefault="00AF514D" w:rsidP="00AF514D">
      <w:pPr>
        <w:ind w:left="1800" w:hanging="1080"/>
        <w:rPr>
          <w:rFonts w:ascii="Calibri" w:hAnsi="Calibri" w:cs="Calibri"/>
        </w:rPr>
      </w:pPr>
      <w:r w:rsidRPr="00AF514D">
        <w:rPr>
          <w:rFonts w:ascii="Calibri" w:hAnsi="Calibri" w:cs="Calibri"/>
        </w:rPr>
        <w:t xml:space="preserve">Purpose: </w:t>
      </w:r>
      <w:r w:rsidRPr="00AF514D">
        <w:rPr>
          <w:rFonts w:ascii="Calibri" w:hAnsi="Calibri" w:cs="Calibri"/>
        </w:rPr>
        <w:tab/>
        <w:t>Major flood control measures are those measures undertaken outside the building footprint and on a larger scale, to reduce the presence, depth or energy of flow or waves that affect personal residential structures. The presence of major flood control measures can reduce the flood damage</w:t>
      </w:r>
    </w:p>
    <w:p w14:paraId="0C9BBCC6" w14:textId="77777777" w:rsidR="00AF514D" w:rsidRPr="00AF514D" w:rsidRDefault="00AF514D" w:rsidP="00AF514D">
      <w:pPr>
        <w:ind w:left="1800"/>
        <w:rPr>
          <w:rFonts w:ascii="Calibri" w:hAnsi="Calibri" w:cs="Calibri"/>
        </w:rPr>
      </w:pPr>
      <w:r w:rsidRPr="00AF514D">
        <w:rPr>
          <w:rFonts w:ascii="Calibri" w:hAnsi="Calibri" w:cs="Calibri"/>
        </w:rPr>
        <w:t xml:space="preserve">to buildings. The failure of major flood control measures during a flooding event can cause damage to buildings equal to or in excess of the damage </w:t>
      </w:r>
    </w:p>
    <w:p w14:paraId="4DA5BFEF" w14:textId="77777777" w:rsidR="00AF514D" w:rsidRPr="00AF514D" w:rsidRDefault="00AF514D" w:rsidP="00AF514D">
      <w:pPr>
        <w:ind w:left="1800"/>
        <w:rPr>
          <w:rFonts w:ascii="Calibri" w:hAnsi="Calibri" w:cs="Calibri"/>
        </w:rPr>
      </w:pPr>
      <w:r w:rsidRPr="00AF514D">
        <w:rPr>
          <w:rFonts w:ascii="Calibri" w:hAnsi="Calibri" w:cs="Calibri"/>
        </w:rPr>
        <w:t>that would occur if the measures were not present. Modeling of major flood control measures includes consideration of dams, levees, and floodwalls, and the associated location, dimensions, strength, and performance thereof.</w:t>
      </w:r>
    </w:p>
    <w:p w14:paraId="6AC12304" w14:textId="77777777" w:rsidR="00AF514D" w:rsidRPr="00AF514D" w:rsidRDefault="00AF514D" w:rsidP="00AF514D">
      <w:pPr>
        <w:tabs>
          <w:tab w:val="left" w:pos="-3600"/>
        </w:tabs>
        <w:rPr>
          <w:rFonts w:ascii="Calibri" w:hAnsi="Calibri" w:cs="Calibri"/>
          <w:color w:val="0000FF"/>
        </w:rPr>
      </w:pPr>
    </w:p>
    <w:p w14:paraId="0E693F93" w14:textId="77777777" w:rsidR="00AF514D" w:rsidRPr="00AF514D" w:rsidRDefault="00AF514D" w:rsidP="00AF514D">
      <w:pPr>
        <w:tabs>
          <w:tab w:val="left" w:pos="1440"/>
          <w:tab w:val="left" w:pos="2520"/>
          <w:tab w:val="left" w:pos="3150"/>
        </w:tabs>
        <w:ind w:left="3060" w:right="-90" w:hanging="2340"/>
        <w:rPr>
          <w:rFonts w:ascii="Calibri" w:hAnsi="Calibri" w:cs="Calibri"/>
        </w:rPr>
      </w:pPr>
      <w:r w:rsidRPr="00AF514D">
        <w:rPr>
          <w:rFonts w:ascii="Calibri" w:hAnsi="Calibri" w:cs="Calibri"/>
        </w:rPr>
        <w:t>Relevant Forms:</w:t>
      </w:r>
      <w:r w:rsidRPr="00AF514D">
        <w:rPr>
          <w:rFonts w:ascii="Calibri" w:hAnsi="Calibri" w:cs="Calibri"/>
        </w:rPr>
        <w:tab/>
        <w:t>GF-3,</w:t>
      </w:r>
      <w:r w:rsidRPr="00AF514D">
        <w:rPr>
          <w:rFonts w:ascii="Calibri" w:hAnsi="Calibri" w:cs="Calibri"/>
        </w:rPr>
        <w:tab/>
      </w:r>
      <w:r w:rsidRPr="00AF514D">
        <w:rPr>
          <w:rFonts w:ascii="Calibri" w:hAnsi="Calibri" w:cs="Calibri"/>
        </w:rPr>
        <w:tab/>
        <w:t xml:space="preserve">Hydrologic Flood Standards Expert Certification </w:t>
      </w:r>
    </w:p>
    <w:p w14:paraId="76B8AC30" w14:textId="77777777" w:rsidR="00AF514D" w:rsidRPr="00AF514D" w:rsidRDefault="00AF514D" w:rsidP="00AF514D">
      <w:pPr>
        <w:tabs>
          <w:tab w:val="left" w:pos="1440"/>
          <w:tab w:val="left" w:pos="2520"/>
          <w:tab w:val="left" w:pos="3150"/>
        </w:tabs>
        <w:ind w:left="3060" w:right="-90" w:hanging="540"/>
        <w:rPr>
          <w:rFonts w:ascii="Calibri" w:hAnsi="Calibri" w:cs="Calibri"/>
        </w:rPr>
      </w:pPr>
      <w:r w:rsidRPr="00AF514D">
        <w:rPr>
          <w:rFonts w:ascii="Calibri" w:hAnsi="Calibri" w:cs="Calibri"/>
        </w:rPr>
        <w:t>GF-4,</w:t>
      </w:r>
      <w:r w:rsidRPr="00AF514D">
        <w:rPr>
          <w:rFonts w:ascii="Calibri" w:hAnsi="Calibri" w:cs="Calibri"/>
        </w:rPr>
        <w:tab/>
      </w:r>
      <w:r w:rsidRPr="00AF514D">
        <w:rPr>
          <w:rFonts w:ascii="Calibri" w:hAnsi="Calibri" w:cs="Calibri"/>
        </w:rPr>
        <w:tab/>
        <w:t>Hydraulic Flood Standards Expert Certification</w:t>
      </w:r>
    </w:p>
    <w:p w14:paraId="25B299B6" w14:textId="77777777" w:rsidR="00AF514D" w:rsidRPr="00AF514D" w:rsidRDefault="00AF514D" w:rsidP="00AF514D">
      <w:pPr>
        <w:tabs>
          <w:tab w:val="left" w:pos="1440"/>
          <w:tab w:val="left" w:pos="2520"/>
          <w:tab w:val="left" w:pos="3150"/>
          <w:tab w:val="left" w:pos="3330"/>
        </w:tabs>
        <w:ind w:left="2520"/>
        <w:rPr>
          <w:rFonts w:ascii="Calibri" w:hAnsi="Calibri" w:cs="Calibri"/>
        </w:rPr>
      </w:pPr>
    </w:p>
    <w:p w14:paraId="4FBFA0BA" w14:textId="77777777" w:rsidR="00AF514D" w:rsidRPr="00AF514D" w:rsidRDefault="00AF514D" w:rsidP="00AF514D">
      <w:pPr>
        <w:tabs>
          <w:tab w:val="left" w:pos="-3600"/>
        </w:tabs>
        <w:ind w:left="360" w:hanging="360"/>
        <w:rPr>
          <w:rFonts w:ascii="Calibri" w:hAnsi="Calibri" w:cs="Calibri"/>
          <w:b/>
        </w:rPr>
      </w:pPr>
      <w:r w:rsidRPr="00AF514D">
        <w:rPr>
          <w:rFonts w:ascii="Calibri" w:hAnsi="Calibri" w:cs="Calibri"/>
          <w:b/>
        </w:rPr>
        <w:t>Disclosures</w:t>
      </w:r>
    </w:p>
    <w:p w14:paraId="0585CF99" w14:textId="77777777" w:rsidR="00AF514D" w:rsidRPr="00AF514D" w:rsidRDefault="00AF514D" w:rsidP="00AF514D">
      <w:pPr>
        <w:tabs>
          <w:tab w:val="left" w:pos="-3600"/>
        </w:tabs>
        <w:ind w:left="360" w:hanging="360"/>
        <w:rPr>
          <w:rFonts w:ascii="Calibri" w:hAnsi="Calibri" w:cs="Calibri"/>
          <w:color w:val="0000FF"/>
        </w:rPr>
      </w:pPr>
    </w:p>
    <w:p w14:paraId="7979D3C1" w14:textId="77777777" w:rsidR="00AF514D" w:rsidRPr="00AF514D" w:rsidRDefault="00AF514D" w:rsidP="00AF514D">
      <w:pPr>
        <w:numPr>
          <w:ilvl w:val="0"/>
          <w:numId w:val="145"/>
        </w:numPr>
        <w:tabs>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cs="Calibri"/>
        </w:rPr>
      </w:pPr>
      <w:r w:rsidRPr="00AF514D">
        <w:rPr>
          <w:rFonts w:ascii="Calibri" w:hAnsi="Calibri" w:cs="Calibri"/>
        </w:rPr>
        <w:t>List the major flood control measures incorporated in the flood model and the sources of all data employed.</w:t>
      </w:r>
    </w:p>
    <w:p w14:paraId="51BD95A3" w14:textId="77777777" w:rsidR="00AF514D" w:rsidRPr="00AF514D" w:rsidRDefault="00AF514D" w:rsidP="00AF51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p w14:paraId="7122783C" w14:textId="77777777" w:rsidR="00AF514D" w:rsidRPr="00AF514D" w:rsidRDefault="00AF514D" w:rsidP="00AF514D">
      <w:pPr>
        <w:numPr>
          <w:ilvl w:val="0"/>
          <w:numId w:val="14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cs="Calibri"/>
        </w:rPr>
      </w:pPr>
      <w:r w:rsidRPr="00AF514D">
        <w:rPr>
          <w:rFonts w:ascii="Calibri" w:hAnsi="Calibri" w:cs="Calibri"/>
        </w:rPr>
        <w:t>Describe the methodology to account for major flood control measures in the flood model and indicate if these measures can be set (either to on or off) in the flood model.</w:t>
      </w:r>
    </w:p>
    <w:p w14:paraId="526B96D3" w14:textId="77777777" w:rsidR="00AF514D" w:rsidRPr="00AF514D" w:rsidRDefault="00AF514D" w:rsidP="00AF51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p w14:paraId="0485EE67" w14:textId="77777777" w:rsidR="00AF514D" w:rsidRPr="00AF514D" w:rsidRDefault="00AF514D" w:rsidP="00AF514D">
      <w:pPr>
        <w:numPr>
          <w:ilvl w:val="0"/>
          <w:numId w:val="14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cs="Calibri"/>
        </w:rPr>
      </w:pPr>
      <w:r w:rsidRPr="00AF514D">
        <w:rPr>
          <w:rFonts w:ascii="Calibri" w:hAnsi="Calibri" w:cs="Calibri"/>
        </w:rPr>
        <w:t>Describe if and how major flood control measures that require human intervention are incorporated into the flood model.</w:t>
      </w:r>
    </w:p>
    <w:p w14:paraId="21179F6A" w14:textId="77777777" w:rsidR="00AF514D" w:rsidRPr="00AF514D" w:rsidRDefault="00AF514D" w:rsidP="00AF51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224B6F9D" w14:textId="77777777" w:rsidR="00AF514D" w:rsidRPr="00AF514D" w:rsidRDefault="00AF514D" w:rsidP="00AF514D">
      <w:pPr>
        <w:numPr>
          <w:ilvl w:val="0"/>
          <w:numId w:val="14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cs="Calibri"/>
        </w:rPr>
      </w:pPr>
      <w:r w:rsidRPr="00AF514D">
        <w:rPr>
          <w:rFonts w:ascii="Calibri" w:hAnsi="Calibri" w:cs="Calibri"/>
        </w:rPr>
        <w:t>Describe and justify the methodology used to account for the potential failure or alteration of major flood control measures in the flood model and if the level of failure can be adjusted in the flood model.</w:t>
      </w:r>
    </w:p>
    <w:p w14:paraId="4305A62A" w14:textId="77777777" w:rsidR="00AF514D" w:rsidRPr="00AF514D" w:rsidRDefault="00AF514D" w:rsidP="00AF514D">
      <w:pPr>
        <w:ind w:left="720"/>
        <w:contextualSpacing/>
        <w:rPr>
          <w:rFonts w:ascii="Calibri" w:hAnsi="Calibri" w:cs="Calibri"/>
        </w:rPr>
      </w:pPr>
    </w:p>
    <w:p w14:paraId="4AC461B7" w14:textId="77777777" w:rsidR="00AF514D" w:rsidRPr="00AF514D" w:rsidRDefault="00AF514D" w:rsidP="00AF514D">
      <w:pPr>
        <w:numPr>
          <w:ilvl w:val="0"/>
          <w:numId w:val="14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cs="Calibri"/>
        </w:rPr>
      </w:pPr>
      <w:r w:rsidRPr="00AF514D">
        <w:rPr>
          <w:rFonts w:ascii="Calibri" w:hAnsi="Calibri" w:cs="Calibri"/>
        </w:rPr>
        <w:t>Discuss how treatment of major flood control measures differs between historical and stochastic flooding events.</w:t>
      </w:r>
    </w:p>
    <w:p w14:paraId="6AE575C1" w14:textId="77777777" w:rsidR="00AF514D" w:rsidRPr="00AF514D" w:rsidRDefault="00AF514D" w:rsidP="00AF514D">
      <w:pPr>
        <w:ind w:left="720"/>
        <w:contextualSpacing/>
        <w:rPr>
          <w:rFonts w:ascii="Calibri" w:hAnsi="Calibri" w:cs="Calibri"/>
        </w:rPr>
      </w:pPr>
    </w:p>
    <w:p w14:paraId="7FE369DE" w14:textId="77777777" w:rsidR="00AF514D" w:rsidRPr="00AF514D" w:rsidRDefault="00AF514D" w:rsidP="00AF514D">
      <w:pPr>
        <w:numPr>
          <w:ilvl w:val="0"/>
          <w:numId w:val="145"/>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cs="Calibri"/>
        </w:rPr>
      </w:pPr>
      <w:r w:rsidRPr="00AF514D">
        <w:rPr>
          <w:rFonts w:ascii="Calibri" w:hAnsi="Calibri" w:cs="Calibri"/>
        </w:rPr>
        <w:lastRenderedPageBreak/>
        <w:t>Provide examples of the flood extent and elevation or depth showing the potential impact of a major flood control measure failure. Indicate the location and dimensions of the failure, and demonstrate the resulting changes in flood extent and depth resulting from the failure.</w:t>
      </w:r>
    </w:p>
    <w:p w14:paraId="5261541F" w14:textId="77777777" w:rsidR="00AF514D" w:rsidRPr="00AF514D" w:rsidRDefault="00AF514D" w:rsidP="00AF514D">
      <w:pPr>
        <w:ind w:left="360" w:hanging="360"/>
        <w:rPr>
          <w:rFonts w:ascii="Calibri" w:hAnsi="Calibri" w:cs="Calibri"/>
          <w:b/>
        </w:rPr>
      </w:pPr>
    </w:p>
    <w:p w14:paraId="7AE50771" w14:textId="77777777" w:rsidR="00AF514D" w:rsidRPr="00AF514D" w:rsidRDefault="00AF514D" w:rsidP="00AF514D">
      <w:pPr>
        <w:ind w:left="360" w:hanging="360"/>
        <w:rPr>
          <w:rFonts w:ascii="Calibri" w:hAnsi="Calibri" w:cs="Calibri"/>
          <w:b/>
        </w:rPr>
      </w:pPr>
      <w:r w:rsidRPr="00AF514D">
        <w:rPr>
          <w:rFonts w:ascii="Calibri" w:hAnsi="Calibri" w:cs="Calibri"/>
          <w:b/>
        </w:rPr>
        <w:t>Audit</w:t>
      </w:r>
    </w:p>
    <w:p w14:paraId="3F5B869E" w14:textId="77777777" w:rsidR="00AF514D" w:rsidRPr="00AF514D" w:rsidRDefault="00AF514D" w:rsidP="00AF514D">
      <w:pPr>
        <w:tabs>
          <w:tab w:val="num" w:pos="1080"/>
        </w:tabs>
        <w:ind w:left="360" w:hanging="360"/>
        <w:rPr>
          <w:rFonts w:ascii="Calibri" w:hAnsi="Calibri" w:cs="Calibri"/>
        </w:rPr>
      </w:pPr>
      <w:r w:rsidRPr="00AF514D">
        <w:rPr>
          <w:rFonts w:ascii="Calibri" w:hAnsi="Calibri" w:cs="Calibri"/>
        </w:rPr>
        <w:t xml:space="preserve">  </w:t>
      </w:r>
    </w:p>
    <w:p w14:paraId="35482BF3" w14:textId="77777777" w:rsidR="00AF514D" w:rsidRPr="00AF514D" w:rsidRDefault="00AF514D" w:rsidP="00AF514D">
      <w:pPr>
        <w:numPr>
          <w:ilvl w:val="0"/>
          <w:numId w:val="146"/>
        </w:numPr>
        <w:rPr>
          <w:rFonts w:ascii="Calibri" w:hAnsi="Calibri" w:cs="Calibri"/>
        </w:rPr>
      </w:pPr>
      <w:r w:rsidRPr="00AF514D">
        <w:rPr>
          <w:rFonts w:ascii="Calibri" w:hAnsi="Calibri" w:cs="Calibri"/>
        </w:rPr>
        <w:t xml:space="preserve">Treatment of major flood control measures incorporated in the flood model will be reviewed. </w:t>
      </w:r>
    </w:p>
    <w:p w14:paraId="2CCAC6DF" w14:textId="77777777" w:rsidR="00AF514D" w:rsidRPr="00AF514D" w:rsidRDefault="00AF514D" w:rsidP="00AF514D">
      <w:pPr>
        <w:tabs>
          <w:tab w:val="left" w:pos="-3600"/>
        </w:tabs>
        <w:ind w:left="360" w:hanging="360"/>
        <w:rPr>
          <w:rFonts w:ascii="Calibri" w:hAnsi="Calibri" w:cs="Calibri"/>
        </w:rPr>
      </w:pPr>
    </w:p>
    <w:p w14:paraId="7A3C1853" w14:textId="77777777" w:rsidR="00AF514D" w:rsidRPr="00AF514D" w:rsidRDefault="00AF514D" w:rsidP="00AF514D">
      <w:pPr>
        <w:numPr>
          <w:ilvl w:val="0"/>
          <w:numId w:val="146"/>
        </w:numPr>
        <w:tabs>
          <w:tab w:val="left" w:pos="-3600"/>
        </w:tabs>
        <w:contextualSpacing/>
        <w:rPr>
          <w:rFonts w:ascii="Calibri" w:hAnsi="Calibri" w:cs="Calibri"/>
        </w:rPr>
      </w:pPr>
      <w:r w:rsidRPr="00AF514D">
        <w:rPr>
          <w:rFonts w:ascii="Calibri" w:hAnsi="Calibri" w:cs="Calibri"/>
        </w:rPr>
        <w:t>The documented procedure addressing the updating of major flood control measures as necessary will be reviewed.</w:t>
      </w:r>
    </w:p>
    <w:p w14:paraId="6E7E14A5" w14:textId="77777777" w:rsidR="00AF514D" w:rsidRPr="00AF514D" w:rsidRDefault="00AF514D" w:rsidP="00AF514D">
      <w:pPr>
        <w:tabs>
          <w:tab w:val="left" w:pos="-3600"/>
        </w:tabs>
        <w:rPr>
          <w:rFonts w:ascii="Calibri" w:hAnsi="Calibri" w:cs="Calibri"/>
          <w:sz w:val="20"/>
          <w:szCs w:val="20"/>
        </w:rPr>
      </w:pPr>
    </w:p>
    <w:p w14:paraId="75EAFEBD" w14:textId="77777777" w:rsidR="00AF514D" w:rsidRPr="00AF514D" w:rsidRDefault="00AF514D" w:rsidP="00AF514D">
      <w:pPr>
        <w:numPr>
          <w:ilvl w:val="0"/>
          <w:numId w:val="146"/>
        </w:numPr>
        <w:tabs>
          <w:tab w:val="left" w:pos="-3600"/>
        </w:tabs>
        <w:contextualSpacing/>
        <w:rPr>
          <w:rFonts w:ascii="Calibri" w:hAnsi="Calibri" w:cs="Calibri"/>
        </w:rPr>
      </w:pPr>
      <w:r w:rsidRPr="00AF514D">
        <w:rPr>
          <w:rFonts w:ascii="Calibri" w:hAnsi="Calibri" w:cs="Calibri"/>
        </w:rPr>
        <w:t>The methodology and justification used to account for the potential failure or alteration of major flood control measures in the flood model will be reviewed.</w:t>
      </w:r>
    </w:p>
    <w:p w14:paraId="533BA227" w14:textId="77777777" w:rsidR="00AF514D" w:rsidRPr="00AF514D" w:rsidRDefault="00AF514D" w:rsidP="00AF514D">
      <w:pPr>
        <w:tabs>
          <w:tab w:val="left" w:pos="-3600"/>
        </w:tabs>
        <w:ind w:left="360" w:hanging="360"/>
        <w:rPr>
          <w:rFonts w:ascii="Calibri" w:hAnsi="Calibri" w:cs="Calibri"/>
        </w:rPr>
      </w:pPr>
    </w:p>
    <w:p w14:paraId="31C897FF" w14:textId="77777777" w:rsidR="00AF514D" w:rsidRPr="00AF514D" w:rsidRDefault="00AF514D" w:rsidP="00AF514D">
      <w:pPr>
        <w:numPr>
          <w:ilvl w:val="0"/>
          <w:numId w:val="146"/>
        </w:numPr>
        <w:tabs>
          <w:tab w:val="left" w:pos="-3600"/>
        </w:tabs>
        <w:contextualSpacing/>
        <w:rPr>
          <w:rFonts w:ascii="Calibri" w:hAnsi="Calibri" w:cs="Calibri"/>
        </w:rPr>
      </w:pPr>
      <w:r w:rsidRPr="00AF514D">
        <w:rPr>
          <w:rFonts w:ascii="Calibri" w:hAnsi="Calibri" w:cs="Calibri"/>
        </w:rPr>
        <w:t>Examples of flood extent and depth showing the potential impact of major flood control measure failures will be reviewed.</w:t>
      </w:r>
    </w:p>
    <w:p w14:paraId="777BE5B4" w14:textId="77777777" w:rsidR="00AF514D" w:rsidRPr="00AF514D" w:rsidRDefault="00AF514D" w:rsidP="00AF514D">
      <w:pPr>
        <w:tabs>
          <w:tab w:val="left" w:pos="-3600"/>
        </w:tabs>
        <w:ind w:left="360" w:hanging="360"/>
        <w:rPr>
          <w:rFonts w:ascii="Calibri" w:hAnsi="Calibri" w:cs="Calibri"/>
        </w:rPr>
      </w:pPr>
    </w:p>
    <w:p w14:paraId="672822F3" w14:textId="77777777" w:rsidR="00AF514D" w:rsidRPr="00AF514D" w:rsidRDefault="00AF514D" w:rsidP="00AF514D">
      <w:pPr>
        <w:tabs>
          <w:tab w:val="left" w:pos="-3600"/>
        </w:tabs>
        <w:ind w:left="360" w:hanging="360"/>
        <w:rPr>
          <w:rFonts w:ascii="Calibri" w:hAnsi="Calibri" w:cs="Calibri"/>
        </w:rPr>
      </w:pPr>
      <w:r w:rsidRPr="00AF514D">
        <w:rPr>
          <w:rFonts w:ascii="Calibri" w:hAnsi="Calibri" w:cs="Calibri"/>
        </w:rPr>
        <w:t xml:space="preserve"> </w:t>
      </w:r>
    </w:p>
    <w:p w14:paraId="09D1A829" w14:textId="77777777" w:rsidR="00AF514D" w:rsidRPr="00AF514D" w:rsidRDefault="00AF514D" w:rsidP="00AF514D">
      <w:pPr>
        <w:rPr>
          <w:rFonts w:ascii="Calibri" w:hAnsi="Calibri" w:cs="Calibri"/>
          <w:b/>
          <w:sz w:val="28"/>
        </w:rPr>
      </w:pPr>
      <w:r w:rsidRPr="00AF514D">
        <w:rPr>
          <w:rFonts w:ascii="Calibri" w:hAnsi="Calibri" w:cs="Calibri"/>
          <w:b/>
          <w:sz w:val="28"/>
        </w:rPr>
        <w:br w:type="page"/>
      </w:r>
    </w:p>
    <w:p w14:paraId="4B2CE53E" w14:textId="77777777" w:rsidR="00AF514D" w:rsidRPr="00AF514D" w:rsidRDefault="00AF514D" w:rsidP="00AF514D">
      <w:pPr>
        <w:tabs>
          <w:tab w:val="left" w:pos="-3600"/>
          <w:tab w:val="left" w:pos="900"/>
        </w:tabs>
        <w:ind w:left="900" w:hanging="900"/>
        <w:rPr>
          <w:rFonts w:ascii="Calibri" w:hAnsi="Calibri" w:cs="Calibri"/>
          <w:b/>
          <w:sz w:val="28"/>
        </w:rPr>
      </w:pPr>
      <w:r w:rsidRPr="00AF514D">
        <w:rPr>
          <w:rFonts w:ascii="Calibri" w:hAnsi="Calibri" w:cs="Calibri"/>
          <w:b/>
          <w:noProof/>
          <w:sz w:val="20"/>
        </w:rPr>
        <w:lastRenderedPageBreak/>
        <mc:AlternateContent>
          <mc:Choice Requires="wps">
            <w:drawing>
              <wp:anchor distT="0" distB="0" distL="114300" distR="114300" simplePos="0" relativeHeight="251701248" behindDoc="1" locked="0" layoutInCell="1" allowOverlap="1" wp14:anchorId="3AAE36EB" wp14:editId="487DA146">
                <wp:simplePos x="0" y="0"/>
                <wp:positionH relativeFrom="column">
                  <wp:posOffset>-127221</wp:posOffset>
                </wp:positionH>
                <wp:positionV relativeFrom="paragraph">
                  <wp:posOffset>-129210</wp:posOffset>
                </wp:positionV>
                <wp:extent cx="6422998" cy="3442915"/>
                <wp:effectExtent l="0" t="0" r="92710" b="100965"/>
                <wp:wrapNone/>
                <wp:docPr id="2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2998" cy="3442915"/>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EA0B9" id="Rectangle 27" o:spid="_x0000_s1026" style="position:absolute;margin-left:-10pt;margin-top:-10.15pt;width:505.75pt;height:271.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" fillcolor="#dbeef4" strokeweight="1pt">
                <v:shadow on="t" offset="6pt,6pt"/>
              </v:rect>
            </w:pict>
          </mc:Fallback>
        </mc:AlternateContent>
      </w:r>
      <w:r w:rsidRPr="00AF514D">
        <w:rPr>
          <w:rFonts w:ascii="Calibri" w:hAnsi="Calibri" w:cs="Calibri"/>
          <w:b/>
          <w:sz w:val="28"/>
        </w:rPr>
        <w:t>HHF-4</w:t>
      </w:r>
      <w:r w:rsidRPr="00AF514D">
        <w:rPr>
          <w:rFonts w:ascii="Calibri" w:hAnsi="Calibri" w:cs="Calibri"/>
          <w:b/>
          <w:sz w:val="28"/>
        </w:rPr>
        <w:tab/>
        <w:t>Logical Relationships Among Flood Parameters and Characteristics*</w:t>
      </w:r>
    </w:p>
    <w:p w14:paraId="146345C8" w14:textId="77777777" w:rsidR="00AF514D" w:rsidRPr="00AF514D" w:rsidRDefault="00AF514D" w:rsidP="00AF514D">
      <w:pPr>
        <w:tabs>
          <w:tab w:val="left" w:pos="-3600"/>
        </w:tabs>
        <w:ind w:left="1080" w:hanging="180"/>
        <w:rPr>
          <w:rFonts w:ascii="Calibri" w:hAnsi="Calibri" w:cs="Calibri"/>
          <w:bCs/>
          <w:i/>
          <w:iCs/>
          <w:sz w:val="20"/>
          <w:szCs w:val="20"/>
        </w:rPr>
      </w:pPr>
      <w:r w:rsidRPr="00AF514D">
        <w:rPr>
          <w:rFonts w:ascii="Calibri" w:hAnsi="Calibri" w:cs="Calibri"/>
          <w:bCs/>
          <w:i/>
          <w:iCs/>
          <w:sz w:val="20"/>
          <w:szCs w:val="20"/>
        </w:rPr>
        <w:t>(*Significant Revision)</w:t>
      </w:r>
    </w:p>
    <w:p w14:paraId="3F78BD5B" w14:textId="77777777" w:rsidR="00AF514D" w:rsidRPr="00AF514D" w:rsidRDefault="00AF514D" w:rsidP="00AF514D">
      <w:pPr>
        <w:tabs>
          <w:tab w:val="left" w:pos="-3600"/>
        </w:tabs>
        <w:rPr>
          <w:rFonts w:ascii="Calibri" w:hAnsi="Calibri" w:cs="Calibri"/>
          <w:b/>
          <w:i/>
        </w:rPr>
      </w:pPr>
      <w:r w:rsidRPr="00AF514D">
        <w:rPr>
          <w:rFonts w:ascii="Calibri" w:hAnsi="Calibri" w:cs="Calibri"/>
          <w:b/>
          <w:sz w:val="28"/>
        </w:rPr>
        <w:tab/>
      </w:r>
      <w:r w:rsidRPr="00AF514D">
        <w:rPr>
          <w:rFonts w:ascii="Calibri" w:hAnsi="Calibri" w:cs="Calibri"/>
          <w:b/>
        </w:rPr>
        <w:tab/>
      </w:r>
      <w:r w:rsidRPr="00AF514D">
        <w:rPr>
          <w:rFonts w:ascii="Calibri" w:hAnsi="Calibri" w:cs="Calibri"/>
          <w:b/>
          <w:i/>
        </w:rPr>
        <w:t xml:space="preserve">  </w:t>
      </w:r>
      <w:r w:rsidRPr="00AF514D">
        <w:rPr>
          <w:rFonts w:ascii="Calibri" w:hAnsi="Calibri" w:cs="Calibri"/>
          <w:b/>
          <w:i/>
        </w:rPr>
        <w:tab/>
      </w:r>
    </w:p>
    <w:p w14:paraId="160532A3" w14:textId="77777777" w:rsidR="00AF514D" w:rsidRPr="00AF514D" w:rsidRDefault="00AF514D" w:rsidP="00AF514D">
      <w:pPr>
        <w:numPr>
          <w:ilvl w:val="0"/>
          <w:numId w:val="147"/>
        </w:numPr>
        <w:tabs>
          <w:tab w:val="left" w:pos="-3600"/>
          <w:tab w:val="num" w:pos="1260"/>
        </w:tabs>
        <w:ind w:left="1260"/>
        <w:rPr>
          <w:rFonts w:ascii="Calibri" w:hAnsi="Calibri" w:cs="Calibri"/>
          <w:b/>
          <w:i/>
        </w:rPr>
      </w:pPr>
      <w:r w:rsidRPr="00AF514D">
        <w:rPr>
          <w:rFonts w:ascii="Calibri" w:hAnsi="Calibri" w:cs="Calibri"/>
          <w:b/>
          <w:i/>
        </w:rPr>
        <w:t>At a specific location, water surface elevation shall increase with increasing terrain roughness at that location, all other factors held constant.</w:t>
      </w:r>
    </w:p>
    <w:p w14:paraId="6074643D" w14:textId="77777777" w:rsidR="00AF514D" w:rsidRPr="00AF514D" w:rsidRDefault="00AF514D" w:rsidP="00AF514D">
      <w:pPr>
        <w:tabs>
          <w:tab w:val="num" w:pos="1260"/>
        </w:tabs>
        <w:ind w:left="1260" w:hanging="360"/>
        <w:contextualSpacing/>
        <w:rPr>
          <w:rFonts w:ascii="Calibri" w:hAnsi="Calibri" w:cs="Calibri"/>
          <w:b/>
          <w:i/>
        </w:rPr>
      </w:pPr>
    </w:p>
    <w:p w14:paraId="6C366DDF" w14:textId="77777777" w:rsidR="00AF514D" w:rsidRPr="00AF514D" w:rsidRDefault="00AF514D" w:rsidP="00AF514D">
      <w:pPr>
        <w:numPr>
          <w:ilvl w:val="0"/>
          <w:numId w:val="147"/>
        </w:numPr>
        <w:tabs>
          <w:tab w:val="left" w:pos="-3600"/>
          <w:tab w:val="num" w:pos="1260"/>
        </w:tabs>
        <w:ind w:left="1260"/>
        <w:rPr>
          <w:rFonts w:ascii="Calibri" w:hAnsi="Calibri" w:cs="Calibri"/>
          <w:b/>
          <w:i/>
        </w:rPr>
      </w:pPr>
      <w:r w:rsidRPr="00AF514D">
        <w:rPr>
          <w:rFonts w:ascii="Calibri" w:hAnsi="Calibri" w:cs="Calibri"/>
          <w:b/>
          <w:i/>
        </w:rPr>
        <w:t xml:space="preserve">Rate of discharge shall increase with increase in steepness in the topography, </w:t>
      </w:r>
    </w:p>
    <w:p w14:paraId="7F21EB8F" w14:textId="77777777" w:rsidR="00AF514D" w:rsidRPr="00AF514D" w:rsidRDefault="00AF514D" w:rsidP="00AF514D">
      <w:pPr>
        <w:tabs>
          <w:tab w:val="left" w:pos="-3600"/>
        </w:tabs>
        <w:ind w:left="1260"/>
        <w:rPr>
          <w:rFonts w:ascii="Calibri" w:hAnsi="Calibri" w:cs="Calibri"/>
          <w:b/>
          <w:i/>
        </w:rPr>
      </w:pPr>
      <w:r w:rsidRPr="00AF514D">
        <w:rPr>
          <w:rFonts w:ascii="Calibri" w:hAnsi="Calibri" w:cs="Calibri"/>
          <w:b/>
          <w:i/>
        </w:rPr>
        <w:t>all other factors held constant.</w:t>
      </w:r>
    </w:p>
    <w:p w14:paraId="5356CE59" w14:textId="77777777" w:rsidR="00AF514D" w:rsidRPr="00AF514D" w:rsidRDefault="00AF514D" w:rsidP="00AF514D">
      <w:pPr>
        <w:tabs>
          <w:tab w:val="num" w:pos="1260"/>
        </w:tabs>
        <w:ind w:left="1260" w:hanging="360"/>
        <w:contextualSpacing/>
        <w:rPr>
          <w:rFonts w:ascii="Calibri" w:hAnsi="Calibri" w:cs="Calibri"/>
          <w:b/>
          <w:i/>
        </w:rPr>
      </w:pPr>
    </w:p>
    <w:p w14:paraId="443720D8" w14:textId="77777777" w:rsidR="00AF514D" w:rsidRPr="00AF514D" w:rsidRDefault="00AF514D" w:rsidP="00AF514D">
      <w:pPr>
        <w:numPr>
          <w:ilvl w:val="0"/>
          <w:numId w:val="147"/>
        </w:numPr>
        <w:tabs>
          <w:tab w:val="left" w:pos="-3600"/>
          <w:tab w:val="num" w:pos="1260"/>
        </w:tabs>
        <w:ind w:left="1260"/>
        <w:contextualSpacing/>
        <w:rPr>
          <w:rFonts w:ascii="Calibri" w:hAnsi="Calibri" w:cs="Calibri"/>
          <w:b/>
          <w:i/>
        </w:rPr>
      </w:pPr>
      <w:r w:rsidRPr="00AF514D">
        <w:rPr>
          <w:rFonts w:ascii="Calibri" w:hAnsi="Calibri" w:cs="Calibri"/>
          <w:b/>
          <w:i/>
        </w:rPr>
        <w:t>Rate of discharge shall increase with increase in imperviousness of LULC, all other factors held constant.</w:t>
      </w:r>
    </w:p>
    <w:p w14:paraId="11F3E99F" w14:textId="77777777" w:rsidR="00AF514D" w:rsidRPr="00AF514D" w:rsidRDefault="00AF514D" w:rsidP="00AF514D">
      <w:pPr>
        <w:tabs>
          <w:tab w:val="num" w:pos="1260"/>
        </w:tabs>
        <w:ind w:left="1260" w:hanging="360"/>
        <w:contextualSpacing/>
        <w:rPr>
          <w:rFonts w:ascii="Calibri" w:hAnsi="Calibri" w:cs="Calibri"/>
          <w:b/>
          <w:i/>
        </w:rPr>
      </w:pPr>
    </w:p>
    <w:p w14:paraId="5556227F" w14:textId="77777777" w:rsidR="00AF514D" w:rsidRPr="00AF514D" w:rsidRDefault="00AF514D" w:rsidP="00AF514D">
      <w:pPr>
        <w:numPr>
          <w:ilvl w:val="0"/>
          <w:numId w:val="147"/>
        </w:numPr>
        <w:tabs>
          <w:tab w:val="left" w:pos="-3600"/>
          <w:tab w:val="num" w:pos="1260"/>
        </w:tabs>
        <w:ind w:left="1260"/>
        <w:rPr>
          <w:rFonts w:ascii="Calibri" w:hAnsi="Calibri" w:cs="Calibri"/>
          <w:b/>
          <w:i/>
        </w:rPr>
      </w:pPr>
      <w:r w:rsidRPr="00AF514D">
        <w:rPr>
          <w:rFonts w:ascii="Calibri" w:hAnsi="Calibri" w:cs="Calibri"/>
          <w:b/>
          <w:i/>
        </w:rPr>
        <w:t>Inland flood extent and depth associated with riverine and lacustrine flooding shall increase with increasing discharge, all other factors held constant.</w:t>
      </w:r>
    </w:p>
    <w:p w14:paraId="647642A4" w14:textId="77777777" w:rsidR="00AF514D" w:rsidRPr="00AF514D" w:rsidRDefault="00AF514D" w:rsidP="00AF514D">
      <w:pPr>
        <w:tabs>
          <w:tab w:val="left" w:pos="-3600"/>
          <w:tab w:val="num" w:pos="1260"/>
        </w:tabs>
        <w:ind w:left="1260" w:hanging="360"/>
        <w:rPr>
          <w:rFonts w:ascii="Calibri" w:hAnsi="Calibri" w:cs="Calibri"/>
          <w:b/>
          <w:i/>
        </w:rPr>
      </w:pPr>
    </w:p>
    <w:p w14:paraId="27E78BFC" w14:textId="77777777" w:rsidR="00AF514D" w:rsidRPr="00AF514D" w:rsidRDefault="00AF514D" w:rsidP="00AF514D">
      <w:pPr>
        <w:numPr>
          <w:ilvl w:val="0"/>
          <w:numId w:val="147"/>
        </w:numPr>
        <w:tabs>
          <w:tab w:val="left" w:pos="-3600"/>
          <w:tab w:val="num" w:pos="1260"/>
        </w:tabs>
        <w:ind w:left="1260"/>
        <w:rPr>
          <w:rFonts w:ascii="Calibri" w:hAnsi="Calibri" w:cs="Calibri"/>
          <w:b/>
          <w:i/>
        </w:rPr>
      </w:pPr>
      <w:r w:rsidRPr="00AF514D">
        <w:rPr>
          <w:rFonts w:ascii="Calibri" w:hAnsi="Calibri" w:cs="Calibri"/>
          <w:b/>
          <w:i/>
        </w:rPr>
        <w:t>The coincidence of storm tide and inland flooding shall not decrease the flood extent and depth, all other factors held constant.</w:t>
      </w:r>
    </w:p>
    <w:p w14:paraId="78F2066E" w14:textId="77777777" w:rsidR="00AF514D" w:rsidRPr="00AF514D" w:rsidRDefault="00AF514D" w:rsidP="00AF514D">
      <w:pPr>
        <w:ind w:left="720"/>
        <w:contextualSpacing/>
        <w:rPr>
          <w:rFonts w:ascii="Calibri" w:hAnsi="Calibri" w:cs="Calibri"/>
          <w:b/>
          <w:i/>
        </w:rPr>
      </w:pPr>
    </w:p>
    <w:p w14:paraId="77ED9987" w14:textId="77777777" w:rsidR="00AF514D" w:rsidRPr="00AF514D" w:rsidRDefault="00AF514D" w:rsidP="00AF514D">
      <w:pPr>
        <w:rPr>
          <w:rFonts w:ascii="Calibri" w:hAnsi="Calibri" w:cs="Calibri"/>
        </w:rPr>
      </w:pPr>
    </w:p>
    <w:p w14:paraId="7127BBB6" w14:textId="77777777" w:rsidR="00AF514D" w:rsidRPr="00AF514D" w:rsidRDefault="00AF514D" w:rsidP="00AF514D">
      <w:pPr>
        <w:ind w:left="1800" w:hanging="1080"/>
        <w:rPr>
          <w:rFonts w:ascii="Calibri" w:hAnsi="Calibri" w:cs="Calibri"/>
        </w:rPr>
      </w:pPr>
      <w:r w:rsidRPr="00AF514D">
        <w:rPr>
          <w:rFonts w:ascii="Calibri" w:hAnsi="Calibri" w:cs="Calibri"/>
        </w:rPr>
        <w:t>Purpose:</w:t>
      </w:r>
      <w:r w:rsidRPr="00AF514D">
        <w:rPr>
          <w:rFonts w:ascii="Calibri" w:hAnsi="Calibri" w:cs="Calibri"/>
        </w:rPr>
        <w:tab/>
        <w:t xml:space="preserve">The parameters used in the inland flood model and the resulting characteristics calculated by the flood model, such as rate of discharge, </w:t>
      </w:r>
    </w:p>
    <w:p w14:paraId="1A4AB7F7" w14:textId="77777777" w:rsidR="00F51731" w:rsidRDefault="00AF514D" w:rsidP="00AF514D">
      <w:pPr>
        <w:ind w:left="1800"/>
        <w:rPr>
          <w:rFonts w:ascii="Calibri" w:hAnsi="Calibri" w:cs="Calibri"/>
        </w:rPr>
      </w:pPr>
      <w:r w:rsidRPr="00AF514D">
        <w:rPr>
          <w:rFonts w:ascii="Calibri" w:hAnsi="Calibri" w:cs="Calibri"/>
        </w:rPr>
        <w:t xml:space="preserve">flood extent and elevation or depth, are related through logical relationships. Consideration and evaluation of these logical relationships can help inform the methods and approaches to calculate flood damage and identify errors </w:t>
      </w:r>
    </w:p>
    <w:p w14:paraId="1C593612" w14:textId="5D1218B5" w:rsidR="00AF514D" w:rsidRPr="00AF514D" w:rsidRDefault="00AF514D" w:rsidP="00AF514D">
      <w:pPr>
        <w:ind w:left="1800"/>
        <w:rPr>
          <w:rFonts w:ascii="Calibri" w:hAnsi="Calibri" w:cs="Calibri"/>
        </w:rPr>
      </w:pPr>
      <w:r w:rsidRPr="00AF514D">
        <w:rPr>
          <w:rFonts w:ascii="Calibri" w:hAnsi="Calibri" w:cs="Calibri"/>
        </w:rPr>
        <w:t>in the calculations.</w:t>
      </w:r>
    </w:p>
    <w:p w14:paraId="257C1B3F" w14:textId="77777777" w:rsidR="00AF514D" w:rsidRPr="00AF514D" w:rsidRDefault="00AF514D" w:rsidP="00AF514D">
      <w:pPr>
        <w:tabs>
          <w:tab w:val="num" w:pos="2880"/>
        </w:tabs>
        <w:ind w:left="2160" w:hanging="1440"/>
        <w:rPr>
          <w:rFonts w:ascii="Calibri" w:hAnsi="Calibri" w:cs="Calibri"/>
        </w:rPr>
      </w:pPr>
    </w:p>
    <w:p w14:paraId="252DF709" w14:textId="77777777" w:rsidR="00AF514D" w:rsidRPr="00AF514D" w:rsidRDefault="00AF514D" w:rsidP="00AF514D">
      <w:pPr>
        <w:tabs>
          <w:tab w:val="left" w:pos="1440"/>
          <w:tab w:val="left" w:pos="2520"/>
          <w:tab w:val="left" w:pos="3150"/>
        </w:tabs>
        <w:ind w:left="3060" w:right="-90" w:hanging="2340"/>
        <w:rPr>
          <w:rFonts w:ascii="Calibri" w:hAnsi="Calibri" w:cs="Calibri"/>
        </w:rPr>
      </w:pPr>
      <w:r w:rsidRPr="00AF514D">
        <w:rPr>
          <w:rFonts w:ascii="Calibri" w:hAnsi="Calibri" w:cs="Calibri"/>
        </w:rPr>
        <w:t>Relevant Forms:</w:t>
      </w:r>
      <w:r w:rsidRPr="00AF514D">
        <w:rPr>
          <w:rFonts w:ascii="Calibri" w:hAnsi="Calibri" w:cs="Calibri"/>
        </w:rPr>
        <w:tab/>
        <w:t>GF-3,</w:t>
      </w:r>
      <w:r w:rsidRPr="00AF514D">
        <w:rPr>
          <w:rFonts w:ascii="Calibri" w:hAnsi="Calibri" w:cs="Calibri"/>
        </w:rPr>
        <w:tab/>
      </w:r>
      <w:r w:rsidRPr="00AF514D">
        <w:rPr>
          <w:rFonts w:ascii="Calibri" w:hAnsi="Calibri" w:cs="Calibri"/>
        </w:rPr>
        <w:tab/>
        <w:t xml:space="preserve">Hydrologic Flood Standards Expert Certification </w:t>
      </w:r>
    </w:p>
    <w:p w14:paraId="6F6AE21E" w14:textId="77777777" w:rsidR="00AF514D" w:rsidRPr="00AF514D" w:rsidRDefault="00AF514D" w:rsidP="00AF514D">
      <w:pPr>
        <w:tabs>
          <w:tab w:val="left" w:pos="1440"/>
          <w:tab w:val="left" w:pos="2520"/>
          <w:tab w:val="left" w:pos="3150"/>
        </w:tabs>
        <w:ind w:left="3060" w:right="-180" w:hanging="540"/>
        <w:rPr>
          <w:rFonts w:ascii="Calibri" w:hAnsi="Calibri" w:cs="Calibri"/>
        </w:rPr>
      </w:pPr>
      <w:r w:rsidRPr="00AF514D">
        <w:rPr>
          <w:rFonts w:ascii="Calibri" w:hAnsi="Calibri" w:cs="Calibri"/>
        </w:rPr>
        <w:t>GF-4,</w:t>
      </w:r>
      <w:r w:rsidRPr="00AF514D">
        <w:rPr>
          <w:rFonts w:ascii="Calibri" w:hAnsi="Calibri" w:cs="Calibri"/>
        </w:rPr>
        <w:tab/>
      </w:r>
      <w:r w:rsidRPr="00AF514D">
        <w:rPr>
          <w:rFonts w:ascii="Calibri" w:hAnsi="Calibri" w:cs="Calibri"/>
        </w:rPr>
        <w:tab/>
        <w:t xml:space="preserve">Hydraulic Flood Standards Expert Certification </w:t>
      </w:r>
    </w:p>
    <w:p w14:paraId="72718E88" w14:textId="77777777" w:rsidR="00AF514D" w:rsidRPr="00AF514D" w:rsidRDefault="00AF514D" w:rsidP="00AF514D">
      <w:pPr>
        <w:tabs>
          <w:tab w:val="left" w:pos="1440"/>
          <w:tab w:val="left" w:pos="2520"/>
          <w:tab w:val="left" w:pos="3060"/>
          <w:tab w:val="left" w:pos="3150"/>
        </w:tabs>
        <w:ind w:left="720"/>
        <w:rPr>
          <w:rFonts w:ascii="Calibri" w:hAnsi="Calibri" w:cs="Calibri"/>
        </w:rPr>
      </w:pPr>
      <w:r w:rsidRPr="00AF514D">
        <w:rPr>
          <w:rFonts w:ascii="Calibri" w:hAnsi="Calibri" w:cs="Calibri"/>
        </w:rPr>
        <w:tab/>
      </w:r>
      <w:r w:rsidRPr="00AF514D">
        <w:rPr>
          <w:rFonts w:ascii="Calibri" w:hAnsi="Calibri" w:cs="Calibri"/>
        </w:rPr>
        <w:tab/>
        <w:t>GF-8,</w:t>
      </w:r>
      <w:r w:rsidRPr="00AF514D">
        <w:rPr>
          <w:rFonts w:ascii="Calibri" w:hAnsi="Calibri" w:cs="Calibri"/>
        </w:rPr>
        <w:tab/>
      </w:r>
      <w:r w:rsidRPr="00AF514D">
        <w:rPr>
          <w:rFonts w:ascii="Calibri" w:hAnsi="Calibri" w:cs="Calibri"/>
        </w:rPr>
        <w:tab/>
        <w:t>Computer/Information Flood Standards Expert Certification</w:t>
      </w:r>
    </w:p>
    <w:p w14:paraId="0975FE81" w14:textId="77777777" w:rsidR="00AF514D" w:rsidRPr="00AF514D" w:rsidRDefault="00AF514D" w:rsidP="00AF514D">
      <w:pPr>
        <w:tabs>
          <w:tab w:val="left" w:pos="1440"/>
          <w:tab w:val="left" w:pos="2520"/>
          <w:tab w:val="left" w:pos="3240"/>
        </w:tabs>
        <w:ind w:left="720"/>
        <w:rPr>
          <w:rFonts w:ascii="Calibri" w:hAnsi="Calibri" w:cs="Calibri"/>
        </w:rPr>
      </w:pPr>
      <w:r w:rsidRPr="00AF514D">
        <w:rPr>
          <w:rFonts w:ascii="Calibri" w:hAnsi="Calibri" w:cs="Calibri"/>
        </w:rPr>
        <w:tab/>
      </w:r>
      <w:r w:rsidRPr="00AF514D">
        <w:rPr>
          <w:rFonts w:ascii="Calibri" w:hAnsi="Calibri" w:cs="Calibri"/>
        </w:rPr>
        <w:tab/>
      </w:r>
    </w:p>
    <w:p w14:paraId="0EB16186" w14:textId="77777777" w:rsidR="00AF514D" w:rsidRPr="00AF514D" w:rsidRDefault="00AF514D" w:rsidP="00AF514D">
      <w:pPr>
        <w:tabs>
          <w:tab w:val="num" w:pos="2520"/>
        </w:tabs>
        <w:ind w:left="360" w:hanging="360"/>
        <w:rPr>
          <w:rFonts w:ascii="Calibri" w:hAnsi="Calibri" w:cs="Calibri"/>
          <w:b/>
        </w:rPr>
      </w:pPr>
      <w:r w:rsidRPr="00AF514D">
        <w:rPr>
          <w:rFonts w:ascii="Calibri" w:hAnsi="Calibri" w:cs="Calibri"/>
          <w:b/>
        </w:rPr>
        <w:t>Disclosures</w:t>
      </w:r>
    </w:p>
    <w:p w14:paraId="45F7102B" w14:textId="77777777" w:rsidR="00AF514D" w:rsidRPr="00AF514D" w:rsidRDefault="00AF514D" w:rsidP="00AF514D">
      <w:pPr>
        <w:tabs>
          <w:tab w:val="left" w:pos="1080"/>
        </w:tabs>
        <w:ind w:left="360" w:hanging="360"/>
        <w:rPr>
          <w:rFonts w:ascii="Calibri" w:hAnsi="Calibri" w:cs="Calibri"/>
          <w:bCs/>
        </w:rPr>
      </w:pPr>
    </w:p>
    <w:p w14:paraId="32342E31" w14:textId="77777777" w:rsidR="00AF514D" w:rsidRPr="00AF514D" w:rsidRDefault="00AF514D" w:rsidP="00AF514D">
      <w:pPr>
        <w:numPr>
          <w:ilvl w:val="0"/>
          <w:numId w:val="148"/>
        </w:numPr>
        <w:tabs>
          <w:tab w:val="left" w:pos="1080"/>
        </w:tabs>
        <w:contextualSpacing/>
        <w:rPr>
          <w:rFonts w:ascii="Calibri" w:hAnsi="Calibri" w:cs="Calibri"/>
        </w:rPr>
      </w:pPr>
      <w:r w:rsidRPr="00AF514D">
        <w:rPr>
          <w:rFonts w:ascii="Calibri" w:hAnsi="Calibri" w:cs="Calibri"/>
        </w:rPr>
        <w:t xml:space="preserve">Provide a graph of water surface elevation and discharge versus time associated with inland flooding for at least two modeling-organization-defined geographically diverse locations within each region in Florida identified in </w:t>
      </w:r>
      <w:r w:rsidRPr="00AF514D">
        <w:rPr>
          <w:rFonts w:ascii="Calibri" w:hAnsi="Calibri" w:cs="Calibri"/>
          <w:i/>
        </w:rPr>
        <w:t>Figure 1</w:t>
      </w:r>
      <w:r w:rsidRPr="00AF514D">
        <w:rPr>
          <w:rFonts w:ascii="Calibri" w:hAnsi="Calibri" w:cs="Calibri"/>
        </w:rPr>
        <w:t>. Discuss how the flood characteristics exhibit logical relationships.</w:t>
      </w:r>
    </w:p>
    <w:p w14:paraId="16DCEF36" w14:textId="77777777" w:rsidR="00AF514D" w:rsidRPr="00AF514D" w:rsidRDefault="00AF514D" w:rsidP="00AF514D">
      <w:pPr>
        <w:tabs>
          <w:tab w:val="left" w:pos="1080"/>
        </w:tabs>
        <w:ind w:left="360" w:hanging="360"/>
        <w:rPr>
          <w:rFonts w:ascii="Calibri" w:hAnsi="Calibri" w:cs="Calibri"/>
        </w:rPr>
      </w:pPr>
    </w:p>
    <w:p w14:paraId="34D1A330" w14:textId="77777777" w:rsidR="00AF514D" w:rsidRPr="00AF514D" w:rsidRDefault="00AF514D" w:rsidP="00AF514D">
      <w:pPr>
        <w:numPr>
          <w:ilvl w:val="0"/>
          <w:numId w:val="148"/>
        </w:numPr>
        <w:contextualSpacing/>
        <w:rPr>
          <w:rFonts w:ascii="Calibri" w:hAnsi="Calibri" w:cs="Calibri"/>
          <w:bCs/>
        </w:rPr>
      </w:pPr>
      <w:r w:rsidRPr="00AF514D">
        <w:rPr>
          <w:rFonts w:ascii="Calibri" w:hAnsi="Calibri" w:cs="Calibri"/>
        </w:rPr>
        <w:t>Describe the analysis performed in order to demonstrate the logical relationships in this standard.</w:t>
      </w:r>
      <w:r w:rsidRPr="00AF514D">
        <w:rPr>
          <w:rFonts w:ascii="Calibri" w:hAnsi="Calibri" w:cs="Calibri"/>
          <w:bCs/>
        </w:rPr>
        <w:t xml:space="preserve"> </w:t>
      </w:r>
    </w:p>
    <w:p w14:paraId="696E4798" w14:textId="77777777" w:rsidR="00AF514D" w:rsidRPr="00AF514D" w:rsidRDefault="00AF514D" w:rsidP="00AF514D">
      <w:pPr>
        <w:ind w:left="360"/>
        <w:contextualSpacing/>
        <w:rPr>
          <w:rFonts w:ascii="Calibri" w:hAnsi="Calibri" w:cs="Calibri"/>
          <w:bCs/>
        </w:rPr>
      </w:pPr>
    </w:p>
    <w:p w14:paraId="46BD8648" w14:textId="77777777" w:rsidR="00AF514D" w:rsidRPr="00AF514D" w:rsidRDefault="00AF514D" w:rsidP="00AF514D">
      <w:pPr>
        <w:numPr>
          <w:ilvl w:val="0"/>
          <w:numId w:val="148"/>
        </w:numPr>
        <w:contextualSpacing/>
        <w:rPr>
          <w:rFonts w:ascii="Calibri" w:hAnsi="Calibri" w:cs="Calibri"/>
          <w:bCs/>
        </w:rPr>
      </w:pPr>
      <w:r w:rsidRPr="00AF514D">
        <w:rPr>
          <w:rFonts w:ascii="Calibri" w:hAnsi="Calibri" w:cs="Calibri"/>
          <w:bCs/>
        </w:rPr>
        <w:t xml:space="preserve">For HHF-4.A-D, indicate the change in flood parameters that are used to demonstrate logical relationships between flood parameters and characteristics. </w:t>
      </w:r>
    </w:p>
    <w:p w14:paraId="6FD55FDB" w14:textId="77777777" w:rsidR="00AF514D" w:rsidRPr="00AF514D" w:rsidRDefault="00AF514D" w:rsidP="00AF514D">
      <w:pPr>
        <w:ind w:left="360" w:hanging="360"/>
        <w:rPr>
          <w:rFonts w:ascii="Calibri" w:hAnsi="Calibri" w:cs="Calibri"/>
          <w:bCs/>
        </w:rPr>
      </w:pPr>
    </w:p>
    <w:p w14:paraId="67CB3D62" w14:textId="77777777" w:rsidR="00AF514D" w:rsidRPr="00AF514D" w:rsidRDefault="00AF514D" w:rsidP="00AF514D">
      <w:pPr>
        <w:ind w:left="360" w:hanging="360"/>
        <w:rPr>
          <w:rFonts w:ascii="Calibri" w:hAnsi="Calibri" w:cs="Calibri"/>
          <w:bCs/>
        </w:rPr>
      </w:pPr>
    </w:p>
    <w:p w14:paraId="7AFEB6EF" w14:textId="77777777" w:rsidR="00AF514D" w:rsidRPr="00AF514D" w:rsidRDefault="00AF514D" w:rsidP="00AF514D">
      <w:pPr>
        <w:ind w:left="360" w:hanging="360"/>
        <w:rPr>
          <w:rFonts w:ascii="Calibri" w:hAnsi="Calibri" w:cs="Calibri"/>
          <w:bCs/>
        </w:rPr>
      </w:pPr>
    </w:p>
    <w:p w14:paraId="18BCE2F7" w14:textId="77777777" w:rsidR="00AF514D" w:rsidRPr="00AF514D" w:rsidRDefault="00AF514D" w:rsidP="00AF514D">
      <w:pPr>
        <w:ind w:left="360" w:hanging="360"/>
        <w:rPr>
          <w:rFonts w:ascii="Calibri" w:hAnsi="Calibri" w:cs="Calibri"/>
          <w:bCs/>
        </w:rPr>
      </w:pPr>
    </w:p>
    <w:p w14:paraId="215BE630" w14:textId="77777777" w:rsidR="00AF514D" w:rsidRPr="00AF514D" w:rsidRDefault="00AF514D" w:rsidP="00AF514D">
      <w:pPr>
        <w:tabs>
          <w:tab w:val="num" w:pos="2520"/>
        </w:tabs>
        <w:ind w:left="360" w:hanging="360"/>
        <w:rPr>
          <w:rFonts w:ascii="Calibri" w:hAnsi="Calibri" w:cs="Calibri"/>
          <w:b/>
        </w:rPr>
      </w:pPr>
      <w:r w:rsidRPr="00AF514D">
        <w:rPr>
          <w:rFonts w:ascii="Calibri" w:hAnsi="Calibri" w:cs="Calibri"/>
          <w:b/>
        </w:rPr>
        <w:lastRenderedPageBreak/>
        <w:t>Audit</w:t>
      </w:r>
    </w:p>
    <w:p w14:paraId="5D9A8BB7" w14:textId="77777777" w:rsidR="00AF514D" w:rsidRPr="00AF514D" w:rsidRDefault="00AF514D" w:rsidP="00AF514D">
      <w:pPr>
        <w:tabs>
          <w:tab w:val="num" w:pos="2520"/>
        </w:tabs>
        <w:ind w:left="360" w:hanging="360"/>
        <w:rPr>
          <w:rFonts w:ascii="Calibri" w:hAnsi="Calibri" w:cs="Calibri"/>
        </w:rPr>
      </w:pPr>
    </w:p>
    <w:p w14:paraId="0CEEC1E0" w14:textId="77777777" w:rsidR="00AF514D" w:rsidRPr="00AF514D" w:rsidRDefault="00AF514D" w:rsidP="00AF514D">
      <w:pPr>
        <w:numPr>
          <w:ilvl w:val="0"/>
          <w:numId w:val="149"/>
        </w:numPr>
        <w:rPr>
          <w:rFonts w:ascii="Calibri" w:hAnsi="Calibri" w:cs="Calibri"/>
        </w:rPr>
      </w:pPr>
      <w:r w:rsidRPr="00AF514D">
        <w:rPr>
          <w:rFonts w:ascii="Calibri" w:hAnsi="Calibri" w:cs="Calibri"/>
        </w:rPr>
        <w:t xml:space="preserve">The analysis performed to demonstrate logical relationships will be reviewed. </w:t>
      </w:r>
    </w:p>
    <w:p w14:paraId="3E907269" w14:textId="77777777" w:rsidR="00AF514D" w:rsidRPr="00AF514D" w:rsidRDefault="00AF514D" w:rsidP="00AF514D">
      <w:pPr>
        <w:ind w:left="360" w:hanging="360"/>
        <w:contextualSpacing/>
        <w:rPr>
          <w:rFonts w:ascii="Calibri" w:hAnsi="Calibri" w:cs="Calibri"/>
        </w:rPr>
      </w:pPr>
    </w:p>
    <w:p w14:paraId="4681FD49" w14:textId="77777777" w:rsidR="00AF514D" w:rsidRPr="00AF514D" w:rsidRDefault="00AF514D" w:rsidP="00AF514D">
      <w:pPr>
        <w:numPr>
          <w:ilvl w:val="0"/>
          <w:numId w:val="149"/>
        </w:numPr>
        <w:tabs>
          <w:tab w:val="left" w:pos="1080"/>
        </w:tabs>
        <w:contextualSpacing/>
        <w:rPr>
          <w:rFonts w:ascii="Calibri" w:hAnsi="Calibri" w:cs="Calibri"/>
        </w:rPr>
      </w:pPr>
      <w:r w:rsidRPr="00AF514D">
        <w:rPr>
          <w:rFonts w:ascii="Calibri" w:hAnsi="Calibri" w:cs="Calibri"/>
        </w:rPr>
        <w:t xml:space="preserve">Methods (including any software) used in verifying logical relationships will be reviewed. </w:t>
      </w:r>
    </w:p>
    <w:p w14:paraId="03DEBCE1" w14:textId="77777777" w:rsidR="00AF514D" w:rsidRPr="00AF514D" w:rsidRDefault="00AF514D" w:rsidP="00AF514D">
      <w:pPr>
        <w:rPr>
          <w:rFonts w:ascii="Calibri" w:hAnsi="Calibri" w:cs="Calibri"/>
          <w:sz w:val="20"/>
          <w:szCs w:val="20"/>
        </w:rPr>
      </w:pPr>
      <w:r w:rsidRPr="00AF514D">
        <w:rPr>
          <w:rFonts w:ascii="Calibri" w:hAnsi="Calibri" w:cs="Calibri"/>
          <w:sz w:val="20"/>
          <w:szCs w:val="20"/>
        </w:rPr>
        <w:br w:type="page"/>
      </w:r>
    </w:p>
    <w:p w14:paraId="1300B1AC" w14:textId="77777777" w:rsidR="00AF514D" w:rsidRPr="00AF514D" w:rsidRDefault="00AF514D" w:rsidP="00AF514D">
      <w:pPr>
        <w:ind w:right="-360"/>
        <w:jc w:val="center"/>
        <w:rPr>
          <w:rFonts w:ascii="Calibri" w:hAnsi="Calibri" w:cs="Calibri"/>
          <w:b/>
          <w:sz w:val="28"/>
          <w:szCs w:val="28"/>
        </w:rPr>
      </w:pPr>
      <w:r w:rsidRPr="00AF514D">
        <w:rPr>
          <w:rFonts w:ascii="Calibri" w:hAnsi="Calibri" w:cs="Calibri"/>
          <w:noProof/>
          <w:sz w:val="20"/>
        </w:rPr>
        <w:lastRenderedPageBreak/>
        <mc:AlternateContent>
          <mc:Choice Requires="wps">
            <w:drawing>
              <wp:anchor distT="0" distB="0" distL="114300" distR="114300" simplePos="0" relativeHeight="251704320" behindDoc="1" locked="0" layoutInCell="1" allowOverlap="1" wp14:anchorId="16A0D459" wp14:editId="0D9C8671">
                <wp:simplePos x="0" y="0"/>
                <wp:positionH relativeFrom="margin">
                  <wp:posOffset>212141</wp:posOffset>
                </wp:positionH>
                <wp:positionV relativeFrom="paragraph">
                  <wp:posOffset>-122530</wp:posOffset>
                </wp:positionV>
                <wp:extent cx="5732891" cy="680314"/>
                <wp:effectExtent l="0" t="0" r="96520" b="100965"/>
                <wp:wrapNone/>
                <wp:docPr id="14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891" cy="680314"/>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DF437" id="Rectangle 30" o:spid="_x0000_s1026" style="position:absolute;margin-left:16.7pt;margin-top:-9.65pt;width:451.4pt;height:53.55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" fillcolor="#dbeef4" strokeweight="1pt">
                <v:shadow on="t" offset="6pt,6pt"/>
                <w10:wrap anchorx="margin"/>
              </v:rect>
            </w:pict>
          </mc:Fallback>
        </mc:AlternateContent>
      </w:r>
      <w:r w:rsidRPr="00AF514D">
        <w:rPr>
          <w:rFonts w:ascii="Calibri" w:hAnsi="Calibri" w:cs="Calibri"/>
          <w:b/>
          <w:sz w:val="28"/>
          <w:szCs w:val="28"/>
        </w:rPr>
        <w:t>Form HHF-1: Historical Coastal and Inland Event Flood Extent and</w:t>
      </w:r>
    </w:p>
    <w:p w14:paraId="1CACD43A" w14:textId="77777777" w:rsidR="00AF514D" w:rsidRPr="00AF514D" w:rsidRDefault="00AF514D" w:rsidP="00AF514D">
      <w:pPr>
        <w:ind w:right="-360"/>
        <w:jc w:val="center"/>
        <w:rPr>
          <w:rFonts w:ascii="Calibri" w:hAnsi="Calibri" w:cs="Calibri"/>
          <w:b/>
          <w:sz w:val="28"/>
          <w:szCs w:val="28"/>
        </w:rPr>
      </w:pPr>
      <w:r w:rsidRPr="00AF514D">
        <w:rPr>
          <w:rFonts w:ascii="Calibri" w:hAnsi="Calibri" w:cs="Calibri"/>
          <w:b/>
          <w:sz w:val="28"/>
          <w:szCs w:val="28"/>
        </w:rPr>
        <w:t>Elevation or Depth Validation Maps</w:t>
      </w:r>
    </w:p>
    <w:p w14:paraId="2D566626" w14:textId="77777777" w:rsidR="00AF514D" w:rsidRPr="00AF514D" w:rsidRDefault="00AF514D" w:rsidP="00AF514D">
      <w:pPr>
        <w:ind w:left="360"/>
        <w:rPr>
          <w:rFonts w:ascii="Calibri" w:hAnsi="Calibri" w:cs="Calibri"/>
        </w:rPr>
      </w:pPr>
    </w:p>
    <w:p w14:paraId="669998AB" w14:textId="77777777" w:rsidR="00AF514D" w:rsidRPr="00AF514D" w:rsidRDefault="00AF514D" w:rsidP="00AF514D">
      <w:pPr>
        <w:ind w:left="1080" w:hanging="1080"/>
        <w:rPr>
          <w:rFonts w:ascii="Calibri" w:hAnsi="Calibri" w:cs="Calibri"/>
        </w:rPr>
      </w:pPr>
    </w:p>
    <w:p w14:paraId="132BC392" w14:textId="77777777" w:rsidR="00F51731" w:rsidRDefault="00AF514D" w:rsidP="00AF514D">
      <w:pPr>
        <w:ind w:left="1080" w:hanging="1080"/>
        <w:rPr>
          <w:rFonts w:ascii="Calibri" w:hAnsi="Calibri" w:cs="Calibri"/>
        </w:rPr>
      </w:pPr>
      <w:r w:rsidRPr="00AF514D">
        <w:rPr>
          <w:rFonts w:ascii="Calibri" w:hAnsi="Calibri" w:cs="Calibri"/>
        </w:rPr>
        <w:t>Purpose:</w:t>
      </w:r>
      <w:r w:rsidRPr="00AF514D">
        <w:rPr>
          <w:rFonts w:ascii="Calibri" w:hAnsi="Calibri" w:cs="Calibri"/>
        </w:rPr>
        <w:tab/>
        <w:t xml:space="preserve">While the data for historical flood events may be limited, the comparison of simulated characteristics to available historical information shall be made to </w:t>
      </w:r>
    </w:p>
    <w:p w14:paraId="1BE5CC19" w14:textId="77777777" w:rsidR="00F51731" w:rsidRDefault="00AF514D" w:rsidP="00F51731">
      <w:pPr>
        <w:ind w:left="1080"/>
        <w:rPr>
          <w:rFonts w:ascii="Calibri" w:hAnsi="Calibri" w:cs="Calibri"/>
        </w:rPr>
      </w:pPr>
      <w:r w:rsidRPr="00AF514D">
        <w:rPr>
          <w:rFonts w:ascii="Calibri" w:hAnsi="Calibri" w:cs="Calibri"/>
        </w:rPr>
        <w:t xml:space="preserve">help inform the methods and approaches for calculating flood damage. This </w:t>
      </w:r>
    </w:p>
    <w:p w14:paraId="23D47857" w14:textId="77777777" w:rsidR="00F51731" w:rsidRDefault="00AF514D" w:rsidP="00F51731">
      <w:pPr>
        <w:ind w:left="1080"/>
        <w:rPr>
          <w:rFonts w:ascii="Calibri" w:hAnsi="Calibri" w:cs="Calibri"/>
        </w:rPr>
      </w:pPr>
      <w:r w:rsidRPr="00AF514D">
        <w:rPr>
          <w:rFonts w:ascii="Calibri" w:hAnsi="Calibri" w:cs="Calibri"/>
        </w:rPr>
        <w:t xml:space="preserve">form illustrates the flood model’s ability to simulate historical flood events </w:t>
      </w:r>
    </w:p>
    <w:p w14:paraId="0C649FD9" w14:textId="29195E73" w:rsidR="00AF514D" w:rsidRPr="00AF514D" w:rsidRDefault="00AF514D" w:rsidP="00AF514D">
      <w:pPr>
        <w:ind w:left="1080"/>
        <w:rPr>
          <w:rFonts w:ascii="Calibri" w:hAnsi="Calibri" w:cs="Calibri"/>
        </w:rPr>
      </w:pPr>
      <w:r w:rsidRPr="00AF514D">
        <w:rPr>
          <w:rFonts w:ascii="Calibri" w:hAnsi="Calibri" w:cs="Calibri"/>
        </w:rPr>
        <w:t xml:space="preserve">driven by both storm surge and precipitation. </w:t>
      </w:r>
    </w:p>
    <w:p w14:paraId="0B551131" w14:textId="77777777" w:rsidR="00AF514D" w:rsidRPr="00AF514D" w:rsidRDefault="00AF514D" w:rsidP="00AF514D">
      <w:pPr>
        <w:ind w:left="1080" w:hanging="1080"/>
        <w:rPr>
          <w:rFonts w:ascii="Calibri" w:hAnsi="Calibri" w:cs="Calibri"/>
        </w:rPr>
      </w:pPr>
    </w:p>
    <w:p w14:paraId="5981319B" w14:textId="77777777" w:rsidR="00AF514D" w:rsidRPr="00AF514D" w:rsidRDefault="00AF514D" w:rsidP="00AF514D">
      <w:pPr>
        <w:numPr>
          <w:ilvl w:val="0"/>
          <w:numId w:val="157"/>
        </w:numPr>
        <w:ind w:left="360"/>
        <w:contextualSpacing/>
        <w:rPr>
          <w:rFonts w:ascii="Calibri" w:hAnsi="Calibri" w:cs="Calibri"/>
        </w:rPr>
      </w:pPr>
      <w:bookmarkStart w:id="10" w:name="_Hlk209181168"/>
      <w:r w:rsidRPr="00AF514D">
        <w:rPr>
          <w:rFonts w:ascii="Calibri" w:hAnsi="Calibri" w:cs="Calibri"/>
        </w:rPr>
        <w:t>One or more automated programs or scripts shall be used to assist in generation and formatting the data in Form HHF-1.</w:t>
      </w:r>
    </w:p>
    <w:p w14:paraId="4C58F8F9" w14:textId="77777777" w:rsidR="00AF514D" w:rsidRPr="00AF514D" w:rsidRDefault="00AF514D" w:rsidP="00AF514D">
      <w:pPr>
        <w:ind w:left="360" w:hanging="360"/>
        <w:rPr>
          <w:rFonts w:ascii="Calibri" w:hAnsi="Calibri" w:cs="Calibri"/>
        </w:rPr>
      </w:pPr>
    </w:p>
    <w:bookmarkEnd w:id="10"/>
    <w:p w14:paraId="0C54575B" w14:textId="77777777" w:rsidR="00AF514D" w:rsidRPr="00AF514D" w:rsidRDefault="00AF514D" w:rsidP="00AF514D">
      <w:pPr>
        <w:numPr>
          <w:ilvl w:val="0"/>
          <w:numId w:val="157"/>
        </w:numPr>
        <w:tabs>
          <w:tab w:val="left" w:pos="450"/>
        </w:tabs>
        <w:ind w:left="360"/>
        <w:contextualSpacing/>
        <w:rPr>
          <w:rFonts w:ascii="Calibri" w:hAnsi="Calibri" w:cs="Calibri"/>
        </w:rPr>
      </w:pPr>
      <w:r w:rsidRPr="00AF514D">
        <w:rPr>
          <w:rFonts w:ascii="Calibri" w:hAnsi="Calibri" w:cs="Calibri"/>
        </w:rPr>
        <w:t xml:space="preserve">Provide color-coded contour or high-resolution maps with appropriate base map data illustrating modeled coastal and inland flood extents and elevations or depths for the following historical Florida flood events. Supplemental historical storms may be added </w:t>
      </w:r>
    </w:p>
    <w:p w14:paraId="1AA7EAF1" w14:textId="77777777" w:rsidR="00AF514D" w:rsidRPr="00AF514D" w:rsidRDefault="00AF514D" w:rsidP="00AF514D">
      <w:pPr>
        <w:tabs>
          <w:tab w:val="left" w:pos="450"/>
        </w:tabs>
        <w:ind w:left="360"/>
        <w:contextualSpacing/>
        <w:rPr>
          <w:rFonts w:ascii="Calibri" w:hAnsi="Calibri" w:cs="Calibri"/>
        </w:rPr>
      </w:pPr>
      <w:r w:rsidRPr="00AF514D">
        <w:rPr>
          <w:rFonts w:ascii="Calibri" w:hAnsi="Calibri" w:cs="Calibri"/>
        </w:rPr>
        <w:t>at the modeling organization’s discretion.</w:t>
      </w:r>
    </w:p>
    <w:p w14:paraId="36ECF1D3" w14:textId="77777777" w:rsidR="00AF514D" w:rsidRPr="00AF514D" w:rsidRDefault="00AF514D" w:rsidP="00AF514D">
      <w:pPr>
        <w:ind w:left="2520" w:hanging="360"/>
        <w:rPr>
          <w:rFonts w:ascii="Calibri" w:hAnsi="Calibri" w:cs="Calibri"/>
        </w:rPr>
      </w:pPr>
    </w:p>
    <w:p w14:paraId="3B05F010" w14:textId="77777777" w:rsidR="00AF514D" w:rsidRPr="00AF514D" w:rsidRDefault="00AF514D" w:rsidP="00AF514D">
      <w:pPr>
        <w:ind w:left="2520" w:hanging="360"/>
        <w:rPr>
          <w:rFonts w:ascii="Calibri" w:hAnsi="Calibri" w:cs="Calibri"/>
        </w:rPr>
      </w:pPr>
      <w:r w:rsidRPr="00AF514D">
        <w:rPr>
          <w:rFonts w:ascii="Calibri" w:hAnsi="Calibri" w:cs="Calibri"/>
        </w:rPr>
        <w:t>Hurricane Andrew (1992)</w:t>
      </w:r>
    </w:p>
    <w:p w14:paraId="6DD7696E" w14:textId="77777777" w:rsidR="00AF514D" w:rsidRPr="00AF514D" w:rsidRDefault="00AF514D" w:rsidP="00AF514D">
      <w:pPr>
        <w:ind w:left="2520" w:hanging="360"/>
        <w:rPr>
          <w:rFonts w:ascii="Calibri" w:hAnsi="Calibri" w:cs="Calibri"/>
        </w:rPr>
      </w:pPr>
      <w:r w:rsidRPr="00AF514D">
        <w:rPr>
          <w:rFonts w:ascii="Calibri" w:hAnsi="Calibri" w:cs="Calibri"/>
        </w:rPr>
        <w:t>Hurricane Ivan (2004)</w:t>
      </w:r>
    </w:p>
    <w:p w14:paraId="7BF49612" w14:textId="77777777" w:rsidR="00AF514D" w:rsidRPr="00AF514D" w:rsidRDefault="00AF514D" w:rsidP="00AF514D">
      <w:pPr>
        <w:ind w:left="2520" w:hanging="360"/>
        <w:rPr>
          <w:rFonts w:ascii="Calibri" w:hAnsi="Calibri" w:cs="Calibri"/>
        </w:rPr>
      </w:pPr>
      <w:r w:rsidRPr="00AF514D">
        <w:rPr>
          <w:rFonts w:ascii="Calibri" w:hAnsi="Calibri" w:cs="Calibri"/>
        </w:rPr>
        <w:t>Tropical Storm Fay (2008)</w:t>
      </w:r>
    </w:p>
    <w:p w14:paraId="712E2D24" w14:textId="77777777" w:rsidR="00AF514D" w:rsidRPr="00AF514D" w:rsidRDefault="00AF514D" w:rsidP="00AF514D">
      <w:pPr>
        <w:ind w:left="2520" w:hanging="360"/>
        <w:rPr>
          <w:rFonts w:ascii="Calibri" w:hAnsi="Calibri" w:cs="Calibri"/>
        </w:rPr>
      </w:pPr>
      <w:r w:rsidRPr="00AF514D">
        <w:rPr>
          <w:rFonts w:ascii="Calibri" w:hAnsi="Calibri" w:cs="Calibri"/>
        </w:rPr>
        <w:t>Unnamed Storm in Panhandle (July 2013)</w:t>
      </w:r>
    </w:p>
    <w:p w14:paraId="1386C0FB" w14:textId="77777777" w:rsidR="00AF514D" w:rsidRPr="00AF514D" w:rsidRDefault="00AF514D" w:rsidP="00AF514D">
      <w:pPr>
        <w:ind w:left="2520" w:hanging="360"/>
        <w:rPr>
          <w:rFonts w:ascii="Calibri" w:hAnsi="Calibri" w:cs="Calibri"/>
        </w:rPr>
      </w:pPr>
      <w:r w:rsidRPr="00AF514D">
        <w:rPr>
          <w:rFonts w:ascii="Calibri" w:hAnsi="Calibri" w:cs="Calibri"/>
        </w:rPr>
        <w:t>Hurricane Matthew (2016)</w:t>
      </w:r>
    </w:p>
    <w:p w14:paraId="33A61D40" w14:textId="77777777" w:rsidR="00AF514D" w:rsidRPr="00AF514D" w:rsidRDefault="00AF514D" w:rsidP="00AF514D">
      <w:pPr>
        <w:ind w:left="2520" w:hanging="360"/>
        <w:rPr>
          <w:rFonts w:ascii="Calibri" w:hAnsi="Calibri" w:cs="Calibri"/>
        </w:rPr>
      </w:pPr>
      <w:r w:rsidRPr="00AF514D">
        <w:rPr>
          <w:rFonts w:ascii="Calibri" w:hAnsi="Calibri" w:cs="Calibri"/>
        </w:rPr>
        <w:t>Hurricane Irma (2017)</w:t>
      </w:r>
    </w:p>
    <w:p w14:paraId="06BCDF58" w14:textId="77777777" w:rsidR="00AF514D" w:rsidRPr="00AF514D" w:rsidRDefault="00AF514D" w:rsidP="00AF514D">
      <w:pPr>
        <w:ind w:left="2520" w:hanging="360"/>
        <w:rPr>
          <w:rFonts w:ascii="Calibri" w:hAnsi="Calibri" w:cs="Calibri"/>
        </w:rPr>
      </w:pPr>
      <w:r w:rsidRPr="00AF514D">
        <w:rPr>
          <w:rFonts w:ascii="Calibri" w:hAnsi="Calibri" w:cs="Calibri"/>
        </w:rPr>
        <w:t>Hurricane Michael (2018)</w:t>
      </w:r>
    </w:p>
    <w:p w14:paraId="16D0E433" w14:textId="77777777" w:rsidR="00AF514D" w:rsidRPr="00AF514D" w:rsidRDefault="00AF514D" w:rsidP="00AF514D">
      <w:pPr>
        <w:ind w:left="2520" w:hanging="360"/>
        <w:rPr>
          <w:rFonts w:ascii="Calibri" w:hAnsi="Calibri" w:cs="Calibri"/>
        </w:rPr>
      </w:pPr>
      <w:r w:rsidRPr="00AF514D">
        <w:rPr>
          <w:rFonts w:ascii="Calibri" w:hAnsi="Calibri" w:cs="Calibri"/>
        </w:rPr>
        <w:t>Tropical Storm Eta (2020)</w:t>
      </w:r>
    </w:p>
    <w:p w14:paraId="66CF38F7" w14:textId="77777777" w:rsidR="00AF514D" w:rsidRPr="00AF514D" w:rsidRDefault="00AF514D" w:rsidP="00AF514D">
      <w:pPr>
        <w:ind w:left="2520" w:hanging="360"/>
        <w:rPr>
          <w:rFonts w:ascii="Calibri" w:hAnsi="Calibri" w:cs="Calibri"/>
        </w:rPr>
      </w:pPr>
      <w:r w:rsidRPr="00AF514D">
        <w:rPr>
          <w:rFonts w:ascii="Calibri" w:hAnsi="Calibri" w:cs="Calibri"/>
        </w:rPr>
        <w:t>Hurricane Ian (2022)</w:t>
      </w:r>
    </w:p>
    <w:p w14:paraId="36C93DAA" w14:textId="77777777" w:rsidR="00AF514D" w:rsidRPr="00AF514D" w:rsidRDefault="00AF514D" w:rsidP="00AF514D">
      <w:pPr>
        <w:ind w:left="2520" w:hanging="360"/>
        <w:rPr>
          <w:rFonts w:ascii="Calibri" w:hAnsi="Calibri" w:cs="Calibri"/>
        </w:rPr>
      </w:pPr>
      <w:r w:rsidRPr="00AF514D">
        <w:rPr>
          <w:rFonts w:ascii="Calibri" w:hAnsi="Calibri" w:cs="Calibri"/>
        </w:rPr>
        <w:t>Unnamed Storm in Fort Lauderdale (April 2023)</w:t>
      </w:r>
    </w:p>
    <w:p w14:paraId="614F65BE" w14:textId="77777777" w:rsidR="00AF514D" w:rsidRPr="00AF514D" w:rsidRDefault="00AF514D" w:rsidP="00AF514D">
      <w:pPr>
        <w:tabs>
          <w:tab w:val="num" w:pos="720"/>
        </w:tabs>
        <w:rPr>
          <w:rFonts w:ascii="Calibri" w:hAnsi="Calibri" w:cs="Calibri"/>
        </w:rPr>
      </w:pPr>
    </w:p>
    <w:p w14:paraId="3DFF12B3" w14:textId="77777777" w:rsidR="00AF514D" w:rsidRPr="00AF514D" w:rsidRDefault="00AF514D" w:rsidP="00AF514D">
      <w:pPr>
        <w:numPr>
          <w:ilvl w:val="0"/>
          <w:numId w:val="158"/>
        </w:numPr>
        <w:ind w:left="360"/>
        <w:contextualSpacing/>
        <w:rPr>
          <w:rFonts w:ascii="Calibri" w:hAnsi="Calibri" w:cs="Calibri"/>
        </w:rPr>
      </w:pPr>
      <w:r w:rsidRPr="00AF514D" w:rsidDel="002D7B4B">
        <w:rPr>
          <w:rFonts w:ascii="Calibri" w:hAnsi="Calibri" w:cs="Calibri"/>
        </w:rPr>
        <w:t>Indicate the resolution of the flood model elevation or depth grid used on each contour or high-resolution map.</w:t>
      </w:r>
      <w:r w:rsidRPr="00AF514D">
        <w:rPr>
          <w:rFonts w:ascii="Calibri" w:hAnsi="Calibri" w:cs="Calibri"/>
        </w:rPr>
        <w:t xml:space="preserve"> </w:t>
      </w:r>
    </w:p>
    <w:p w14:paraId="7D7D2D59" w14:textId="77777777" w:rsidR="00AF514D" w:rsidRPr="00AF514D" w:rsidDel="002D7B4B" w:rsidRDefault="00AF514D" w:rsidP="00AF514D">
      <w:pPr>
        <w:ind w:left="360"/>
        <w:contextualSpacing/>
        <w:rPr>
          <w:rFonts w:ascii="Calibri" w:hAnsi="Calibri" w:cs="Calibri"/>
        </w:rPr>
      </w:pPr>
    </w:p>
    <w:p w14:paraId="4641A4BF" w14:textId="22E3425A" w:rsidR="00AF514D" w:rsidRPr="00F51731" w:rsidRDefault="00AF514D" w:rsidP="00AC6D2F">
      <w:pPr>
        <w:numPr>
          <w:ilvl w:val="0"/>
          <w:numId w:val="158"/>
        </w:numPr>
        <w:tabs>
          <w:tab w:val="left" w:pos="450"/>
        </w:tabs>
        <w:ind w:left="360"/>
        <w:contextualSpacing/>
        <w:rPr>
          <w:rFonts w:ascii="Calibri" w:hAnsi="Calibri" w:cs="Calibri"/>
        </w:rPr>
      </w:pPr>
      <w:r w:rsidRPr="00F51731">
        <w:rPr>
          <w:rFonts w:ascii="Calibri" w:hAnsi="Calibri" w:cs="Calibri"/>
        </w:rPr>
        <w:t xml:space="preserve">Validation points shall be selected to demonstrate how the </w:t>
      </w:r>
      <w:r w:rsidR="00F51731" w:rsidRPr="00F51731">
        <w:rPr>
          <w:rFonts w:ascii="Calibri" w:hAnsi="Calibri" w:cs="Calibri"/>
        </w:rPr>
        <w:t xml:space="preserve">flood </w:t>
      </w:r>
      <w:r w:rsidRPr="00F51731">
        <w:rPr>
          <w:rFonts w:ascii="Calibri" w:hAnsi="Calibri" w:cs="Calibri"/>
        </w:rPr>
        <w:t>model results compare with observational data from credible sources (e.g., local, state, or federal agencies, or other documented flood conditions obtained from universities, news reports, or social media, where observations are geolocated for comparisons). The number of validation points used will be storm dependent, will vary based on geographic extent of the storm’s impact, and shall be sufficient to demonstrate model validation.</w:t>
      </w:r>
    </w:p>
    <w:p w14:paraId="5F59FF23" w14:textId="77777777" w:rsidR="00AF514D" w:rsidRPr="00AF514D" w:rsidRDefault="00AF514D" w:rsidP="00AF514D">
      <w:pPr>
        <w:ind w:left="720"/>
        <w:contextualSpacing/>
        <w:rPr>
          <w:rFonts w:ascii="Calibri" w:hAnsi="Calibri" w:cs="Calibri"/>
        </w:rPr>
      </w:pPr>
    </w:p>
    <w:p w14:paraId="1A9DD40F" w14:textId="1E453753" w:rsidR="00AF514D" w:rsidRPr="00AF514D" w:rsidRDefault="00AF514D" w:rsidP="00AF514D">
      <w:pPr>
        <w:numPr>
          <w:ilvl w:val="0"/>
          <w:numId w:val="158"/>
        </w:numPr>
        <w:tabs>
          <w:tab w:val="left" w:pos="450"/>
        </w:tabs>
        <w:ind w:left="360"/>
        <w:contextualSpacing/>
        <w:rPr>
          <w:rFonts w:ascii="Calibri" w:hAnsi="Calibri" w:cs="Calibri"/>
        </w:rPr>
      </w:pPr>
      <w:r w:rsidRPr="00AF514D">
        <w:rPr>
          <w:rFonts w:ascii="Calibri" w:hAnsi="Calibri" w:cs="Calibri"/>
        </w:rPr>
        <w:t xml:space="preserve">Plot the locations and values associated with validation points (e.g., maximum flood elevations or depths from observations such as gauge data, high-water marks) on each contour or high-resolution map for the historical events. Provide a table with the locations and values of maximum flooding from both the </w:t>
      </w:r>
      <w:r w:rsidR="00F51731">
        <w:rPr>
          <w:rFonts w:ascii="Calibri" w:hAnsi="Calibri" w:cs="Calibri"/>
        </w:rPr>
        <w:t xml:space="preserve">flood </w:t>
      </w:r>
      <w:r w:rsidRPr="00AF514D">
        <w:rPr>
          <w:rFonts w:ascii="Calibri" w:hAnsi="Calibri" w:cs="Calibri"/>
        </w:rPr>
        <w:t xml:space="preserve">model and observations. </w:t>
      </w:r>
    </w:p>
    <w:p w14:paraId="33DCFDF8" w14:textId="77777777" w:rsidR="00AF514D" w:rsidRPr="00AF514D" w:rsidRDefault="00AF514D" w:rsidP="00AF514D">
      <w:pPr>
        <w:ind w:left="360"/>
        <w:rPr>
          <w:rFonts w:ascii="Calibri" w:hAnsi="Calibri" w:cs="Calibri"/>
        </w:rPr>
      </w:pPr>
    </w:p>
    <w:p w14:paraId="4007E79D" w14:textId="77777777" w:rsidR="00AF514D" w:rsidRPr="00AF514D" w:rsidRDefault="00AF514D" w:rsidP="00AF514D">
      <w:pPr>
        <w:numPr>
          <w:ilvl w:val="0"/>
          <w:numId w:val="158"/>
        </w:numPr>
        <w:tabs>
          <w:tab w:val="left" w:pos="450"/>
        </w:tabs>
        <w:ind w:left="360"/>
        <w:contextualSpacing/>
        <w:rPr>
          <w:rFonts w:ascii="Calibri" w:hAnsi="Calibri" w:cs="Calibri"/>
        </w:rPr>
      </w:pPr>
      <w:r w:rsidRPr="00AF514D">
        <w:rPr>
          <w:rFonts w:ascii="Calibri" w:hAnsi="Calibri" w:cs="Calibri"/>
        </w:rPr>
        <w:lastRenderedPageBreak/>
        <w:t>Provide scatter plots of simulated versus observed elevation or depth at the validation points.</w:t>
      </w:r>
    </w:p>
    <w:p w14:paraId="0A4D47AF" w14:textId="77777777" w:rsidR="00AF514D" w:rsidRPr="00AF514D" w:rsidRDefault="00AF514D" w:rsidP="00AF514D">
      <w:pPr>
        <w:ind w:left="360"/>
        <w:rPr>
          <w:rFonts w:ascii="Calibri" w:hAnsi="Calibri" w:cs="Calibri"/>
        </w:rPr>
      </w:pPr>
    </w:p>
    <w:p w14:paraId="51C3A94A" w14:textId="77777777" w:rsidR="00AF514D" w:rsidRPr="00AF514D" w:rsidRDefault="00AF514D" w:rsidP="00AF514D">
      <w:pPr>
        <w:numPr>
          <w:ilvl w:val="0"/>
          <w:numId w:val="158"/>
        </w:numPr>
        <w:tabs>
          <w:tab w:val="left" w:pos="450"/>
        </w:tabs>
        <w:ind w:left="360"/>
        <w:contextualSpacing/>
        <w:rPr>
          <w:rFonts w:ascii="Calibri" w:hAnsi="Calibri" w:cs="Calibri"/>
        </w:rPr>
      </w:pPr>
      <w:r w:rsidRPr="00AF514D">
        <w:rPr>
          <w:rFonts w:ascii="Calibri" w:hAnsi="Calibri" w:cs="Calibri"/>
        </w:rPr>
        <w:t>Demonstrate the consistency of the modeled flood extent and elevation or depth with observed flood extent and elevation or depth for each historical event.</w:t>
      </w:r>
    </w:p>
    <w:p w14:paraId="5A4255DF" w14:textId="77777777" w:rsidR="00AF514D" w:rsidRPr="00AF514D" w:rsidRDefault="00AF514D" w:rsidP="00AF514D">
      <w:pPr>
        <w:rPr>
          <w:rFonts w:ascii="Calibri" w:hAnsi="Calibri" w:cs="Calibri"/>
          <w:sz w:val="20"/>
          <w:szCs w:val="20"/>
        </w:rPr>
      </w:pPr>
    </w:p>
    <w:p w14:paraId="3DE52B9F" w14:textId="77777777" w:rsidR="00AF514D" w:rsidRPr="00AF514D" w:rsidRDefault="00AF514D" w:rsidP="00AF514D">
      <w:pPr>
        <w:numPr>
          <w:ilvl w:val="0"/>
          <w:numId w:val="159"/>
        </w:numPr>
        <w:contextualSpacing/>
        <w:rPr>
          <w:rFonts w:ascii="Calibri" w:hAnsi="Calibri" w:cs="Calibri"/>
        </w:rPr>
      </w:pPr>
      <w:r w:rsidRPr="00AF514D">
        <w:rPr>
          <w:rFonts w:ascii="Calibri" w:hAnsi="Calibri" w:cs="Calibri"/>
        </w:rPr>
        <w:t xml:space="preserve">Explain any differences between the modeled flood extent and elevation or depth and the historical floods observations. Include an explanation of any differences impacted by major flood control measures. </w:t>
      </w:r>
    </w:p>
    <w:p w14:paraId="1BC743E9" w14:textId="77777777" w:rsidR="00AF514D" w:rsidRPr="00AF514D" w:rsidRDefault="00AF514D" w:rsidP="00AF514D">
      <w:pPr>
        <w:rPr>
          <w:rFonts w:ascii="Calibri" w:hAnsi="Calibri" w:cs="Calibri"/>
        </w:rPr>
      </w:pPr>
    </w:p>
    <w:p w14:paraId="4685109E" w14:textId="77777777" w:rsidR="00AF514D" w:rsidRPr="00AF514D" w:rsidRDefault="00AF514D" w:rsidP="00AF514D">
      <w:pPr>
        <w:numPr>
          <w:ilvl w:val="0"/>
          <w:numId w:val="159"/>
        </w:numPr>
        <w:contextualSpacing/>
        <w:rPr>
          <w:rFonts w:ascii="Calibri" w:hAnsi="Calibri" w:cs="Calibri"/>
        </w:rPr>
      </w:pPr>
      <w:r w:rsidRPr="00AF514D">
        <w:rPr>
          <w:rFonts w:ascii="Calibri" w:hAnsi="Calibri" w:cs="Calibri"/>
        </w:rPr>
        <w:t xml:space="preserve">List assumptions necessary to complete Form HHF-1. Provide the rationale and a detailed description of how the assumptions are reflected in the flood model. </w:t>
      </w:r>
    </w:p>
    <w:p w14:paraId="79DB6878" w14:textId="77777777" w:rsidR="00AF514D" w:rsidRPr="00AF514D" w:rsidRDefault="00AF514D" w:rsidP="00AF514D">
      <w:pPr>
        <w:ind w:left="360"/>
        <w:contextualSpacing/>
        <w:rPr>
          <w:rFonts w:ascii="Calibri" w:hAnsi="Calibri" w:cs="Calibri"/>
        </w:rPr>
      </w:pPr>
    </w:p>
    <w:p w14:paraId="7143B316" w14:textId="77777777" w:rsidR="00AF514D" w:rsidRPr="00AF514D" w:rsidRDefault="00AF514D" w:rsidP="00AF514D">
      <w:pPr>
        <w:numPr>
          <w:ilvl w:val="0"/>
          <w:numId w:val="159"/>
        </w:numPr>
        <w:contextualSpacing/>
        <w:rPr>
          <w:rFonts w:ascii="Calibri" w:hAnsi="Calibri" w:cs="Calibri"/>
        </w:rPr>
      </w:pPr>
      <w:r w:rsidRPr="00AF514D">
        <w:rPr>
          <w:rFonts w:ascii="Calibri" w:hAnsi="Calibri" w:cs="Calibri"/>
        </w:rPr>
        <w:t>Include Form HHF-1 in a Submission appendix.</w:t>
      </w:r>
    </w:p>
    <w:p w14:paraId="4D3A379F" w14:textId="77777777" w:rsidR="00AF514D" w:rsidRPr="00AF514D" w:rsidRDefault="00AF514D" w:rsidP="00AF514D">
      <w:pPr>
        <w:rPr>
          <w:rFonts w:ascii="Calibri" w:hAnsi="Calibri" w:cs="Calibri"/>
          <w:b/>
          <w:sz w:val="28"/>
          <w:szCs w:val="28"/>
        </w:rPr>
      </w:pPr>
    </w:p>
    <w:p w14:paraId="4D74A681" w14:textId="77777777" w:rsidR="00AF514D" w:rsidRPr="00AF514D" w:rsidRDefault="00AF514D" w:rsidP="00AF514D">
      <w:pPr>
        <w:rPr>
          <w:rFonts w:ascii="Calibri" w:hAnsi="Calibri" w:cs="Calibri"/>
          <w:b/>
          <w:sz w:val="28"/>
          <w:szCs w:val="28"/>
        </w:rPr>
      </w:pPr>
      <w:r w:rsidRPr="00AF514D">
        <w:rPr>
          <w:rFonts w:ascii="Calibri" w:hAnsi="Calibri" w:cs="Calibri"/>
          <w:b/>
          <w:sz w:val="28"/>
          <w:szCs w:val="28"/>
        </w:rPr>
        <w:br w:type="page"/>
      </w:r>
    </w:p>
    <w:p w14:paraId="0F24713E" w14:textId="77777777" w:rsidR="00AF514D" w:rsidRPr="00AF514D" w:rsidRDefault="00AF514D" w:rsidP="00AF514D">
      <w:pPr>
        <w:contextualSpacing/>
        <w:jc w:val="center"/>
        <w:rPr>
          <w:rFonts w:ascii="Calibri" w:hAnsi="Calibri" w:cs="Calibri"/>
          <w:b/>
          <w:sz w:val="28"/>
          <w:szCs w:val="28"/>
        </w:rPr>
      </w:pPr>
      <w:r w:rsidRPr="00AF514D">
        <w:rPr>
          <w:rFonts w:ascii="Calibri" w:hAnsi="Calibri" w:cs="Calibri"/>
          <w:noProof/>
          <w:sz w:val="20"/>
        </w:rPr>
        <w:lastRenderedPageBreak/>
        <mc:AlternateContent>
          <mc:Choice Requires="wps">
            <w:drawing>
              <wp:anchor distT="0" distB="0" distL="114300" distR="114300" simplePos="0" relativeHeight="251702272" behindDoc="1" locked="0" layoutInCell="1" allowOverlap="1" wp14:anchorId="7D9391F0" wp14:editId="21529927">
                <wp:simplePos x="0" y="0"/>
                <wp:positionH relativeFrom="margin">
                  <wp:posOffset>-135173</wp:posOffset>
                </wp:positionH>
                <wp:positionV relativeFrom="paragraph">
                  <wp:posOffset>-121257</wp:posOffset>
                </wp:positionV>
                <wp:extent cx="6321287" cy="485029"/>
                <wp:effectExtent l="0" t="0" r="99060" b="86995"/>
                <wp:wrapNone/>
                <wp:docPr id="13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1287" cy="485029"/>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E9AC0" id="Rectangle 29" o:spid="_x0000_s1026" style="position:absolute;margin-left:-10.65pt;margin-top:-9.55pt;width:497.75pt;height:38.2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" fillcolor="#dbeef4" strokeweight="1pt">
                <v:shadow on="t" offset="6pt,6pt"/>
                <w10:wrap anchorx="margin"/>
              </v:rect>
            </w:pict>
          </mc:Fallback>
        </mc:AlternateContent>
      </w:r>
      <w:r w:rsidRPr="00AF514D">
        <w:rPr>
          <w:rFonts w:ascii="Calibri" w:hAnsi="Calibri" w:cs="Calibri"/>
          <w:b/>
          <w:sz w:val="28"/>
          <w:szCs w:val="28"/>
        </w:rPr>
        <w:t>Form HHF-2: Coastal Flood Characteristics by Annual Exceedance Probability</w:t>
      </w:r>
    </w:p>
    <w:p w14:paraId="04190ADA" w14:textId="77777777" w:rsidR="00AF514D" w:rsidRPr="00AF514D" w:rsidRDefault="00AF514D" w:rsidP="00AF514D">
      <w:pPr>
        <w:rPr>
          <w:rFonts w:ascii="Calibri" w:hAnsi="Calibri" w:cs="Calibri"/>
        </w:rPr>
      </w:pPr>
    </w:p>
    <w:p w14:paraId="4FC210EE" w14:textId="77777777" w:rsidR="00AF514D" w:rsidRPr="00AF514D" w:rsidRDefault="00AF514D" w:rsidP="00AF514D">
      <w:pPr>
        <w:rPr>
          <w:rFonts w:ascii="Calibri" w:hAnsi="Calibri" w:cs="Calibri"/>
        </w:rPr>
      </w:pPr>
    </w:p>
    <w:p w14:paraId="63105C17" w14:textId="77777777" w:rsidR="00AF514D" w:rsidRPr="00AF514D" w:rsidRDefault="00AF514D" w:rsidP="00AF514D">
      <w:pPr>
        <w:ind w:left="1080" w:hanging="1080"/>
        <w:rPr>
          <w:rFonts w:ascii="Calibri" w:hAnsi="Calibri" w:cs="Calibri"/>
        </w:rPr>
      </w:pPr>
      <w:r w:rsidRPr="00AF514D">
        <w:rPr>
          <w:rFonts w:ascii="Calibri" w:hAnsi="Calibri" w:cs="Calibri"/>
        </w:rPr>
        <w:t>Purpose:</w:t>
      </w:r>
      <w:r w:rsidRPr="00AF514D">
        <w:rPr>
          <w:rFonts w:ascii="Calibri" w:hAnsi="Calibri" w:cs="Calibri"/>
        </w:rPr>
        <w:tab/>
        <w:t>The graphical and visual depiction of flood characteristics simulated by the flood model can better inform the evaluation of the flood model results. This form illustrates the simulations of key coastal flood characteristics at a range of locations for an annual exceedance probability.</w:t>
      </w:r>
    </w:p>
    <w:p w14:paraId="05A9D233" w14:textId="77777777" w:rsidR="00AF514D" w:rsidRPr="00AF514D" w:rsidRDefault="00AF514D" w:rsidP="00AF514D">
      <w:pPr>
        <w:ind w:left="1080" w:hanging="1080"/>
        <w:rPr>
          <w:rFonts w:ascii="Calibri" w:hAnsi="Calibri" w:cs="Calibri"/>
        </w:rPr>
      </w:pPr>
    </w:p>
    <w:p w14:paraId="5EF19AF5" w14:textId="77777777" w:rsidR="00AF514D" w:rsidRPr="00AF514D" w:rsidRDefault="00AF514D" w:rsidP="00AF514D">
      <w:pPr>
        <w:numPr>
          <w:ilvl w:val="0"/>
          <w:numId w:val="150"/>
        </w:numPr>
        <w:contextualSpacing/>
        <w:rPr>
          <w:rFonts w:ascii="Calibri" w:hAnsi="Calibri" w:cs="Calibri"/>
        </w:rPr>
      </w:pPr>
      <w:r w:rsidRPr="00AF514D">
        <w:rPr>
          <w:rFonts w:ascii="Calibri" w:hAnsi="Calibri" w:cs="Calibri"/>
        </w:rPr>
        <w:t xml:space="preserve">One or more automated programs or scripts shall be used to assist in generation and formatting the data in Form HHF-2. </w:t>
      </w:r>
    </w:p>
    <w:p w14:paraId="75D29E30" w14:textId="77777777" w:rsidR="00AF514D" w:rsidRPr="00AF514D" w:rsidRDefault="00AF514D" w:rsidP="00AF514D">
      <w:pPr>
        <w:tabs>
          <w:tab w:val="left" w:pos="-3600"/>
        </w:tabs>
        <w:ind w:left="360"/>
        <w:contextualSpacing/>
        <w:rPr>
          <w:rFonts w:ascii="Calibri" w:hAnsi="Calibri" w:cs="Calibri"/>
          <w:bCs/>
          <w:snapToGrid w:val="0"/>
          <w:color w:val="008000"/>
        </w:rPr>
      </w:pPr>
    </w:p>
    <w:p w14:paraId="2C0B9AF0" w14:textId="77777777" w:rsidR="00AF514D" w:rsidRPr="00AF514D" w:rsidRDefault="00AF514D" w:rsidP="00AF514D">
      <w:pPr>
        <w:numPr>
          <w:ilvl w:val="0"/>
          <w:numId w:val="150"/>
        </w:numPr>
        <w:tabs>
          <w:tab w:val="left" w:pos="450"/>
        </w:tabs>
        <w:contextualSpacing/>
        <w:rPr>
          <w:rFonts w:ascii="Calibri" w:hAnsi="Calibri" w:cs="Calibri"/>
        </w:rPr>
      </w:pPr>
      <w:r w:rsidRPr="00AF514D">
        <w:rPr>
          <w:rFonts w:ascii="Calibri" w:hAnsi="Calibri" w:cs="Calibri"/>
        </w:rPr>
        <w:t xml:space="preserve">Define one study area subject to coastal flooding within each of the five Florida geographic regions identified in </w:t>
      </w:r>
      <w:r w:rsidRPr="00AF514D">
        <w:rPr>
          <w:rFonts w:ascii="Calibri" w:hAnsi="Calibri" w:cs="Calibri"/>
          <w:i/>
        </w:rPr>
        <w:t>Figure 1</w:t>
      </w:r>
      <w:r w:rsidRPr="00AF514D">
        <w:rPr>
          <w:rFonts w:ascii="Calibri" w:hAnsi="Calibri" w:cs="Calibri"/>
        </w:rPr>
        <w:t xml:space="preserve">. The extent of each study area is to be determined by the modeling organization and shall be large enough to encompass at least one Florida Modified HUC-8. The modeling organization is to create the underlying grid for Form HHF-2. </w:t>
      </w:r>
    </w:p>
    <w:p w14:paraId="5443BAA2" w14:textId="77777777" w:rsidR="00AF514D" w:rsidRPr="00AF514D" w:rsidRDefault="00AF514D" w:rsidP="00AF514D">
      <w:pPr>
        <w:rPr>
          <w:rFonts w:ascii="Calibri" w:hAnsi="Calibri" w:cs="Calibri"/>
        </w:rPr>
      </w:pPr>
    </w:p>
    <w:p w14:paraId="455BC3B3" w14:textId="77777777" w:rsidR="00AF514D" w:rsidRPr="00AF514D" w:rsidRDefault="00AF514D" w:rsidP="00AF514D">
      <w:pPr>
        <w:numPr>
          <w:ilvl w:val="0"/>
          <w:numId w:val="150"/>
        </w:numPr>
        <w:tabs>
          <w:tab w:val="left" w:pos="450"/>
        </w:tabs>
        <w:contextualSpacing/>
        <w:rPr>
          <w:rFonts w:ascii="Calibri" w:hAnsi="Calibri" w:cs="Calibri"/>
          <w:iCs/>
        </w:rPr>
      </w:pPr>
      <w:r w:rsidRPr="00AF514D">
        <w:rPr>
          <w:rFonts w:ascii="Calibri" w:hAnsi="Calibri" w:cs="Calibri"/>
        </w:rPr>
        <w:t>Provide, for each study area, color-coded contour or high-resolution maps showing the modeled</w:t>
      </w:r>
      <w:r w:rsidRPr="00AF514D">
        <w:rPr>
          <w:rFonts w:ascii="Calibri" w:hAnsi="Calibri" w:cs="Calibri"/>
          <w:iCs/>
        </w:rPr>
        <w:t xml:space="preserve"> flood extent and elevation or depth corresponding to </w:t>
      </w:r>
      <w:r w:rsidRPr="00AF514D">
        <w:rPr>
          <w:rFonts w:ascii="Calibri" w:hAnsi="Calibri" w:cs="Calibri"/>
          <w:bCs/>
        </w:rPr>
        <w:t>0.01 annual exceedance probability</w:t>
      </w:r>
      <w:r w:rsidRPr="00AF514D">
        <w:rPr>
          <w:rFonts w:ascii="Calibri" w:hAnsi="Calibri" w:cs="Calibri"/>
          <w:iCs/>
        </w:rPr>
        <w:t xml:space="preserve">. Flood extent and elevation or depth shall incorporate waves or wave proxies, </w:t>
      </w:r>
    </w:p>
    <w:p w14:paraId="6C6F849D" w14:textId="77777777" w:rsidR="00AF514D" w:rsidRPr="00AF514D" w:rsidRDefault="00AF514D" w:rsidP="00AF514D">
      <w:pPr>
        <w:tabs>
          <w:tab w:val="left" w:pos="450"/>
        </w:tabs>
        <w:ind w:left="360"/>
        <w:contextualSpacing/>
        <w:rPr>
          <w:rFonts w:ascii="Calibri" w:hAnsi="Calibri" w:cs="Calibri"/>
          <w:iCs/>
        </w:rPr>
      </w:pPr>
      <w:r w:rsidRPr="00AF514D">
        <w:rPr>
          <w:rFonts w:ascii="Calibri" w:hAnsi="Calibri" w:cs="Calibri"/>
          <w:iCs/>
        </w:rPr>
        <w:t xml:space="preserve">if modeled. </w:t>
      </w:r>
    </w:p>
    <w:p w14:paraId="0D3F6C08" w14:textId="77777777" w:rsidR="00AF514D" w:rsidRPr="00AF514D" w:rsidRDefault="00AF514D" w:rsidP="00AF514D">
      <w:pPr>
        <w:ind w:left="-45"/>
        <w:rPr>
          <w:rFonts w:ascii="Calibri" w:hAnsi="Calibri" w:cs="Calibri"/>
          <w:iCs/>
        </w:rPr>
      </w:pPr>
    </w:p>
    <w:p w14:paraId="55201F16" w14:textId="77777777" w:rsidR="00AF514D" w:rsidRPr="00AF514D" w:rsidRDefault="00AF514D" w:rsidP="00AF514D">
      <w:pPr>
        <w:numPr>
          <w:ilvl w:val="0"/>
          <w:numId w:val="150"/>
        </w:numPr>
        <w:contextualSpacing/>
        <w:rPr>
          <w:rFonts w:ascii="Calibri" w:hAnsi="Calibri" w:cs="Calibri"/>
          <w:iCs/>
        </w:rPr>
      </w:pPr>
      <w:r w:rsidRPr="00AF514D">
        <w:rPr>
          <w:rFonts w:ascii="Calibri" w:hAnsi="Calibri" w:cs="Calibri"/>
          <w:iCs/>
        </w:rPr>
        <w:t xml:space="preserve">List flood sources and assumptions necessary to complete Form HHF-2. Provide the rationale and a detailed description of how the assumptions are reflected in the flood model. </w:t>
      </w:r>
    </w:p>
    <w:p w14:paraId="4C5560F7" w14:textId="77777777" w:rsidR="00AF514D" w:rsidRPr="00AF514D" w:rsidRDefault="00AF514D" w:rsidP="00AF514D">
      <w:pPr>
        <w:ind w:left="720"/>
        <w:contextualSpacing/>
        <w:rPr>
          <w:rFonts w:ascii="Calibri" w:hAnsi="Calibri" w:cs="Calibri"/>
          <w:iCs/>
        </w:rPr>
      </w:pPr>
    </w:p>
    <w:p w14:paraId="0275B2A2" w14:textId="77777777" w:rsidR="00AF514D" w:rsidRPr="00AF514D" w:rsidRDefault="00AF514D" w:rsidP="00AF514D">
      <w:pPr>
        <w:numPr>
          <w:ilvl w:val="0"/>
          <w:numId w:val="150"/>
        </w:numPr>
        <w:tabs>
          <w:tab w:val="left" w:pos="450"/>
        </w:tabs>
        <w:contextualSpacing/>
        <w:rPr>
          <w:rFonts w:ascii="Calibri" w:hAnsi="Calibri" w:cs="Calibri"/>
          <w:iCs/>
        </w:rPr>
      </w:pPr>
      <w:r w:rsidRPr="00AF514D">
        <w:rPr>
          <w:rFonts w:ascii="Calibri" w:hAnsi="Calibri" w:cs="Calibri"/>
          <w:iCs/>
        </w:rPr>
        <w:t>Include Form HHF-2 in a Submission appendix.</w:t>
      </w:r>
    </w:p>
    <w:p w14:paraId="7852AE97" w14:textId="77777777" w:rsidR="00AF514D" w:rsidRPr="00AF514D" w:rsidRDefault="00AF514D" w:rsidP="00AF514D">
      <w:pPr>
        <w:rPr>
          <w:rFonts w:ascii="Calibri" w:hAnsi="Calibri" w:cs="Calibri"/>
          <w:iCs/>
        </w:rPr>
      </w:pPr>
    </w:p>
    <w:p w14:paraId="1700CA7A" w14:textId="77777777" w:rsidR="00AF514D" w:rsidRPr="00AF514D" w:rsidRDefault="00AF514D" w:rsidP="00AF514D">
      <w:pPr>
        <w:rPr>
          <w:rFonts w:ascii="Calibri" w:hAnsi="Calibri" w:cs="Calibri"/>
          <w:iCs/>
        </w:rPr>
      </w:pPr>
      <w:r w:rsidRPr="00AF514D">
        <w:rPr>
          <w:rFonts w:ascii="Calibri" w:hAnsi="Calibri" w:cs="Calibri"/>
          <w:iCs/>
        </w:rPr>
        <w:br w:type="page"/>
      </w:r>
    </w:p>
    <w:p w14:paraId="146458DB" w14:textId="77777777" w:rsidR="00AF514D" w:rsidRPr="00AF514D" w:rsidRDefault="00AF514D" w:rsidP="00AF514D">
      <w:pPr>
        <w:contextualSpacing/>
        <w:jc w:val="center"/>
        <w:rPr>
          <w:rFonts w:ascii="Calibri" w:hAnsi="Calibri" w:cs="Calibri"/>
          <w:b/>
          <w:sz w:val="28"/>
          <w:szCs w:val="28"/>
        </w:rPr>
      </w:pPr>
      <w:r w:rsidRPr="00AF514D">
        <w:rPr>
          <w:rFonts w:ascii="Calibri" w:hAnsi="Calibri" w:cs="Calibri"/>
          <w:noProof/>
          <w:sz w:val="20"/>
        </w:rPr>
        <w:lastRenderedPageBreak/>
        <mc:AlternateContent>
          <mc:Choice Requires="wps">
            <w:drawing>
              <wp:anchor distT="0" distB="0" distL="114300" distR="114300" simplePos="0" relativeHeight="251703296" behindDoc="1" locked="0" layoutInCell="1" allowOverlap="1" wp14:anchorId="78CA3578" wp14:editId="007247AA">
                <wp:simplePos x="0" y="0"/>
                <wp:positionH relativeFrom="margin">
                  <wp:posOffset>-222637</wp:posOffset>
                </wp:positionH>
                <wp:positionV relativeFrom="paragraph">
                  <wp:posOffset>-97403</wp:posOffset>
                </wp:positionV>
                <wp:extent cx="6392849" cy="628153"/>
                <wp:effectExtent l="0" t="0" r="103505" b="95885"/>
                <wp:wrapNone/>
                <wp:docPr id="3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2849" cy="628153"/>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C1001" id="Rectangle 29" o:spid="_x0000_s1026" style="position:absolute;margin-left:-17.55pt;margin-top:-7.65pt;width:503.35pt;height:49.4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" fillcolor="#dbeef4" strokeweight="1pt">
                <v:shadow on="t" offset="6pt,6pt"/>
                <w10:wrap anchorx="margin"/>
              </v:rect>
            </w:pict>
          </mc:Fallback>
        </mc:AlternateContent>
      </w:r>
      <w:r w:rsidRPr="00AF514D">
        <w:rPr>
          <w:rFonts w:ascii="Calibri" w:hAnsi="Calibri" w:cs="Calibri"/>
          <w:b/>
          <w:sz w:val="28"/>
          <w:szCs w:val="28"/>
        </w:rPr>
        <w:t>Form HHF-3: Coastal Flood Characteristics by Annual Exceedance Probabilities (Trade Secret Item)</w:t>
      </w:r>
    </w:p>
    <w:p w14:paraId="68B17551" w14:textId="77777777" w:rsidR="00AF514D" w:rsidRPr="00AF514D" w:rsidRDefault="00AF514D" w:rsidP="00AF514D">
      <w:pPr>
        <w:rPr>
          <w:rFonts w:ascii="Calibri" w:hAnsi="Calibri" w:cs="Calibri"/>
        </w:rPr>
      </w:pPr>
    </w:p>
    <w:p w14:paraId="7AEE8142" w14:textId="77777777" w:rsidR="00AF514D" w:rsidRPr="00AF514D" w:rsidRDefault="00AF514D" w:rsidP="00AF514D">
      <w:pPr>
        <w:rPr>
          <w:rFonts w:ascii="Calibri" w:hAnsi="Calibri" w:cs="Calibri"/>
        </w:rPr>
      </w:pPr>
    </w:p>
    <w:p w14:paraId="2AE1C334" w14:textId="77777777" w:rsidR="00AF514D" w:rsidRPr="00AF514D" w:rsidRDefault="00AF514D" w:rsidP="00AF514D">
      <w:pPr>
        <w:ind w:left="1080" w:hanging="1080"/>
        <w:rPr>
          <w:rFonts w:ascii="Calibri" w:hAnsi="Calibri" w:cs="Calibri"/>
        </w:rPr>
      </w:pPr>
      <w:r w:rsidRPr="00AF514D">
        <w:rPr>
          <w:rFonts w:ascii="Calibri" w:hAnsi="Calibri" w:cs="Calibri"/>
        </w:rPr>
        <w:t>Purpose:</w:t>
      </w:r>
      <w:r w:rsidRPr="00AF514D">
        <w:rPr>
          <w:rFonts w:ascii="Calibri" w:hAnsi="Calibri" w:cs="Calibri"/>
        </w:rPr>
        <w:tab/>
        <w:t>The graphical and visual depiction of flood characteristics simulated by the flood model can better inform the evaluation of the flood model results. This form illustrates the simulations of key coastal flood characteristics at a range of locations and annual exceedance probabilities.</w:t>
      </w:r>
    </w:p>
    <w:p w14:paraId="320A700B" w14:textId="77777777" w:rsidR="00AF514D" w:rsidRPr="00AF514D" w:rsidRDefault="00AF514D" w:rsidP="00AF514D">
      <w:pPr>
        <w:rPr>
          <w:rFonts w:ascii="Calibri" w:hAnsi="Calibri" w:cs="Calibri"/>
        </w:rPr>
      </w:pPr>
    </w:p>
    <w:p w14:paraId="55791AC7" w14:textId="77777777" w:rsidR="00AF514D" w:rsidRPr="00AF514D" w:rsidRDefault="00AF514D" w:rsidP="00AF514D">
      <w:pPr>
        <w:numPr>
          <w:ilvl w:val="0"/>
          <w:numId w:val="152"/>
        </w:numPr>
        <w:autoSpaceDE w:val="0"/>
        <w:autoSpaceDN w:val="0"/>
        <w:adjustRightInd w:val="0"/>
        <w:contextualSpacing/>
        <w:rPr>
          <w:rFonts w:ascii="Calibri" w:hAnsi="Calibri" w:cs="Calibri"/>
        </w:rPr>
      </w:pPr>
      <w:r w:rsidRPr="00AF514D">
        <w:rPr>
          <w:rFonts w:ascii="Calibri" w:hAnsi="Calibri" w:cs="Calibri"/>
        </w:rPr>
        <w:t>One or more automated programs or scripts shall be used to assist in generation and formatting the data in Form HHF-3.</w:t>
      </w:r>
    </w:p>
    <w:p w14:paraId="22053AC2" w14:textId="77777777" w:rsidR="00AF514D" w:rsidRPr="00AF514D" w:rsidRDefault="00AF514D" w:rsidP="00AF514D">
      <w:pPr>
        <w:autoSpaceDE w:val="0"/>
        <w:autoSpaceDN w:val="0"/>
        <w:adjustRightInd w:val="0"/>
        <w:ind w:left="360"/>
        <w:contextualSpacing/>
        <w:rPr>
          <w:rFonts w:ascii="Calibri" w:hAnsi="Calibri" w:cs="Calibri"/>
        </w:rPr>
      </w:pPr>
    </w:p>
    <w:p w14:paraId="3DABDE9F" w14:textId="77777777" w:rsidR="00AF514D" w:rsidRPr="00AF514D" w:rsidRDefault="00AF514D" w:rsidP="00AF514D">
      <w:pPr>
        <w:numPr>
          <w:ilvl w:val="0"/>
          <w:numId w:val="152"/>
        </w:numPr>
        <w:tabs>
          <w:tab w:val="left" w:pos="450"/>
        </w:tabs>
        <w:autoSpaceDE w:val="0"/>
        <w:autoSpaceDN w:val="0"/>
        <w:adjustRightInd w:val="0"/>
        <w:contextualSpacing/>
        <w:rPr>
          <w:rFonts w:ascii="Calibri" w:hAnsi="Calibri" w:cs="Calibri"/>
          <w:color w:val="000000"/>
        </w:rPr>
      </w:pPr>
      <w:r w:rsidRPr="00AF514D">
        <w:rPr>
          <w:rFonts w:ascii="Calibri" w:hAnsi="Calibri" w:cs="Calibri"/>
        </w:rPr>
        <w:t xml:space="preserve">Provide the following information for each study area defined in Form HHF-2. </w:t>
      </w:r>
    </w:p>
    <w:p w14:paraId="058851CE" w14:textId="77777777" w:rsidR="00AF514D" w:rsidRPr="00AF514D" w:rsidRDefault="00AF514D" w:rsidP="00AF514D">
      <w:pPr>
        <w:autoSpaceDE w:val="0"/>
        <w:autoSpaceDN w:val="0"/>
        <w:adjustRightInd w:val="0"/>
        <w:ind w:left="720" w:hanging="360"/>
        <w:rPr>
          <w:rFonts w:ascii="Calibri" w:hAnsi="Calibri" w:cs="Calibri"/>
          <w:color w:val="000000"/>
        </w:rPr>
      </w:pPr>
    </w:p>
    <w:p w14:paraId="59B70FB8" w14:textId="77777777" w:rsidR="00AF514D" w:rsidRPr="00AF514D" w:rsidRDefault="00AF514D" w:rsidP="00AF514D">
      <w:pPr>
        <w:numPr>
          <w:ilvl w:val="0"/>
          <w:numId w:val="164"/>
        </w:numPr>
        <w:autoSpaceDE w:val="0"/>
        <w:autoSpaceDN w:val="0"/>
        <w:adjustRightInd w:val="0"/>
        <w:contextualSpacing/>
        <w:rPr>
          <w:rFonts w:ascii="Calibri" w:hAnsi="Calibri" w:cs="Calibri"/>
          <w:color w:val="000000"/>
        </w:rPr>
      </w:pPr>
      <w:r w:rsidRPr="00AF514D">
        <w:rPr>
          <w:rFonts w:ascii="Calibri" w:hAnsi="Calibri" w:cs="Calibri"/>
          <w:color w:val="000000"/>
        </w:rPr>
        <w:t xml:space="preserve">Color-coded contour or high-resolution maps of the study area showing modeled flood extent and elevation or depth corresponding to the 0.1, 0.02, 0.01, and 0.002 annual exceedance probabilities. Flood extent and elevation or depth shall incorporate waves or wave proxies, if modeled. </w:t>
      </w:r>
    </w:p>
    <w:p w14:paraId="5EE2F569" w14:textId="77777777" w:rsidR="00AF514D" w:rsidRPr="00AF514D" w:rsidRDefault="00AF514D" w:rsidP="00AF514D">
      <w:pPr>
        <w:autoSpaceDE w:val="0"/>
        <w:autoSpaceDN w:val="0"/>
        <w:adjustRightInd w:val="0"/>
        <w:rPr>
          <w:rFonts w:ascii="Calibri" w:hAnsi="Calibri" w:cs="Calibri"/>
          <w:color w:val="000000"/>
        </w:rPr>
      </w:pPr>
    </w:p>
    <w:p w14:paraId="43EDA8BE" w14:textId="6897BA21" w:rsidR="00AF514D" w:rsidRPr="00AF514D" w:rsidRDefault="00AF514D" w:rsidP="00AF514D">
      <w:pPr>
        <w:numPr>
          <w:ilvl w:val="0"/>
          <w:numId w:val="164"/>
        </w:numPr>
        <w:autoSpaceDE w:val="0"/>
        <w:autoSpaceDN w:val="0"/>
        <w:adjustRightInd w:val="0"/>
        <w:contextualSpacing/>
        <w:rPr>
          <w:rFonts w:ascii="Calibri" w:hAnsi="Calibri" w:cs="Calibri"/>
          <w:color w:val="000000"/>
        </w:rPr>
      </w:pPr>
      <w:r w:rsidRPr="00AF514D">
        <w:rPr>
          <w:rFonts w:ascii="Calibri" w:hAnsi="Calibri" w:cs="Calibri"/>
          <w:color w:val="000000"/>
        </w:rPr>
        <w:t xml:space="preserve">Color-coded contour or high-resolution maps of the study area showing modeled flood extent corresponding to the 0.01 and 0.002 annual exceedance probabilities, compared with the NFIP flood extents. Maps shall be color-coded to clearly distinguish between different annual exceedance probabilities. </w:t>
      </w:r>
    </w:p>
    <w:p w14:paraId="0F6F5492" w14:textId="77777777" w:rsidR="00AF514D" w:rsidRPr="00AF514D" w:rsidRDefault="00AF514D" w:rsidP="00AF514D">
      <w:pPr>
        <w:autoSpaceDE w:val="0"/>
        <w:autoSpaceDN w:val="0"/>
        <w:adjustRightInd w:val="0"/>
        <w:ind w:left="360"/>
        <w:rPr>
          <w:rFonts w:ascii="Calibri" w:hAnsi="Calibri" w:cs="Calibri"/>
          <w:color w:val="000000"/>
        </w:rPr>
      </w:pPr>
    </w:p>
    <w:p w14:paraId="3D0C2CD2" w14:textId="77777777" w:rsidR="00AF514D" w:rsidRPr="00AF514D" w:rsidRDefault="00AF514D" w:rsidP="00AF514D">
      <w:pPr>
        <w:numPr>
          <w:ilvl w:val="0"/>
          <w:numId w:val="164"/>
        </w:numPr>
        <w:autoSpaceDE w:val="0"/>
        <w:autoSpaceDN w:val="0"/>
        <w:adjustRightInd w:val="0"/>
        <w:contextualSpacing/>
        <w:rPr>
          <w:rFonts w:ascii="Calibri" w:hAnsi="Calibri" w:cs="Calibri"/>
          <w:color w:val="000000"/>
        </w:rPr>
      </w:pPr>
      <w:r w:rsidRPr="00AF514D">
        <w:rPr>
          <w:rFonts w:ascii="Calibri" w:hAnsi="Calibri" w:cs="Calibri"/>
          <w:color w:val="000000"/>
        </w:rPr>
        <w:t xml:space="preserve">Graphs and tables showing flood model results at 10 or more locations within the study area and representative of the range of flood conditions in the study area. A map of the 10 locations shall be included. Tables shall be provided in Excel format, and shall include the county and the Florida Modified HUC-8 of each location. The following flood characteristics shall be included for the 0.1, 0.02, 0.01, and 0.002 annual exceedance probabilities: </w:t>
      </w:r>
    </w:p>
    <w:p w14:paraId="17204E95" w14:textId="77777777" w:rsidR="00AF514D" w:rsidRPr="00AF514D" w:rsidRDefault="00AF514D" w:rsidP="00AF514D">
      <w:pPr>
        <w:autoSpaceDE w:val="0"/>
        <w:autoSpaceDN w:val="0"/>
        <w:adjustRightInd w:val="0"/>
        <w:rPr>
          <w:rFonts w:ascii="Calibri" w:hAnsi="Calibri" w:cs="Calibri"/>
          <w:color w:val="000000"/>
        </w:rPr>
      </w:pPr>
    </w:p>
    <w:p w14:paraId="4D7358E2" w14:textId="77777777" w:rsidR="00AF514D" w:rsidRPr="00AF514D" w:rsidRDefault="00AF514D" w:rsidP="00AF514D">
      <w:pPr>
        <w:numPr>
          <w:ilvl w:val="0"/>
          <w:numId w:val="137"/>
        </w:numPr>
        <w:autoSpaceDE w:val="0"/>
        <w:autoSpaceDN w:val="0"/>
        <w:adjustRightInd w:val="0"/>
        <w:contextualSpacing/>
        <w:rPr>
          <w:rFonts w:ascii="Calibri" w:hAnsi="Calibri" w:cs="Calibri"/>
          <w:color w:val="000000"/>
        </w:rPr>
      </w:pPr>
      <w:r w:rsidRPr="00AF514D">
        <w:rPr>
          <w:rFonts w:ascii="Calibri" w:hAnsi="Calibri" w:cs="Calibri"/>
          <w:color w:val="000000"/>
        </w:rPr>
        <w:t xml:space="preserve">Stillwater flood elevations also depicted on a color-coded contour map, with the ground elevation identified at each location, and the color-scheme consistent for </w:t>
      </w:r>
    </w:p>
    <w:p w14:paraId="5D25BD20" w14:textId="77777777" w:rsidR="00AF514D" w:rsidRPr="00AF514D" w:rsidRDefault="00AF514D" w:rsidP="00AF514D">
      <w:pPr>
        <w:autoSpaceDE w:val="0"/>
        <w:autoSpaceDN w:val="0"/>
        <w:adjustRightInd w:val="0"/>
        <w:ind w:left="1080"/>
        <w:contextualSpacing/>
        <w:rPr>
          <w:rFonts w:ascii="Calibri" w:hAnsi="Calibri" w:cs="Calibri"/>
          <w:color w:val="000000"/>
        </w:rPr>
      </w:pPr>
      <w:r w:rsidRPr="00AF514D">
        <w:rPr>
          <w:rFonts w:ascii="Calibri" w:hAnsi="Calibri" w:cs="Calibri"/>
          <w:color w:val="000000"/>
        </w:rPr>
        <w:t xml:space="preserve">all maps and the scale remaining constant for each location, </w:t>
      </w:r>
    </w:p>
    <w:p w14:paraId="0BD56B77" w14:textId="77777777" w:rsidR="00AF514D" w:rsidRPr="00AF514D" w:rsidRDefault="00AF514D" w:rsidP="00AF514D">
      <w:pPr>
        <w:autoSpaceDE w:val="0"/>
        <w:autoSpaceDN w:val="0"/>
        <w:adjustRightInd w:val="0"/>
        <w:ind w:left="720"/>
        <w:rPr>
          <w:rFonts w:ascii="Calibri" w:hAnsi="Calibri" w:cs="Calibri"/>
          <w:color w:val="000000"/>
        </w:rPr>
      </w:pPr>
    </w:p>
    <w:p w14:paraId="15886ADB" w14:textId="77777777" w:rsidR="00AF514D" w:rsidRPr="00AF514D" w:rsidRDefault="00AF514D" w:rsidP="00AF514D">
      <w:pPr>
        <w:numPr>
          <w:ilvl w:val="0"/>
          <w:numId w:val="137"/>
        </w:numPr>
        <w:autoSpaceDE w:val="0"/>
        <w:autoSpaceDN w:val="0"/>
        <w:adjustRightInd w:val="0"/>
        <w:contextualSpacing/>
        <w:rPr>
          <w:rFonts w:ascii="Calibri" w:hAnsi="Calibri" w:cs="Calibri"/>
          <w:color w:val="000000"/>
        </w:rPr>
      </w:pPr>
      <w:r w:rsidRPr="00AF514D">
        <w:rPr>
          <w:rFonts w:ascii="Calibri" w:hAnsi="Calibri" w:cs="Calibri"/>
          <w:color w:val="000000"/>
        </w:rPr>
        <w:t>Coastal wave heights or wave proxies,</w:t>
      </w:r>
    </w:p>
    <w:p w14:paraId="2D7816FF" w14:textId="77777777" w:rsidR="00AF514D" w:rsidRPr="00AF514D" w:rsidRDefault="00AF514D" w:rsidP="00AF514D">
      <w:pPr>
        <w:autoSpaceDE w:val="0"/>
        <w:autoSpaceDN w:val="0"/>
        <w:adjustRightInd w:val="0"/>
        <w:rPr>
          <w:rFonts w:ascii="Calibri" w:hAnsi="Calibri" w:cs="Calibri"/>
          <w:color w:val="000000"/>
          <w:sz w:val="20"/>
          <w:szCs w:val="20"/>
        </w:rPr>
      </w:pPr>
    </w:p>
    <w:p w14:paraId="7316FA64" w14:textId="77777777" w:rsidR="00AF514D" w:rsidRPr="00AF514D" w:rsidRDefault="00AF514D" w:rsidP="00AF514D">
      <w:pPr>
        <w:numPr>
          <w:ilvl w:val="0"/>
          <w:numId w:val="137"/>
        </w:numPr>
        <w:autoSpaceDE w:val="0"/>
        <w:autoSpaceDN w:val="0"/>
        <w:adjustRightInd w:val="0"/>
        <w:rPr>
          <w:rFonts w:ascii="Calibri" w:hAnsi="Calibri" w:cs="Calibri"/>
          <w:color w:val="000000"/>
        </w:rPr>
      </w:pPr>
      <w:r w:rsidRPr="00AF514D">
        <w:rPr>
          <w:rFonts w:ascii="Calibri" w:hAnsi="Calibri" w:cs="Calibri"/>
          <w:color w:val="000000"/>
        </w:rPr>
        <w:t>If the flood vulnerability functions require explicit representation of flood-induced erosion effects, the erosion depth (original ground elevation minus eroded ground elevation),</w:t>
      </w:r>
    </w:p>
    <w:p w14:paraId="5390D2A7" w14:textId="77777777" w:rsidR="00AF514D" w:rsidRPr="00AF514D" w:rsidRDefault="00AF514D" w:rsidP="00AF514D">
      <w:pPr>
        <w:autoSpaceDE w:val="0"/>
        <w:autoSpaceDN w:val="0"/>
        <w:adjustRightInd w:val="0"/>
        <w:rPr>
          <w:rFonts w:ascii="Calibri" w:hAnsi="Calibri" w:cs="Calibri"/>
          <w:color w:val="000000"/>
        </w:rPr>
      </w:pPr>
    </w:p>
    <w:p w14:paraId="75EE221D" w14:textId="77777777" w:rsidR="00AF514D" w:rsidRPr="00AF514D" w:rsidRDefault="00AF514D" w:rsidP="00AF514D">
      <w:pPr>
        <w:numPr>
          <w:ilvl w:val="0"/>
          <w:numId w:val="137"/>
        </w:numPr>
        <w:autoSpaceDE w:val="0"/>
        <w:autoSpaceDN w:val="0"/>
        <w:adjustRightInd w:val="0"/>
        <w:rPr>
          <w:rFonts w:ascii="Calibri" w:hAnsi="Calibri" w:cs="Calibri"/>
          <w:color w:val="000000"/>
        </w:rPr>
      </w:pPr>
      <w:r w:rsidRPr="00AF514D">
        <w:rPr>
          <w:rFonts w:ascii="Calibri" w:hAnsi="Calibri" w:cs="Calibri"/>
          <w:color w:val="000000"/>
        </w:rPr>
        <w:t>If the flood vulnerability functions require explicit representation of flow velocity effects, the flow velocities, and</w:t>
      </w:r>
    </w:p>
    <w:p w14:paraId="4B9F9D62" w14:textId="77777777" w:rsidR="00AF514D" w:rsidRPr="00AF514D" w:rsidRDefault="00AF514D" w:rsidP="00AF514D">
      <w:pPr>
        <w:ind w:left="720"/>
        <w:contextualSpacing/>
        <w:rPr>
          <w:rFonts w:ascii="Calibri" w:hAnsi="Calibri" w:cs="Calibri"/>
          <w:color w:val="000000"/>
        </w:rPr>
      </w:pPr>
    </w:p>
    <w:p w14:paraId="45659357" w14:textId="77777777" w:rsidR="00AF514D" w:rsidRPr="00AF514D" w:rsidRDefault="00AF514D" w:rsidP="00AF514D">
      <w:pPr>
        <w:ind w:left="720"/>
        <w:contextualSpacing/>
        <w:rPr>
          <w:rFonts w:ascii="Calibri" w:hAnsi="Calibri" w:cs="Calibri"/>
          <w:color w:val="000000"/>
        </w:rPr>
      </w:pPr>
    </w:p>
    <w:p w14:paraId="64D2492B" w14:textId="77777777" w:rsidR="00AF514D" w:rsidRPr="00AF514D" w:rsidRDefault="00AF514D" w:rsidP="00AF514D">
      <w:pPr>
        <w:numPr>
          <w:ilvl w:val="0"/>
          <w:numId w:val="137"/>
        </w:numPr>
        <w:autoSpaceDE w:val="0"/>
        <w:autoSpaceDN w:val="0"/>
        <w:adjustRightInd w:val="0"/>
        <w:rPr>
          <w:rFonts w:ascii="Calibri" w:hAnsi="Calibri" w:cs="Calibri"/>
          <w:color w:val="000000"/>
        </w:rPr>
      </w:pPr>
      <w:r w:rsidRPr="00AF514D">
        <w:rPr>
          <w:rFonts w:ascii="Calibri" w:hAnsi="Calibri" w:cs="Calibri"/>
          <w:color w:val="000000"/>
        </w:rPr>
        <w:lastRenderedPageBreak/>
        <w:t>If the flood vulnerability functions require explicit representation of flood inundation duration effects, the duration of flood inundation.</w:t>
      </w:r>
    </w:p>
    <w:p w14:paraId="724DEB48" w14:textId="77777777" w:rsidR="00AF514D" w:rsidRPr="00AF514D" w:rsidRDefault="00AF514D" w:rsidP="00AF514D">
      <w:pPr>
        <w:autoSpaceDE w:val="0"/>
        <w:autoSpaceDN w:val="0"/>
        <w:adjustRightInd w:val="0"/>
        <w:ind w:left="1080"/>
        <w:rPr>
          <w:rFonts w:ascii="Calibri" w:hAnsi="Calibri" w:cs="Calibri"/>
          <w:color w:val="000000"/>
        </w:rPr>
      </w:pPr>
    </w:p>
    <w:p w14:paraId="3248223E" w14:textId="77777777" w:rsidR="00AF514D" w:rsidRPr="00AF514D" w:rsidRDefault="00AF514D" w:rsidP="00AF514D">
      <w:pPr>
        <w:numPr>
          <w:ilvl w:val="0"/>
          <w:numId w:val="152"/>
        </w:numPr>
        <w:autoSpaceDE w:val="0"/>
        <w:autoSpaceDN w:val="0"/>
        <w:adjustRightInd w:val="0"/>
        <w:contextualSpacing/>
        <w:rPr>
          <w:rFonts w:ascii="Calibri" w:hAnsi="Calibri" w:cs="Calibri"/>
          <w:color w:val="000000"/>
        </w:rPr>
      </w:pPr>
      <w:r w:rsidRPr="00AF514D">
        <w:rPr>
          <w:rFonts w:ascii="Calibri" w:hAnsi="Calibri" w:cs="Calibri"/>
          <w:color w:val="000000"/>
        </w:rPr>
        <w:t xml:space="preserve">List flood sources and assumptions necessary to complete Form HHF-3. Provide the rationale and a detailed description of how the assumptions are reflected in the flood model. </w:t>
      </w:r>
    </w:p>
    <w:p w14:paraId="14566C62" w14:textId="77777777" w:rsidR="00AF514D" w:rsidRPr="00AF514D" w:rsidRDefault="00AF514D" w:rsidP="00AF514D">
      <w:pPr>
        <w:autoSpaceDE w:val="0"/>
        <w:autoSpaceDN w:val="0"/>
        <w:adjustRightInd w:val="0"/>
        <w:ind w:left="360"/>
        <w:contextualSpacing/>
        <w:rPr>
          <w:rFonts w:ascii="Calibri" w:hAnsi="Calibri" w:cs="Calibri"/>
          <w:color w:val="000000"/>
        </w:rPr>
      </w:pPr>
    </w:p>
    <w:p w14:paraId="08ACEF7B" w14:textId="77777777" w:rsidR="00A43E55" w:rsidRPr="00A43E55" w:rsidRDefault="00AF514D" w:rsidP="00AF514D">
      <w:pPr>
        <w:numPr>
          <w:ilvl w:val="0"/>
          <w:numId w:val="152"/>
        </w:numPr>
        <w:contextualSpacing/>
        <w:rPr>
          <w:rFonts w:ascii="Calibri" w:hAnsi="Calibri" w:cs="Calibri"/>
          <w:iCs/>
        </w:rPr>
      </w:pPr>
      <w:r w:rsidRPr="00AF514D">
        <w:rPr>
          <w:rFonts w:ascii="Calibri" w:hAnsi="Calibri" w:cs="Calibri"/>
          <w:color w:val="000000"/>
        </w:rPr>
        <w:t xml:space="preserve">If not considered as trade secret, provide Form HHF-3 in a Submission appendix and the tables required in B.3 in Excel format. The file name shall include the abbreviated name </w:t>
      </w:r>
    </w:p>
    <w:p w14:paraId="5288A67F" w14:textId="690F3D3B" w:rsidR="00AF514D" w:rsidRPr="00AF514D" w:rsidRDefault="00AF514D" w:rsidP="00A43E55">
      <w:pPr>
        <w:ind w:left="360"/>
        <w:contextualSpacing/>
        <w:rPr>
          <w:rFonts w:ascii="Calibri" w:hAnsi="Calibri" w:cs="Calibri"/>
          <w:iCs/>
        </w:rPr>
      </w:pPr>
      <w:r w:rsidRPr="00AF514D">
        <w:rPr>
          <w:rFonts w:ascii="Calibri" w:hAnsi="Calibri" w:cs="Calibri"/>
          <w:color w:val="000000"/>
        </w:rPr>
        <w:t>of the modeling organization, the flood standards year, and the form name.</w:t>
      </w:r>
    </w:p>
    <w:p w14:paraId="5F682722" w14:textId="77777777" w:rsidR="00AF514D" w:rsidRPr="00AF514D" w:rsidRDefault="00AF514D" w:rsidP="00AF514D">
      <w:pPr>
        <w:rPr>
          <w:rFonts w:ascii="Calibri" w:hAnsi="Calibri" w:cs="Calibri"/>
          <w:b/>
          <w:sz w:val="28"/>
          <w:szCs w:val="28"/>
        </w:rPr>
      </w:pPr>
    </w:p>
    <w:p w14:paraId="39B22AC1" w14:textId="77777777" w:rsidR="00AF514D" w:rsidRPr="00AF514D" w:rsidRDefault="00AF514D" w:rsidP="00AF514D">
      <w:pPr>
        <w:rPr>
          <w:rFonts w:ascii="Calibri" w:hAnsi="Calibri" w:cs="Calibri"/>
          <w:b/>
          <w:sz w:val="28"/>
          <w:szCs w:val="28"/>
        </w:rPr>
      </w:pPr>
      <w:r w:rsidRPr="00AF514D">
        <w:rPr>
          <w:rFonts w:ascii="Calibri" w:hAnsi="Calibri" w:cs="Calibri"/>
          <w:b/>
          <w:sz w:val="28"/>
          <w:szCs w:val="28"/>
        </w:rPr>
        <w:br w:type="page"/>
      </w:r>
    </w:p>
    <w:p w14:paraId="031EFB12" w14:textId="77777777" w:rsidR="00AF514D" w:rsidRPr="00AF514D" w:rsidRDefault="00AF514D" w:rsidP="00AF514D">
      <w:pPr>
        <w:jc w:val="center"/>
        <w:rPr>
          <w:rFonts w:ascii="Calibri" w:hAnsi="Calibri" w:cs="Calibri"/>
          <w:b/>
          <w:sz w:val="28"/>
          <w:szCs w:val="28"/>
        </w:rPr>
      </w:pPr>
      <w:r w:rsidRPr="00AF514D">
        <w:rPr>
          <w:rFonts w:ascii="Calibri" w:hAnsi="Calibri" w:cs="Calibri"/>
          <w:noProof/>
          <w:sz w:val="20"/>
        </w:rPr>
        <w:lastRenderedPageBreak/>
        <mc:AlternateContent>
          <mc:Choice Requires="wps">
            <w:drawing>
              <wp:anchor distT="0" distB="0" distL="114300" distR="114300" simplePos="0" relativeHeight="251705344" behindDoc="1" locked="0" layoutInCell="1" allowOverlap="1" wp14:anchorId="3B33FD08" wp14:editId="547EDF31">
                <wp:simplePos x="0" y="0"/>
                <wp:positionH relativeFrom="margin">
                  <wp:posOffset>-135172</wp:posOffset>
                </wp:positionH>
                <wp:positionV relativeFrom="paragraph">
                  <wp:posOffset>-121395</wp:posOffset>
                </wp:positionV>
                <wp:extent cx="6186115" cy="492980"/>
                <wp:effectExtent l="0" t="0" r="100965" b="97790"/>
                <wp:wrapNone/>
                <wp:docPr id="3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6115" cy="492980"/>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E3076" id="Rectangle 29" o:spid="_x0000_s1026" style="position:absolute;margin-left:-10.65pt;margin-top:-9.55pt;width:487.1pt;height:38.8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" fillcolor="#dbeef4" strokeweight="1pt">
                <v:shadow on="t" offset="6pt,6pt"/>
                <w10:wrap anchorx="margin"/>
              </v:rect>
            </w:pict>
          </mc:Fallback>
        </mc:AlternateContent>
      </w:r>
      <w:r w:rsidRPr="00AF514D">
        <w:rPr>
          <w:rFonts w:ascii="Calibri" w:hAnsi="Calibri" w:cs="Calibri"/>
          <w:b/>
          <w:sz w:val="28"/>
          <w:szCs w:val="28"/>
        </w:rPr>
        <w:t>Form HHF-4: Inland Flood Characteristics by Annual Exceedance Probability</w:t>
      </w:r>
    </w:p>
    <w:p w14:paraId="5692838E" w14:textId="77777777" w:rsidR="00AF514D" w:rsidRPr="00AF514D" w:rsidRDefault="00AF514D" w:rsidP="00AF514D">
      <w:pPr>
        <w:tabs>
          <w:tab w:val="left" w:pos="7263"/>
        </w:tabs>
        <w:rPr>
          <w:rFonts w:ascii="Calibri" w:hAnsi="Calibri" w:cs="Calibri"/>
        </w:rPr>
      </w:pPr>
      <w:r w:rsidRPr="00AF514D">
        <w:rPr>
          <w:rFonts w:ascii="Calibri" w:hAnsi="Calibri" w:cs="Calibri"/>
        </w:rPr>
        <w:tab/>
      </w:r>
    </w:p>
    <w:p w14:paraId="4DCDCA42" w14:textId="77777777" w:rsidR="00AF514D" w:rsidRPr="00AF514D" w:rsidRDefault="00AF514D" w:rsidP="00AF514D">
      <w:pPr>
        <w:rPr>
          <w:rFonts w:ascii="Calibri" w:hAnsi="Calibri" w:cs="Calibri"/>
        </w:rPr>
      </w:pPr>
    </w:p>
    <w:p w14:paraId="6AD5377E" w14:textId="77777777" w:rsidR="00AF514D" w:rsidRPr="00AF514D" w:rsidRDefault="00AF514D" w:rsidP="00AF514D">
      <w:pPr>
        <w:ind w:left="1080" w:hanging="1080"/>
        <w:rPr>
          <w:rFonts w:ascii="Calibri" w:hAnsi="Calibri" w:cs="Calibri"/>
        </w:rPr>
      </w:pPr>
      <w:r w:rsidRPr="00AF514D">
        <w:rPr>
          <w:rFonts w:ascii="Calibri" w:hAnsi="Calibri" w:cs="Calibri"/>
        </w:rPr>
        <w:t>Purpose:</w:t>
      </w:r>
      <w:r w:rsidRPr="00AF514D">
        <w:rPr>
          <w:rFonts w:ascii="Calibri" w:hAnsi="Calibri" w:cs="Calibri"/>
        </w:rPr>
        <w:tab/>
        <w:t>The graphical and visual depiction of flood characteristics simulated by the flood model can better inform the evaluation of the flood model results. This form illustrates the simulations of key inland flood characteristics at a range of locations for an annual exceedance probability.</w:t>
      </w:r>
    </w:p>
    <w:p w14:paraId="10BEBDBC" w14:textId="77777777" w:rsidR="00AF514D" w:rsidRPr="00AF514D" w:rsidRDefault="00AF514D" w:rsidP="00AF514D">
      <w:pPr>
        <w:ind w:left="1080" w:hanging="1080"/>
        <w:rPr>
          <w:rFonts w:ascii="Calibri" w:hAnsi="Calibri" w:cs="Calibri"/>
        </w:rPr>
      </w:pPr>
    </w:p>
    <w:p w14:paraId="00818A93" w14:textId="77777777" w:rsidR="00AF514D" w:rsidRPr="00AF514D" w:rsidRDefault="00AF514D" w:rsidP="00AF514D">
      <w:pPr>
        <w:numPr>
          <w:ilvl w:val="0"/>
          <w:numId w:val="151"/>
        </w:numPr>
        <w:contextualSpacing/>
        <w:rPr>
          <w:rFonts w:ascii="Calibri" w:hAnsi="Calibri" w:cs="Calibri"/>
        </w:rPr>
      </w:pPr>
      <w:r w:rsidRPr="00AF514D">
        <w:rPr>
          <w:rFonts w:ascii="Calibri" w:hAnsi="Calibri" w:cs="Calibri"/>
        </w:rPr>
        <w:t>One or more automated programs or scripts shall be used to assist in generation and formatting the data in Form HHF-4.</w:t>
      </w:r>
    </w:p>
    <w:p w14:paraId="04ADE280" w14:textId="77777777" w:rsidR="00AF514D" w:rsidRPr="00AF514D" w:rsidRDefault="00AF514D" w:rsidP="00AF514D">
      <w:pPr>
        <w:ind w:left="360"/>
        <w:contextualSpacing/>
        <w:rPr>
          <w:rFonts w:ascii="Calibri" w:hAnsi="Calibri" w:cs="Calibri"/>
        </w:rPr>
      </w:pPr>
    </w:p>
    <w:p w14:paraId="1DD70BB7" w14:textId="77777777" w:rsidR="00AF514D" w:rsidRPr="00AF514D" w:rsidRDefault="00AF514D" w:rsidP="00AF514D">
      <w:pPr>
        <w:numPr>
          <w:ilvl w:val="0"/>
          <w:numId w:val="151"/>
        </w:numPr>
        <w:tabs>
          <w:tab w:val="left" w:pos="450"/>
        </w:tabs>
        <w:contextualSpacing/>
        <w:rPr>
          <w:rFonts w:ascii="Calibri" w:hAnsi="Calibri" w:cs="Calibri"/>
        </w:rPr>
      </w:pPr>
      <w:r w:rsidRPr="00AF514D">
        <w:rPr>
          <w:rFonts w:ascii="Calibri" w:hAnsi="Calibri" w:cs="Calibri"/>
        </w:rPr>
        <w:t xml:space="preserve">Define one study area subject to inland flooding within each of the five Florida geographic regions identified in </w:t>
      </w:r>
      <w:r w:rsidRPr="00AF514D">
        <w:rPr>
          <w:rFonts w:ascii="Calibri" w:hAnsi="Calibri" w:cs="Calibri"/>
          <w:i/>
        </w:rPr>
        <w:t>Figure 1</w:t>
      </w:r>
      <w:r w:rsidRPr="00AF514D">
        <w:rPr>
          <w:rFonts w:ascii="Calibri" w:hAnsi="Calibri" w:cs="Calibri"/>
        </w:rPr>
        <w:t>. The extent of each study area is to be determined by the modeling organization and shall be large enough to encompass at least one Florida Modified HUC-8. The modeling organization is to create the underlying grid for Form HHF-4.</w:t>
      </w:r>
    </w:p>
    <w:p w14:paraId="5DE927D4" w14:textId="77777777" w:rsidR="00AF514D" w:rsidRPr="00AF514D" w:rsidRDefault="00AF514D" w:rsidP="00AF514D">
      <w:pPr>
        <w:rPr>
          <w:rFonts w:ascii="Calibri" w:hAnsi="Calibri" w:cs="Calibri"/>
        </w:rPr>
      </w:pPr>
    </w:p>
    <w:p w14:paraId="54A9E158" w14:textId="77777777" w:rsidR="00AF514D" w:rsidRPr="00AF514D" w:rsidRDefault="00AF514D" w:rsidP="00AF514D">
      <w:pPr>
        <w:numPr>
          <w:ilvl w:val="0"/>
          <w:numId w:val="151"/>
        </w:numPr>
        <w:tabs>
          <w:tab w:val="left" w:pos="450"/>
        </w:tabs>
        <w:contextualSpacing/>
        <w:rPr>
          <w:rFonts w:ascii="Calibri" w:hAnsi="Calibri" w:cs="Calibri"/>
          <w:iCs/>
        </w:rPr>
      </w:pPr>
      <w:r w:rsidRPr="00AF514D">
        <w:rPr>
          <w:rFonts w:ascii="Calibri" w:hAnsi="Calibri" w:cs="Calibri"/>
        </w:rPr>
        <w:t xml:space="preserve">Provide, for each study area, color-coded contour or high-resolution maps showing the modeled </w:t>
      </w:r>
      <w:r w:rsidRPr="00AF514D">
        <w:rPr>
          <w:rFonts w:ascii="Calibri" w:hAnsi="Calibri" w:cs="Calibri"/>
          <w:iCs/>
        </w:rPr>
        <w:t xml:space="preserve">flood extent and elevation or depth corresponding to the </w:t>
      </w:r>
      <w:r w:rsidRPr="00AF514D">
        <w:rPr>
          <w:rFonts w:ascii="Calibri" w:hAnsi="Calibri" w:cs="Calibri"/>
          <w:bCs/>
        </w:rPr>
        <w:t>0.01 annual exceedance</w:t>
      </w:r>
      <w:r w:rsidRPr="00AF514D">
        <w:rPr>
          <w:rFonts w:ascii="Calibri" w:hAnsi="Calibri" w:cs="Calibri"/>
          <w:iCs/>
        </w:rPr>
        <w:t xml:space="preserve"> probability. Flood extent and elevation or depth shall incorporate the effects of flood-induced erosion, if modeled. For locations subject to both inland and coastal flooding, </w:t>
      </w:r>
    </w:p>
    <w:p w14:paraId="1436CFBA" w14:textId="77777777" w:rsidR="00AF514D" w:rsidRPr="00AF514D" w:rsidRDefault="00AF514D" w:rsidP="00AF514D">
      <w:pPr>
        <w:tabs>
          <w:tab w:val="left" w:pos="450"/>
        </w:tabs>
        <w:ind w:left="360"/>
        <w:contextualSpacing/>
        <w:rPr>
          <w:rFonts w:ascii="Calibri" w:hAnsi="Calibri" w:cs="Calibri"/>
          <w:iCs/>
        </w:rPr>
      </w:pPr>
      <w:r w:rsidRPr="00AF514D">
        <w:rPr>
          <w:rFonts w:ascii="Calibri" w:hAnsi="Calibri" w:cs="Calibri"/>
          <w:iCs/>
        </w:rPr>
        <w:t xml:space="preserve">this information shall reflect only inland flooding. </w:t>
      </w:r>
    </w:p>
    <w:p w14:paraId="15CBD57C" w14:textId="77777777" w:rsidR="00AF514D" w:rsidRPr="00AF514D" w:rsidRDefault="00AF514D" w:rsidP="00AF514D">
      <w:pPr>
        <w:rPr>
          <w:rFonts w:ascii="Calibri" w:hAnsi="Calibri" w:cs="Calibri"/>
          <w:iCs/>
        </w:rPr>
      </w:pPr>
    </w:p>
    <w:p w14:paraId="47C9B164" w14:textId="77777777" w:rsidR="00AF514D" w:rsidRPr="00AF514D" w:rsidRDefault="00AF514D" w:rsidP="00AF514D">
      <w:pPr>
        <w:numPr>
          <w:ilvl w:val="0"/>
          <w:numId w:val="151"/>
        </w:numPr>
        <w:contextualSpacing/>
        <w:rPr>
          <w:rFonts w:ascii="Calibri" w:hAnsi="Calibri" w:cs="Calibri"/>
          <w:iCs/>
        </w:rPr>
      </w:pPr>
      <w:r w:rsidRPr="00AF514D">
        <w:rPr>
          <w:rFonts w:ascii="Calibri" w:hAnsi="Calibri" w:cs="Calibri"/>
          <w:iCs/>
        </w:rPr>
        <w:t xml:space="preserve">List assumptions necessary to complete Form HHF-4. Provide the rationale and a detailed description of how the assumptions are reflected in the flood model. </w:t>
      </w:r>
    </w:p>
    <w:p w14:paraId="1FA71DC6" w14:textId="77777777" w:rsidR="00AF514D" w:rsidRPr="00AF514D" w:rsidRDefault="00AF514D" w:rsidP="00AF514D">
      <w:pPr>
        <w:ind w:left="720"/>
        <w:contextualSpacing/>
        <w:rPr>
          <w:rFonts w:ascii="Calibri" w:hAnsi="Calibri" w:cs="Calibri"/>
          <w:iCs/>
        </w:rPr>
      </w:pPr>
    </w:p>
    <w:p w14:paraId="692E039A" w14:textId="77777777" w:rsidR="00AF514D" w:rsidRPr="00AF514D" w:rsidRDefault="00AF514D" w:rsidP="00AF514D">
      <w:pPr>
        <w:numPr>
          <w:ilvl w:val="0"/>
          <w:numId w:val="151"/>
        </w:numPr>
        <w:tabs>
          <w:tab w:val="left" w:pos="450"/>
        </w:tabs>
        <w:contextualSpacing/>
        <w:rPr>
          <w:rFonts w:ascii="Calibri" w:hAnsi="Calibri" w:cs="Calibri"/>
          <w:iCs/>
        </w:rPr>
      </w:pPr>
      <w:r w:rsidRPr="00AF514D">
        <w:rPr>
          <w:rFonts w:ascii="Calibri" w:hAnsi="Calibri" w:cs="Calibri"/>
          <w:iCs/>
        </w:rPr>
        <w:t xml:space="preserve">Include Form HHF-4 in a Submission appendix. </w:t>
      </w:r>
    </w:p>
    <w:p w14:paraId="254D2082" w14:textId="77777777" w:rsidR="00AF514D" w:rsidRPr="00AF514D" w:rsidRDefault="00AF514D" w:rsidP="00AF514D">
      <w:pPr>
        <w:rPr>
          <w:rFonts w:ascii="Calibri" w:hAnsi="Calibri" w:cs="Calibri"/>
          <w:b/>
          <w:sz w:val="28"/>
          <w:szCs w:val="28"/>
        </w:rPr>
      </w:pPr>
    </w:p>
    <w:p w14:paraId="1AE4F4D8" w14:textId="77777777" w:rsidR="00AF514D" w:rsidRPr="00AF514D" w:rsidRDefault="00AF514D" w:rsidP="00AF514D">
      <w:pPr>
        <w:rPr>
          <w:rFonts w:ascii="Calibri" w:hAnsi="Calibri" w:cs="Calibri"/>
          <w:b/>
          <w:i/>
        </w:rPr>
      </w:pPr>
      <w:r w:rsidRPr="00AF514D">
        <w:rPr>
          <w:rFonts w:ascii="Calibri" w:hAnsi="Calibri" w:cs="Calibri"/>
          <w:b/>
          <w:i/>
        </w:rPr>
        <w:br w:type="page"/>
      </w:r>
    </w:p>
    <w:p w14:paraId="5C91BF3C" w14:textId="77777777" w:rsidR="00AF514D" w:rsidRPr="00AF514D" w:rsidRDefault="00AF514D" w:rsidP="00AF514D">
      <w:pPr>
        <w:jc w:val="center"/>
        <w:rPr>
          <w:rFonts w:ascii="Calibri" w:hAnsi="Calibri" w:cs="Calibri"/>
          <w:b/>
          <w:sz w:val="28"/>
          <w:szCs w:val="28"/>
        </w:rPr>
      </w:pPr>
      <w:r w:rsidRPr="00AF514D">
        <w:rPr>
          <w:rFonts w:ascii="Calibri" w:hAnsi="Calibri" w:cs="Calibri"/>
          <w:noProof/>
          <w:sz w:val="20"/>
        </w:rPr>
        <w:lastRenderedPageBreak/>
        <mc:AlternateContent>
          <mc:Choice Requires="wps">
            <w:drawing>
              <wp:anchor distT="0" distB="0" distL="114300" distR="114300" simplePos="0" relativeHeight="251706368" behindDoc="1" locked="0" layoutInCell="1" allowOverlap="1" wp14:anchorId="22454474" wp14:editId="565FCDF6">
                <wp:simplePos x="0" y="0"/>
                <wp:positionH relativeFrom="margin">
                  <wp:posOffset>-127220</wp:posOffset>
                </wp:positionH>
                <wp:positionV relativeFrom="paragraph">
                  <wp:posOffset>-121395</wp:posOffset>
                </wp:positionV>
                <wp:extent cx="6178136" cy="665683"/>
                <wp:effectExtent l="0" t="0" r="89535" b="96520"/>
                <wp:wrapNone/>
                <wp:docPr id="5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36" cy="665683"/>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B3805" id="Rectangle 29" o:spid="_x0000_s1026" style="position:absolute;margin-left:-10pt;margin-top:-9.55pt;width:486.45pt;height:52.4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" fillcolor="#dbeef4" strokeweight="1pt">
                <v:shadow on="t" offset="6pt,6pt"/>
                <w10:wrap anchorx="margin"/>
              </v:rect>
            </w:pict>
          </mc:Fallback>
        </mc:AlternateContent>
      </w:r>
      <w:r w:rsidRPr="00AF514D">
        <w:rPr>
          <w:rFonts w:ascii="Calibri" w:hAnsi="Calibri" w:cs="Calibri"/>
          <w:b/>
          <w:sz w:val="28"/>
          <w:szCs w:val="28"/>
        </w:rPr>
        <w:t>Form HHF-5: Inland Flood Characteristics by Annual Exceedance Probabilities (Trade Secret Item)</w:t>
      </w:r>
    </w:p>
    <w:p w14:paraId="5E62468C" w14:textId="77777777" w:rsidR="00AF514D" w:rsidRPr="00AF514D" w:rsidRDefault="00AF514D" w:rsidP="00AF514D">
      <w:pPr>
        <w:rPr>
          <w:rFonts w:ascii="Calibri" w:hAnsi="Calibri" w:cs="Calibri"/>
        </w:rPr>
      </w:pPr>
    </w:p>
    <w:p w14:paraId="7B395C52" w14:textId="77777777" w:rsidR="00AF514D" w:rsidRPr="00AF514D" w:rsidRDefault="00AF514D" w:rsidP="00AF514D">
      <w:pPr>
        <w:rPr>
          <w:rFonts w:ascii="Calibri" w:hAnsi="Calibri" w:cs="Calibri"/>
        </w:rPr>
      </w:pPr>
    </w:p>
    <w:p w14:paraId="6297B278" w14:textId="77777777" w:rsidR="00AF514D" w:rsidRPr="00AF514D" w:rsidRDefault="00AF514D" w:rsidP="00AF514D">
      <w:pPr>
        <w:ind w:left="1080" w:hanging="1080"/>
        <w:rPr>
          <w:rFonts w:ascii="Calibri" w:hAnsi="Calibri" w:cs="Calibri"/>
        </w:rPr>
      </w:pPr>
      <w:r w:rsidRPr="00AF514D">
        <w:rPr>
          <w:rFonts w:ascii="Calibri" w:hAnsi="Calibri" w:cs="Calibri"/>
        </w:rPr>
        <w:t>Purpose:</w:t>
      </w:r>
      <w:r w:rsidRPr="00AF514D">
        <w:rPr>
          <w:rFonts w:ascii="Calibri" w:hAnsi="Calibri" w:cs="Calibri"/>
        </w:rPr>
        <w:tab/>
        <w:t>The graphical and visual depiction of flood characteristics simulated by the flood model can better inform the evaluation of the flood model results. This form illustrates the simulations of key inland flood characteristics at a range of locations and annual exceedance probabilities.</w:t>
      </w:r>
    </w:p>
    <w:p w14:paraId="70A68905" w14:textId="77777777" w:rsidR="00AF514D" w:rsidRPr="00AF514D" w:rsidRDefault="00AF514D" w:rsidP="00AF514D">
      <w:pPr>
        <w:ind w:left="1080" w:hanging="1080"/>
        <w:rPr>
          <w:rFonts w:ascii="Calibri" w:hAnsi="Calibri" w:cs="Calibri"/>
        </w:rPr>
      </w:pPr>
    </w:p>
    <w:p w14:paraId="3FE38671" w14:textId="77777777" w:rsidR="00AF514D" w:rsidRPr="00AF514D" w:rsidRDefault="00AF514D" w:rsidP="00AF514D">
      <w:pPr>
        <w:numPr>
          <w:ilvl w:val="0"/>
          <w:numId w:val="153"/>
        </w:numPr>
        <w:autoSpaceDE w:val="0"/>
        <w:autoSpaceDN w:val="0"/>
        <w:adjustRightInd w:val="0"/>
        <w:contextualSpacing/>
        <w:rPr>
          <w:rFonts w:ascii="Calibri" w:hAnsi="Calibri" w:cs="Calibri"/>
          <w:color w:val="000000"/>
        </w:rPr>
      </w:pPr>
      <w:r w:rsidRPr="00AF514D">
        <w:rPr>
          <w:rFonts w:ascii="Calibri" w:hAnsi="Calibri" w:cs="Calibri"/>
        </w:rPr>
        <w:t>One or more automated programs or scripts shall be used to assist in generation and formatting the data in Form HHF-5.</w:t>
      </w:r>
    </w:p>
    <w:p w14:paraId="16A9802F" w14:textId="77777777" w:rsidR="00AF514D" w:rsidRPr="00AF514D" w:rsidRDefault="00AF514D" w:rsidP="00AF514D">
      <w:pPr>
        <w:autoSpaceDE w:val="0"/>
        <w:autoSpaceDN w:val="0"/>
        <w:adjustRightInd w:val="0"/>
        <w:ind w:left="360"/>
        <w:contextualSpacing/>
        <w:rPr>
          <w:rFonts w:ascii="Calibri" w:hAnsi="Calibri" w:cs="Calibri"/>
          <w:color w:val="000000"/>
        </w:rPr>
      </w:pPr>
    </w:p>
    <w:p w14:paraId="7FA74A76" w14:textId="77777777" w:rsidR="00AF514D" w:rsidRPr="00AF514D" w:rsidRDefault="00AF514D" w:rsidP="00AF514D">
      <w:pPr>
        <w:numPr>
          <w:ilvl w:val="0"/>
          <w:numId w:val="153"/>
        </w:numPr>
        <w:tabs>
          <w:tab w:val="left" w:pos="450"/>
        </w:tabs>
        <w:autoSpaceDE w:val="0"/>
        <w:autoSpaceDN w:val="0"/>
        <w:adjustRightInd w:val="0"/>
        <w:contextualSpacing/>
        <w:rPr>
          <w:rFonts w:ascii="Calibri" w:hAnsi="Calibri" w:cs="Calibri"/>
          <w:color w:val="000000"/>
        </w:rPr>
      </w:pPr>
      <w:r w:rsidRPr="00AF514D">
        <w:rPr>
          <w:rFonts w:ascii="Calibri" w:hAnsi="Calibri" w:cs="Calibri"/>
          <w:color w:val="000000"/>
        </w:rPr>
        <w:t>Provide the following information for each study area defined in Form HHF-4. For locations subject to both inland and coastal flooding, this information shall reflect only inland flooding.</w:t>
      </w:r>
    </w:p>
    <w:p w14:paraId="4FE08455" w14:textId="77777777" w:rsidR="00AF514D" w:rsidRPr="00AF514D" w:rsidRDefault="00AF514D" w:rsidP="00AF514D">
      <w:pPr>
        <w:autoSpaceDE w:val="0"/>
        <w:autoSpaceDN w:val="0"/>
        <w:adjustRightInd w:val="0"/>
        <w:rPr>
          <w:rFonts w:ascii="Calibri" w:hAnsi="Calibri" w:cs="Calibri"/>
          <w:color w:val="000000"/>
        </w:rPr>
      </w:pPr>
    </w:p>
    <w:p w14:paraId="73418745" w14:textId="77777777" w:rsidR="00AF514D" w:rsidRPr="00AF514D" w:rsidRDefault="00AF514D" w:rsidP="00AF514D">
      <w:pPr>
        <w:numPr>
          <w:ilvl w:val="0"/>
          <w:numId w:val="165"/>
        </w:numPr>
        <w:tabs>
          <w:tab w:val="left" w:pos="360"/>
        </w:tabs>
        <w:autoSpaceDE w:val="0"/>
        <w:autoSpaceDN w:val="0"/>
        <w:adjustRightInd w:val="0"/>
        <w:contextualSpacing/>
        <w:rPr>
          <w:rFonts w:ascii="Calibri" w:hAnsi="Calibri" w:cs="Calibri"/>
          <w:color w:val="000000"/>
        </w:rPr>
      </w:pPr>
      <w:r w:rsidRPr="00AF514D">
        <w:rPr>
          <w:rFonts w:ascii="Calibri" w:hAnsi="Calibri" w:cs="Calibri"/>
          <w:color w:val="000000"/>
        </w:rPr>
        <w:t xml:space="preserve">Color-coded contour or high-resolution maps for each study area showing modeled flood extent and elevation or depth corresponding to the 0.1, 0.02, 0.01, and 0.002 annual exceedance probabilities. Flood extent and elevation or depth shall incorporate the effects of flood-induced erosion, if modeled. </w:t>
      </w:r>
    </w:p>
    <w:p w14:paraId="33EF4C77" w14:textId="77777777" w:rsidR="00AF514D" w:rsidRPr="00AF514D" w:rsidRDefault="00AF514D" w:rsidP="00AF514D">
      <w:pPr>
        <w:autoSpaceDE w:val="0"/>
        <w:autoSpaceDN w:val="0"/>
        <w:adjustRightInd w:val="0"/>
        <w:rPr>
          <w:rFonts w:ascii="Calibri" w:hAnsi="Calibri" w:cs="Calibri"/>
          <w:color w:val="000000"/>
        </w:rPr>
      </w:pPr>
    </w:p>
    <w:p w14:paraId="7E55485E" w14:textId="3676016B" w:rsidR="00AF514D" w:rsidRPr="00AF514D" w:rsidRDefault="00AF514D" w:rsidP="00AF514D">
      <w:pPr>
        <w:numPr>
          <w:ilvl w:val="0"/>
          <w:numId w:val="165"/>
        </w:numPr>
        <w:tabs>
          <w:tab w:val="left" w:pos="360"/>
        </w:tabs>
        <w:autoSpaceDE w:val="0"/>
        <w:autoSpaceDN w:val="0"/>
        <w:adjustRightInd w:val="0"/>
        <w:contextualSpacing/>
        <w:rPr>
          <w:rFonts w:ascii="Calibri" w:hAnsi="Calibri" w:cs="Calibri"/>
          <w:iCs/>
          <w:shd w:val="clear" w:color="auto" w:fill="DEEAF6"/>
        </w:rPr>
      </w:pPr>
      <w:r w:rsidRPr="00AF514D">
        <w:rPr>
          <w:rFonts w:ascii="Calibri" w:hAnsi="Calibri" w:cs="Calibri"/>
          <w:color w:val="000000"/>
        </w:rPr>
        <w:t xml:space="preserve">Color-coded contour or high-resolution maps for each study area showing modeled flood extent corresponding to the 0.01 and 0.002 annual exceedance probabilities, compared with the NFIP flood extents. Maps shall be color-coded to clearly distinguish between different annual exceedance probabilities. </w:t>
      </w:r>
    </w:p>
    <w:p w14:paraId="28C647DE" w14:textId="77777777" w:rsidR="00AF514D" w:rsidRPr="00AF514D" w:rsidRDefault="00AF514D" w:rsidP="00AF514D">
      <w:pPr>
        <w:tabs>
          <w:tab w:val="left" w:pos="360"/>
        </w:tabs>
        <w:autoSpaceDE w:val="0"/>
        <w:autoSpaceDN w:val="0"/>
        <w:adjustRightInd w:val="0"/>
        <w:ind w:left="720" w:hanging="360"/>
        <w:rPr>
          <w:rFonts w:ascii="Calibri" w:hAnsi="Calibri" w:cs="Calibri"/>
          <w:color w:val="000000"/>
        </w:rPr>
      </w:pPr>
    </w:p>
    <w:p w14:paraId="23D208F4" w14:textId="77777777" w:rsidR="00A43E55" w:rsidRDefault="00AF514D" w:rsidP="00AF514D">
      <w:pPr>
        <w:numPr>
          <w:ilvl w:val="0"/>
          <w:numId w:val="165"/>
        </w:numPr>
        <w:tabs>
          <w:tab w:val="left" w:pos="360"/>
        </w:tabs>
        <w:autoSpaceDE w:val="0"/>
        <w:autoSpaceDN w:val="0"/>
        <w:adjustRightInd w:val="0"/>
        <w:contextualSpacing/>
        <w:rPr>
          <w:rFonts w:ascii="Calibri" w:hAnsi="Calibri" w:cs="Calibri"/>
          <w:color w:val="000000"/>
        </w:rPr>
      </w:pPr>
      <w:r w:rsidRPr="00AF514D">
        <w:rPr>
          <w:rFonts w:ascii="Calibri" w:hAnsi="Calibri" w:cs="Calibri"/>
          <w:color w:val="000000"/>
        </w:rPr>
        <w:t xml:space="preserve">Graphs and tables, based on the underlying gridded data, showing flood model results at 10 or more locations within the study area and representative of the range of flood conditions in the study area. A map of the 10 locations shall be included. Tables shall </w:t>
      </w:r>
    </w:p>
    <w:p w14:paraId="18A2FCB7" w14:textId="77777777" w:rsidR="00A43E55" w:rsidRDefault="00AF514D" w:rsidP="00A43E55">
      <w:pPr>
        <w:tabs>
          <w:tab w:val="left" w:pos="360"/>
        </w:tabs>
        <w:autoSpaceDE w:val="0"/>
        <w:autoSpaceDN w:val="0"/>
        <w:adjustRightInd w:val="0"/>
        <w:ind w:left="720"/>
        <w:contextualSpacing/>
        <w:rPr>
          <w:rFonts w:ascii="Calibri" w:hAnsi="Calibri" w:cs="Calibri"/>
          <w:color w:val="000000"/>
        </w:rPr>
      </w:pPr>
      <w:r w:rsidRPr="00AF514D">
        <w:rPr>
          <w:rFonts w:ascii="Calibri" w:hAnsi="Calibri" w:cs="Calibri"/>
          <w:color w:val="000000"/>
        </w:rPr>
        <w:t xml:space="preserve">be provided in Excel format, and shall include the county and Florida Modified HUC-8 </w:t>
      </w:r>
    </w:p>
    <w:p w14:paraId="59BFE417" w14:textId="792EEF65" w:rsidR="00AF514D" w:rsidRPr="00AF514D" w:rsidRDefault="00AF514D" w:rsidP="00A43E55">
      <w:pPr>
        <w:tabs>
          <w:tab w:val="left" w:pos="360"/>
        </w:tabs>
        <w:autoSpaceDE w:val="0"/>
        <w:autoSpaceDN w:val="0"/>
        <w:adjustRightInd w:val="0"/>
        <w:ind w:left="720"/>
        <w:contextualSpacing/>
        <w:rPr>
          <w:rFonts w:ascii="Calibri" w:hAnsi="Calibri" w:cs="Calibri"/>
          <w:color w:val="000000"/>
        </w:rPr>
      </w:pPr>
      <w:r w:rsidRPr="00AF514D">
        <w:rPr>
          <w:rFonts w:ascii="Calibri" w:hAnsi="Calibri" w:cs="Calibri"/>
          <w:color w:val="000000"/>
        </w:rPr>
        <w:t xml:space="preserve">of each location. The following flood characteristics shall be included for the 0.1, 0.02, 0.01, and 0.002 annual exceedance probabilities: </w:t>
      </w:r>
    </w:p>
    <w:p w14:paraId="319E3B65" w14:textId="77777777" w:rsidR="00AF514D" w:rsidRPr="00AF514D" w:rsidRDefault="00AF514D" w:rsidP="00AF514D">
      <w:pPr>
        <w:autoSpaceDE w:val="0"/>
        <w:autoSpaceDN w:val="0"/>
        <w:adjustRightInd w:val="0"/>
        <w:ind w:left="720"/>
        <w:rPr>
          <w:rFonts w:ascii="Calibri" w:hAnsi="Calibri" w:cs="Calibri"/>
          <w:color w:val="000000"/>
        </w:rPr>
      </w:pPr>
    </w:p>
    <w:p w14:paraId="1F3A1278" w14:textId="77777777" w:rsidR="00A43E55" w:rsidRDefault="00AF514D" w:rsidP="00AF514D">
      <w:pPr>
        <w:numPr>
          <w:ilvl w:val="0"/>
          <w:numId w:val="166"/>
        </w:numPr>
        <w:autoSpaceDE w:val="0"/>
        <w:autoSpaceDN w:val="0"/>
        <w:adjustRightInd w:val="0"/>
        <w:ind w:left="1080"/>
        <w:contextualSpacing/>
        <w:rPr>
          <w:rFonts w:ascii="Calibri" w:hAnsi="Calibri" w:cs="Calibri"/>
          <w:color w:val="000000"/>
        </w:rPr>
      </w:pPr>
      <w:r w:rsidRPr="00AF514D">
        <w:rPr>
          <w:rFonts w:ascii="Calibri" w:hAnsi="Calibri" w:cs="Calibri"/>
          <w:color w:val="000000"/>
        </w:rPr>
        <w:t xml:space="preserve">Flood elevations also depicted on a color-coded contour map, with the ground elevation identified at each location, and the color-scheme consistent for all </w:t>
      </w:r>
    </w:p>
    <w:p w14:paraId="1E5960E5" w14:textId="3FC5B83F" w:rsidR="00AF514D" w:rsidRPr="00AF514D" w:rsidRDefault="00AF514D" w:rsidP="00A43E55">
      <w:pPr>
        <w:autoSpaceDE w:val="0"/>
        <w:autoSpaceDN w:val="0"/>
        <w:adjustRightInd w:val="0"/>
        <w:ind w:left="1080"/>
        <w:contextualSpacing/>
        <w:rPr>
          <w:rFonts w:ascii="Calibri" w:hAnsi="Calibri" w:cs="Calibri"/>
          <w:color w:val="000000"/>
        </w:rPr>
      </w:pPr>
      <w:r w:rsidRPr="00AF514D">
        <w:rPr>
          <w:rFonts w:ascii="Calibri" w:hAnsi="Calibri" w:cs="Calibri"/>
          <w:color w:val="000000"/>
        </w:rPr>
        <w:t xml:space="preserve">maps and the scale remaining constant for each location, </w:t>
      </w:r>
    </w:p>
    <w:p w14:paraId="65E6E471" w14:textId="77777777" w:rsidR="00AF514D" w:rsidRPr="00AF514D" w:rsidRDefault="00AF514D" w:rsidP="00AF514D">
      <w:pPr>
        <w:autoSpaceDE w:val="0"/>
        <w:autoSpaceDN w:val="0"/>
        <w:adjustRightInd w:val="0"/>
        <w:ind w:left="1080" w:hanging="360"/>
        <w:contextualSpacing/>
        <w:rPr>
          <w:rFonts w:ascii="Calibri" w:hAnsi="Calibri" w:cs="Calibri"/>
          <w:color w:val="000000"/>
        </w:rPr>
      </w:pPr>
    </w:p>
    <w:p w14:paraId="65D6A62E" w14:textId="77777777" w:rsidR="00AF514D" w:rsidRPr="00AF514D" w:rsidRDefault="00AF514D" w:rsidP="00AF514D">
      <w:pPr>
        <w:numPr>
          <w:ilvl w:val="0"/>
          <w:numId w:val="166"/>
        </w:numPr>
        <w:autoSpaceDE w:val="0"/>
        <w:autoSpaceDN w:val="0"/>
        <w:adjustRightInd w:val="0"/>
        <w:ind w:left="1080"/>
        <w:contextualSpacing/>
        <w:rPr>
          <w:rFonts w:ascii="Calibri" w:hAnsi="Calibri" w:cs="Calibri"/>
          <w:color w:val="000000"/>
        </w:rPr>
      </w:pPr>
      <w:r w:rsidRPr="00AF514D">
        <w:rPr>
          <w:rFonts w:ascii="Calibri" w:hAnsi="Calibri" w:cs="Calibri"/>
          <w:color w:val="000000"/>
        </w:rPr>
        <w:t>Flood depths,</w:t>
      </w:r>
    </w:p>
    <w:p w14:paraId="76B21876" w14:textId="77777777" w:rsidR="00AF514D" w:rsidRPr="00AF514D" w:rsidRDefault="00AF514D" w:rsidP="00AF514D">
      <w:pPr>
        <w:autoSpaceDE w:val="0"/>
        <w:autoSpaceDN w:val="0"/>
        <w:adjustRightInd w:val="0"/>
        <w:ind w:left="1080" w:hanging="360"/>
        <w:rPr>
          <w:rFonts w:ascii="Calibri" w:hAnsi="Calibri" w:cs="Calibri"/>
          <w:color w:val="000000"/>
        </w:rPr>
      </w:pPr>
    </w:p>
    <w:p w14:paraId="29615A55" w14:textId="77777777" w:rsidR="00AF514D" w:rsidRPr="00AF514D" w:rsidRDefault="00AF514D" w:rsidP="00AF514D">
      <w:pPr>
        <w:numPr>
          <w:ilvl w:val="0"/>
          <w:numId w:val="166"/>
        </w:numPr>
        <w:autoSpaceDE w:val="0"/>
        <w:autoSpaceDN w:val="0"/>
        <w:adjustRightInd w:val="0"/>
        <w:ind w:left="1080"/>
        <w:contextualSpacing/>
        <w:rPr>
          <w:rFonts w:ascii="Calibri" w:hAnsi="Calibri" w:cs="Calibri"/>
          <w:color w:val="000000"/>
        </w:rPr>
      </w:pPr>
      <w:r w:rsidRPr="00AF514D">
        <w:rPr>
          <w:rFonts w:ascii="Calibri" w:hAnsi="Calibri" w:cs="Calibri"/>
          <w:color w:val="000000"/>
        </w:rPr>
        <w:t>If the flood vulnerability functions require explicit representation of flood-induced erosion effects, the erosion depth (original ground elevation minus eroded ground elevation),</w:t>
      </w:r>
    </w:p>
    <w:p w14:paraId="16D34546" w14:textId="77777777" w:rsidR="00AF514D" w:rsidRPr="00AF514D" w:rsidRDefault="00AF514D" w:rsidP="00AF514D">
      <w:pPr>
        <w:autoSpaceDE w:val="0"/>
        <w:autoSpaceDN w:val="0"/>
        <w:adjustRightInd w:val="0"/>
        <w:ind w:left="1080" w:hanging="360"/>
        <w:rPr>
          <w:rFonts w:ascii="Calibri" w:hAnsi="Calibri" w:cs="Calibri"/>
          <w:color w:val="000000"/>
        </w:rPr>
      </w:pPr>
    </w:p>
    <w:p w14:paraId="42155277" w14:textId="77777777" w:rsidR="00AF514D" w:rsidRPr="00AF514D" w:rsidRDefault="00AF514D" w:rsidP="00AF514D">
      <w:pPr>
        <w:numPr>
          <w:ilvl w:val="0"/>
          <w:numId w:val="166"/>
        </w:numPr>
        <w:tabs>
          <w:tab w:val="left" w:pos="1080"/>
        </w:tabs>
        <w:autoSpaceDE w:val="0"/>
        <w:autoSpaceDN w:val="0"/>
        <w:adjustRightInd w:val="0"/>
        <w:ind w:left="1080"/>
        <w:contextualSpacing/>
        <w:rPr>
          <w:rFonts w:ascii="Calibri" w:hAnsi="Calibri" w:cs="Calibri"/>
          <w:color w:val="000000"/>
        </w:rPr>
      </w:pPr>
      <w:r w:rsidRPr="00AF514D">
        <w:rPr>
          <w:rFonts w:ascii="Calibri" w:hAnsi="Calibri" w:cs="Calibri"/>
          <w:color w:val="000000"/>
        </w:rPr>
        <w:t>If the flood vulnerability functions require explicit representation of flow velocity effects, the flow and flow velocities, and</w:t>
      </w:r>
    </w:p>
    <w:p w14:paraId="510EFDDE" w14:textId="77777777" w:rsidR="00AF514D" w:rsidRPr="00AF514D" w:rsidRDefault="00AF514D" w:rsidP="00AF514D">
      <w:pPr>
        <w:numPr>
          <w:ilvl w:val="0"/>
          <w:numId w:val="166"/>
        </w:numPr>
        <w:autoSpaceDE w:val="0"/>
        <w:autoSpaceDN w:val="0"/>
        <w:adjustRightInd w:val="0"/>
        <w:ind w:left="1080"/>
        <w:contextualSpacing/>
        <w:rPr>
          <w:rFonts w:ascii="Calibri" w:hAnsi="Calibri" w:cs="Calibri"/>
          <w:color w:val="000000"/>
        </w:rPr>
      </w:pPr>
      <w:r w:rsidRPr="00AF514D">
        <w:rPr>
          <w:rFonts w:ascii="Calibri" w:hAnsi="Calibri" w:cs="Calibri"/>
          <w:color w:val="000000"/>
        </w:rPr>
        <w:lastRenderedPageBreak/>
        <w:t>If the flood vulnerability functions require explicit representation of flood inundation duration effects, the duration of flood inundation.</w:t>
      </w:r>
    </w:p>
    <w:p w14:paraId="472E01F1" w14:textId="77777777" w:rsidR="00AF514D" w:rsidRPr="00AF514D" w:rsidRDefault="00AF514D" w:rsidP="00AF514D">
      <w:pPr>
        <w:autoSpaceDE w:val="0"/>
        <w:autoSpaceDN w:val="0"/>
        <w:adjustRightInd w:val="0"/>
        <w:rPr>
          <w:rFonts w:ascii="Calibri" w:hAnsi="Calibri" w:cs="Calibri"/>
          <w:color w:val="000000"/>
          <w:sz w:val="20"/>
          <w:szCs w:val="20"/>
        </w:rPr>
      </w:pPr>
    </w:p>
    <w:p w14:paraId="4B0D61A7" w14:textId="77777777" w:rsidR="00AF514D" w:rsidRPr="00AF514D" w:rsidRDefault="00AF514D" w:rsidP="00AF514D">
      <w:pPr>
        <w:numPr>
          <w:ilvl w:val="0"/>
          <w:numId w:val="153"/>
        </w:numPr>
        <w:tabs>
          <w:tab w:val="left" w:pos="450"/>
        </w:tabs>
        <w:contextualSpacing/>
        <w:rPr>
          <w:rFonts w:ascii="Calibri" w:hAnsi="Calibri" w:cs="Calibri"/>
        </w:rPr>
      </w:pPr>
      <w:r w:rsidRPr="00AF514D">
        <w:rPr>
          <w:rFonts w:ascii="Calibri" w:hAnsi="Calibri" w:cs="Calibri"/>
        </w:rPr>
        <w:t xml:space="preserve">Provide color-coded contour or high-resolution maps for areas surrounding the following six locations, showing modeled flood extent and elevation or depth corresponding to the 0.1, 0.02, 0.01, 0.002 annual exceedance probabilities. </w:t>
      </w:r>
    </w:p>
    <w:p w14:paraId="5B681B1C" w14:textId="77777777" w:rsidR="00AF514D" w:rsidRPr="00AF514D" w:rsidRDefault="00AF514D" w:rsidP="00AF514D">
      <w:pPr>
        <w:tabs>
          <w:tab w:val="left" w:pos="450"/>
        </w:tabs>
        <w:ind w:left="360"/>
        <w:contextualSpacing/>
        <w:rPr>
          <w:rFonts w:ascii="Calibri" w:hAnsi="Calibri" w:cs="Calibri"/>
        </w:rPr>
      </w:pPr>
    </w:p>
    <w:p w14:paraId="43E4DA09" w14:textId="77777777" w:rsidR="00AF514D" w:rsidRPr="00AF514D" w:rsidRDefault="00AF514D" w:rsidP="00886F68">
      <w:pPr>
        <w:numPr>
          <w:ilvl w:val="0"/>
          <w:numId w:val="154"/>
        </w:numPr>
        <w:ind w:left="720"/>
        <w:contextualSpacing/>
        <w:rPr>
          <w:rFonts w:ascii="Calibri" w:hAnsi="Calibri" w:cs="Calibri"/>
        </w:rPr>
      </w:pPr>
      <w:r w:rsidRPr="00AF514D">
        <w:rPr>
          <w:rFonts w:ascii="Calibri" w:hAnsi="Calibri" w:cs="Calibri"/>
        </w:rPr>
        <w:t>Panama City Beach (The Glades, 30.18685/-85.81320)</w:t>
      </w:r>
    </w:p>
    <w:p w14:paraId="3D8D7572" w14:textId="77777777" w:rsidR="00AF514D" w:rsidRPr="00AF514D" w:rsidRDefault="00AF514D" w:rsidP="00886F68">
      <w:pPr>
        <w:ind w:left="1080"/>
        <w:contextualSpacing/>
        <w:rPr>
          <w:rFonts w:ascii="Calibri" w:hAnsi="Calibri" w:cs="Calibri"/>
        </w:rPr>
      </w:pPr>
    </w:p>
    <w:p w14:paraId="76DF58A6" w14:textId="77777777" w:rsidR="00AF514D" w:rsidRPr="00AF514D" w:rsidRDefault="00AF514D" w:rsidP="00886F68">
      <w:pPr>
        <w:numPr>
          <w:ilvl w:val="0"/>
          <w:numId w:val="154"/>
        </w:numPr>
        <w:ind w:left="720"/>
        <w:contextualSpacing/>
        <w:rPr>
          <w:rFonts w:ascii="Calibri" w:hAnsi="Calibri" w:cs="Calibri"/>
        </w:rPr>
      </w:pPr>
      <w:r w:rsidRPr="00AF514D">
        <w:rPr>
          <w:rFonts w:ascii="Calibri" w:hAnsi="Calibri" w:cs="Calibri"/>
        </w:rPr>
        <w:t>Fernandina Beach (Egans Creek, 30.63935/-81.44037)</w:t>
      </w:r>
    </w:p>
    <w:p w14:paraId="7158C805" w14:textId="77777777" w:rsidR="00AF514D" w:rsidRPr="00AF514D" w:rsidRDefault="00AF514D" w:rsidP="00886F68">
      <w:pPr>
        <w:ind w:left="720" w:hanging="360"/>
        <w:contextualSpacing/>
        <w:rPr>
          <w:rFonts w:ascii="Calibri" w:hAnsi="Calibri" w:cs="Calibri"/>
        </w:rPr>
      </w:pPr>
    </w:p>
    <w:p w14:paraId="75FE616C" w14:textId="77777777" w:rsidR="00AF514D" w:rsidRPr="00AF514D" w:rsidRDefault="00AF514D" w:rsidP="00886F68">
      <w:pPr>
        <w:numPr>
          <w:ilvl w:val="0"/>
          <w:numId w:val="154"/>
        </w:numPr>
        <w:ind w:left="720"/>
        <w:contextualSpacing/>
        <w:rPr>
          <w:rFonts w:ascii="Calibri" w:hAnsi="Calibri" w:cs="Calibri"/>
        </w:rPr>
      </w:pPr>
      <w:r w:rsidRPr="00AF514D">
        <w:rPr>
          <w:rFonts w:ascii="Calibri" w:hAnsi="Calibri" w:cs="Calibri"/>
        </w:rPr>
        <w:t>Winter Park (Chain of Lakes, 28.62245/-81.34538)</w:t>
      </w:r>
    </w:p>
    <w:p w14:paraId="3AEC64F2" w14:textId="77777777" w:rsidR="00AF514D" w:rsidRPr="00AF514D" w:rsidRDefault="00AF514D" w:rsidP="00886F68">
      <w:pPr>
        <w:ind w:left="720" w:hanging="360"/>
        <w:contextualSpacing/>
        <w:rPr>
          <w:rFonts w:ascii="Calibri" w:hAnsi="Calibri" w:cs="Calibri"/>
        </w:rPr>
      </w:pPr>
    </w:p>
    <w:p w14:paraId="19E9635F" w14:textId="77777777" w:rsidR="00AF514D" w:rsidRPr="00AF514D" w:rsidRDefault="00AF514D" w:rsidP="00886F68">
      <w:pPr>
        <w:numPr>
          <w:ilvl w:val="0"/>
          <w:numId w:val="154"/>
        </w:numPr>
        <w:ind w:left="720"/>
        <w:contextualSpacing/>
        <w:rPr>
          <w:rFonts w:ascii="Calibri" w:hAnsi="Calibri" w:cs="Calibri"/>
        </w:rPr>
      </w:pPr>
      <w:r w:rsidRPr="00AF514D">
        <w:rPr>
          <w:rFonts w:ascii="Calibri" w:hAnsi="Calibri" w:cs="Calibri"/>
        </w:rPr>
        <w:t>Key West (District 5, 24.55319/-81.78150)</w:t>
      </w:r>
    </w:p>
    <w:p w14:paraId="2995E39E" w14:textId="77777777" w:rsidR="00AF514D" w:rsidRPr="00A43E55" w:rsidRDefault="00AF514D" w:rsidP="00886F68">
      <w:pPr>
        <w:ind w:left="720" w:hanging="360"/>
        <w:rPr>
          <w:rFonts w:ascii="Calibri" w:hAnsi="Calibri" w:cs="Calibri"/>
        </w:rPr>
      </w:pPr>
    </w:p>
    <w:p w14:paraId="7649EF66" w14:textId="77777777" w:rsidR="00AF514D" w:rsidRPr="00AF514D" w:rsidRDefault="00AF514D" w:rsidP="00886F68">
      <w:pPr>
        <w:numPr>
          <w:ilvl w:val="0"/>
          <w:numId w:val="154"/>
        </w:numPr>
        <w:ind w:left="720"/>
        <w:contextualSpacing/>
        <w:rPr>
          <w:rFonts w:ascii="Calibri" w:hAnsi="Calibri" w:cs="Calibri"/>
        </w:rPr>
      </w:pPr>
      <w:r w:rsidRPr="00AF514D">
        <w:rPr>
          <w:rFonts w:ascii="Calibri" w:hAnsi="Calibri" w:cs="Calibri"/>
        </w:rPr>
        <w:t xml:space="preserve">Naples (Golden Gate Estates, 26.26381/-81.56417) </w:t>
      </w:r>
    </w:p>
    <w:p w14:paraId="0D721571" w14:textId="77777777" w:rsidR="00AF514D" w:rsidRPr="00AF514D" w:rsidRDefault="00AF514D" w:rsidP="00886F68">
      <w:pPr>
        <w:ind w:left="720"/>
        <w:contextualSpacing/>
        <w:rPr>
          <w:rFonts w:ascii="Calibri" w:hAnsi="Calibri" w:cs="Calibri"/>
        </w:rPr>
      </w:pPr>
    </w:p>
    <w:p w14:paraId="6CAD4D6A" w14:textId="77777777" w:rsidR="00AF514D" w:rsidRPr="00AF514D" w:rsidRDefault="00AF514D" w:rsidP="00886F68">
      <w:pPr>
        <w:numPr>
          <w:ilvl w:val="0"/>
          <w:numId w:val="154"/>
        </w:numPr>
        <w:tabs>
          <w:tab w:val="left" w:pos="720"/>
        </w:tabs>
        <w:ind w:left="720"/>
        <w:contextualSpacing/>
        <w:rPr>
          <w:rFonts w:ascii="Calibri" w:hAnsi="Calibri" w:cs="Calibri"/>
        </w:rPr>
      </w:pPr>
      <w:r w:rsidRPr="00AF514D">
        <w:rPr>
          <w:rFonts w:ascii="Calibri" w:hAnsi="Calibri" w:cs="Calibri"/>
        </w:rPr>
        <w:t xml:space="preserve">Fort Lauderdale (New River, 26.11091/-80.11226) </w:t>
      </w:r>
    </w:p>
    <w:p w14:paraId="4F7FD2A5" w14:textId="77777777" w:rsidR="00AF514D" w:rsidRPr="00AF514D" w:rsidRDefault="00AF514D" w:rsidP="00886F68">
      <w:pPr>
        <w:tabs>
          <w:tab w:val="left" w:pos="720"/>
        </w:tabs>
        <w:ind w:left="720"/>
        <w:contextualSpacing/>
        <w:rPr>
          <w:rFonts w:ascii="Calibri" w:hAnsi="Calibri" w:cs="Calibri"/>
        </w:rPr>
      </w:pPr>
    </w:p>
    <w:p w14:paraId="75C0D696" w14:textId="77777777" w:rsidR="00AF514D" w:rsidRPr="00AF514D" w:rsidRDefault="00AF514D" w:rsidP="00AF514D">
      <w:pPr>
        <w:tabs>
          <w:tab w:val="left" w:pos="360"/>
        </w:tabs>
        <w:ind w:left="360"/>
        <w:rPr>
          <w:rFonts w:ascii="Calibri" w:hAnsi="Calibri" w:cs="Calibri"/>
          <w:shd w:val="clear" w:color="auto" w:fill="DEEAF6"/>
        </w:rPr>
      </w:pPr>
      <w:r w:rsidRPr="00AF514D">
        <w:rPr>
          <w:rFonts w:ascii="Calibri" w:hAnsi="Calibri" w:cs="Calibri"/>
        </w:rPr>
        <w:t>The extent of each area is to be determined by the modeling organization and shall be sufficient to determine inland flooding conditions for the location. For locations subject to both inland and coastal flooding, this information shall reflect only inland flooding. Flood extent and elevation or depth shall incorporate the effects of flood-induced erosion, if modeled.</w:t>
      </w:r>
    </w:p>
    <w:p w14:paraId="01F51FBF" w14:textId="77777777" w:rsidR="00AF514D" w:rsidRPr="00AF514D" w:rsidRDefault="00AF514D" w:rsidP="00AF514D">
      <w:pPr>
        <w:tabs>
          <w:tab w:val="left" w:pos="360"/>
        </w:tabs>
        <w:ind w:left="360"/>
        <w:rPr>
          <w:rFonts w:ascii="Calibri" w:hAnsi="Calibri" w:cs="Calibri"/>
        </w:rPr>
      </w:pPr>
    </w:p>
    <w:p w14:paraId="33CFA18D" w14:textId="77777777" w:rsidR="00AF514D" w:rsidRPr="00AF514D" w:rsidRDefault="00AF514D" w:rsidP="00AF514D">
      <w:pPr>
        <w:numPr>
          <w:ilvl w:val="0"/>
          <w:numId w:val="167"/>
        </w:numPr>
        <w:tabs>
          <w:tab w:val="left" w:pos="360"/>
        </w:tabs>
        <w:contextualSpacing/>
        <w:rPr>
          <w:rFonts w:ascii="Calibri" w:hAnsi="Calibri" w:cs="Calibri"/>
        </w:rPr>
      </w:pPr>
      <w:r w:rsidRPr="00AF514D">
        <w:rPr>
          <w:rFonts w:ascii="Calibri" w:hAnsi="Calibri" w:cs="Calibri"/>
        </w:rPr>
        <w:t xml:space="preserve">List assumptions necessary to complete Form HHF-5. Provide the rationale and a detailed description of how the assumptions are reflected in the flood model. </w:t>
      </w:r>
    </w:p>
    <w:p w14:paraId="3F757CC9" w14:textId="77777777" w:rsidR="00AF514D" w:rsidRPr="00AF514D" w:rsidRDefault="00AF514D" w:rsidP="00AF514D">
      <w:pPr>
        <w:tabs>
          <w:tab w:val="left" w:pos="360"/>
        </w:tabs>
        <w:ind w:hanging="360"/>
        <w:rPr>
          <w:rFonts w:ascii="Calibri" w:hAnsi="Calibri" w:cs="Calibri"/>
        </w:rPr>
      </w:pPr>
    </w:p>
    <w:p w14:paraId="573360A3" w14:textId="77777777" w:rsidR="00A43E55" w:rsidRPr="00A43E55" w:rsidRDefault="00AF514D" w:rsidP="00AF514D">
      <w:pPr>
        <w:numPr>
          <w:ilvl w:val="0"/>
          <w:numId w:val="152"/>
        </w:numPr>
        <w:contextualSpacing/>
        <w:rPr>
          <w:rFonts w:ascii="Calibri" w:hAnsi="Calibri" w:cs="Calibri"/>
          <w:iCs/>
        </w:rPr>
      </w:pPr>
      <w:r w:rsidRPr="00AF514D">
        <w:rPr>
          <w:rFonts w:ascii="Calibri" w:hAnsi="Calibri" w:cs="Calibri"/>
        </w:rPr>
        <w:t xml:space="preserve">If not considered as Trade Secret, provide Form HHF-5 in a Submission appendix </w:t>
      </w:r>
      <w:r w:rsidRPr="00AF514D">
        <w:rPr>
          <w:rFonts w:ascii="Calibri" w:hAnsi="Calibri" w:cs="Calibri"/>
          <w:color w:val="000000"/>
        </w:rPr>
        <w:t xml:space="preserve">and the tables required in B.3 in Excel format. The file name shall include the abbreviated name </w:t>
      </w:r>
    </w:p>
    <w:p w14:paraId="1940FE58" w14:textId="11E3474F" w:rsidR="00AF514D" w:rsidRPr="00AF514D" w:rsidRDefault="00AF514D" w:rsidP="00A43E55">
      <w:pPr>
        <w:ind w:left="360"/>
        <w:contextualSpacing/>
        <w:rPr>
          <w:rFonts w:ascii="Calibri" w:hAnsi="Calibri" w:cs="Calibri"/>
          <w:iCs/>
        </w:rPr>
      </w:pPr>
      <w:r w:rsidRPr="00AF514D">
        <w:rPr>
          <w:rFonts w:ascii="Calibri" w:hAnsi="Calibri" w:cs="Calibri"/>
          <w:color w:val="000000"/>
        </w:rPr>
        <w:t>of the modeling organization, the flood standards year, and the form name.</w:t>
      </w:r>
    </w:p>
    <w:p w14:paraId="6D6A28D8" w14:textId="77777777" w:rsidR="00AF514D" w:rsidRPr="00AF514D" w:rsidRDefault="00AF514D" w:rsidP="00AF514D">
      <w:pPr>
        <w:rPr>
          <w:rFonts w:ascii="Calibri" w:hAnsi="Calibri" w:cs="Calibri"/>
          <w:b/>
          <w:sz w:val="28"/>
          <w:szCs w:val="28"/>
        </w:rPr>
      </w:pPr>
    </w:p>
    <w:p w14:paraId="1CADCD1F" w14:textId="77777777" w:rsidR="00AF514D" w:rsidRPr="00AF514D" w:rsidRDefault="00AF514D" w:rsidP="00AF514D">
      <w:pPr>
        <w:rPr>
          <w:rFonts w:ascii="Calibri" w:hAnsi="Calibri" w:cs="Calibri"/>
          <w:sz w:val="20"/>
          <w:szCs w:val="20"/>
        </w:rPr>
      </w:pPr>
    </w:p>
    <w:p w14:paraId="0556BDAE" w14:textId="48AE4A21" w:rsidR="00EC7495" w:rsidRDefault="00EC7495">
      <w:pPr>
        <w:rPr>
          <w:rFonts w:ascii="Calibri" w:hAnsi="Calibri" w:cs="Calibri"/>
          <w:b/>
          <w:sz w:val="28"/>
        </w:rPr>
      </w:pPr>
      <w:r>
        <w:rPr>
          <w:rFonts w:ascii="Calibri" w:hAnsi="Calibri" w:cs="Calibri"/>
          <w:b/>
          <w:sz w:val="28"/>
        </w:rPr>
        <w:br w:type="page"/>
      </w:r>
    </w:p>
    <w:p w14:paraId="3E7C6ED5" w14:textId="77777777" w:rsidR="00EC7495" w:rsidRPr="00EC7495" w:rsidRDefault="00EC7495" w:rsidP="00EC7495">
      <w:pPr>
        <w:jc w:val="center"/>
        <w:rPr>
          <w:rFonts w:ascii="Calibri" w:hAnsi="Calibri" w:cs="Calibri"/>
          <w:b/>
          <w:caps/>
          <w:sz w:val="28"/>
        </w:rPr>
      </w:pPr>
      <w:r w:rsidRPr="00EC7495">
        <w:rPr>
          <w:rFonts w:ascii="Calibri" w:hAnsi="Calibri" w:cs="Calibri"/>
          <w:b/>
          <w:caps/>
          <w:sz w:val="28"/>
        </w:rPr>
        <w:lastRenderedPageBreak/>
        <w:t>Statistical FLOOD StandarDS</w:t>
      </w:r>
    </w:p>
    <w:p w14:paraId="46B4B898" w14:textId="77777777" w:rsidR="00EC7495" w:rsidRPr="00EC7495" w:rsidRDefault="00EC7495" w:rsidP="00EC7495">
      <w:pPr>
        <w:ind w:right="-7"/>
        <w:rPr>
          <w:rFonts w:ascii="Calibri" w:hAnsi="Calibri" w:cs="Calibri"/>
          <w:b/>
          <w:caps/>
        </w:rPr>
      </w:pPr>
      <w:r w:rsidRPr="00EC7495">
        <w:rPr>
          <w:rFonts w:ascii="Calibri" w:hAnsi="Calibri" w:cs="Calibri"/>
          <w:b/>
          <w:noProof/>
        </w:rPr>
        <mc:AlternateContent>
          <mc:Choice Requires="wps">
            <w:drawing>
              <wp:anchor distT="0" distB="0" distL="114300" distR="114300" simplePos="0" relativeHeight="251708416" behindDoc="1" locked="0" layoutInCell="1" allowOverlap="1" wp14:anchorId="0A26A434" wp14:editId="077623D4">
                <wp:simplePos x="0" y="0"/>
                <wp:positionH relativeFrom="margin">
                  <wp:posOffset>-119270</wp:posOffset>
                </wp:positionH>
                <wp:positionV relativeFrom="paragraph">
                  <wp:posOffset>82992</wp:posOffset>
                </wp:positionV>
                <wp:extent cx="6400800" cy="2115046"/>
                <wp:effectExtent l="0" t="0" r="95250" b="95250"/>
                <wp:wrapNone/>
                <wp:docPr id="156199907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115046"/>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38F6F" id="Rectangle 89" o:spid="_x0000_s1026" style="position:absolute;margin-left:-9.4pt;margin-top:6.55pt;width:7in;height:166.5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" fillcolor="#dbeef4" strokeweight="1pt">
                <v:shadow on="t" offset="6pt,6pt"/>
                <w10:wrap anchorx="margin"/>
              </v:rect>
            </w:pict>
          </mc:Fallback>
        </mc:AlternateContent>
      </w:r>
    </w:p>
    <w:p w14:paraId="1E1A898B"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bCs/>
          <w:sz w:val="28"/>
        </w:rPr>
      </w:pPr>
      <w:r w:rsidRPr="00EC7495">
        <w:rPr>
          <w:rFonts w:ascii="Calibri" w:hAnsi="Calibri" w:cs="Calibri"/>
          <w:b/>
          <w:bCs/>
          <w:sz w:val="28"/>
        </w:rPr>
        <w:t>SF-1</w:t>
      </w:r>
      <w:r w:rsidRPr="00EC7495">
        <w:rPr>
          <w:rFonts w:ascii="Calibri" w:hAnsi="Calibri" w:cs="Calibri"/>
          <w:b/>
          <w:bCs/>
          <w:sz w:val="28"/>
        </w:rPr>
        <w:tab/>
        <w:t>Modeled Results and Goodness-of-Fit*</w:t>
      </w:r>
    </w:p>
    <w:p w14:paraId="7B1B69AB"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hAnsi="Calibri" w:cs="Calibri"/>
          <w:bCs/>
          <w:i/>
          <w:sz w:val="20"/>
          <w:szCs w:val="20"/>
        </w:rPr>
      </w:pPr>
      <w:r w:rsidRPr="00EC7495">
        <w:rPr>
          <w:rFonts w:ascii="Calibri" w:hAnsi="Calibri" w:cs="Calibri"/>
          <w:bCs/>
          <w:i/>
          <w:sz w:val="20"/>
          <w:szCs w:val="20"/>
        </w:rPr>
        <w:t>(*Significant Revision)</w:t>
      </w:r>
    </w:p>
    <w:p w14:paraId="65B1AC98"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rPr>
      </w:pPr>
    </w:p>
    <w:p w14:paraId="6C373D93" w14:textId="77777777" w:rsidR="00EC7495" w:rsidRPr="00EC7495" w:rsidRDefault="00EC7495" w:rsidP="00EC7495">
      <w:pPr>
        <w:widowControl w:val="0"/>
        <w:numPr>
          <w:ilvl w:val="0"/>
          <w:numId w:val="17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
        </w:rPr>
      </w:pPr>
      <w:r w:rsidRPr="00EC7495">
        <w:rPr>
          <w:rFonts w:ascii="Calibri" w:hAnsi="Calibri" w:cs="Calibri"/>
          <w:b/>
          <w:i/>
        </w:rPr>
        <w:t>The use of historical data in developing the flood model shall be supported by rigorous methods published in current scientific literature and current technical literature.</w:t>
      </w:r>
    </w:p>
    <w:p w14:paraId="1E4221FF" w14:textId="77777777" w:rsidR="00EC7495" w:rsidRPr="00EC7495" w:rsidRDefault="00EC7495" w:rsidP="00EC749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Calibri" w:hAnsi="Calibri" w:cs="Calibri"/>
          <w:b/>
          <w:i/>
        </w:rPr>
      </w:pPr>
    </w:p>
    <w:p w14:paraId="6A1EF532" w14:textId="77777777" w:rsidR="00EC7495" w:rsidRPr="00EC7495" w:rsidRDefault="00EC7495" w:rsidP="00EC7495">
      <w:pPr>
        <w:numPr>
          <w:ilvl w:val="0"/>
          <w:numId w:val="17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
        </w:rPr>
      </w:pPr>
      <w:r w:rsidRPr="00EC7495">
        <w:rPr>
          <w:rFonts w:ascii="Calibri" w:hAnsi="Calibri" w:cs="Calibri"/>
          <w:b/>
          <w:i/>
        </w:rPr>
        <w:t>Modeled results shall reflect statistical agreement with historical data using current scientific and statistical methods for the academic disciplines appropriate for the various flood model components. Differences shall be justified.</w:t>
      </w:r>
    </w:p>
    <w:p w14:paraId="40B17CE5" w14:textId="77777777" w:rsidR="00EC7495" w:rsidRPr="00EC7495" w:rsidRDefault="00EC7495" w:rsidP="00EC7495">
      <w:pPr>
        <w:ind w:left="720"/>
        <w:contextualSpacing/>
        <w:rPr>
          <w:rFonts w:ascii="Calibri" w:hAnsi="Calibri" w:cs="Calibri"/>
          <w:b/>
          <w:i/>
        </w:rPr>
      </w:pPr>
    </w:p>
    <w:p w14:paraId="74112F16"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Calibri" w:hAnsi="Calibri" w:cs="Calibri"/>
          <w:b/>
          <w:bCs/>
          <w:i/>
        </w:rPr>
      </w:pPr>
      <w:r w:rsidRPr="00EC7495">
        <w:rPr>
          <w:rFonts w:ascii="Calibri" w:hAnsi="Calibri" w:cs="Calibri"/>
          <w:b/>
          <w:bCs/>
          <w:i/>
        </w:rPr>
        <w:tab/>
      </w:r>
    </w:p>
    <w:p w14:paraId="52484D49" w14:textId="77777777" w:rsidR="00EC7495" w:rsidRPr="00EC7495" w:rsidRDefault="00EC7495" w:rsidP="00EC7495">
      <w:pPr>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1800" w:hanging="1800"/>
        <w:rPr>
          <w:rFonts w:ascii="Calibri" w:hAnsi="Calibri" w:cs="Calibri"/>
          <w:snapToGrid w:val="0"/>
        </w:rPr>
      </w:pPr>
      <w:r w:rsidRPr="00EC7495">
        <w:rPr>
          <w:rFonts w:ascii="Calibri" w:hAnsi="Calibri" w:cs="Calibri"/>
          <w:snapToGrid w:val="0"/>
        </w:rPr>
        <w:tab/>
        <w:t>Purpose:</w:t>
      </w:r>
      <w:r w:rsidRPr="00EC7495">
        <w:rPr>
          <w:rFonts w:ascii="Calibri" w:hAnsi="Calibri" w:cs="Calibri"/>
          <w:snapToGrid w:val="0"/>
        </w:rPr>
        <w:tab/>
        <w:t>Many aspects of flood model development and implementation involve fitting a probability distribution to historical data (or to climate-adjusted historical data) for use in generating stochastic floods. Such fitted models shall be checked to ensure that the distributions are reasonable. The chi</w:t>
      </w:r>
      <w:r w:rsidRPr="00EC7495">
        <w:rPr>
          <w:rFonts w:ascii="Calibri" w:hAnsi="Calibri" w:cs="Calibri"/>
          <w:snapToGrid w:val="0"/>
        </w:rPr>
        <w:noBreakHyphen/>
        <w:t>square goodness-of-fit test may not be sufficiently rigorous for demonstrating the reasonableness of models.</w:t>
      </w:r>
    </w:p>
    <w:p w14:paraId="3AC9D1BF" w14:textId="77777777" w:rsidR="00EC7495" w:rsidRPr="00EC7495" w:rsidRDefault="00EC7495" w:rsidP="00EC7495">
      <w:pPr>
        <w:ind w:left="1800" w:hanging="1080"/>
        <w:rPr>
          <w:rFonts w:ascii="Calibri" w:hAnsi="Calibri" w:cs="Calibri"/>
          <w:snapToGrid w:val="0"/>
        </w:rPr>
      </w:pPr>
    </w:p>
    <w:p w14:paraId="6B805943" w14:textId="77777777" w:rsidR="00EC7495" w:rsidRPr="00EC7495" w:rsidRDefault="00EC7495" w:rsidP="00886F68">
      <w:pPr>
        <w:widowControl w:val="0"/>
        <w:tabs>
          <w:tab w:val="left" w:pos="0"/>
          <w:tab w:val="left" w:pos="720"/>
          <w:tab w:val="left" w:pos="1440"/>
          <w:tab w:val="left" w:pos="2160"/>
          <w:tab w:val="left" w:pos="2520"/>
          <w:tab w:val="left" w:pos="3240"/>
          <w:tab w:val="left" w:pos="3600"/>
          <w:tab w:val="left" w:pos="4320"/>
          <w:tab w:val="left" w:pos="5040"/>
          <w:tab w:val="left" w:pos="5760"/>
          <w:tab w:val="left" w:pos="6480"/>
          <w:tab w:val="left" w:pos="7200"/>
          <w:tab w:val="left" w:pos="7920"/>
          <w:tab w:val="left" w:pos="8640"/>
        </w:tabs>
        <w:ind w:left="720" w:hanging="720"/>
        <w:rPr>
          <w:rFonts w:ascii="Calibri" w:hAnsi="Calibri" w:cs="Calibri"/>
        </w:rPr>
      </w:pPr>
      <w:r w:rsidRPr="00EC7495">
        <w:rPr>
          <w:rFonts w:ascii="Calibri" w:hAnsi="Calibri" w:cs="Calibri"/>
        </w:rPr>
        <w:tab/>
        <w:t>Relevant Forms:</w:t>
      </w:r>
      <w:r w:rsidRPr="00EC7495">
        <w:rPr>
          <w:rFonts w:ascii="Calibri" w:hAnsi="Calibri" w:cs="Calibri"/>
        </w:rPr>
        <w:tab/>
        <w:t>GF-5,</w:t>
      </w:r>
      <w:r w:rsidRPr="00EC7495">
        <w:rPr>
          <w:rFonts w:ascii="Calibri" w:hAnsi="Calibri" w:cs="Calibri"/>
        </w:rPr>
        <w:tab/>
        <w:t>Statistical Flood Standards Expert Certification</w:t>
      </w:r>
    </w:p>
    <w:p w14:paraId="35ED471E" w14:textId="77777777" w:rsidR="00EC7495" w:rsidRPr="00EC7495" w:rsidRDefault="00EC7495" w:rsidP="00886F68">
      <w:pPr>
        <w:widowControl w:val="0"/>
        <w:tabs>
          <w:tab w:val="left" w:pos="0"/>
          <w:tab w:val="left" w:pos="1440"/>
          <w:tab w:val="left" w:pos="2160"/>
          <w:tab w:val="left" w:pos="2520"/>
          <w:tab w:val="left" w:pos="3240"/>
          <w:tab w:val="left" w:pos="3600"/>
          <w:tab w:val="left" w:pos="4320"/>
          <w:tab w:val="left" w:pos="5040"/>
          <w:tab w:val="left" w:pos="5760"/>
          <w:tab w:val="left" w:pos="6480"/>
          <w:tab w:val="left" w:pos="7200"/>
          <w:tab w:val="left" w:pos="7920"/>
          <w:tab w:val="left" w:pos="8640"/>
        </w:tabs>
        <w:ind w:left="3240" w:hanging="3240"/>
        <w:rPr>
          <w:rFonts w:ascii="Calibri" w:hAnsi="Calibri" w:cs="Calibri"/>
        </w:rPr>
      </w:pPr>
      <w:r w:rsidRPr="00EC7495">
        <w:rPr>
          <w:rFonts w:ascii="Calibri" w:hAnsi="Calibri" w:cs="Calibri"/>
        </w:rPr>
        <w:tab/>
      </w:r>
      <w:r w:rsidRPr="00EC7495">
        <w:rPr>
          <w:rFonts w:ascii="Calibri" w:hAnsi="Calibri" w:cs="Calibri"/>
        </w:rPr>
        <w:tab/>
      </w:r>
      <w:r w:rsidRPr="00EC7495">
        <w:rPr>
          <w:rFonts w:ascii="Calibri" w:hAnsi="Calibri" w:cs="Calibri"/>
        </w:rPr>
        <w:tab/>
        <w:t>HHF-1,</w:t>
      </w:r>
      <w:r w:rsidRPr="00EC7495">
        <w:rPr>
          <w:rFonts w:ascii="Calibri" w:hAnsi="Calibri" w:cs="Calibri"/>
        </w:rPr>
        <w:tab/>
        <w:t xml:space="preserve">Historical Coastal and Inland Event Flood Extent and Elevation or Depth Validation Maps </w:t>
      </w:r>
    </w:p>
    <w:p w14:paraId="6ACE1367" w14:textId="77777777" w:rsidR="00EC7495" w:rsidRPr="00EC7495" w:rsidRDefault="00EC7495" w:rsidP="00886F68">
      <w:pPr>
        <w:widowControl w:val="0"/>
        <w:tabs>
          <w:tab w:val="left" w:pos="0"/>
          <w:tab w:val="left" w:pos="720"/>
          <w:tab w:val="left" w:pos="1440"/>
          <w:tab w:val="left" w:pos="2160"/>
          <w:tab w:val="left" w:pos="2520"/>
          <w:tab w:val="left" w:pos="3240"/>
          <w:tab w:val="left" w:pos="3600"/>
          <w:tab w:val="left" w:pos="4320"/>
          <w:tab w:val="left" w:pos="5040"/>
          <w:tab w:val="left" w:pos="5760"/>
          <w:tab w:val="left" w:pos="6480"/>
          <w:tab w:val="left" w:pos="7200"/>
          <w:tab w:val="left" w:pos="7920"/>
          <w:tab w:val="left" w:pos="8640"/>
        </w:tabs>
        <w:ind w:left="720" w:hanging="720"/>
        <w:rPr>
          <w:rFonts w:ascii="Calibri" w:hAnsi="Calibri" w:cs="Calibri"/>
        </w:rPr>
      </w:pPr>
      <w:r w:rsidRPr="00EC7495">
        <w:rPr>
          <w:rFonts w:ascii="Calibri" w:hAnsi="Calibri" w:cs="Calibri"/>
        </w:rPr>
        <w:tab/>
      </w:r>
      <w:r w:rsidRPr="00EC7495">
        <w:rPr>
          <w:rFonts w:ascii="Calibri" w:hAnsi="Calibri" w:cs="Calibri"/>
        </w:rPr>
        <w:tab/>
      </w:r>
      <w:r w:rsidRPr="00EC7495">
        <w:rPr>
          <w:rFonts w:ascii="Calibri" w:hAnsi="Calibri" w:cs="Calibri"/>
        </w:rPr>
        <w:tab/>
      </w:r>
      <w:r w:rsidRPr="00EC7495">
        <w:rPr>
          <w:rFonts w:ascii="Calibri" w:hAnsi="Calibri" w:cs="Calibri"/>
        </w:rPr>
        <w:tab/>
        <w:t>SF-1,</w:t>
      </w:r>
      <w:r w:rsidRPr="00EC7495">
        <w:rPr>
          <w:rFonts w:ascii="Calibri" w:hAnsi="Calibri" w:cs="Calibri"/>
        </w:rPr>
        <w:tab/>
        <w:t>Distributions of Stochastic Flood Parameters (Coastal and</w:t>
      </w:r>
    </w:p>
    <w:p w14:paraId="7ECB3786" w14:textId="77777777" w:rsidR="00EC7495" w:rsidRPr="00EC7495" w:rsidRDefault="00EC7495" w:rsidP="00886F68">
      <w:pPr>
        <w:widowControl w:val="0"/>
        <w:tabs>
          <w:tab w:val="left" w:pos="0"/>
          <w:tab w:val="left" w:pos="720"/>
          <w:tab w:val="left" w:pos="1440"/>
          <w:tab w:val="left" w:pos="2160"/>
          <w:tab w:val="left" w:pos="2520"/>
          <w:tab w:val="left" w:pos="3240"/>
          <w:tab w:val="left" w:pos="3600"/>
          <w:tab w:val="left" w:pos="4320"/>
          <w:tab w:val="left" w:pos="5040"/>
          <w:tab w:val="left" w:pos="5760"/>
          <w:tab w:val="left" w:pos="6480"/>
          <w:tab w:val="left" w:pos="7200"/>
          <w:tab w:val="left" w:pos="7920"/>
          <w:tab w:val="left" w:pos="8640"/>
        </w:tabs>
        <w:ind w:left="720" w:hanging="720"/>
        <w:rPr>
          <w:rFonts w:ascii="Calibri" w:hAnsi="Calibri" w:cs="Calibri"/>
        </w:rPr>
      </w:pPr>
      <w:r w:rsidRPr="00EC7495">
        <w:rPr>
          <w:rFonts w:ascii="Calibri" w:hAnsi="Calibri" w:cs="Calibri"/>
        </w:rPr>
        <w:tab/>
      </w:r>
      <w:r w:rsidRPr="00EC7495">
        <w:rPr>
          <w:rFonts w:ascii="Calibri" w:hAnsi="Calibri" w:cs="Calibri"/>
        </w:rPr>
        <w:tab/>
      </w:r>
      <w:r w:rsidRPr="00EC7495">
        <w:rPr>
          <w:rFonts w:ascii="Calibri" w:hAnsi="Calibri" w:cs="Calibri"/>
        </w:rPr>
        <w:tab/>
      </w:r>
      <w:r w:rsidRPr="00EC7495">
        <w:rPr>
          <w:rFonts w:ascii="Calibri" w:hAnsi="Calibri" w:cs="Calibri"/>
        </w:rPr>
        <w:tab/>
      </w:r>
      <w:r w:rsidRPr="00EC7495">
        <w:rPr>
          <w:rFonts w:ascii="Calibri" w:hAnsi="Calibri" w:cs="Calibri"/>
        </w:rPr>
        <w:tab/>
        <w:t>Inland)</w:t>
      </w:r>
    </w:p>
    <w:p w14:paraId="551DF91A" w14:textId="77777777" w:rsidR="00EC7495" w:rsidRPr="00EC7495" w:rsidRDefault="00EC7495" w:rsidP="00886F68">
      <w:pPr>
        <w:widowControl w:val="0"/>
        <w:tabs>
          <w:tab w:val="left" w:pos="0"/>
          <w:tab w:val="left" w:pos="1080"/>
          <w:tab w:val="left" w:pos="1440"/>
          <w:tab w:val="left" w:pos="2160"/>
          <w:tab w:val="left" w:pos="2520"/>
          <w:tab w:val="left" w:pos="3240"/>
          <w:tab w:val="left" w:pos="3600"/>
          <w:tab w:val="left" w:pos="4320"/>
          <w:tab w:val="left" w:pos="5040"/>
          <w:tab w:val="left" w:pos="5760"/>
          <w:tab w:val="left" w:pos="6480"/>
          <w:tab w:val="left" w:pos="7200"/>
          <w:tab w:val="left" w:pos="7920"/>
          <w:tab w:val="left" w:pos="8640"/>
        </w:tabs>
        <w:ind w:left="3240" w:hanging="3240"/>
        <w:rPr>
          <w:rFonts w:ascii="Calibri" w:hAnsi="Calibri" w:cs="Calibri"/>
        </w:rPr>
      </w:pPr>
      <w:r w:rsidRPr="00EC7495">
        <w:rPr>
          <w:rFonts w:ascii="Calibri" w:hAnsi="Calibri" w:cs="Calibri"/>
        </w:rPr>
        <w:tab/>
      </w:r>
      <w:r w:rsidRPr="00EC7495">
        <w:rPr>
          <w:rFonts w:ascii="Calibri" w:hAnsi="Calibri" w:cs="Calibri"/>
        </w:rPr>
        <w:tab/>
      </w:r>
      <w:r w:rsidRPr="00EC7495">
        <w:rPr>
          <w:rFonts w:ascii="Calibri" w:hAnsi="Calibri" w:cs="Calibri"/>
        </w:rPr>
        <w:tab/>
      </w:r>
      <w:r w:rsidRPr="00EC7495">
        <w:rPr>
          <w:rFonts w:ascii="Calibri" w:hAnsi="Calibri" w:cs="Calibri"/>
        </w:rPr>
        <w:tab/>
        <w:t>SF-2,</w:t>
      </w:r>
      <w:r w:rsidRPr="00EC7495">
        <w:rPr>
          <w:rFonts w:ascii="Calibri" w:hAnsi="Calibri" w:cs="Calibri"/>
        </w:rPr>
        <w:tab/>
        <w:t>Examples of Flood Loss Exceedance Estimates (Coastal and Inland Combined)</w:t>
      </w:r>
    </w:p>
    <w:p w14:paraId="79EA4A29" w14:textId="77777777" w:rsidR="00EC7495" w:rsidRPr="00EC7495" w:rsidRDefault="00EC7495" w:rsidP="00886F68">
      <w:pPr>
        <w:widowControl w:val="0"/>
        <w:tabs>
          <w:tab w:val="left" w:pos="0"/>
          <w:tab w:val="left" w:pos="1080"/>
          <w:tab w:val="left" w:pos="1440"/>
          <w:tab w:val="left" w:pos="2160"/>
          <w:tab w:val="left" w:pos="2520"/>
          <w:tab w:val="left" w:pos="3240"/>
          <w:tab w:val="left" w:pos="3600"/>
          <w:tab w:val="left" w:pos="4320"/>
          <w:tab w:val="left" w:pos="5040"/>
          <w:tab w:val="left" w:pos="5760"/>
          <w:tab w:val="left" w:pos="6480"/>
          <w:tab w:val="left" w:pos="7200"/>
          <w:tab w:val="left" w:pos="7920"/>
          <w:tab w:val="left" w:pos="8640"/>
        </w:tabs>
        <w:ind w:left="3330" w:hanging="3330"/>
        <w:rPr>
          <w:rFonts w:ascii="Calibri" w:hAnsi="Calibri" w:cs="Calibri"/>
        </w:rPr>
      </w:pPr>
      <w:r w:rsidRPr="00EC7495">
        <w:rPr>
          <w:rFonts w:ascii="Calibri" w:hAnsi="Calibri" w:cs="Calibri"/>
        </w:rPr>
        <w:tab/>
      </w:r>
      <w:r w:rsidRPr="00EC7495">
        <w:rPr>
          <w:rFonts w:ascii="Calibri" w:hAnsi="Calibri" w:cs="Calibri"/>
        </w:rPr>
        <w:tab/>
      </w:r>
      <w:r w:rsidRPr="00EC7495">
        <w:rPr>
          <w:rFonts w:ascii="Calibri" w:hAnsi="Calibri" w:cs="Calibri"/>
        </w:rPr>
        <w:tab/>
      </w:r>
      <w:r w:rsidRPr="00EC7495">
        <w:rPr>
          <w:rFonts w:ascii="Calibri" w:hAnsi="Calibri" w:cs="Calibri"/>
        </w:rPr>
        <w:tab/>
        <w:t>AF-4,</w:t>
      </w:r>
      <w:r w:rsidRPr="00EC7495">
        <w:rPr>
          <w:rFonts w:ascii="Calibri" w:hAnsi="Calibri" w:cs="Calibri"/>
        </w:rPr>
        <w:tab/>
        <w:t>Flood Output Ranges</w:t>
      </w:r>
    </w:p>
    <w:p w14:paraId="2C2C006E" w14:textId="01052882" w:rsidR="00EC7495" w:rsidRPr="00EC7495" w:rsidRDefault="00EC7495" w:rsidP="00886F68">
      <w:pPr>
        <w:widowControl w:val="0"/>
        <w:tabs>
          <w:tab w:val="left" w:pos="0"/>
          <w:tab w:val="left" w:pos="720"/>
          <w:tab w:val="left" w:pos="1440"/>
          <w:tab w:val="left" w:pos="2160"/>
          <w:tab w:val="left" w:pos="2520"/>
          <w:tab w:val="left" w:pos="3240"/>
          <w:tab w:val="left" w:pos="3600"/>
          <w:tab w:val="left" w:pos="4320"/>
          <w:tab w:val="left" w:pos="5040"/>
          <w:tab w:val="left" w:pos="5760"/>
          <w:tab w:val="left" w:pos="6480"/>
          <w:tab w:val="left" w:pos="7200"/>
          <w:tab w:val="left" w:pos="7920"/>
          <w:tab w:val="left" w:pos="8640"/>
        </w:tabs>
        <w:ind w:left="3240" w:hanging="720"/>
        <w:rPr>
          <w:rFonts w:ascii="Calibri" w:hAnsi="Calibri" w:cs="Calibri"/>
        </w:rPr>
      </w:pPr>
      <w:r w:rsidRPr="00EC7495">
        <w:rPr>
          <w:rFonts w:ascii="Calibri" w:hAnsi="Calibri" w:cs="Calibri"/>
        </w:rPr>
        <w:t>AF-8,</w:t>
      </w:r>
      <w:r w:rsidRPr="00EC7495">
        <w:rPr>
          <w:rFonts w:ascii="Calibri" w:hAnsi="Calibri" w:cs="Calibri"/>
        </w:rPr>
        <w:tab/>
        <w:t>Flood Probable Maximum Loss for Florida</w:t>
      </w:r>
    </w:p>
    <w:p w14:paraId="2F19476A" w14:textId="77777777" w:rsidR="00EC7495" w:rsidRPr="00EC7495" w:rsidRDefault="00EC7495" w:rsidP="00EC7495">
      <w:pPr>
        <w:widowControl w:val="0"/>
        <w:tabs>
          <w:tab w:val="left" w:pos="0"/>
          <w:tab w:val="left" w:pos="720"/>
          <w:tab w:val="left" w:pos="1440"/>
          <w:tab w:val="left" w:pos="2160"/>
          <w:tab w:val="left" w:pos="2520"/>
          <w:tab w:val="left" w:pos="3600"/>
          <w:tab w:val="left" w:pos="4320"/>
          <w:tab w:val="left" w:pos="5040"/>
          <w:tab w:val="left" w:pos="5760"/>
          <w:tab w:val="left" w:pos="6480"/>
          <w:tab w:val="left" w:pos="7200"/>
          <w:tab w:val="left" w:pos="7920"/>
          <w:tab w:val="left" w:pos="8640"/>
        </w:tabs>
        <w:ind w:left="720" w:hanging="720"/>
        <w:rPr>
          <w:rFonts w:ascii="Calibri" w:hAnsi="Calibri" w:cs="Calibri"/>
          <w:b/>
          <w:snapToGrid w:val="0"/>
        </w:rPr>
      </w:pPr>
    </w:p>
    <w:p w14:paraId="77D583F9" w14:textId="77777777" w:rsidR="00EC7495" w:rsidRPr="00EC7495" w:rsidRDefault="00EC7495" w:rsidP="00EC7495">
      <w:pPr>
        <w:widowControl w:val="0"/>
        <w:tabs>
          <w:tab w:val="left" w:pos="0"/>
          <w:tab w:val="left" w:pos="720"/>
          <w:tab w:val="left" w:pos="1440"/>
          <w:tab w:val="left" w:pos="2160"/>
          <w:tab w:val="left" w:pos="2520"/>
          <w:tab w:val="left" w:pos="3600"/>
          <w:tab w:val="left" w:pos="4320"/>
          <w:tab w:val="left" w:pos="5040"/>
          <w:tab w:val="left" w:pos="5760"/>
          <w:tab w:val="left" w:pos="6480"/>
          <w:tab w:val="left" w:pos="7200"/>
          <w:tab w:val="left" w:pos="7920"/>
          <w:tab w:val="left" w:pos="8640"/>
        </w:tabs>
        <w:ind w:left="720" w:hanging="720"/>
        <w:rPr>
          <w:rFonts w:ascii="Calibri" w:hAnsi="Calibri" w:cs="Calibri"/>
          <w:b/>
          <w:snapToGrid w:val="0"/>
        </w:rPr>
      </w:pPr>
      <w:r w:rsidRPr="00EC7495">
        <w:rPr>
          <w:rFonts w:ascii="Calibri" w:hAnsi="Calibri" w:cs="Calibri"/>
          <w:b/>
          <w:snapToGrid w:val="0"/>
        </w:rPr>
        <w:t>Disclosures</w:t>
      </w:r>
    </w:p>
    <w:p w14:paraId="5534D8D3" w14:textId="77777777" w:rsidR="00EC7495" w:rsidRPr="00EC7495" w:rsidRDefault="00EC7495" w:rsidP="00EC7495">
      <w:pPr>
        <w:widowControl w:val="0"/>
        <w:ind w:left="360" w:hanging="360"/>
        <w:outlineLvl w:val="2"/>
        <w:rPr>
          <w:rFonts w:ascii="Calibri" w:hAnsi="Calibri" w:cs="Calibri"/>
          <w:snapToGrid w:val="0"/>
        </w:rPr>
      </w:pPr>
    </w:p>
    <w:p w14:paraId="676EE9BF" w14:textId="77777777" w:rsidR="00EC7495" w:rsidRPr="00EC7495" w:rsidRDefault="00EC7495" w:rsidP="00EC7495">
      <w:pPr>
        <w:numPr>
          <w:ilvl w:val="0"/>
          <w:numId w:val="171"/>
        </w:numPr>
        <w:tabs>
          <w:tab w:val="left" w:pos="-1080"/>
          <w:tab w:val="left" w:pos="-720"/>
          <w:tab w:val="left" w:pos="0"/>
          <w:tab w:val="num" w:pos="360"/>
          <w:tab w:val="left" w:pos="720"/>
          <w:tab w:val="left" w:pos="1440"/>
          <w:tab w:val="left" w:pos="2880"/>
          <w:tab w:val="left" w:pos="8550"/>
          <w:tab w:val="left" w:pos="8640"/>
          <w:tab w:val="left" w:pos="9360"/>
        </w:tabs>
        <w:ind w:left="360"/>
        <w:rPr>
          <w:rFonts w:ascii="Calibri" w:hAnsi="Calibri" w:cs="Calibri"/>
        </w:rPr>
      </w:pPr>
      <w:r w:rsidRPr="00EC7495">
        <w:rPr>
          <w:rFonts w:ascii="Calibri" w:hAnsi="Calibri" w:cs="Calibri"/>
        </w:rPr>
        <w:t xml:space="preserve">Provide completed Form SF-1 in a Submission appendix. Provide a hyperlink here to the location of the form. </w:t>
      </w:r>
    </w:p>
    <w:p w14:paraId="250A2F16" w14:textId="77777777" w:rsidR="00EC7495" w:rsidRPr="00EC7495" w:rsidRDefault="00EC7495" w:rsidP="00EC7495">
      <w:pPr>
        <w:tabs>
          <w:tab w:val="left" w:pos="-1080"/>
          <w:tab w:val="left" w:pos="-720"/>
          <w:tab w:val="left" w:pos="0"/>
          <w:tab w:val="left" w:pos="720"/>
          <w:tab w:val="left" w:pos="1440"/>
          <w:tab w:val="left" w:pos="2880"/>
          <w:tab w:val="left" w:pos="8550"/>
          <w:tab w:val="left" w:pos="8640"/>
          <w:tab w:val="left" w:pos="9360"/>
        </w:tabs>
        <w:rPr>
          <w:rFonts w:ascii="Calibri" w:hAnsi="Calibri" w:cs="Calibri"/>
        </w:rPr>
      </w:pPr>
    </w:p>
    <w:p w14:paraId="31353E12" w14:textId="77777777" w:rsidR="00886F68" w:rsidRPr="00886F68" w:rsidRDefault="00EC7495" w:rsidP="00EC7495">
      <w:pPr>
        <w:numPr>
          <w:ilvl w:val="0"/>
          <w:numId w:val="171"/>
        </w:numPr>
        <w:tabs>
          <w:tab w:val="left" w:pos="-1080"/>
          <w:tab w:val="left" w:pos="-720"/>
          <w:tab w:val="left" w:pos="0"/>
          <w:tab w:val="left" w:pos="450"/>
          <w:tab w:val="left" w:pos="720"/>
          <w:tab w:val="left" w:pos="1440"/>
          <w:tab w:val="left" w:pos="2880"/>
          <w:tab w:val="left" w:pos="8550"/>
          <w:tab w:val="left" w:pos="8640"/>
          <w:tab w:val="left" w:pos="9360"/>
        </w:tabs>
        <w:ind w:left="360"/>
        <w:rPr>
          <w:rFonts w:ascii="Calibri" w:hAnsi="Calibri" w:cs="Calibri"/>
          <w:color w:val="008000"/>
        </w:rPr>
      </w:pPr>
      <w:r w:rsidRPr="00EC7495">
        <w:rPr>
          <w:rFonts w:ascii="Calibri" w:hAnsi="Calibri" w:cs="Calibri"/>
        </w:rPr>
        <w:t xml:space="preserve">Provide an assessment of uncertainty in flood probable maximum loss levels and in </w:t>
      </w:r>
    </w:p>
    <w:p w14:paraId="12BD2BA6" w14:textId="3DEFBD12" w:rsidR="00EC7495" w:rsidRPr="00EC7495" w:rsidRDefault="00EC7495" w:rsidP="00886F68">
      <w:pPr>
        <w:tabs>
          <w:tab w:val="left" w:pos="-1080"/>
          <w:tab w:val="left" w:pos="-720"/>
          <w:tab w:val="left" w:pos="0"/>
          <w:tab w:val="left" w:pos="450"/>
          <w:tab w:val="left" w:pos="720"/>
          <w:tab w:val="left" w:pos="1440"/>
          <w:tab w:val="left" w:pos="2880"/>
          <w:tab w:val="left" w:pos="8550"/>
          <w:tab w:val="left" w:pos="8640"/>
          <w:tab w:val="left" w:pos="9360"/>
        </w:tabs>
        <w:ind w:left="360"/>
        <w:rPr>
          <w:rFonts w:ascii="Calibri" w:hAnsi="Calibri" w:cs="Calibri"/>
          <w:color w:val="008000"/>
        </w:rPr>
      </w:pPr>
      <w:r w:rsidRPr="00EC7495">
        <w:rPr>
          <w:rFonts w:ascii="Calibri" w:hAnsi="Calibri" w:cs="Calibri"/>
        </w:rPr>
        <w:t>flood loss costs for flood output ranges using confidence intervals or other scientific characterizations of uncertainty.</w:t>
      </w:r>
    </w:p>
    <w:p w14:paraId="7E402BCF" w14:textId="77777777" w:rsidR="00EC7495" w:rsidRPr="00EC7495" w:rsidRDefault="00EC7495" w:rsidP="00EC7495">
      <w:pPr>
        <w:tabs>
          <w:tab w:val="left" w:pos="-1080"/>
          <w:tab w:val="left" w:pos="-720"/>
          <w:tab w:val="left" w:pos="0"/>
          <w:tab w:val="left" w:pos="720"/>
          <w:tab w:val="left" w:pos="1440"/>
          <w:tab w:val="left" w:pos="2880"/>
          <w:tab w:val="left" w:pos="8550"/>
          <w:tab w:val="left" w:pos="8640"/>
          <w:tab w:val="left" w:pos="9360"/>
        </w:tabs>
        <w:ind w:left="360"/>
        <w:rPr>
          <w:rFonts w:ascii="Calibri" w:hAnsi="Calibri" w:cs="Calibri"/>
          <w:color w:val="008000"/>
        </w:rPr>
      </w:pPr>
    </w:p>
    <w:p w14:paraId="7EDDA05A" w14:textId="77777777" w:rsidR="00EC7495" w:rsidRPr="00EC7495" w:rsidRDefault="00EC7495" w:rsidP="00EC7495">
      <w:pPr>
        <w:numPr>
          <w:ilvl w:val="0"/>
          <w:numId w:val="171"/>
        </w:numPr>
        <w:tabs>
          <w:tab w:val="left" w:pos="-1080"/>
          <w:tab w:val="left" w:pos="-720"/>
          <w:tab w:val="left" w:pos="0"/>
          <w:tab w:val="left" w:pos="450"/>
          <w:tab w:val="left" w:pos="720"/>
          <w:tab w:val="left" w:pos="1440"/>
          <w:tab w:val="left" w:pos="2880"/>
          <w:tab w:val="left" w:pos="8550"/>
          <w:tab w:val="left" w:pos="8640"/>
          <w:tab w:val="left" w:pos="9360"/>
        </w:tabs>
        <w:ind w:left="360"/>
        <w:rPr>
          <w:rFonts w:ascii="Calibri" w:hAnsi="Calibri" w:cs="Calibri"/>
        </w:rPr>
      </w:pPr>
      <w:r w:rsidRPr="00EC7495">
        <w:rPr>
          <w:rFonts w:ascii="Calibri" w:hAnsi="Calibri" w:cs="Calibri"/>
        </w:rPr>
        <w:t>Justify any differences between the historical and modeled results using current scientific and statistical methods in the appropriate disciplines.</w:t>
      </w:r>
    </w:p>
    <w:p w14:paraId="175D9C27" w14:textId="77777777" w:rsidR="00EC7495" w:rsidRPr="00EC7495" w:rsidRDefault="00EC7495" w:rsidP="00EC7495">
      <w:pPr>
        <w:tabs>
          <w:tab w:val="left" w:pos="-1080"/>
          <w:tab w:val="left" w:pos="-720"/>
          <w:tab w:val="left" w:pos="0"/>
          <w:tab w:val="left" w:pos="720"/>
          <w:tab w:val="left" w:pos="1440"/>
          <w:tab w:val="left" w:pos="2880"/>
          <w:tab w:val="left" w:pos="8550"/>
          <w:tab w:val="left" w:pos="8640"/>
          <w:tab w:val="left" w:pos="9360"/>
        </w:tabs>
        <w:ind w:left="360" w:hanging="360"/>
        <w:rPr>
          <w:rFonts w:ascii="Calibri" w:hAnsi="Calibri" w:cs="Calibri"/>
          <w:color w:val="008000"/>
        </w:rPr>
      </w:pPr>
    </w:p>
    <w:p w14:paraId="7D3C3697" w14:textId="77777777" w:rsidR="00EC7495" w:rsidRPr="00EC7495" w:rsidRDefault="00EC7495" w:rsidP="00EC7495">
      <w:pPr>
        <w:numPr>
          <w:ilvl w:val="0"/>
          <w:numId w:val="171"/>
        </w:numPr>
        <w:tabs>
          <w:tab w:val="left" w:pos="-1080"/>
          <w:tab w:val="left" w:pos="-720"/>
          <w:tab w:val="left" w:pos="0"/>
          <w:tab w:val="left" w:pos="450"/>
          <w:tab w:val="left" w:pos="720"/>
          <w:tab w:val="left" w:pos="1440"/>
          <w:tab w:val="left" w:pos="2880"/>
          <w:tab w:val="left" w:pos="8550"/>
          <w:tab w:val="left" w:pos="8640"/>
          <w:tab w:val="left" w:pos="9360"/>
        </w:tabs>
        <w:ind w:left="360"/>
        <w:rPr>
          <w:rFonts w:ascii="Calibri" w:hAnsi="Calibri" w:cs="Calibri"/>
        </w:rPr>
      </w:pPr>
      <w:r w:rsidRPr="00EC7495">
        <w:rPr>
          <w:rFonts w:ascii="Calibri" w:hAnsi="Calibri" w:cs="Calibri"/>
        </w:rPr>
        <w:t>Provide graphical comparisons of modeled and historical data and goodness-of-fit tests. Examples to include are flood frequencies, flow, elevations or depths, and physical damage.</w:t>
      </w:r>
    </w:p>
    <w:p w14:paraId="0A07486D" w14:textId="77777777" w:rsidR="00EC7495" w:rsidRPr="00EC7495" w:rsidRDefault="00EC7495" w:rsidP="00EC7495">
      <w:pPr>
        <w:numPr>
          <w:ilvl w:val="0"/>
          <w:numId w:val="171"/>
        </w:numPr>
        <w:tabs>
          <w:tab w:val="left" w:pos="-1080"/>
          <w:tab w:val="left" w:pos="-720"/>
          <w:tab w:val="left" w:pos="0"/>
          <w:tab w:val="left" w:pos="450"/>
          <w:tab w:val="left" w:pos="720"/>
          <w:tab w:val="left" w:pos="1440"/>
          <w:tab w:val="left" w:pos="2880"/>
          <w:tab w:val="left" w:pos="8550"/>
          <w:tab w:val="left" w:pos="8640"/>
          <w:tab w:val="left" w:pos="9360"/>
        </w:tabs>
        <w:ind w:left="360"/>
        <w:rPr>
          <w:rFonts w:ascii="Calibri" w:hAnsi="Calibri" w:cs="Calibri"/>
        </w:rPr>
      </w:pPr>
      <w:r w:rsidRPr="00EC7495">
        <w:rPr>
          <w:rFonts w:ascii="Calibri" w:hAnsi="Calibri" w:cs="Calibri"/>
        </w:rPr>
        <w:lastRenderedPageBreak/>
        <w:t>Provide a completed Form SF-2 in a Submission appendix. Provide a hyperlink here to the location of the form.</w:t>
      </w:r>
    </w:p>
    <w:p w14:paraId="547243F4" w14:textId="77777777" w:rsidR="00EC7495" w:rsidRPr="00EC7495" w:rsidRDefault="00EC7495" w:rsidP="00EC7495">
      <w:pPr>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360" w:hanging="360"/>
        <w:rPr>
          <w:rFonts w:ascii="Calibri" w:hAnsi="Calibri" w:cs="Calibri"/>
          <w:b/>
          <w:snapToGrid w:val="0"/>
        </w:rPr>
      </w:pPr>
    </w:p>
    <w:p w14:paraId="3EA5D6FC" w14:textId="77777777" w:rsidR="00EC7495" w:rsidRPr="00EC7495" w:rsidRDefault="00EC7495" w:rsidP="00EC7495">
      <w:pPr>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360" w:hanging="360"/>
        <w:rPr>
          <w:rFonts w:ascii="Calibri" w:hAnsi="Calibri" w:cs="Calibri"/>
          <w:b/>
          <w:snapToGrid w:val="0"/>
        </w:rPr>
      </w:pPr>
      <w:r w:rsidRPr="00EC7495">
        <w:rPr>
          <w:rFonts w:ascii="Calibri" w:hAnsi="Calibri" w:cs="Calibri"/>
          <w:b/>
          <w:snapToGrid w:val="0"/>
        </w:rPr>
        <w:t>Audit</w:t>
      </w:r>
    </w:p>
    <w:p w14:paraId="7B35583C" w14:textId="77777777" w:rsidR="00EC7495" w:rsidRPr="00EC7495" w:rsidRDefault="00EC7495" w:rsidP="00EC7495">
      <w:pPr>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360" w:hanging="360"/>
        <w:rPr>
          <w:rFonts w:ascii="Calibri" w:hAnsi="Calibri" w:cs="Calibri"/>
          <w:snapToGrid w:val="0"/>
        </w:rPr>
      </w:pPr>
    </w:p>
    <w:p w14:paraId="4886FC11" w14:textId="77777777" w:rsidR="00EC7495" w:rsidRPr="00EC7495" w:rsidRDefault="00EC7495" w:rsidP="00EC7495">
      <w:pPr>
        <w:numPr>
          <w:ilvl w:val="0"/>
          <w:numId w:val="179"/>
        </w:numPr>
        <w:ind w:left="360"/>
        <w:contextualSpacing/>
        <w:rPr>
          <w:rFonts w:ascii="Calibri" w:hAnsi="Calibri" w:cs="Calibri"/>
        </w:rPr>
      </w:pPr>
      <w:r w:rsidRPr="00EC7495">
        <w:rPr>
          <w:rFonts w:ascii="Calibri" w:hAnsi="Calibri" w:cs="Calibri"/>
        </w:rPr>
        <w:t>The modeling organization characterization of uncertainty for damage estimates, annual</w:t>
      </w:r>
    </w:p>
    <w:p w14:paraId="7D810531" w14:textId="77777777" w:rsidR="00EC7495" w:rsidRPr="00EC7495" w:rsidRDefault="00EC7495" w:rsidP="00EC7495">
      <w:pPr>
        <w:tabs>
          <w:tab w:val="left" w:pos="360"/>
        </w:tabs>
        <w:ind w:left="360"/>
        <w:contextualSpacing/>
        <w:rPr>
          <w:rFonts w:ascii="Calibri" w:hAnsi="Calibri" w:cs="Calibri"/>
        </w:rPr>
      </w:pPr>
      <w:r w:rsidRPr="00EC7495">
        <w:rPr>
          <w:rFonts w:ascii="Calibri" w:hAnsi="Calibri" w:cs="Calibri"/>
        </w:rPr>
        <w:t>flood loss, and flood probable maximum loss levels will be reviewed as encountered.</w:t>
      </w:r>
    </w:p>
    <w:p w14:paraId="59B13404" w14:textId="77777777" w:rsidR="00EC7495" w:rsidRPr="00EC7495" w:rsidRDefault="00EC7495" w:rsidP="00EC7495">
      <w:pPr>
        <w:tabs>
          <w:tab w:val="left" w:pos="360"/>
        </w:tabs>
        <w:rPr>
          <w:rFonts w:ascii="Calibri" w:hAnsi="Calibri" w:cs="Calibri"/>
          <w:bCs/>
        </w:rPr>
      </w:pPr>
    </w:p>
    <w:p w14:paraId="7E256A2C" w14:textId="77777777" w:rsidR="00EC7495" w:rsidRPr="00EC7495" w:rsidRDefault="00EC7495" w:rsidP="00EC7495">
      <w:pPr>
        <w:numPr>
          <w:ilvl w:val="0"/>
          <w:numId w:val="179"/>
        </w:numPr>
        <w:ind w:left="360"/>
        <w:contextualSpacing/>
        <w:rPr>
          <w:rFonts w:ascii="Calibri" w:hAnsi="Calibri" w:cs="Calibri"/>
          <w:bCs/>
        </w:rPr>
      </w:pPr>
      <w:r w:rsidRPr="00EC7495">
        <w:rPr>
          <w:rFonts w:ascii="Calibri" w:hAnsi="Calibri" w:cs="Calibri"/>
          <w:bCs/>
        </w:rPr>
        <w:t xml:space="preserve">Regression analyses performed will be reviewed, including parameter estimation, graphical summaries and numerical measures of the quality of fit, residual analysis and verification of regression assumptions, outlier treatment, and associated uncertainty assessment. </w:t>
      </w:r>
    </w:p>
    <w:p w14:paraId="7C670953" w14:textId="77777777" w:rsidR="00EC7495" w:rsidRPr="00EC7495" w:rsidRDefault="00EC7495" w:rsidP="00EC7495">
      <w:pPr>
        <w:rPr>
          <w:rFonts w:ascii="Calibri" w:hAnsi="Calibri" w:cs="Calibri"/>
          <w:bCs/>
        </w:rPr>
      </w:pPr>
    </w:p>
    <w:p w14:paraId="17DDB25C" w14:textId="77777777" w:rsidR="00EC7495" w:rsidRPr="00EC7495" w:rsidRDefault="00EC7495" w:rsidP="00EC7495">
      <w:pPr>
        <w:numPr>
          <w:ilvl w:val="0"/>
          <w:numId w:val="179"/>
        </w:numPr>
        <w:ind w:left="360"/>
        <w:contextualSpacing/>
        <w:rPr>
          <w:rFonts w:ascii="Calibri" w:hAnsi="Calibri" w:cs="Calibri"/>
          <w:bCs/>
        </w:rPr>
      </w:pPr>
      <w:r w:rsidRPr="00EC7495">
        <w:rPr>
          <w:rFonts w:ascii="Calibri" w:hAnsi="Calibri" w:cs="Calibri"/>
          <w:bCs/>
        </w:rPr>
        <w:t>The vintage of statistical-related data, code, scientific literature, and technical literature used will be reviewed as encountered.</w:t>
      </w:r>
    </w:p>
    <w:p w14:paraId="2F103AFB" w14:textId="77777777" w:rsidR="00EC7495" w:rsidRPr="00EC7495" w:rsidRDefault="00EC7495" w:rsidP="00EC7495">
      <w:pPr>
        <w:rPr>
          <w:rFonts w:ascii="Calibri" w:hAnsi="Calibri" w:cs="Calibri"/>
          <w:bCs/>
          <w:color w:val="FF0000"/>
        </w:rPr>
      </w:pPr>
    </w:p>
    <w:p w14:paraId="1CB37492" w14:textId="77777777" w:rsidR="00EC7495" w:rsidRPr="00EC7495" w:rsidRDefault="00EC7495" w:rsidP="00EC7495">
      <w:pPr>
        <w:rPr>
          <w:rFonts w:ascii="Calibri" w:hAnsi="Calibri" w:cs="Calibri"/>
          <w:bCs/>
        </w:rPr>
      </w:pPr>
    </w:p>
    <w:p w14:paraId="2B8BC029" w14:textId="77777777" w:rsidR="00EC7495" w:rsidRPr="00EC7495" w:rsidRDefault="00EC7495" w:rsidP="00EC7495">
      <w:pPr>
        <w:rPr>
          <w:rFonts w:ascii="Calibri" w:hAnsi="Calibri" w:cs="Calibri"/>
          <w:bCs/>
        </w:rPr>
      </w:pPr>
      <w:r w:rsidRPr="00EC7495">
        <w:rPr>
          <w:rFonts w:ascii="Calibri" w:hAnsi="Calibri" w:cs="Calibri"/>
          <w:bCs/>
        </w:rPr>
        <w:br w:type="page"/>
      </w:r>
    </w:p>
    <w:p w14:paraId="2B57A46F"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bCs/>
          <w:sz w:val="28"/>
        </w:rPr>
      </w:pPr>
      <w:r w:rsidRPr="00EC7495">
        <w:rPr>
          <w:rFonts w:ascii="Calibri" w:hAnsi="Calibri" w:cs="Calibri"/>
          <w:b/>
          <w:noProof/>
        </w:rPr>
        <w:lastRenderedPageBreak/>
        <mc:AlternateContent>
          <mc:Choice Requires="wps">
            <w:drawing>
              <wp:anchor distT="0" distB="0" distL="114300" distR="114300" simplePos="0" relativeHeight="251709440" behindDoc="1" locked="0" layoutInCell="1" allowOverlap="1" wp14:anchorId="5A4933B0" wp14:editId="4550BF34">
                <wp:simplePos x="0" y="0"/>
                <wp:positionH relativeFrom="column">
                  <wp:posOffset>-127221</wp:posOffset>
                </wp:positionH>
                <wp:positionV relativeFrom="paragraph">
                  <wp:posOffset>-137160</wp:posOffset>
                </wp:positionV>
                <wp:extent cx="6438900" cy="1574358"/>
                <wp:effectExtent l="0" t="0" r="95250" b="102235"/>
                <wp:wrapNone/>
                <wp:docPr id="166500140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574358"/>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DC530" id="Rectangle 90" o:spid="_x0000_s1026" style="position:absolute;margin-left:-10pt;margin-top:-10.8pt;width:507pt;height:123.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" fillcolor="#dbeef4" strokeweight="1pt">
                <v:shadow on="t" offset="6pt,6pt"/>
              </v:rect>
            </w:pict>
          </mc:Fallback>
        </mc:AlternateContent>
      </w:r>
      <w:r w:rsidRPr="00EC7495">
        <w:rPr>
          <w:rFonts w:ascii="Calibri" w:hAnsi="Calibri" w:cs="Calibri"/>
          <w:b/>
          <w:bCs/>
          <w:sz w:val="28"/>
        </w:rPr>
        <w:t>SF-2</w:t>
      </w:r>
      <w:r w:rsidRPr="00EC7495">
        <w:rPr>
          <w:rFonts w:ascii="Calibri" w:hAnsi="Calibri" w:cs="Calibri"/>
          <w:b/>
          <w:bCs/>
          <w:sz w:val="28"/>
        </w:rPr>
        <w:tab/>
        <w:t>Sensitivity Analysis for Flood Model Output*</w:t>
      </w:r>
    </w:p>
    <w:p w14:paraId="5C4C115C"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hAnsi="Calibri" w:cs="Calibri"/>
          <w:bCs/>
          <w:i/>
          <w:sz w:val="20"/>
          <w:szCs w:val="20"/>
        </w:rPr>
      </w:pPr>
      <w:r w:rsidRPr="00EC7495">
        <w:rPr>
          <w:rFonts w:ascii="Calibri" w:hAnsi="Calibri" w:cs="Calibri"/>
          <w:bCs/>
          <w:i/>
          <w:sz w:val="20"/>
          <w:szCs w:val="20"/>
        </w:rPr>
        <w:t>(*Significant Revision)</w:t>
      </w:r>
    </w:p>
    <w:p w14:paraId="6D42EADC" w14:textId="77777777" w:rsidR="00EC7495" w:rsidRPr="00EC7495" w:rsidRDefault="00EC7495" w:rsidP="00EC7495">
      <w:pPr>
        <w:ind w:left="720"/>
        <w:rPr>
          <w:rFonts w:ascii="Calibri" w:hAnsi="Calibri" w:cs="Calibri"/>
          <w:b/>
        </w:rPr>
      </w:pPr>
    </w:p>
    <w:p w14:paraId="3B38DE1A" w14:textId="77777777" w:rsidR="00EC7495" w:rsidRPr="00EC7495" w:rsidRDefault="00EC7495" w:rsidP="00EC7495">
      <w:pPr>
        <w:ind w:left="720"/>
        <w:rPr>
          <w:rFonts w:ascii="Calibri" w:hAnsi="Calibri" w:cs="Calibri"/>
          <w:b/>
          <w:i/>
        </w:rPr>
      </w:pPr>
      <w:r w:rsidRPr="00EC7495">
        <w:rPr>
          <w:rFonts w:ascii="Calibri" w:hAnsi="Calibri" w:cs="Calibri"/>
          <w:b/>
          <w:i/>
        </w:rPr>
        <w:t>The modeling organization shall have assessed the sensitivity of temporal and spatial outputs with respect to the simultaneous variation of input variables using current scientific and statistical methods in the appropriate disciplines and shall have taken appropriate action.</w:t>
      </w:r>
    </w:p>
    <w:p w14:paraId="0FAD5FBE" w14:textId="77777777" w:rsidR="00EC7495" w:rsidRPr="00EC7495" w:rsidRDefault="00EC7495" w:rsidP="00EC7495">
      <w:pPr>
        <w:ind w:left="720"/>
        <w:rPr>
          <w:rFonts w:ascii="Calibri" w:hAnsi="Calibri" w:cs="Calibri"/>
        </w:rPr>
      </w:pPr>
    </w:p>
    <w:p w14:paraId="093EBCC4" w14:textId="77777777" w:rsidR="00EC7495" w:rsidRPr="00EC7495" w:rsidRDefault="00EC7495" w:rsidP="00EC7495">
      <w:pPr>
        <w:ind w:left="1800" w:hanging="1080"/>
        <w:rPr>
          <w:rFonts w:ascii="Calibri" w:hAnsi="Calibri" w:cs="Calibri"/>
          <w:bCs/>
        </w:rPr>
      </w:pPr>
    </w:p>
    <w:p w14:paraId="46DC5C48" w14:textId="77777777" w:rsidR="00EC7495" w:rsidRPr="00EC7495" w:rsidRDefault="00EC7495" w:rsidP="00EC7495">
      <w:pPr>
        <w:ind w:left="1800" w:hanging="1080"/>
        <w:rPr>
          <w:rFonts w:ascii="Calibri" w:hAnsi="Calibri" w:cs="Calibri"/>
        </w:rPr>
      </w:pPr>
      <w:r w:rsidRPr="00EC7495">
        <w:rPr>
          <w:rFonts w:ascii="Calibri" w:hAnsi="Calibri" w:cs="Calibri"/>
          <w:bCs/>
        </w:rPr>
        <w:t>Purpose:</w:t>
      </w:r>
      <w:r w:rsidRPr="00EC7495">
        <w:rPr>
          <w:rFonts w:ascii="Calibri" w:hAnsi="Calibri" w:cs="Calibri"/>
        </w:rPr>
        <w:tab/>
        <w:t>Sensitivity analysis involves the quantification of the magnitude of the output (e.g., flood extent and depth, flood loss cost) by identifying and quantifying the input variables that impact the magnitude of the output when the input variables are varied simultaneously. The simultaneous variation of all input variables enables the modeling organization to detect interactions and to properly account for correlations among the input variables. Neither of these goals can be achieved by using one-factor-at-a-time variation; hence, such an approach to sensitivity analysis does not lead to an understanding of how the input variables jointly affect the flood model output.</w:t>
      </w:r>
    </w:p>
    <w:p w14:paraId="0ECD0F06" w14:textId="77777777" w:rsidR="00EC7495" w:rsidRPr="00EC7495" w:rsidRDefault="00EC7495" w:rsidP="00EC7495">
      <w:pPr>
        <w:ind w:left="720"/>
        <w:rPr>
          <w:rFonts w:ascii="Calibri" w:hAnsi="Calibri" w:cs="Calibri"/>
        </w:rPr>
      </w:pPr>
    </w:p>
    <w:p w14:paraId="6BC61CFD" w14:textId="77777777" w:rsidR="00EC7495" w:rsidRPr="00EC7495" w:rsidRDefault="00EC7495" w:rsidP="00EC7495">
      <w:pPr>
        <w:ind w:left="1800"/>
        <w:rPr>
          <w:rFonts w:ascii="Calibri" w:hAnsi="Calibri" w:cs="Calibri"/>
        </w:rPr>
      </w:pPr>
      <w:r w:rsidRPr="00EC7495">
        <w:rPr>
          <w:rFonts w:ascii="Calibri" w:hAnsi="Calibri" w:cs="Calibri"/>
        </w:rPr>
        <w:t>The simultaneous variation of the input variables is an important diagnostic tool and provides needed assurance of the robustness and viability of the flood model output.</w:t>
      </w:r>
    </w:p>
    <w:p w14:paraId="2A52FE83" w14:textId="77777777" w:rsidR="00EC7495" w:rsidRPr="00EC7495" w:rsidRDefault="00EC7495" w:rsidP="00EC7495">
      <w:pPr>
        <w:ind w:left="1800" w:hanging="1080"/>
        <w:rPr>
          <w:rFonts w:ascii="Calibri" w:hAnsi="Calibri" w:cs="Calibri"/>
        </w:rPr>
      </w:pPr>
      <w:r w:rsidRPr="00EC7495">
        <w:rPr>
          <w:rFonts w:ascii="Calibri" w:hAnsi="Calibri" w:cs="Calibri"/>
        </w:rPr>
        <w:tab/>
      </w:r>
    </w:p>
    <w:p w14:paraId="4CFAB0F2" w14:textId="77777777" w:rsidR="00EC7495" w:rsidRPr="00EC7495" w:rsidRDefault="00EC7495" w:rsidP="00886F68">
      <w:pPr>
        <w:tabs>
          <w:tab w:val="left" w:pos="2340"/>
          <w:tab w:val="left" w:pos="2880"/>
        </w:tabs>
        <w:ind w:left="1800" w:hanging="1080"/>
        <w:rPr>
          <w:rFonts w:ascii="Calibri" w:hAnsi="Calibri" w:cs="Calibri"/>
        </w:rPr>
      </w:pPr>
      <w:r w:rsidRPr="00EC7495">
        <w:rPr>
          <w:rFonts w:ascii="Calibri" w:hAnsi="Calibri" w:cs="Calibri"/>
        </w:rPr>
        <w:t>Relevant Form:</w:t>
      </w:r>
      <w:r w:rsidRPr="00EC7495">
        <w:rPr>
          <w:rFonts w:ascii="Calibri" w:hAnsi="Calibri" w:cs="Calibri"/>
        </w:rPr>
        <w:tab/>
        <w:t>GF-5,</w:t>
      </w:r>
      <w:r w:rsidRPr="00EC7495">
        <w:rPr>
          <w:rFonts w:ascii="Calibri" w:hAnsi="Calibri" w:cs="Calibri"/>
        </w:rPr>
        <w:tab/>
        <w:t xml:space="preserve">Statistical Flood Standards Expert Certification </w:t>
      </w:r>
    </w:p>
    <w:p w14:paraId="48630716" w14:textId="77777777" w:rsidR="00EC7495" w:rsidRPr="00EC7495" w:rsidRDefault="00EC7495" w:rsidP="00EC7495">
      <w:pPr>
        <w:tabs>
          <w:tab w:val="left" w:pos="2520"/>
          <w:tab w:val="left" w:pos="3150"/>
        </w:tabs>
        <w:ind w:left="1800" w:hanging="1080"/>
        <w:rPr>
          <w:rFonts w:ascii="Calibri" w:hAnsi="Calibri" w:cs="Calibri"/>
        </w:rPr>
      </w:pPr>
      <w:r w:rsidRPr="00EC7495">
        <w:rPr>
          <w:rFonts w:ascii="Calibri" w:hAnsi="Calibri" w:cs="Calibri"/>
        </w:rPr>
        <w:tab/>
      </w:r>
      <w:r w:rsidRPr="00EC7495">
        <w:rPr>
          <w:rFonts w:ascii="Calibri" w:hAnsi="Calibri" w:cs="Calibri"/>
        </w:rPr>
        <w:tab/>
      </w:r>
    </w:p>
    <w:p w14:paraId="1A13A24C" w14:textId="77777777" w:rsidR="00EC7495" w:rsidRPr="00EC7495" w:rsidRDefault="00EC7495" w:rsidP="00EC7495">
      <w:pPr>
        <w:ind w:left="360" w:hanging="360"/>
        <w:rPr>
          <w:rFonts w:ascii="Calibri" w:hAnsi="Calibri" w:cs="Calibri"/>
          <w:b/>
        </w:rPr>
      </w:pPr>
      <w:r w:rsidRPr="00EC7495">
        <w:rPr>
          <w:rFonts w:ascii="Calibri" w:hAnsi="Calibri" w:cs="Calibri"/>
          <w:b/>
        </w:rPr>
        <w:t>Disclosures</w:t>
      </w:r>
    </w:p>
    <w:p w14:paraId="7E460623" w14:textId="77777777" w:rsidR="00EC7495" w:rsidRPr="00EC7495" w:rsidRDefault="00EC7495" w:rsidP="00EC7495">
      <w:pPr>
        <w:tabs>
          <w:tab w:val="left" w:pos="-1440"/>
          <w:tab w:val="left" w:pos="720"/>
        </w:tabs>
        <w:ind w:left="360" w:hanging="360"/>
        <w:rPr>
          <w:rFonts w:ascii="Calibri" w:hAnsi="Calibri" w:cs="Calibri"/>
        </w:rPr>
      </w:pPr>
    </w:p>
    <w:p w14:paraId="5F666652" w14:textId="77777777" w:rsidR="00EC7495" w:rsidRPr="00EC7495" w:rsidRDefault="00EC7495" w:rsidP="00EC7495">
      <w:pPr>
        <w:numPr>
          <w:ilvl w:val="0"/>
          <w:numId w:val="172"/>
        </w:numPr>
        <w:tabs>
          <w:tab w:val="clear" w:pos="1080"/>
          <w:tab w:val="left" w:pos="-1440"/>
          <w:tab w:val="num" w:pos="360"/>
        </w:tabs>
        <w:ind w:left="360"/>
        <w:rPr>
          <w:rFonts w:ascii="Calibri" w:hAnsi="Calibri" w:cs="Calibri"/>
        </w:rPr>
      </w:pPr>
      <w:r w:rsidRPr="00EC7495">
        <w:rPr>
          <w:rFonts w:ascii="Calibri" w:hAnsi="Calibri" w:cs="Calibri"/>
        </w:rPr>
        <w:t xml:space="preserve">Identify the flood model inputs to which the outputs are most sensitive and the basis for making this determination. </w:t>
      </w:r>
    </w:p>
    <w:p w14:paraId="7670507F" w14:textId="77777777" w:rsidR="00EC7495" w:rsidRPr="00EC7495" w:rsidRDefault="00EC7495" w:rsidP="00EC7495">
      <w:pPr>
        <w:tabs>
          <w:tab w:val="left" w:pos="-1440"/>
        </w:tabs>
        <w:ind w:left="360" w:hanging="360"/>
        <w:rPr>
          <w:rFonts w:ascii="Calibri" w:hAnsi="Calibri" w:cs="Calibri"/>
        </w:rPr>
      </w:pPr>
      <w:r w:rsidRPr="00EC7495">
        <w:rPr>
          <w:rFonts w:ascii="Calibri" w:hAnsi="Calibri" w:cs="Calibri"/>
        </w:rPr>
        <w:t xml:space="preserve"> </w:t>
      </w:r>
    </w:p>
    <w:p w14:paraId="4DCD09E1" w14:textId="77777777" w:rsidR="00EC7495" w:rsidRPr="00EC7495" w:rsidRDefault="00EC7495" w:rsidP="00EC7495">
      <w:pPr>
        <w:numPr>
          <w:ilvl w:val="0"/>
          <w:numId w:val="172"/>
        </w:numPr>
        <w:tabs>
          <w:tab w:val="left" w:pos="-1440"/>
        </w:tabs>
        <w:ind w:left="360"/>
        <w:rPr>
          <w:rFonts w:ascii="Calibri" w:hAnsi="Calibri" w:cs="Calibri"/>
        </w:rPr>
      </w:pPr>
      <w:r w:rsidRPr="00EC7495">
        <w:rPr>
          <w:rFonts w:ascii="Calibri" w:hAnsi="Calibri" w:cs="Calibri"/>
        </w:rPr>
        <w:t xml:space="preserve">Identify other input variables that impact the magnitude of the output when the input variables are varied simultaneously. Describe the degree to which these sensitivities affect output results, and illustrate with an example.  </w:t>
      </w:r>
    </w:p>
    <w:p w14:paraId="4E00CC63" w14:textId="77777777" w:rsidR="00EC7495" w:rsidRPr="00EC7495" w:rsidRDefault="00EC7495" w:rsidP="00EC7495">
      <w:pPr>
        <w:tabs>
          <w:tab w:val="left" w:pos="-1440"/>
        </w:tabs>
        <w:ind w:left="360" w:hanging="360"/>
        <w:rPr>
          <w:rFonts w:ascii="Calibri" w:hAnsi="Calibri" w:cs="Calibri"/>
        </w:rPr>
      </w:pPr>
    </w:p>
    <w:p w14:paraId="0FADCF07" w14:textId="77777777" w:rsidR="00EC7495" w:rsidRPr="00EC7495" w:rsidRDefault="00EC7495" w:rsidP="00EC7495">
      <w:pPr>
        <w:numPr>
          <w:ilvl w:val="0"/>
          <w:numId w:val="172"/>
        </w:numPr>
        <w:tabs>
          <w:tab w:val="left" w:pos="-1440"/>
        </w:tabs>
        <w:ind w:left="360"/>
        <w:rPr>
          <w:rFonts w:ascii="Calibri" w:hAnsi="Calibri" w:cs="Calibri"/>
        </w:rPr>
      </w:pPr>
      <w:r w:rsidRPr="00EC7495">
        <w:rPr>
          <w:rFonts w:ascii="Calibri" w:hAnsi="Calibri" w:cs="Calibri"/>
        </w:rPr>
        <w:t xml:space="preserve">Describe how other aspects of the flood model may have a significant impact on the sensitivities in output results and the basis for making this determination. </w:t>
      </w:r>
    </w:p>
    <w:p w14:paraId="19EC09F3" w14:textId="77777777" w:rsidR="00EC7495" w:rsidRPr="00EC7495" w:rsidRDefault="00EC7495" w:rsidP="00EC7495">
      <w:pPr>
        <w:tabs>
          <w:tab w:val="left" w:pos="-1440"/>
        </w:tabs>
        <w:ind w:left="360" w:hanging="360"/>
        <w:rPr>
          <w:rFonts w:ascii="Calibri" w:hAnsi="Calibri" w:cs="Calibri"/>
        </w:rPr>
      </w:pPr>
    </w:p>
    <w:p w14:paraId="0F4670EB" w14:textId="77777777" w:rsidR="00EC7495" w:rsidRPr="00EC7495" w:rsidRDefault="00EC7495" w:rsidP="00EC7495">
      <w:pPr>
        <w:numPr>
          <w:ilvl w:val="0"/>
          <w:numId w:val="172"/>
        </w:numPr>
        <w:tabs>
          <w:tab w:val="left" w:pos="-1440"/>
        </w:tabs>
        <w:ind w:left="360"/>
        <w:rPr>
          <w:rFonts w:ascii="Calibri" w:hAnsi="Calibri" w:cs="Calibri"/>
        </w:rPr>
      </w:pPr>
      <w:r w:rsidRPr="00EC7495">
        <w:rPr>
          <w:rFonts w:ascii="Calibri" w:hAnsi="Calibri" w:cs="Calibri"/>
        </w:rPr>
        <w:t>Describe and justify action or inaction as a result of the sensitivity analyses performed.</w:t>
      </w:r>
    </w:p>
    <w:p w14:paraId="1C669F58" w14:textId="77777777" w:rsidR="00EC7495" w:rsidRPr="00EC7495" w:rsidRDefault="00EC7495" w:rsidP="00EC7495">
      <w:pPr>
        <w:ind w:left="360" w:hanging="360"/>
        <w:rPr>
          <w:rFonts w:ascii="Calibri" w:hAnsi="Calibri" w:cs="Calibri"/>
          <w:b/>
        </w:rPr>
      </w:pPr>
    </w:p>
    <w:p w14:paraId="27FBC0BF" w14:textId="77777777" w:rsidR="00EC7495" w:rsidRPr="00EC7495" w:rsidRDefault="00EC7495" w:rsidP="00EC7495">
      <w:pPr>
        <w:ind w:left="360" w:hanging="360"/>
        <w:rPr>
          <w:rFonts w:ascii="Calibri" w:hAnsi="Calibri" w:cs="Calibri"/>
          <w:b/>
          <w:color w:val="0000FF"/>
          <w:u w:val="single"/>
        </w:rPr>
      </w:pPr>
      <w:r w:rsidRPr="00EC7495">
        <w:rPr>
          <w:rFonts w:ascii="Calibri" w:hAnsi="Calibri" w:cs="Calibri"/>
          <w:b/>
        </w:rPr>
        <w:t>Audit</w:t>
      </w:r>
    </w:p>
    <w:p w14:paraId="001E27B2" w14:textId="77777777" w:rsidR="00EC7495" w:rsidRPr="00EC7495" w:rsidRDefault="00EC7495" w:rsidP="00EC7495">
      <w:pPr>
        <w:ind w:left="360" w:hanging="360"/>
        <w:rPr>
          <w:rFonts w:ascii="Calibri" w:hAnsi="Calibri" w:cs="Calibri"/>
          <w:b/>
          <w:color w:val="0000FF"/>
          <w:u w:val="single"/>
        </w:rPr>
      </w:pPr>
    </w:p>
    <w:p w14:paraId="1FE59602" w14:textId="513A3E29" w:rsidR="00EC7495" w:rsidRPr="00EC7495" w:rsidRDefault="00EC7495" w:rsidP="00EC7495">
      <w:pPr>
        <w:widowControl w:val="0"/>
        <w:numPr>
          <w:ilvl w:val="0"/>
          <w:numId w:val="176"/>
        </w:numPr>
        <w:tabs>
          <w:tab w:val="clear" w:pos="1080"/>
          <w:tab w:val="num" w:pos="360"/>
        </w:tabs>
        <w:ind w:left="360"/>
        <w:rPr>
          <w:rFonts w:ascii="Calibri" w:hAnsi="Calibri" w:cs="Calibri"/>
          <w:bCs/>
        </w:rPr>
      </w:pPr>
      <w:r w:rsidRPr="00EC7495">
        <w:rPr>
          <w:rFonts w:ascii="Calibri" w:hAnsi="Calibri" w:cs="Calibri"/>
        </w:rPr>
        <w:t xml:space="preserve">The sensitivity analysis for the flood model will be reviewed. </w:t>
      </w:r>
    </w:p>
    <w:p w14:paraId="45B88300" w14:textId="77777777" w:rsidR="00EC7495" w:rsidRPr="00EC7495" w:rsidRDefault="00EC7495" w:rsidP="00EC7495">
      <w:pPr>
        <w:widowControl w:val="0"/>
        <w:ind w:left="360"/>
        <w:rPr>
          <w:rFonts w:ascii="Calibri" w:hAnsi="Calibri" w:cs="Calibri"/>
          <w:bCs/>
        </w:rPr>
      </w:pPr>
    </w:p>
    <w:p w14:paraId="528668AC" w14:textId="77777777" w:rsidR="00EC7495" w:rsidRPr="00EC7495" w:rsidRDefault="00EC7495" w:rsidP="00EC7495">
      <w:pPr>
        <w:widowControl w:val="0"/>
        <w:numPr>
          <w:ilvl w:val="0"/>
          <w:numId w:val="176"/>
        </w:numPr>
        <w:ind w:left="360"/>
        <w:rPr>
          <w:rFonts w:ascii="Calibri" w:hAnsi="Calibri" w:cs="Calibri"/>
          <w:bCs/>
        </w:rPr>
      </w:pPr>
      <w:r w:rsidRPr="00EC7495">
        <w:rPr>
          <w:rFonts w:ascii="Calibri" w:hAnsi="Calibri" w:cs="Calibri"/>
          <w:bCs/>
          <w:iCs/>
        </w:rPr>
        <w:t xml:space="preserve">Statistical techniques used to perform the sensitivity analysis will be reviewed. </w:t>
      </w:r>
    </w:p>
    <w:p w14:paraId="096A67E1" w14:textId="77777777" w:rsidR="00EC7495" w:rsidRPr="00EC7495" w:rsidRDefault="00EC7495" w:rsidP="00EC7495">
      <w:pPr>
        <w:widowControl w:val="0"/>
        <w:rPr>
          <w:rFonts w:ascii="Calibri" w:hAnsi="Calibri" w:cs="Calibri"/>
          <w:bCs/>
        </w:rPr>
      </w:pPr>
    </w:p>
    <w:p w14:paraId="521FCA99" w14:textId="77777777" w:rsidR="00EC7495" w:rsidRPr="00EC7495" w:rsidRDefault="00EC7495" w:rsidP="00EC7495">
      <w:pPr>
        <w:widowControl w:val="0"/>
        <w:rPr>
          <w:rFonts w:ascii="Calibri" w:hAnsi="Calibri" w:cs="Calibri"/>
          <w:bCs/>
        </w:rPr>
      </w:pPr>
    </w:p>
    <w:p w14:paraId="28AC41B3" w14:textId="1E4FD4B9" w:rsidR="00886F68" w:rsidRPr="00EC7495" w:rsidRDefault="00EC7495" w:rsidP="00886F68">
      <w:pPr>
        <w:widowControl w:val="0"/>
        <w:numPr>
          <w:ilvl w:val="0"/>
          <w:numId w:val="176"/>
        </w:numPr>
        <w:tabs>
          <w:tab w:val="clear" w:pos="1080"/>
          <w:tab w:val="num" w:pos="360"/>
          <w:tab w:val="left" w:pos="450"/>
        </w:tabs>
        <w:ind w:left="360"/>
        <w:contextualSpacing/>
        <w:rPr>
          <w:rFonts w:ascii="Calibri" w:hAnsi="Calibri" w:cs="Calibri"/>
          <w:bCs/>
        </w:rPr>
      </w:pPr>
      <w:r w:rsidRPr="00EC7495">
        <w:rPr>
          <w:rFonts w:ascii="Calibri" w:hAnsi="Calibri" w:cs="Calibri"/>
          <w:bCs/>
        </w:rPr>
        <w:lastRenderedPageBreak/>
        <w:t xml:space="preserve">The results of the sensitivity analysis displayed in graphical format (e.g., contour or high-resolution plots with temporal animation) will be reviewed. </w:t>
      </w:r>
    </w:p>
    <w:p w14:paraId="73613C00" w14:textId="426F8C3A" w:rsidR="00EC7495" w:rsidRPr="00EC7495" w:rsidRDefault="00EC7495" w:rsidP="00EC7495">
      <w:pPr>
        <w:widowControl w:val="0"/>
        <w:tabs>
          <w:tab w:val="left" w:pos="450"/>
        </w:tabs>
        <w:ind w:left="360"/>
        <w:contextualSpacing/>
        <w:rPr>
          <w:rFonts w:ascii="Calibri" w:hAnsi="Calibri" w:cs="Calibri"/>
          <w:bCs/>
        </w:rPr>
      </w:pPr>
    </w:p>
    <w:p w14:paraId="7447D33E" w14:textId="77777777" w:rsidR="00EC7495" w:rsidRPr="00EC7495" w:rsidRDefault="00EC7495" w:rsidP="00EC7495">
      <w:pPr>
        <w:ind w:left="720"/>
        <w:rPr>
          <w:rFonts w:ascii="Calibri" w:hAnsi="Calibri" w:cs="Calibri"/>
        </w:rPr>
      </w:pPr>
    </w:p>
    <w:p w14:paraId="027FEC7C" w14:textId="77777777" w:rsidR="00EC7495" w:rsidRPr="00EC7495" w:rsidRDefault="00EC7495" w:rsidP="00EC7495">
      <w:pPr>
        <w:rPr>
          <w:rFonts w:ascii="Calibri" w:hAnsi="Calibri" w:cs="Calibri"/>
        </w:rPr>
      </w:pPr>
    </w:p>
    <w:p w14:paraId="00A00760" w14:textId="77777777" w:rsidR="00EC7495" w:rsidRPr="00EC7495" w:rsidRDefault="00EC7495" w:rsidP="00EC7495">
      <w:pPr>
        <w:rPr>
          <w:rFonts w:ascii="Calibri" w:hAnsi="Calibri" w:cs="Calibri"/>
          <w:b/>
          <w:sz w:val="28"/>
        </w:rPr>
      </w:pPr>
      <w:r w:rsidRPr="00EC7495">
        <w:rPr>
          <w:rFonts w:ascii="Calibri" w:hAnsi="Calibri" w:cs="Calibri"/>
          <w:b/>
          <w:sz w:val="28"/>
        </w:rPr>
        <w:br w:type="page"/>
      </w:r>
    </w:p>
    <w:p w14:paraId="16479571" w14:textId="77777777" w:rsidR="00EC7495" w:rsidRPr="00EC7495" w:rsidRDefault="00EC7495" w:rsidP="00EC7495">
      <w:pPr>
        <w:rPr>
          <w:rFonts w:ascii="Calibri" w:hAnsi="Calibri" w:cs="Calibri"/>
          <w:b/>
          <w:sz w:val="28"/>
        </w:rPr>
      </w:pPr>
      <w:r w:rsidRPr="00EC7495">
        <w:rPr>
          <w:rFonts w:ascii="Calibri" w:hAnsi="Calibri" w:cs="Calibri"/>
          <w:b/>
          <w:noProof/>
        </w:rPr>
        <w:lastRenderedPageBreak/>
        <mc:AlternateContent>
          <mc:Choice Requires="wps">
            <w:drawing>
              <wp:anchor distT="0" distB="0" distL="114300" distR="114300" simplePos="0" relativeHeight="251710464" behindDoc="1" locked="0" layoutInCell="1" allowOverlap="1" wp14:anchorId="45C406AE" wp14:editId="0C41246B">
                <wp:simplePos x="0" y="0"/>
                <wp:positionH relativeFrom="column">
                  <wp:posOffset>-119270</wp:posOffset>
                </wp:positionH>
                <wp:positionV relativeFrom="paragraph">
                  <wp:posOffset>-145111</wp:posOffset>
                </wp:positionV>
                <wp:extent cx="6424654" cy="1781092"/>
                <wp:effectExtent l="0" t="0" r="90805" b="86360"/>
                <wp:wrapNone/>
                <wp:docPr id="55127823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654" cy="1781092"/>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03F08" id="Rectangle 91" o:spid="_x0000_s1026" style="position:absolute;margin-left:-9.4pt;margin-top:-11.45pt;width:505.9pt;height:140.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" fillcolor="#dbeef4" strokeweight="1pt">
                <v:shadow on="t" offset="6pt,6pt"/>
              </v:rect>
            </w:pict>
          </mc:Fallback>
        </mc:AlternateContent>
      </w:r>
      <w:r w:rsidRPr="00EC7495">
        <w:rPr>
          <w:rFonts w:ascii="Calibri" w:hAnsi="Calibri" w:cs="Calibri"/>
          <w:b/>
          <w:sz w:val="28"/>
        </w:rPr>
        <w:t>SF-3</w:t>
      </w:r>
      <w:r w:rsidRPr="00EC7495">
        <w:rPr>
          <w:rFonts w:ascii="Calibri" w:hAnsi="Calibri" w:cs="Calibri"/>
          <w:b/>
          <w:sz w:val="28"/>
        </w:rPr>
        <w:tab/>
        <w:t>Uncertainty Analysis for Flood Model Output*</w:t>
      </w:r>
    </w:p>
    <w:p w14:paraId="533CD6ED" w14:textId="77777777" w:rsidR="00EC7495" w:rsidRPr="00EC7495" w:rsidRDefault="00EC7495" w:rsidP="00EC7495">
      <w:pPr>
        <w:rPr>
          <w:rFonts w:ascii="Calibri" w:hAnsi="Calibri" w:cs="Calibri"/>
          <w:bCs/>
          <w:i/>
          <w:sz w:val="20"/>
          <w:szCs w:val="20"/>
        </w:rPr>
      </w:pPr>
      <w:r w:rsidRPr="00EC7495">
        <w:rPr>
          <w:rFonts w:ascii="Calibri" w:hAnsi="Calibri" w:cs="Calibri"/>
          <w:b/>
        </w:rPr>
        <w:tab/>
      </w:r>
      <w:r w:rsidRPr="00EC7495">
        <w:rPr>
          <w:rFonts w:ascii="Calibri" w:hAnsi="Calibri" w:cs="Calibri"/>
          <w:bCs/>
          <w:i/>
          <w:sz w:val="20"/>
          <w:szCs w:val="20"/>
        </w:rPr>
        <w:t>(*Significant Revision)</w:t>
      </w:r>
    </w:p>
    <w:p w14:paraId="600E28BB" w14:textId="77777777" w:rsidR="00EC7495" w:rsidRPr="00EC7495" w:rsidRDefault="00EC7495" w:rsidP="00EC7495">
      <w:pPr>
        <w:rPr>
          <w:rFonts w:ascii="Calibri" w:hAnsi="Calibri" w:cs="Calibri"/>
          <w:b/>
        </w:rPr>
      </w:pPr>
    </w:p>
    <w:p w14:paraId="1A3D69CC" w14:textId="77777777" w:rsidR="00EC7495" w:rsidRPr="00EC7495" w:rsidRDefault="00EC7495" w:rsidP="00EC7495">
      <w:pPr>
        <w:ind w:left="720"/>
        <w:rPr>
          <w:rFonts w:ascii="Calibri" w:hAnsi="Calibri" w:cs="Calibri"/>
          <w:b/>
          <w:i/>
        </w:rPr>
      </w:pPr>
      <w:r w:rsidRPr="00EC7495">
        <w:rPr>
          <w:rFonts w:ascii="Calibri" w:hAnsi="Calibri" w:cs="Calibri"/>
          <w:b/>
          <w:i/>
        </w:rPr>
        <w:t xml:space="preserve">The modeling organization shall have performed an uncertainty analysis on the temporal and spatial outputs of the flood model using current scientific and statistical methods in the appropriate disciplines and shall have taken appropriate action. The analysis shall identify and quantify the extent that input variables impact the uncertainty in flood model output as the input variables are simultaneously varied.  </w:t>
      </w:r>
    </w:p>
    <w:p w14:paraId="4110851C" w14:textId="77777777" w:rsidR="00EC7495" w:rsidRPr="00EC7495" w:rsidRDefault="00EC7495" w:rsidP="00EC7495">
      <w:pPr>
        <w:ind w:left="720"/>
        <w:rPr>
          <w:rFonts w:ascii="Calibri" w:hAnsi="Calibri" w:cs="Calibri"/>
        </w:rPr>
      </w:pPr>
    </w:p>
    <w:p w14:paraId="31CF6062" w14:textId="77777777" w:rsidR="00EC7495" w:rsidRPr="00EC7495" w:rsidRDefault="00EC7495" w:rsidP="00EC7495">
      <w:pPr>
        <w:ind w:left="1800" w:hanging="1080"/>
        <w:rPr>
          <w:rFonts w:ascii="Calibri" w:hAnsi="Calibri" w:cs="Calibri"/>
          <w:bCs/>
        </w:rPr>
      </w:pPr>
    </w:p>
    <w:p w14:paraId="7BB167F0" w14:textId="77777777" w:rsidR="00EC7495" w:rsidRPr="00EC7495" w:rsidRDefault="00EC7495" w:rsidP="00EC7495">
      <w:pPr>
        <w:ind w:left="1800" w:hanging="1080"/>
        <w:rPr>
          <w:rFonts w:ascii="Calibri" w:hAnsi="Calibri" w:cs="Calibri"/>
        </w:rPr>
      </w:pPr>
      <w:r w:rsidRPr="00EC7495">
        <w:rPr>
          <w:rFonts w:ascii="Calibri" w:hAnsi="Calibri" w:cs="Calibri"/>
          <w:bCs/>
        </w:rPr>
        <w:t>Purpose:</w:t>
      </w:r>
      <w:r w:rsidRPr="00EC7495">
        <w:rPr>
          <w:rFonts w:ascii="Calibri" w:hAnsi="Calibri" w:cs="Calibri"/>
        </w:rPr>
        <w:tab/>
        <w:t>Uncertainty analysis involves the quantification of the output (e.g., flood extent and depth, flood loss costs) through a variance calculation or by use</w:t>
      </w:r>
    </w:p>
    <w:p w14:paraId="5FED684F" w14:textId="77777777" w:rsidR="00EC7495" w:rsidRPr="00EC7495" w:rsidRDefault="00EC7495" w:rsidP="00EC7495">
      <w:pPr>
        <w:ind w:left="1800"/>
        <w:rPr>
          <w:rFonts w:ascii="Calibri" w:hAnsi="Calibri" w:cs="Calibri"/>
        </w:rPr>
      </w:pPr>
      <w:r w:rsidRPr="00EC7495">
        <w:rPr>
          <w:rFonts w:ascii="Calibri" w:hAnsi="Calibri" w:cs="Calibri"/>
        </w:rPr>
        <w:t>of confidence intervals. While these statistics provide useful information, uncertainty analysis goes beyond a mere quantification of these statistics by quantifying the expected percentage reduction in the variance of the output that is attributable to each of the input variables. Identification of those variables that contribute to the uncertainty is the first step that can lead</w:t>
      </w:r>
    </w:p>
    <w:p w14:paraId="31C77DEF" w14:textId="77777777" w:rsidR="00EC7495" w:rsidRPr="00EC7495" w:rsidRDefault="00EC7495" w:rsidP="00EC7495">
      <w:pPr>
        <w:ind w:left="1800"/>
        <w:rPr>
          <w:rFonts w:ascii="Calibri" w:hAnsi="Calibri" w:cs="Calibri"/>
        </w:rPr>
      </w:pPr>
      <w:r w:rsidRPr="00EC7495">
        <w:rPr>
          <w:rFonts w:ascii="Calibri" w:hAnsi="Calibri" w:cs="Calibri"/>
        </w:rPr>
        <w:t>to a reduction in the uncertainty in the output.</w:t>
      </w:r>
    </w:p>
    <w:p w14:paraId="4D370E7E" w14:textId="77777777" w:rsidR="00EC7495" w:rsidRPr="00EC7495" w:rsidRDefault="00EC7495" w:rsidP="00EC7495">
      <w:pPr>
        <w:ind w:left="1800" w:hanging="1080"/>
        <w:rPr>
          <w:rFonts w:ascii="Calibri" w:hAnsi="Calibri" w:cs="Calibri"/>
        </w:rPr>
      </w:pPr>
    </w:p>
    <w:p w14:paraId="5433DB5A" w14:textId="77777777" w:rsidR="00EC7495" w:rsidRPr="00EC7495" w:rsidRDefault="00EC7495" w:rsidP="00EC7495">
      <w:pPr>
        <w:ind w:left="1800"/>
        <w:rPr>
          <w:rFonts w:ascii="Calibri" w:hAnsi="Calibri" w:cs="Calibri"/>
        </w:rPr>
      </w:pPr>
      <w:r w:rsidRPr="00EC7495">
        <w:rPr>
          <w:rFonts w:ascii="Calibri" w:hAnsi="Calibri" w:cs="Calibri"/>
        </w:rPr>
        <w:t xml:space="preserve">It is important to note that the key input variables identified in an uncertainty analysis are not necessarily the same as those in a sensitivity analysis nor are they necessarily in the same relative order. As with sensitivity analysis, uncertainty analysis is an important diagnostic tool </w:t>
      </w:r>
    </w:p>
    <w:p w14:paraId="6472F4E5" w14:textId="77777777" w:rsidR="00EC7495" w:rsidRPr="00EC7495" w:rsidRDefault="00EC7495" w:rsidP="00EC7495">
      <w:pPr>
        <w:ind w:left="1800"/>
        <w:rPr>
          <w:rFonts w:ascii="Calibri" w:hAnsi="Calibri" w:cs="Calibri"/>
        </w:rPr>
      </w:pPr>
      <w:r w:rsidRPr="00EC7495">
        <w:rPr>
          <w:rFonts w:ascii="Calibri" w:hAnsi="Calibri" w:cs="Calibri"/>
        </w:rPr>
        <w:t>and provides needed assurance of the robustness and viability of the flood model output.</w:t>
      </w:r>
    </w:p>
    <w:p w14:paraId="2929CFEE" w14:textId="77777777" w:rsidR="00EC7495" w:rsidRPr="00EC7495" w:rsidRDefault="00EC7495" w:rsidP="00EC7495">
      <w:pPr>
        <w:ind w:left="1800" w:hanging="1080"/>
        <w:rPr>
          <w:rFonts w:ascii="Calibri" w:hAnsi="Calibri" w:cs="Calibri"/>
          <w:b/>
        </w:rPr>
      </w:pPr>
      <w:r w:rsidRPr="00EC7495">
        <w:rPr>
          <w:rFonts w:ascii="Calibri" w:hAnsi="Calibri" w:cs="Calibri"/>
          <w:b/>
        </w:rPr>
        <w:tab/>
      </w:r>
    </w:p>
    <w:p w14:paraId="441AB607" w14:textId="77777777" w:rsidR="00EC7495" w:rsidRPr="00EC7495" w:rsidRDefault="00EC7495" w:rsidP="00886F68">
      <w:pPr>
        <w:tabs>
          <w:tab w:val="left" w:pos="2340"/>
          <w:tab w:val="left" w:pos="2880"/>
        </w:tabs>
        <w:ind w:left="1800" w:hanging="1080"/>
        <w:rPr>
          <w:rFonts w:ascii="Calibri" w:hAnsi="Calibri" w:cs="Calibri"/>
        </w:rPr>
      </w:pPr>
      <w:r w:rsidRPr="00EC7495">
        <w:rPr>
          <w:rFonts w:ascii="Calibri" w:hAnsi="Calibri" w:cs="Calibri"/>
        </w:rPr>
        <w:t>Relevant Form:</w:t>
      </w:r>
      <w:r w:rsidRPr="00EC7495">
        <w:rPr>
          <w:rFonts w:ascii="Calibri" w:hAnsi="Calibri" w:cs="Calibri"/>
        </w:rPr>
        <w:tab/>
        <w:t>GF-5,</w:t>
      </w:r>
      <w:r w:rsidRPr="00EC7495">
        <w:rPr>
          <w:rFonts w:ascii="Calibri" w:hAnsi="Calibri" w:cs="Calibri"/>
        </w:rPr>
        <w:tab/>
        <w:t xml:space="preserve">Statistical Flood Standards Expert Certification </w:t>
      </w:r>
    </w:p>
    <w:p w14:paraId="4FC5F8D8" w14:textId="77777777" w:rsidR="00EC7495" w:rsidRPr="00EC7495" w:rsidRDefault="00EC7495" w:rsidP="00EC7495">
      <w:pPr>
        <w:tabs>
          <w:tab w:val="left" w:pos="2520"/>
          <w:tab w:val="left" w:pos="3240"/>
        </w:tabs>
        <w:ind w:left="1800" w:hanging="1080"/>
        <w:rPr>
          <w:rFonts w:ascii="Calibri" w:hAnsi="Calibri" w:cs="Calibri"/>
          <w:b/>
        </w:rPr>
      </w:pPr>
      <w:r w:rsidRPr="00EC7495">
        <w:rPr>
          <w:rFonts w:ascii="Calibri" w:hAnsi="Calibri" w:cs="Calibri"/>
        </w:rPr>
        <w:tab/>
      </w:r>
      <w:r w:rsidRPr="00EC7495">
        <w:rPr>
          <w:rFonts w:ascii="Calibri" w:hAnsi="Calibri" w:cs="Calibri"/>
        </w:rPr>
        <w:tab/>
      </w:r>
      <w:r w:rsidRPr="00EC7495">
        <w:rPr>
          <w:rFonts w:ascii="Calibri" w:hAnsi="Calibri" w:cs="Calibri"/>
        </w:rPr>
        <w:tab/>
      </w:r>
      <w:r w:rsidRPr="00EC7495">
        <w:rPr>
          <w:rFonts w:ascii="Calibri" w:hAnsi="Calibri" w:cs="Calibri"/>
        </w:rPr>
        <w:tab/>
      </w:r>
    </w:p>
    <w:p w14:paraId="78E84930" w14:textId="77777777" w:rsidR="00EC7495" w:rsidRPr="00EC7495" w:rsidRDefault="00EC7495" w:rsidP="00EC7495">
      <w:pPr>
        <w:ind w:left="360" w:hanging="360"/>
        <w:rPr>
          <w:rFonts w:ascii="Calibri" w:hAnsi="Calibri" w:cs="Calibri"/>
          <w:b/>
        </w:rPr>
      </w:pPr>
      <w:r w:rsidRPr="00EC7495">
        <w:rPr>
          <w:rFonts w:ascii="Calibri" w:hAnsi="Calibri" w:cs="Calibri"/>
          <w:b/>
        </w:rPr>
        <w:t>Disclosures</w:t>
      </w:r>
    </w:p>
    <w:p w14:paraId="024CA4A9" w14:textId="77777777" w:rsidR="00EC7495" w:rsidRPr="00EC7495" w:rsidRDefault="00EC7495" w:rsidP="00EC7495">
      <w:pPr>
        <w:ind w:left="360" w:hanging="360"/>
        <w:rPr>
          <w:rFonts w:ascii="Calibri" w:hAnsi="Calibri" w:cs="Calibri"/>
          <w:b/>
        </w:rPr>
      </w:pPr>
    </w:p>
    <w:p w14:paraId="5155A25D" w14:textId="77777777" w:rsidR="00EC7495" w:rsidRPr="00EC7495" w:rsidRDefault="00EC7495" w:rsidP="00EC7495">
      <w:pPr>
        <w:numPr>
          <w:ilvl w:val="0"/>
          <w:numId w:val="173"/>
        </w:numPr>
        <w:tabs>
          <w:tab w:val="left" w:pos="-1440"/>
          <w:tab w:val="num" w:pos="360"/>
        </w:tabs>
        <w:ind w:left="360"/>
        <w:rPr>
          <w:rFonts w:ascii="Calibri" w:hAnsi="Calibri" w:cs="Calibri"/>
        </w:rPr>
      </w:pPr>
      <w:r w:rsidRPr="00EC7495">
        <w:rPr>
          <w:rFonts w:ascii="Calibri" w:hAnsi="Calibri" w:cs="Calibri"/>
        </w:rPr>
        <w:t>Identify the major contributors to the uncertainty in flood model outputs and the basis</w:t>
      </w:r>
    </w:p>
    <w:p w14:paraId="5D42A1C0" w14:textId="77777777" w:rsidR="00EC7495" w:rsidRPr="00EC7495" w:rsidRDefault="00EC7495" w:rsidP="00EC7495">
      <w:pPr>
        <w:tabs>
          <w:tab w:val="left" w:pos="-1440"/>
        </w:tabs>
        <w:ind w:left="360"/>
        <w:rPr>
          <w:rFonts w:ascii="Calibri" w:hAnsi="Calibri" w:cs="Calibri"/>
        </w:rPr>
      </w:pPr>
      <w:r w:rsidRPr="00EC7495">
        <w:rPr>
          <w:rFonts w:ascii="Calibri" w:hAnsi="Calibri" w:cs="Calibri"/>
        </w:rPr>
        <w:t xml:space="preserve">for making this determination. Provide a full discussion of the degree to which these uncertainties affect output results, and illustrate with an example. </w:t>
      </w:r>
    </w:p>
    <w:p w14:paraId="60443D08" w14:textId="77777777" w:rsidR="00EC7495" w:rsidRPr="00EC7495" w:rsidRDefault="00EC7495" w:rsidP="00EC7495">
      <w:pPr>
        <w:tabs>
          <w:tab w:val="left" w:pos="-1440"/>
        </w:tabs>
        <w:ind w:left="360" w:hanging="360"/>
        <w:rPr>
          <w:rFonts w:ascii="Calibri" w:hAnsi="Calibri" w:cs="Calibri"/>
        </w:rPr>
      </w:pPr>
    </w:p>
    <w:p w14:paraId="34E64688" w14:textId="77777777" w:rsidR="00EC7495" w:rsidRPr="00EC7495" w:rsidRDefault="00EC7495" w:rsidP="00EC7495">
      <w:pPr>
        <w:numPr>
          <w:ilvl w:val="0"/>
          <w:numId w:val="173"/>
        </w:numPr>
        <w:tabs>
          <w:tab w:val="left" w:pos="-1440"/>
        </w:tabs>
        <w:ind w:left="360"/>
        <w:rPr>
          <w:rFonts w:ascii="Calibri" w:hAnsi="Calibri" w:cs="Calibri"/>
        </w:rPr>
      </w:pPr>
      <w:r w:rsidRPr="00EC7495">
        <w:rPr>
          <w:rFonts w:ascii="Calibri" w:hAnsi="Calibri" w:cs="Calibri"/>
        </w:rPr>
        <w:t>Describe how other aspects of the flood model may have a significant impact on the uncertainties in output results and the basis for making this determination.</w:t>
      </w:r>
    </w:p>
    <w:p w14:paraId="012C9518" w14:textId="77777777" w:rsidR="00EC7495" w:rsidRPr="00EC7495" w:rsidRDefault="00EC7495" w:rsidP="00EC7495">
      <w:pPr>
        <w:tabs>
          <w:tab w:val="left" w:pos="-1440"/>
        </w:tabs>
        <w:ind w:left="360" w:hanging="360"/>
        <w:rPr>
          <w:rFonts w:ascii="Calibri" w:hAnsi="Calibri" w:cs="Calibri"/>
        </w:rPr>
      </w:pPr>
    </w:p>
    <w:p w14:paraId="26606A59" w14:textId="77777777" w:rsidR="00EC7495" w:rsidRPr="00EC7495" w:rsidRDefault="00EC7495" w:rsidP="00EC7495">
      <w:pPr>
        <w:numPr>
          <w:ilvl w:val="0"/>
          <w:numId w:val="173"/>
        </w:numPr>
        <w:tabs>
          <w:tab w:val="left" w:pos="-1440"/>
        </w:tabs>
        <w:ind w:left="360"/>
        <w:rPr>
          <w:rFonts w:ascii="Calibri" w:hAnsi="Calibri" w:cs="Calibri"/>
        </w:rPr>
      </w:pPr>
      <w:r w:rsidRPr="00EC7495">
        <w:rPr>
          <w:rFonts w:ascii="Calibri" w:hAnsi="Calibri" w:cs="Calibri"/>
        </w:rPr>
        <w:t>Describe and justify action or inaction as a result of the uncertainty analyses performed.</w:t>
      </w:r>
    </w:p>
    <w:p w14:paraId="5BDCADC0" w14:textId="77777777" w:rsidR="00EC7495" w:rsidRPr="00EC7495" w:rsidRDefault="00EC7495" w:rsidP="00EC7495">
      <w:pPr>
        <w:ind w:left="360" w:hanging="360"/>
        <w:rPr>
          <w:rFonts w:ascii="Calibri" w:hAnsi="Calibri" w:cs="Calibri"/>
          <w:b/>
        </w:rPr>
      </w:pPr>
    </w:p>
    <w:p w14:paraId="3C0286CA" w14:textId="77777777" w:rsidR="00EC7495" w:rsidRPr="00EC7495" w:rsidRDefault="00EC7495" w:rsidP="00EC7495">
      <w:pPr>
        <w:ind w:left="360" w:hanging="360"/>
        <w:rPr>
          <w:rFonts w:ascii="Calibri" w:hAnsi="Calibri" w:cs="Calibri"/>
          <w:b/>
        </w:rPr>
      </w:pPr>
      <w:r w:rsidRPr="00EC7495">
        <w:rPr>
          <w:rFonts w:ascii="Calibri" w:hAnsi="Calibri" w:cs="Calibri"/>
          <w:b/>
        </w:rPr>
        <w:t>Audit</w:t>
      </w:r>
    </w:p>
    <w:p w14:paraId="47F9C20F" w14:textId="77777777" w:rsidR="00EC7495" w:rsidRPr="00EC7495" w:rsidRDefault="00EC7495" w:rsidP="00EC7495">
      <w:pPr>
        <w:ind w:left="360" w:hanging="360"/>
        <w:rPr>
          <w:rFonts w:ascii="Calibri" w:hAnsi="Calibri" w:cs="Calibri"/>
        </w:rPr>
      </w:pPr>
    </w:p>
    <w:p w14:paraId="539688A6" w14:textId="53917A86" w:rsidR="00EC7495" w:rsidRPr="00EC7495" w:rsidRDefault="00EC7495" w:rsidP="00EC7495">
      <w:pPr>
        <w:numPr>
          <w:ilvl w:val="0"/>
          <w:numId w:val="177"/>
        </w:numPr>
        <w:tabs>
          <w:tab w:val="clear" w:pos="720"/>
          <w:tab w:val="num" w:pos="360"/>
        </w:tabs>
        <w:ind w:left="360"/>
        <w:rPr>
          <w:rFonts w:ascii="Calibri" w:hAnsi="Calibri" w:cs="Calibri"/>
        </w:rPr>
      </w:pPr>
      <w:r w:rsidRPr="00EC7495">
        <w:rPr>
          <w:rFonts w:ascii="Calibri" w:hAnsi="Calibri" w:cs="Calibri"/>
        </w:rPr>
        <w:t xml:space="preserve">The uncertainty analysis for the flood model will be reviewed. </w:t>
      </w:r>
    </w:p>
    <w:p w14:paraId="510521EB" w14:textId="77777777" w:rsidR="00EC7495" w:rsidRPr="00EC7495" w:rsidRDefault="00EC7495" w:rsidP="00EC7495">
      <w:pPr>
        <w:ind w:left="360"/>
        <w:rPr>
          <w:rFonts w:ascii="Calibri" w:hAnsi="Calibri" w:cs="Calibri"/>
        </w:rPr>
      </w:pPr>
    </w:p>
    <w:p w14:paraId="4CF31780" w14:textId="77777777" w:rsidR="00EC7495" w:rsidRPr="00EC7495" w:rsidRDefault="00EC7495" w:rsidP="00EC7495">
      <w:pPr>
        <w:numPr>
          <w:ilvl w:val="0"/>
          <w:numId w:val="177"/>
        </w:numPr>
        <w:ind w:left="360"/>
        <w:rPr>
          <w:rFonts w:ascii="Calibri" w:hAnsi="Calibri" w:cs="Calibri"/>
        </w:rPr>
      </w:pPr>
      <w:r w:rsidRPr="00EC7495">
        <w:rPr>
          <w:rFonts w:ascii="Calibri" w:hAnsi="Calibri" w:cs="Calibri"/>
          <w:iCs/>
        </w:rPr>
        <w:t xml:space="preserve">Statistical techniques used to perform the uncertainty analysis will be reviewed. </w:t>
      </w:r>
    </w:p>
    <w:p w14:paraId="24D96F41" w14:textId="77777777" w:rsidR="00EC7495" w:rsidRPr="00EC7495" w:rsidRDefault="00EC7495" w:rsidP="00EC7495">
      <w:pPr>
        <w:rPr>
          <w:rFonts w:ascii="Calibri" w:hAnsi="Calibri" w:cs="Calibri"/>
        </w:rPr>
      </w:pPr>
    </w:p>
    <w:p w14:paraId="448DDDB7" w14:textId="055E410E" w:rsidR="00886F68" w:rsidRPr="00EC7495" w:rsidRDefault="00EC7495" w:rsidP="00886F68">
      <w:pPr>
        <w:numPr>
          <w:ilvl w:val="0"/>
          <w:numId w:val="177"/>
        </w:numPr>
        <w:tabs>
          <w:tab w:val="clear" w:pos="720"/>
          <w:tab w:val="num" w:pos="360"/>
        </w:tabs>
        <w:ind w:left="360"/>
        <w:contextualSpacing/>
        <w:rPr>
          <w:rFonts w:ascii="Calibri" w:hAnsi="Calibri" w:cs="Calibri"/>
        </w:rPr>
      </w:pPr>
      <w:r w:rsidRPr="00EC7495">
        <w:rPr>
          <w:rFonts w:ascii="Calibri" w:hAnsi="Calibri" w:cs="Calibri"/>
        </w:rPr>
        <w:lastRenderedPageBreak/>
        <w:t xml:space="preserve">The results of the uncertainty analysis displayed in graphical format (e.g., contour or high-resolution plots with temporal animation) will be reviewed. </w:t>
      </w:r>
    </w:p>
    <w:p w14:paraId="117F8BCD" w14:textId="0F16441E" w:rsidR="00EC7495" w:rsidRPr="00EC7495" w:rsidRDefault="00EC7495" w:rsidP="00EC7495">
      <w:pPr>
        <w:ind w:left="360"/>
        <w:contextualSpacing/>
        <w:rPr>
          <w:rFonts w:ascii="Calibri" w:hAnsi="Calibri" w:cs="Calibri"/>
        </w:rPr>
      </w:pPr>
    </w:p>
    <w:p w14:paraId="6522F48A" w14:textId="77777777" w:rsidR="00EC7495" w:rsidRPr="00EC7495" w:rsidRDefault="00EC7495" w:rsidP="00EC7495">
      <w:pPr>
        <w:ind w:firstLine="360"/>
        <w:rPr>
          <w:rFonts w:ascii="Calibri" w:hAnsi="Calibri" w:cs="Calibri"/>
        </w:rPr>
      </w:pPr>
    </w:p>
    <w:p w14:paraId="090C2D66" w14:textId="77777777" w:rsidR="00EC7495" w:rsidRPr="00EC7495" w:rsidRDefault="00EC7495" w:rsidP="00EC7495">
      <w:pPr>
        <w:ind w:firstLine="360"/>
        <w:rPr>
          <w:rFonts w:ascii="Calibri" w:hAnsi="Calibri" w:cs="Calibri"/>
        </w:rPr>
      </w:pPr>
    </w:p>
    <w:p w14:paraId="33365EAC" w14:textId="77777777" w:rsidR="00EC7495" w:rsidRPr="00EC7495" w:rsidRDefault="00EC7495" w:rsidP="00EC7495">
      <w:pPr>
        <w:rPr>
          <w:rFonts w:ascii="Calibri" w:hAnsi="Calibri" w:cs="Calibri"/>
          <w:b/>
          <w:bCs/>
          <w:sz w:val="28"/>
        </w:rPr>
      </w:pPr>
      <w:r w:rsidRPr="00EC7495">
        <w:rPr>
          <w:rFonts w:ascii="Calibri" w:hAnsi="Calibri" w:cs="Calibri"/>
          <w:b/>
          <w:bCs/>
          <w:sz w:val="28"/>
        </w:rPr>
        <w:br w:type="page"/>
      </w:r>
    </w:p>
    <w:p w14:paraId="47DAC44D" w14:textId="77777777" w:rsidR="00EC7495" w:rsidRPr="00EC7495" w:rsidRDefault="00EC7495" w:rsidP="00EC7495">
      <w:pPr>
        <w:rPr>
          <w:rFonts w:ascii="Calibri" w:hAnsi="Calibri" w:cs="Calibri"/>
          <w:b/>
          <w:bCs/>
          <w:sz w:val="28"/>
        </w:rPr>
      </w:pPr>
      <w:r w:rsidRPr="00EC7495">
        <w:rPr>
          <w:rFonts w:ascii="Calibri" w:hAnsi="Calibri" w:cs="Calibri"/>
          <w:noProof/>
        </w:rPr>
        <w:lastRenderedPageBreak/>
        <mc:AlternateContent>
          <mc:Choice Requires="wps">
            <w:drawing>
              <wp:anchor distT="0" distB="0" distL="114300" distR="114300" simplePos="0" relativeHeight="251711488" behindDoc="1" locked="0" layoutInCell="1" allowOverlap="1" wp14:anchorId="3A1EE33B" wp14:editId="4E00176A">
                <wp:simplePos x="0" y="0"/>
                <wp:positionH relativeFrom="column">
                  <wp:posOffset>-127221</wp:posOffset>
                </wp:positionH>
                <wp:positionV relativeFrom="paragraph">
                  <wp:posOffset>-145111</wp:posOffset>
                </wp:positionV>
                <wp:extent cx="6438900" cy="1431234"/>
                <wp:effectExtent l="0" t="0" r="95250" b="93345"/>
                <wp:wrapNone/>
                <wp:docPr id="213082758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431234"/>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txbx>
                        <w:txbxContent>
                          <w:p w14:paraId="6D0A074A" w14:textId="77777777" w:rsidR="00EC7495" w:rsidRDefault="00EC7495" w:rsidP="00EC749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EE33B" id="Rectangle 92" o:spid="_x0000_s1031" style="position:absolute;margin-left:-10pt;margin-top:-11.45pt;width:507pt;height:112.7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" fillcolor="#dbeef4" strokeweight="1pt">
                <v:shadow on="t" offset="6pt,6pt"/>
                <v:textbox>
                  <w:txbxContent>
                    <w:p w14:paraId="6D0A074A" w14:textId="77777777" w:rsidR="00EC7495" w:rsidRDefault="00EC7495" w:rsidP="00EC7495">
                      <w:pPr>
                        <w:jc w:val="center"/>
                      </w:pPr>
                    </w:p>
                  </w:txbxContent>
                </v:textbox>
              </v:rect>
            </w:pict>
          </mc:Fallback>
        </mc:AlternateContent>
      </w:r>
      <w:r w:rsidRPr="00EC7495">
        <w:rPr>
          <w:rFonts w:ascii="Calibri" w:hAnsi="Calibri" w:cs="Calibri"/>
          <w:b/>
          <w:bCs/>
          <w:sz w:val="28"/>
        </w:rPr>
        <w:t>SF-4</w:t>
      </w:r>
      <w:r w:rsidRPr="00EC7495">
        <w:rPr>
          <w:rFonts w:ascii="Calibri" w:hAnsi="Calibri" w:cs="Calibri"/>
          <w:b/>
          <w:bCs/>
          <w:sz w:val="28"/>
        </w:rPr>
        <w:tab/>
        <w:t>Flood Model Loss Cost Convergence by Florida Modified HUC</w:t>
      </w:r>
      <w:r w:rsidRPr="00EC7495">
        <w:rPr>
          <w:rFonts w:ascii="Calibri" w:hAnsi="Calibri" w:cs="Calibri"/>
          <w:b/>
          <w:bCs/>
          <w:sz w:val="28"/>
        </w:rPr>
        <w:noBreakHyphen/>
        <w:t xml:space="preserve">8* </w:t>
      </w:r>
    </w:p>
    <w:p w14:paraId="2EA99351"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hAnsi="Calibri" w:cs="Calibri"/>
          <w:bCs/>
          <w:i/>
          <w:sz w:val="20"/>
          <w:szCs w:val="20"/>
        </w:rPr>
      </w:pPr>
      <w:r w:rsidRPr="00EC7495">
        <w:rPr>
          <w:rFonts w:ascii="Calibri" w:hAnsi="Calibri" w:cs="Calibri"/>
          <w:bCs/>
          <w:i/>
          <w:sz w:val="20"/>
          <w:szCs w:val="20"/>
        </w:rPr>
        <w:t>(*Significant Revision)</w:t>
      </w:r>
    </w:p>
    <w:p w14:paraId="3A855FFF" w14:textId="77777777" w:rsidR="00EC7495" w:rsidRPr="00EC7495" w:rsidRDefault="00EC7495" w:rsidP="00EC7495">
      <w:pPr>
        <w:tabs>
          <w:tab w:val="left" w:pos="-2160"/>
        </w:tabs>
        <w:rPr>
          <w:rFonts w:ascii="Calibri" w:hAnsi="Calibri" w:cs="Calibri"/>
        </w:rPr>
      </w:pPr>
    </w:p>
    <w:p w14:paraId="29C07DC0" w14:textId="77777777" w:rsidR="00EC7495" w:rsidRPr="00EC7495" w:rsidRDefault="00EC7495" w:rsidP="00EC7495">
      <w:pPr>
        <w:tabs>
          <w:tab w:val="left" w:pos="-2160"/>
        </w:tabs>
        <w:ind w:left="720"/>
        <w:rPr>
          <w:rFonts w:ascii="Calibri" w:hAnsi="Calibri" w:cs="Calibri"/>
          <w:shd w:val="clear" w:color="auto" w:fill="D9E2F3"/>
        </w:rPr>
      </w:pPr>
      <w:r w:rsidRPr="00EC7495">
        <w:rPr>
          <w:rFonts w:ascii="Calibri" w:hAnsi="Calibri" w:cs="Calibri"/>
          <w:b/>
          <w:bCs/>
          <w:i/>
          <w:iCs/>
        </w:rPr>
        <w:t xml:space="preserve">At a Florida Modified </w:t>
      </w:r>
      <w:r w:rsidRPr="00EC7495">
        <w:rPr>
          <w:rFonts w:ascii="Calibri" w:hAnsi="Calibri" w:cs="Calibri"/>
          <w:b/>
          <w:i/>
        </w:rPr>
        <w:t xml:space="preserve">HUC-8 </w:t>
      </w:r>
      <w:r w:rsidRPr="00EC7495">
        <w:rPr>
          <w:rFonts w:ascii="Calibri" w:hAnsi="Calibri" w:cs="Calibri"/>
          <w:b/>
          <w:bCs/>
          <w:i/>
          <w:iCs/>
        </w:rPr>
        <w:t xml:space="preserve">level of aggregation, the contribution to the error in flood loss cost estimates attributable to the sampling process shall be negligible for modeled coastal, inland, and, if modeled or approximated, compound flooding. </w:t>
      </w:r>
    </w:p>
    <w:p w14:paraId="58A4E67F" w14:textId="77777777" w:rsidR="00EC7495" w:rsidRPr="00EC7495" w:rsidRDefault="00EC7495" w:rsidP="00EC7495">
      <w:pPr>
        <w:tabs>
          <w:tab w:val="left" w:pos="-2160"/>
        </w:tabs>
        <w:ind w:left="720"/>
        <w:rPr>
          <w:rFonts w:ascii="Calibri" w:hAnsi="Calibri" w:cs="Calibri"/>
        </w:rPr>
      </w:pPr>
    </w:p>
    <w:p w14:paraId="492B755F" w14:textId="77777777" w:rsidR="00EC7495" w:rsidRPr="00EC7495" w:rsidRDefault="00EC7495" w:rsidP="00EC7495">
      <w:pPr>
        <w:tabs>
          <w:tab w:val="left" w:pos="-2160"/>
        </w:tabs>
        <w:ind w:left="720"/>
        <w:rPr>
          <w:rFonts w:ascii="Calibri" w:hAnsi="Calibri" w:cs="Calibri"/>
        </w:rPr>
      </w:pPr>
    </w:p>
    <w:p w14:paraId="2342922F" w14:textId="77777777" w:rsidR="00EC7495" w:rsidRPr="00EC7495" w:rsidRDefault="00EC7495" w:rsidP="00EC7495">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ind w:left="1800" w:hanging="1080"/>
        <w:rPr>
          <w:rFonts w:ascii="Calibri" w:hAnsi="Calibri" w:cs="Calibri"/>
          <w:b/>
          <w:color w:val="0000FF"/>
          <w:u w:val="single"/>
        </w:rPr>
      </w:pPr>
      <w:r w:rsidRPr="00EC7495">
        <w:rPr>
          <w:rFonts w:ascii="Calibri" w:hAnsi="Calibri" w:cs="Calibri"/>
        </w:rPr>
        <w:t>Purpose:</w:t>
      </w:r>
      <w:r w:rsidRPr="00EC7495">
        <w:rPr>
          <w:rFonts w:ascii="Calibri" w:hAnsi="Calibri" w:cs="Calibri"/>
        </w:rPr>
        <w:tab/>
        <w:t xml:space="preserve">The intent of this standard is to ensure that sufficient runs of the simulation have been made, or a suitable sampling design invoked so that the contribution to the error of the flood loss cost estimates due to its probabilistic nature is negligible. </w:t>
      </w:r>
    </w:p>
    <w:p w14:paraId="4BEED24A" w14:textId="77777777" w:rsidR="00EC7495" w:rsidRPr="00EC7495" w:rsidRDefault="00EC7495" w:rsidP="00EC749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cs="Calibri"/>
          <w:b/>
          <w:color w:val="0000FF"/>
          <w:u w:val="single"/>
        </w:rPr>
      </w:pPr>
    </w:p>
    <w:p w14:paraId="24064A16" w14:textId="1B321CE8" w:rsidR="00EC7495" w:rsidRPr="00EC7495" w:rsidRDefault="00EC7495" w:rsidP="00926E08">
      <w:pPr>
        <w:tabs>
          <w:tab w:val="left" w:pos="2520"/>
          <w:tab w:val="left" w:pos="3060"/>
        </w:tabs>
        <w:ind w:left="1800" w:hanging="1080"/>
        <w:rPr>
          <w:rFonts w:ascii="Calibri" w:hAnsi="Calibri" w:cs="Calibri"/>
        </w:rPr>
      </w:pPr>
      <w:r w:rsidRPr="00EC7495">
        <w:rPr>
          <w:rFonts w:ascii="Calibri" w:hAnsi="Calibri" w:cs="Calibri"/>
        </w:rPr>
        <w:t>Relevant Forms:</w:t>
      </w:r>
      <w:r w:rsidRPr="00EC7495">
        <w:rPr>
          <w:rFonts w:ascii="Calibri" w:hAnsi="Calibri" w:cs="Calibri"/>
        </w:rPr>
        <w:tab/>
        <w:t>GF-5,</w:t>
      </w:r>
      <w:r w:rsidR="00926E08">
        <w:rPr>
          <w:rFonts w:ascii="Calibri" w:hAnsi="Calibri" w:cs="Calibri"/>
        </w:rPr>
        <w:tab/>
      </w:r>
      <w:r w:rsidRPr="00EC7495">
        <w:rPr>
          <w:rFonts w:ascii="Calibri" w:hAnsi="Calibri" w:cs="Calibri"/>
        </w:rPr>
        <w:t>Statistical Flood Standards Expert Certification</w:t>
      </w:r>
    </w:p>
    <w:p w14:paraId="2054E25F" w14:textId="77777777" w:rsidR="00EC7495" w:rsidRPr="00EC7495" w:rsidRDefault="00EC7495" w:rsidP="00926E08">
      <w:pPr>
        <w:tabs>
          <w:tab w:val="left" w:pos="2520"/>
          <w:tab w:val="left" w:pos="3060"/>
        </w:tabs>
        <w:ind w:left="3600" w:hanging="1080"/>
        <w:rPr>
          <w:rFonts w:ascii="Calibri" w:hAnsi="Calibri" w:cs="Calibri"/>
        </w:rPr>
      </w:pPr>
      <w:r w:rsidRPr="00EC7495">
        <w:rPr>
          <w:rFonts w:ascii="Calibri" w:hAnsi="Calibri" w:cs="Calibri"/>
        </w:rPr>
        <w:t>AF-2,</w:t>
      </w:r>
      <w:r w:rsidRPr="00EC7495">
        <w:rPr>
          <w:rFonts w:ascii="Calibri" w:hAnsi="Calibri" w:cs="Calibri"/>
        </w:rPr>
        <w:tab/>
        <w:t>Statewide Standard Flood Policy Losses</w:t>
      </w:r>
    </w:p>
    <w:p w14:paraId="737D08B6" w14:textId="77777777" w:rsidR="00EC7495" w:rsidRPr="00EC7495" w:rsidRDefault="00EC7495" w:rsidP="00926E08">
      <w:pPr>
        <w:tabs>
          <w:tab w:val="left" w:pos="2520"/>
          <w:tab w:val="left" w:pos="3060"/>
        </w:tabs>
        <w:ind w:left="3600" w:right="-360" w:hanging="1080"/>
        <w:rPr>
          <w:rFonts w:ascii="Calibri" w:hAnsi="Calibri" w:cs="Calibri"/>
        </w:rPr>
      </w:pPr>
      <w:r w:rsidRPr="00EC7495">
        <w:rPr>
          <w:rFonts w:ascii="Calibri" w:hAnsi="Calibri" w:cs="Calibri"/>
        </w:rPr>
        <w:t>AF-3,</w:t>
      </w:r>
      <w:r w:rsidRPr="00EC7495">
        <w:rPr>
          <w:rFonts w:ascii="Calibri" w:hAnsi="Calibri" w:cs="Calibri"/>
        </w:rPr>
        <w:tab/>
        <w:t xml:space="preserve">Personal Residential Standard Flood Policy Losses </w:t>
      </w:r>
    </w:p>
    <w:p w14:paraId="1EC422C8" w14:textId="77777777" w:rsidR="00EC7495" w:rsidRPr="00EC7495" w:rsidRDefault="00EC7495" w:rsidP="00926E08">
      <w:pPr>
        <w:tabs>
          <w:tab w:val="left" w:pos="2520"/>
          <w:tab w:val="left" w:pos="3060"/>
        </w:tabs>
        <w:ind w:left="2970" w:hanging="450"/>
        <w:rPr>
          <w:rFonts w:ascii="Calibri" w:hAnsi="Calibri" w:cs="Calibri"/>
        </w:rPr>
      </w:pPr>
      <w:r w:rsidRPr="00EC7495">
        <w:rPr>
          <w:rFonts w:ascii="Calibri" w:hAnsi="Calibri" w:cs="Calibri"/>
        </w:rPr>
        <w:t>AF-4,</w:t>
      </w:r>
      <w:r w:rsidRPr="00EC7495">
        <w:rPr>
          <w:rFonts w:ascii="Calibri" w:hAnsi="Calibri" w:cs="Calibri"/>
        </w:rPr>
        <w:tab/>
        <w:t>Flood Output Ranges</w:t>
      </w:r>
    </w:p>
    <w:p w14:paraId="65772573" w14:textId="77777777" w:rsidR="00EC7495" w:rsidRPr="00EC7495" w:rsidRDefault="00EC7495" w:rsidP="00EC749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cs="Calibri"/>
          <w:color w:val="FF0000"/>
        </w:rPr>
      </w:pPr>
    </w:p>
    <w:p w14:paraId="26E4A1F8" w14:textId="77777777" w:rsidR="00EC7495" w:rsidRPr="00EC7495" w:rsidRDefault="00EC7495" w:rsidP="00EC7495">
      <w:pPr>
        <w:tabs>
          <w:tab w:val="left" w:pos="-144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Calibri" w:hAnsi="Calibri" w:cs="Calibri"/>
          <w:b/>
        </w:rPr>
      </w:pPr>
      <w:r w:rsidRPr="00EC7495">
        <w:rPr>
          <w:rFonts w:ascii="Calibri" w:hAnsi="Calibri" w:cs="Calibri"/>
          <w:b/>
        </w:rPr>
        <w:t>Disclosures</w:t>
      </w:r>
    </w:p>
    <w:p w14:paraId="2C265DDE" w14:textId="77777777" w:rsidR="00EC7495" w:rsidRPr="00EC7495" w:rsidRDefault="00EC7495" w:rsidP="00EC7495">
      <w:pPr>
        <w:tabs>
          <w:tab w:val="left" w:pos="-144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Calibri" w:hAnsi="Calibri" w:cs="Calibri"/>
          <w:b/>
        </w:rPr>
      </w:pPr>
    </w:p>
    <w:p w14:paraId="56EBDF05" w14:textId="77777777" w:rsidR="00EC7495" w:rsidRPr="00EC7495" w:rsidRDefault="00EC7495" w:rsidP="00EC7495">
      <w:pPr>
        <w:numPr>
          <w:ilvl w:val="0"/>
          <w:numId w:val="180"/>
        </w:numPr>
        <w:tabs>
          <w:tab w:val="left" w:pos="360"/>
        </w:tabs>
        <w:autoSpaceDE w:val="0"/>
        <w:autoSpaceDN w:val="0"/>
        <w:adjustRightInd w:val="0"/>
        <w:spacing w:line="240" w:lineRule="atLeast"/>
        <w:ind w:left="360"/>
        <w:contextualSpacing/>
        <w:rPr>
          <w:rFonts w:ascii="Calibri" w:hAnsi="Calibri" w:cs="Calibri"/>
          <w:u w:val="single"/>
        </w:rPr>
      </w:pPr>
      <w:r w:rsidRPr="00EC7495">
        <w:rPr>
          <w:rFonts w:ascii="Calibri" w:hAnsi="Calibri" w:cs="Calibri"/>
        </w:rPr>
        <w:t>Describe the sampling plan used to obtain the average annual flood loss costs and flood output ranges. For a direct Monte Carlo simulation, indicate steps taken to determine sample size. For an importance sampling design or other sampling scheme, describe the underpinnings of the design and how it achieves the required performance.</w:t>
      </w:r>
    </w:p>
    <w:p w14:paraId="31D7A6B2" w14:textId="77777777" w:rsidR="00EC7495" w:rsidRPr="00EC7495" w:rsidRDefault="00EC7495" w:rsidP="00EC7495">
      <w:pPr>
        <w:tabs>
          <w:tab w:val="left" w:pos="360"/>
        </w:tabs>
        <w:autoSpaceDE w:val="0"/>
        <w:autoSpaceDN w:val="0"/>
        <w:adjustRightInd w:val="0"/>
        <w:spacing w:line="240" w:lineRule="atLeast"/>
        <w:ind w:hanging="360"/>
        <w:rPr>
          <w:rFonts w:ascii="Calibri" w:hAnsi="Calibri" w:cs="Calibri"/>
          <w:u w:val="single"/>
        </w:rPr>
      </w:pPr>
    </w:p>
    <w:p w14:paraId="3922D960" w14:textId="77777777" w:rsidR="00EC7495" w:rsidRPr="00EC7495" w:rsidRDefault="00EC7495" w:rsidP="00EC7495">
      <w:pPr>
        <w:numPr>
          <w:ilvl w:val="0"/>
          <w:numId w:val="180"/>
        </w:numPr>
        <w:tabs>
          <w:tab w:val="left" w:pos="-1440"/>
        </w:tabs>
        <w:ind w:left="360"/>
        <w:contextualSpacing/>
        <w:rPr>
          <w:rFonts w:ascii="Calibri" w:hAnsi="Calibri" w:cs="Calibri"/>
          <w:iCs/>
        </w:rPr>
      </w:pPr>
      <w:r w:rsidRPr="00EC7495">
        <w:rPr>
          <w:rFonts w:ascii="Calibri" w:hAnsi="Calibri" w:cs="Calibri"/>
        </w:rPr>
        <w:t>Describe the nature and results of the convergence tests performed to validate the expected flood loss projections generated. If a set of simulated flood events or simulation trials was used to determine these flood loss projections, specify the convergence tests</w:t>
      </w:r>
    </w:p>
    <w:p w14:paraId="08FA0222" w14:textId="77777777" w:rsidR="00EC7495" w:rsidRPr="00EC7495" w:rsidRDefault="00EC7495" w:rsidP="00EC7495">
      <w:pPr>
        <w:tabs>
          <w:tab w:val="left" w:pos="-1440"/>
        </w:tabs>
        <w:ind w:left="360"/>
        <w:contextualSpacing/>
        <w:rPr>
          <w:rFonts w:ascii="Calibri" w:hAnsi="Calibri" w:cs="Calibri"/>
          <w:iCs/>
        </w:rPr>
      </w:pPr>
      <w:r w:rsidRPr="00EC7495">
        <w:rPr>
          <w:rFonts w:ascii="Calibri" w:hAnsi="Calibri" w:cs="Calibri"/>
        </w:rPr>
        <w:t xml:space="preserve">that were used and the results. Specify the number of flood events or trials that were used. </w:t>
      </w:r>
    </w:p>
    <w:p w14:paraId="7A30860D" w14:textId="77777777" w:rsidR="00EC7495" w:rsidRPr="00EC7495" w:rsidRDefault="00EC7495" w:rsidP="00EC7495">
      <w:pPr>
        <w:tabs>
          <w:tab w:val="left" w:pos="360"/>
        </w:tabs>
        <w:autoSpaceDE w:val="0"/>
        <w:autoSpaceDN w:val="0"/>
        <w:adjustRightInd w:val="0"/>
        <w:spacing w:line="240" w:lineRule="atLeast"/>
        <w:ind w:left="360" w:hanging="360"/>
        <w:rPr>
          <w:rFonts w:ascii="Calibri" w:hAnsi="Calibri" w:cs="Calibri"/>
          <w:color w:val="0000FF"/>
          <w:u w:val="single"/>
        </w:rPr>
      </w:pPr>
    </w:p>
    <w:p w14:paraId="3293874D" w14:textId="77777777" w:rsidR="00EC7495" w:rsidRPr="00EC7495" w:rsidRDefault="00EC7495" w:rsidP="00EC7495">
      <w:pPr>
        <w:tabs>
          <w:tab w:val="left" w:pos="0"/>
          <w:tab w:val="left" w:pos="360"/>
          <w:tab w:val="left" w:pos="1440"/>
          <w:tab w:val="left" w:pos="2160"/>
          <w:tab w:val="left" w:pos="2520"/>
          <w:tab w:val="left" w:pos="3600"/>
          <w:tab w:val="left" w:pos="4320"/>
          <w:tab w:val="left" w:pos="5040"/>
          <w:tab w:val="left" w:pos="5760"/>
          <w:tab w:val="left" w:pos="6480"/>
          <w:tab w:val="left" w:pos="7200"/>
          <w:tab w:val="left" w:pos="7920"/>
          <w:tab w:val="left" w:pos="8640"/>
        </w:tabs>
        <w:ind w:left="360" w:hanging="360"/>
        <w:rPr>
          <w:rFonts w:ascii="Calibri" w:hAnsi="Calibri" w:cs="Calibri"/>
          <w:b/>
        </w:rPr>
      </w:pPr>
      <w:r w:rsidRPr="00EC7495">
        <w:rPr>
          <w:rFonts w:ascii="Calibri" w:hAnsi="Calibri" w:cs="Calibri"/>
          <w:b/>
        </w:rPr>
        <w:t>Audit</w:t>
      </w:r>
    </w:p>
    <w:p w14:paraId="60BA6212" w14:textId="77777777" w:rsidR="00EC7495" w:rsidRPr="00EC7495" w:rsidRDefault="00EC7495" w:rsidP="00EC7495">
      <w:pPr>
        <w:tabs>
          <w:tab w:val="left" w:pos="0"/>
          <w:tab w:val="left" w:pos="360"/>
          <w:tab w:val="left" w:pos="1440"/>
          <w:tab w:val="left" w:pos="2160"/>
          <w:tab w:val="left" w:pos="2520"/>
          <w:tab w:val="left" w:pos="3600"/>
          <w:tab w:val="left" w:pos="4320"/>
          <w:tab w:val="left" w:pos="5040"/>
          <w:tab w:val="left" w:pos="5760"/>
          <w:tab w:val="left" w:pos="6480"/>
          <w:tab w:val="left" w:pos="7200"/>
          <w:tab w:val="left" w:pos="7920"/>
          <w:tab w:val="left" w:pos="8640"/>
        </w:tabs>
        <w:ind w:left="360" w:hanging="360"/>
        <w:rPr>
          <w:rFonts w:ascii="Calibri" w:hAnsi="Calibri" w:cs="Calibri"/>
        </w:rPr>
      </w:pPr>
    </w:p>
    <w:p w14:paraId="69514938" w14:textId="77777777" w:rsidR="00EC7495" w:rsidRPr="00EC7495" w:rsidRDefault="00EC7495" w:rsidP="00EC7495">
      <w:pPr>
        <w:numPr>
          <w:ilvl w:val="0"/>
          <w:numId w:val="174"/>
        </w:numPr>
        <w:tabs>
          <w:tab w:val="left" w:pos="0"/>
          <w:tab w:val="left" w:pos="360"/>
          <w:tab w:val="left" w:pos="1080"/>
          <w:tab w:val="left" w:pos="1440"/>
          <w:tab w:val="left" w:pos="2160"/>
          <w:tab w:val="left" w:pos="2520"/>
          <w:tab w:val="left" w:pos="3600"/>
          <w:tab w:val="left" w:pos="4320"/>
          <w:tab w:val="left" w:pos="5040"/>
          <w:tab w:val="left" w:pos="5760"/>
          <w:tab w:val="left" w:pos="6480"/>
          <w:tab w:val="left" w:pos="7200"/>
          <w:tab w:val="left" w:pos="7920"/>
          <w:tab w:val="left" w:pos="8640"/>
        </w:tabs>
        <w:ind w:left="360"/>
        <w:contextualSpacing/>
        <w:rPr>
          <w:rFonts w:ascii="Calibri" w:hAnsi="Calibri" w:cs="Calibri"/>
        </w:rPr>
      </w:pPr>
      <w:r w:rsidRPr="00EC7495">
        <w:rPr>
          <w:rFonts w:ascii="Calibri" w:hAnsi="Calibri" w:cs="Calibri"/>
        </w:rPr>
        <w:t xml:space="preserve">An exhibit of the standard error by each Florida Modified HUC-8 will be reviewed.  </w:t>
      </w:r>
    </w:p>
    <w:p w14:paraId="6E72CCC5" w14:textId="77777777" w:rsidR="00EC7495" w:rsidRPr="00EC7495" w:rsidRDefault="00EC7495" w:rsidP="00EC7495">
      <w:pPr>
        <w:tabs>
          <w:tab w:val="left" w:pos="0"/>
          <w:tab w:val="left" w:pos="360"/>
          <w:tab w:val="left" w:pos="1080"/>
          <w:tab w:val="left" w:pos="1440"/>
          <w:tab w:val="left" w:pos="2160"/>
          <w:tab w:val="left" w:pos="2520"/>
          <w:tab w:val="left" w:pos="3600"/>
          <w:tab w:val="left" w:pos="4320"/>
          <w:tab w:val="left" w:pos="5040"/>
          <w:tab w:val="left" w:pos="5760"/>
          <w:tab w:val="left" w:pos="6480"/>
          <w:tab w:val="left" w:pos="7200"/>
          <w:tab w:val="left" w:pos="7920"/>
          <w:tab w:val="left" w:pos="8640"/>
        </w:tabs>
        <w:ind w:left="360"/>
        <w:contextualSpacing/>
        <w:rPr>
          <w:rFonts w:ascii="Calibri" w:hAnsi="Calibri" w:cs="Calibri"/>
        </w:rPr>
      </w:pPr>
    </w:p>
    <w:p w14:paraId="4526A331" w14:textId="77777777" w:rsidR="00EC7495" w:rsidRPr="00EC7495" w:rsidRDefault="00EC7495" w:rsidP="00EC7495">
      <w:pPr>
        <w:tabs>
          <w:tab w:val="left" w:pos="0"/>
          <w:tab w:val="left" w:pos="360"/>
          <w:tab w:val="left" w:pos="1080"/>
          <w:tab w:val="left" w:pos="1440"/>
          <w:tab w:val="left" w:pos="2160"/>
          <w:tab w:val="left" w:pos="2520"/>
          <w:tab w:val="left" w:pos="3600"/>
          <w:tab w:val="left" w:pos="4320"/>
          <w:tab w:val="left" w:pos="5040"/>
          <w:tab w:val="left" w:pos="5760"/>
          <w:tab w:val="left" w:pos="6480"/>
          <w:tab w:val="left" w:pos="7200"/>
          <w:tab w:val="left" w:pos="7920"/>
          <w:tab w:val="left" w:pos="8640"/>
        </w:tabs>
        <w:ind w:left="360"/>
        <w:contextualSpacing/>
        <w:rPr>
          <w:rFonts w:ascii="Calibri" w:hAnsi="Calibri" w:cs="Calibri"/>
          <w:b/>
          <w:bCs/>
        </w:rPr>
      </w:pPr>
    </w:p>
    <w:p w14:paraId="764F71EE" w14:textId="77777777" w:rsidR="00EC7495" w:rsidRPr="00EC7495" w:rsidRDefault="00EC7495" w:rsidP="00EC749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noProof/>
          <w:sz w:val="20"/>
        </w:rPr>
      </w:pPr>
      <w:r w:rsidRPr="00EC7495">
        <w:rPr>
          <w:rFonts w:ascii="Calibri" w:hAnsi="Calibri" w:cs="Calibri"/>
          <w:sz w:val="30"/>
        </w:rPr>
        <w:br w:type="page"/>
      </w:r>
    </w:p>
    <w:p w14:paraId="60D29D36" w14:textId="77777777" w:rsidR="00EC7495" w:rsidRPr="00EC7495" w:rsidRDefault="00EC7495" w:rsidP="00EC7495">
      <w:pPr>
        <w:autoSpaceDE w:val="0"/>
        <w:autoSpaceDN w:val="0"/>
        <w:adjustRightInd w:val="0"/>
        <w:spacing w:line="240" w:lineRule="atLeast"/>
        <w:rPr>
          <w:rFonts w:ascii="Calibri" w:hAnsi="Calibri" w:cs="Calibri"/>
          <w:b/>
          <w:sz w:val="28"/>
        </w:rPr>
      </w:pPr>
      <w:r w:rsidRPr="00EC7495">
        <w:rPr>
          <w:rFonts w:ascii="Calibri" w:hAnsi="Calibri" w:cs="Calibri"/>
          <w:b/>
          <w:noProof/>
        </w:rPr>
        <w:lastRenderedPageBreak/>
        <mc:AlternateContent>
          <mc:Choice Requires="wps">
            <w:drawing>
              <wp:anchor distT="0" distB="0" distL="114300" distR="114300" simplePos="0" relativeHeight="251712512" behindDoc="1" locked="0" layoutInCell="1" allowOverlap="1" wp14:anchorId="748F1432" wp14:editId="3006C870">
                <wp:simplePos x="0" y="0"/>
                <wp:positionH relativeFrom="column">
                  <wp:posOffset>-127221</wp:posOffset>
                </wp:positionH>
                <wp:positionV relativeFrom="paragraph">
                  <wp:posOffset>-145111</wp:posOffset>
                </wp:positionV>
                <wp:extent cx="6438900" cy="1581868"/>
                <wp:effectExtent l="0" t="0" r="95250" b="94615"/>
                <wp:wrapNone/>
                <wp:docPr id="1511373854"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581868"/>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20301" id="Rectangle 93" o:spid="_x0000_s1026" style="position:absolute;margin-left:-10pt;margin-top:-11.45pt;width:507pt;height:124.5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" fillcolor="#dbeef4" strokeweight="1pt">
                <v:shadow on="t" offset="6pt,6pt"/>
              </v:rect>
            </w:pict>
          </mc:Fallback>
        </mc:AlternateContent>
      </w:r>
      <w:r w:rsidRPr="00EC7495">
        <w:rPr>
          <w:rFonts w:ascii="Calibri" w:hAnsi="Calibri" w:cs="Calibri"/>
          <w:b/>
          <w:sz w:val="28"/>
        </w:rPr>
        <w:t>SF-5</w:t>
      </w:r>
      <w:r w:rsidRPr="00EC7495">
        <w:rPr>
          <w:rFonts w:ascii="Calibri" w:hAnsi="Calibri" w:cs="Calibri"/>
          <w:b/>
          <w:sz w:val="28"/>
        </w:rPr>
        <w:tab/>
        <w:t>Replication of Known Flood Losses*</w:t>
      </w:r>
    </w:p>
    <w:p w14:paraId="0AE6143C" w14:textId="77777777" w:rsidR="00EC7495" w:rsidRPr="00EC7495" w:rsidRDefault="00EC7495" w:rsidP="00EC7495">
      <w:pPr>
        <w:autoSpaceDE w:val="0"/>
        <w:autoSpaceDN w:val="0"/>
        <w:adjustRightInd w:val="0"/>
        <w:spacing w:line="240" w:lineRule="atLeast"/>
        <w:rPr>
          <w:rFonts w:ascii="Calibri" w:hAnsi="Calibri" w:cs="Calibri"/>
          <w:bCs/>
          <w:i/>
          <w:sz w:val="20"/>
          <w:szCs w:val="20"/>
        </w:rPr>
      </w:pPr>
      <w:r w:rsidRPr="00EC7495">
        <w:rPr>
          <w:rFonts w:ascii="Calibri" w:hAnsi="Calibri" w:cs="Calibri"/>
          <w:b/>
        </w:rPr>
        <w:tab/>
      </w:r>
      <w:r w:rsidRPr="00EC7495">
        <w:rPr>
          <w:rFonts w:ascii="Calibri" w:hAnsi="Calibri" w:cs="Calibri"/>
          <w:bCs/>
          <w:i/>
          <w:sz w:val="20"/>
          <w:szCs w:val="20"/>
        </w:rPr>
        <w:t>(*Significant Revision)</w:t>
      </w:r>
    </w:p>
    <w:p w14:paraId="37A2FFB0" w14:textId="77777777" w:rsidR="00EC7495" w:rsidRPr="00EC7495" w:rsidRDefault="00EC7495" w:rsidP="00EC7495">
      <w:pPr>
        <w:autoSpaceDE w:val="0"/>
        <w:autoSpaceDN w:val="0"/>
        <w:adjustRightInd w:val="0"/>
        <w:spacing w:line="240" w:lineRule="atLeast"/>
        <w:rPr>
          <w:rFonts w:ascii="Calibri" w:hAnsi="Calibri" w:cs="Calibri"/>
          <w:i/>
        </w:rPr>
      </w:pPr>
    </w:p>
    <w:p w14:paraId="0337DE21"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hAnsi="Calibri" w:cs="Calibri"/>
          <w:bCs/>
          <w:iCs/>
        </w:rPr>
      </w:pPr>
      <w:r w:rsidRPr="00EC7495">
        <w:rPr>
          <w:rFonts w:ascii="Calibri" w:hAnsi="Calibri" w:cs="Calibri"/>
          <w:b/>
          <w:i/>
        </w:rPr>
        <w:t xml:space="preserve">The flood model shall estimate incurred flood losses in an unbiased manner on a sufficient body of past flood events, including the most current data available to the modeling organization. The replications shall be produced on an objective body of flood loss data by an appropriate level of geographic detail. </w:t>
      </w:r>
    </w:p>
    <w:p w14:paraId="11514DA4" w14:textId="77777777" w:rsidR="00EC7495" w:rsidRPr="00EC7495" w:rsidRDefault="00EC7495" w:rsidP="00EC7495">
      <w:pPr>
        <w:tabs>
          <w:tab w:val="left" w:pos="1800"/>
        </w:tabs>
        <w:rPr>
          <w:rFonts w:ascii="Calibri" w:hAnsi="Calibri" w:cs="Calibri"/>
        </w:rPr>
      </w:pPr>
    </w:p>
    <w:p w14:paraId="771C4227" w14:textId="77777777" w:rsidR="00EC7495" w:rsidRPr="00EC7495" w:rsidRDefault="00EC7495" w:rsidP="00EC7495">
      <w:pPr>
        <w:tabs>
          <w:tab w:val="left" w:pos="1800"/>
        </w:tabs>
        <w:rPr>
          <w:rFonts w:ascii="Calibri" w:hAnsi="Calibri" w:cs="Calibri"/>
        </w:rPr>
      </w:pPr>
    </w:p>
    <w:p w14:paraId="1222BE25" w14:textId="06153F14" w:rsidR="00EC7495" w:rsidRPr="00EC7495" w:rsidRDefault="00EC7495" w:rsidP="00EC7495">
      <w:pPr>
        <w:tabs>
          <w:tab w:val="left" w:pos="1800"/>
        </w:tabs>
        <w:ind w:left="1800" w:hanging="1080"/>
        <w:rPr>
          <w:rFonts w:ascii="Calibri" w:hAnsi="Calibri" w:cs="Calibri"/>
        </w:rPr>
      </w:pPr>
      <w:r w:rsidRPr="00EC7495">
        <w:rPr>
          <w:rFonts w:ascii="Calibri" w:hAnsi="Calibri" w:cs="Calibri"/>
        </w:rPr>
        <w:t>Purpose:</w:t>
      </w:r>
      <w:r w:rsidRPr="00EC7495">
        <w:rPr>
          <w:rFonts w:ascii="Calibri" w:hAnsi="Calibri" w:cs="Calibri"/>
        </w:rPr>
        <w:tab/>
        <w:t xml:space="preserve">This standard applies to personal residential exposures and to the combined effects of flood hazard, vulnerability functions, and loss estimation. Given a past flood event and a book of insured properties at the time of the flood event, the flood model </w:t>
      </w:r>
      <w:r w:rsidR="00926E08">
        <w:rPr>
          <w:rFonts w:ascii="Calibri" w:hAnsi="Calibri" w:cs="Calibri"/>
        </w:rPr>
        <w:t>shall</w:t>
      </w:r>
      <w:r w:rsidRPr="00EC7495">
        <w:rPr>
          <w:rFonts w:ascii="Calibri" w:hAnsi="Calibri" w:cs="Calibri"/>
        </w:rPr>
        <w:t xml:space="preserve"> be able to provide expected flood losses. </w:t>
      </w:r>
    </w:p>
    <w:p w14:paraId="59E53B2D" w14:textId="77777777" w:rsidR="00EC7495" w:rsidRPr="00EC7495" w:rsidRDefault="00EC7495" w:rsidP="00EC7495">
      <w:pPr>
        <w:rPr>
          <w:rFonts w:ascii="Calibri" w:hAnsi="Calibri" w:cs="Calibri"/>
        </w:rPr>
      </w:pPr>
    </w:p>
    <w:p w14:paraId="4A1C0DDB" w14:textId="77777777" w:rsidR="00EC7495" w:rsidRPr="00EC7495" w:rsidRDefault="00EC7495" w:rsidP="00926E08">
      <w:pPr>
        <w:tabs>
          <w:tab w:val="left" w:pos="720"/>
          <w:tab w:val="left" w:pos="2520"/>
          <w:tab w:val="left" w:pos="3060"/>
        </w:tabs>
        <w:rPr>
          <w:rFonts w:ascii="Calibri" w:hAnsi="Calibri" w:cs="Calibri"/>
        </w:rPr>
      </w:pPr>
      <w:r w:rsidRPr="00EC7495">
        <w:rPr>
          <w:rFonts w:ascii="Calibri" w:hAnsi="Calibri" w:cs="Calibri"/>
        </w:rPr>
        <w:tab/>
        <w:t>Relevant Forms:</w:t>
      </w:r>
      <w:r w:rsidRPr="00EC7495">
        <w:rPr>
          <w:rFonts w:ascii="Calibri" w:hAnsi="Calibri" w:cs="Calibri"/>
        </w:rPr>
        <w:tab/>
        <w:t>GF-5,</w:t>
      </w:r>
      <w:r w:rsidRPr="00EC7495">
        <w:rPr>
          <w:rFonts w:ascii="Calibri" w:hAnsi="Calibri" w:cs="Calibri"/>
        </w:rPr>
        <w:tab/>
        <w:t>Statistical Flood Standards Expert Certification</w:t>
      </w:r>
    </w:p>
    <w:p w14:paraId="314C629A" w14:textId="77777777" w:rsidR="00EC7495" w:rsidRPr="00EC7495" w:rsidRDefault="00EC7495" w:rsidP="00926E08">
      <w:pPr>
        <w:tabs>
          <w:tab w:val="left" w:pos="720"/>
          <w:tab w:val="left" w:pos="2520"/>
          <w:tab w:val="left" w:pos="3060"/>
        </w:tabs>
        <w:rPr>
          <w:rFonts w:ascii="Calibri" w:hAnsi="Calibri" w:cs="Calibri"/>
        </w:rPr>
      </w:pPr>
      <w:r w:rsidRPr="00EC7495">
        <w:rPr>
          <w:rFonts w:ascii="Calibri" w:hAnsi="Calibri" w:cs="Calibri"/>
        </w:rPr>
        <w:tab/>
      </w:r>
      <w:r w:rsidRPr="00EC7495">
        <w:rPr>
          <w:rFonts w:ascii="Calibri" w:hAnsi="Calibri" w:cs="Calibri"/>
        </w:rPr>
        <w:tab/>
        <w:t>AF-1,</w:t>
      </w:r>
      <w:r w:rsidRPr="00EC7495">
        <w:rPr>
          <w:rFonts w:ascii="Calibri" w:hAnsi="Calibri" w:cs="Calibri"/>
        </w:rPr>
        <w:tab/>
        <w:t>Zero Deductible Personal Residential Standard Flood Policy</w:t>
      </w:r>
    </w:p>
    <w:p w14:paraId="5A6F71D4" w14:textId="77777777" w:rsidR="00EC7495" w:rsidRPr="00EC7495" w:rsidRDefault="00EC7495" w:rsidP="00926E08">
      <w:pPr>
        <w:tabs>
          <w:tab w:val="left" w:pos="720"/>
          <w:tab w:val="left" w:pos="2520"/>
          <w:tab w:val="left" w:pos="3060"/>
        </w:tabs>
        <w:rPr>
          <w:rFonts w:ascii="Calibri" w:hAnsi="Calibri" w:cs="Calibri"/>
        </w:rPr>
      </w:pPr>
      <w:r w:rsidRPr="00EC7495">
        <w:rPr>
          <w:rFonts w:ascii="Calibri" w:hAnsi="Calibri" w:cs="Calibri"/>
        </w:rPr>
        <w:tab/>
      </w:r>
      <w:r w:rsidRPr="00EC7495">
        <w:rPr>
          <w:rFonts w:ascii="Calibri" w:hAnsi="Calibri" w:cs="Calibri"/>
        </w:rPr>
        <w:tab/>
      </w:r>
      <w:r w:rsidRPr="00EC7495">
        <w:rPr>
          <w:rFonts w:ascii="Calibri" w:hAnsi="Calibri" w:cs="Calibri"/>
        </w:rPr>
        <w:tab/>
        <w:t>Loss Costs</w:t>
      </w:r>
    </w:p>
    <w:p w14:paraId="006EC197" w14:textId="77777777" w:rsidR="00EC7495" w:rsidRPr="00EC7495" w:rsidRDefault="00EC7495" w:rsidP="00926E08">
      <w:pPr>
        <w:tabs>
          <w:tab w:val="left" w:pos="720"/>
          <w:tab w:val="left" w:pos="2520"/>
          <w:tab w:val="left" w:pos="3060"/>
        </w:tabs>
        <w:rPr>
          <w:rFonts w:ascii="Calibri" w:hAnsi="Calibri" w:cs="Calibri"/>
        </w:rPr>
      </w:pPr>
      <w:r w:rsidRPr="00EC7495">
        <w:rPr>
          <w:rFonts w:ascii="Calibri" w:hAnsi="Calibri" w:cs="Calibri"/>
        </w:rPr>
        <w:tab/>
      </w:r>
      <w:r w:rsidRPr="00EC7495">
        <w:rPr>
          <w:rFonts w:ascii="Calibri" w:hAnsi="Calibri" w:cs="Calibri"/>
        </w:rPr>
        <w:tab/>
        <w:t>AF-2,</w:t>
      </w:r>
      <w:r w:rsidRPr="00EC7495">
        <w:rPr>
          <w:rFonts w:ascii="Calibri" w:hAnsi="Calibri" w:cs="Calibri"/>
        </w:rPr>
        <w:tab/>
        <w:t>Statewide Standard Flood Policy Losses</w:t>
      </w:r>
    </w:p>
    <w:p w14:paraId="34055CBA" w14:textId="77777777" w:rsidR="00EC7495" w:rsidRPr="00EC7495" w:rsidRDefault="00EC7495" w:rsidP="00926E08">
      <w:pPr>
        <w:tabs>
          <w:tab w:val="left" w:pos="720"/>
          <w:tab w:val="left" w:pos="2520"/>
          <w:tab w:val="left" w:pos="3060"/>
        </w:tabs>
        <w:rPr>
          <w:rFonts w:ascii="Calibri" w:hAnsi="Calibri" w:cs="Calibri"/>
        </w:rPr>
      </w:pPr>
      <w:r w:rsidRPr="00EC7495">
        <w:rPr>
          <w:rFonts w:ascii="Calibri" w:hAnsi="Calibri" w:cs="Calibri"/>
        </w:rPr>
        <w:tab/>
      </w:r>
      <w:r w:rsidRPr="00EC7495">
        <w:rPr>
          <w:rFonts w:ascii="Calibri" w:hAnsi="Calibri" w:cs="Calibri"/>
        </w:rPr>
        <w:tab/>
        <w:t>AF-3,</w:t>
      </w:r>
      <w:r w:rsidRPr="00EC7495">
        <w:rPr>
          <w:rFonts w:ascii="Calibri" w:hAnsi="Calibri" w:cs="Calibri"/>
        </w:rPr>
        <w:tab/>
        <w:t>Personal Residential Standard Flood Policy Losses</w:t>
      </w:r>
    </w:p>
    <w:p w14:paraId="4CC31F1E" w14:textId="77777777" w:rsidR="00EC7495" w:rsidRPr="00EC7495" w:rsidRDefault="00EC7495" w:rsidP="00EC7495">
      <w:pPr>
        <w:tabs>
          <w:tab w:val="left" w:pos="720"/>
          <w:tab w:val="left" w:pos="2520"/>
          <w:tab w:val="left" w:pos="3240"/>
        </w:tabs>
        <w:rPr>
          <w:rFonts w:ascii="Calibri" w:hAnsi="Calibri" w:cs="Calibri"/>
        </w:rPr>
      </w:pPr>
      <w:r w:rsidRPr="00EC7495">
        <w:rPr>
          <w:rFonts w:ascii="Calibri" w:hAnsi="Calibri" w:cs="Calibri"/>
        </w:rPr>
        <w:tab/>
      </w:r>
      <w:r w:rsidRPr="00EC7495">
        <w:rPr>
          <w:rFonts w:ascii="Calibri" w:hAnsi="Calibri" w:cs="Calibri"/>
        </w:rPr>
        <w:tab/>
      </w:r>
    </w:p>
    <w:p w14:paraId="748D952E" w14:textId="77777777" w:rsidR="00EC7495" w:rsidRPr="00EC7495" w:rsidRDefault="00EC7495" w:rsidP="00EC7495">
      <w:pPr>
        <w:tabs>
          <w:tab w:val="left" w:pos="-144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Calibri" w:hAnsi="Calibri" w:cs="Calibri"/>
          <w:b/>
        </w:rPr>
      </w:pPr>
      <w:r w:rsidRPr="00EC7495">
        <w:rPr>
          <w:rFonts w:ascii="Calibri" w:hAnsi="Calibri" w:cs="Calibri"/>
          <w:b/>
        </w:rPr>
        <w:t>Disclosures</w:t>
      </w:r>
    </w:p>
    <w:p w14:paraId="76A0EE9C" w14:textId="77777777" w:rsidR="00EC7495" w:rsidRPr="00EC7495" w:rsidRDefault="00EC7495" w:rsidP="00EC7495">
      <w:pPr>
        <w:tabs>
          <w:tab w:val="left" w:pos="-144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Calibri" w:hAnsi="Calibri" w:cs="Calibri"/>
          <w:b/>
          <w:color w:val="0000FF"/>
        </w:rPr>
      </w:pPr>
    </w:p>
    <w:p w14:paraId="16EEBBE7" w14:textId="60158512" w:rsidR="00EC7495" w:rsidRPr="00EC7495" w:rsidRDefault="00EC7495" w:rsidP="00EC7495">
      <w:pPr>
        <w:numPr>
          <w:ilvl w:val="0"/>
          <w:numId w:val="175"/>
        </w:numPr>
        <w:tabs>
          <w:tab w:val="left" w:pos="-1440"/>
          <w:tab w:val="num" w:pos="360"/>
        </w:tabs>
        <w:ind w:left="360"/>
        <w:rPr>
          <w:rFonts w:ascii="Calibri" w:hAnsi="Calibri" w:cs="Calibri"/>
          <w:i/>
          <w:iCs/>
        </w:rPr>
      </w:pPr>
      <w:r w:rsidRPr="00EC7495">
        <w:rPr>
          <w:rFonts w:ascii="Calibri" w:hAnsi="Calibri" w:cs="Calibri"/>
        </w:rPr>
        <w:t xml:space="preserve">Describe the nature and results of the analyses performed to validate the flood loss projections generated for personal residential flood losses. Provide a table with modeled versus actual losses for Florida coastal and inland flooding from Hurricane Andrew (1992), Tropical Storm Fay (2008), Hurricane Irma (2017), Hurricane Michael (2018), and Hurricane Ian (2022). </w:t>
      </w:r>
    </w:p>
    <w:p w14:paraId="5FAB4FAD" w14:textId="77777777" w:rsidR="00EC7495" w:rsidRPr="00EC7495" w:rsidRDefault="00EC7495" w:rsidP="00EC7495">
      <w:pPr>
        <w:tabs>
          <w:tab w:val="left" w:pos="-144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rPr>
      </w:pPr>
    </w:p>
    <w:p w14:paraId="4A1C99FB" w14:textId="77777777" w:rsidR="00EC7495" w:rsidRPr="00EC7495" w:rsidRDefault="00EC7495" w:rsidP="00EC7495">
      <w:pPr>
        <w:numPr>
          <w:ilvl w:val="0"/>
          <w:numId w:val="175"/>
        </w:numPr>
        <w:tabs>
          <w:tab w:val="left" w:pos="-1440"/>
          <w:tab w:val="left" w:pos="-720"/>
          <w:tab w:val="left" w:pos="0"/>
          <w:tab w:val="num" w:pos="360"/>
          <w:tab w:val="left" w:pos="1440"/>
          <w:tab w:val="left" w:pos="2160"/>
          <w:tab w:val="left" w:pos="2880"/>
          <w:tab w:val="left" w:pos="3600"/>
          <w:tab w:val="left" w:pos="4320"/>
          <w:tab w:val="left" w:pos="5040"/>
          <w:tab w:val="left" w:pos="5760"/>
          <w:tab w:val="left" w:pos="6480"/>
          <w:tab w:val="left" w:pos="7200"/>
          <w:tab w:val="left" w:pos="7920"/>
        </w:tabs>
        <w:ind w:left="360"/>
        <w:contextualSpacing/>
        <w:rPr>
          <w:rFonts w:ascii="Calibri" w:hAnsi="Calibri" w:cs="Calibri"/>
        </w:rPr>
      </w:pPr>
      <w:r w:rsidRPr="00EC7495">
        <w:rPr>
          <w:rFonts w:ascii="Calibri" w:hAnsi="Calibri" w:cs="Calibri"/>
        </w:rPr>
        <w:t>Provide a map of the geographic boundaries used to aggregate the flood loss data for validation of personal residential flood losses.</w:t>
      </w:r>
    </w:p>
    <w:p w14:paraId="464C0EDF" w14:textId="77777777" w:rsidR="00EC7495" w:rsidRPr="00EC7495" w:rsidRDefault="00EC7495" w:rsidP="00EC7495">
      <w:pPr>
        <w:tabs>
          <w:tab w:val="left" w:pos="-144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Calibri" w:hAnsi="Calibri" w:cs="Calibri"/>
        </w:rPr>
      </w:pPr>
    </w:p>
    <w:p w14:paraId="6EE34EEF" w14:textId="77777777" w:rsidR="00EC7495" w:rsidRPr="00EC7495" w:rsidRDefault="00EC7495" w:rsidP="00EC7495">
      <w:pPr>
        <w:tabs>
          <w:tab w:val="left" w:pos="360"/>
          <w:tab w:val="left" w:pos="1800"/>
        </w:tabs>
        <w:ind w:left="360" w:hanging="360"/>
        <w:rPr>
          <w:rFonts w:ascii="Calibri" w:hAnsi="Calibri" w:cs="Calibri"/>
          <w:b/>
        </w:rPr>
      </w:pPr>
      <w:r w:rsidRPr="00EC7495">
        <w:rPr>
          <w:rFonts w:ascii="Calibri" w:hAnsi="Calibri" w:cs="Calibri"/>
          <w:b/>
        </w:rPr>
        <w:t>Audit</w:t>
      </w:r>
    </w:p>
    <w:p w14:paraId="2158236F" w14:textId="77777777" w:rsidR="00EC7495" w:rsidRPr="00EC7495" w:rsidRDefault="00EC7495" w:rsidP="00EC7495">
      <w:pPr>
        <w:tabs>
          <w:tab w:val="left" w:pos="360"/>
          <w:tab w:val="left" w:pos="1800"/>
        </w:tabs>
        <w:ind w:left="360" w:hanging="360"/>
        <w:rPr>
          <w:rFonts w:ascii="Calibri" w:hAnsi="Calibri" w:cs="Calibri"/>
          <w:b/>
        </w:rPr>
      </w:pPr>
    </w:p>
    <w:p w14:paraId="4D540F7F" w14:textId="77777777" w:rsidR="00EC7495" w:rsidRPr="00EC7495" w:rsidRDefault="00EC7495" w:rsidP="00EC7495">
      <w:pPr>
        <w:numPr>
          <w:ilvl w:val="0"/>
          <w:numId w:val="178"/>
        </w:numPr>
        <w:contextualSpacing/>
        <w:rPr>
          <w:rFonts w:ascii="Calibri" w:hAnsi="Calibri" w:cs="Calibri"/>
        </w:rPr>
      </w:pPr>
      <w:r w:rsidRPr="00EC7495">
        <w:rPr>
          <w:rFonts w:ascii="Calibri" w:hAnsi="Calibri" w:cs="Calibri"/>
        </w:rPr>
        <w:t>The geographic aggregation of flood loss data used for personal residential flood loss validation will be reviewed.</w:t>
      </w:r>
    </w:p>
    <w:p w14:paraId="2CE3617E" w14:textId="77777777" w:rsidR="00EC7495" w:rsidRPr="00EC7495" w:rsidRDefault="00EC7495" w:rsidP="00EC7495">
      <w:pPr>
        <w:rPr>
          <w:rFonts w:ascii="Calibri" w:hAnsi="Calibri" w:cs="Calibri"/>
        </w:rPr>
      </w:pPr>
    </w:p>
    <w:p w14:paraId="2A1FD6E5" w14:textId="77777777" w:rsidR="00EC7495" w:rsidRPr="00EC7495" w:rsidRDefault="00EC7495" w:rsidP="00EC7495">
      <w:pPr>
        <w:rPr>
          <w:rFonts w:ascii="Calibri" w:hAnsi="Calibri" w:cs="Calibri"/>
        </w:rPr>
      </w:pPr>
    </w:p>
    <w:p w14:paraId="2283EAE8" w14:textId="77777777" w:rsidR="00EC7495" w:rsidRPr="00EC7495" w:rsidRDefault="00EC7495" w:rsidP="00EC7495">
      <w:pPr>
        <w:rPr>
          <w:rFonts w:ascii="Calibri" w:hAnsi="Calibri" w:cs="Calibri"/>
        </w:rPr>
      </w:pPr>
      <w:r w:rsidRPr="00EC7495">
        <w:rPr>
          <w:rFonts w:ascii="Calibri" w:hAnsi="Calibri" w:cs="Calibri"/>
        </w:rPr>
        <w:br w:type="page"/>
      </w:r>
    </w:p>
    <w:p w14:paraId="39D78658" w14:textId="77777777" w:rsidR="00EC7495" w:rsidRPr="00EC7495" w:rsidRDefault="00EC7495" w:rsidP="00EC7495">
      <w:pPr>
        <w:jc w:val="center"/>
        <w:rPr>
          <w:rFonts w:ascii="Calibri" w:hAnsi="Calibri" w:cs="Calibri"/>
          <w:b/>
          <w:sz w:val="28"/>
          <w:szCs w:val="28"/>
        </w:rPr>
      </w:pPr>
      <w:r w:rsidRPr="00EC7495">
        <w:rPr>
          <w:rFonts w:ascii="Calibri" w:hAnsi="Calibri" w:cs="Calibri"/>
          <w:noProof/>
        </w:rPr>
        <w:lastRenderedPageBreak/>
        <mc:AlternateContent>
          <mc:Choice Requires="wps">
            <w:drawing>
              <wp:anchor distT="0" distB="0" distL="114300" distR="114300" simplePos="0" relativeHeight="251714560" behindDoc="1" locked="0" layoutInCell="1" allowOverlap="1" wp14:anchorId="0F443759" wp14:editId="470C0FD2">
                <wp:simplePos x="0" y="0"/>
                <wp:positionH relativeFrom="margin">
                  <wp:posOffset>461176</wp:posOffset>
                </wp:positionH>
                <wp:positionV relativeFrom="paragraph">
                  <wp:posOffset>-161014</wp:posOffset>
                </wp:positionV>
                <wp:extent cx="5041127" cy="707666"/>
                <wp:effectExtent l="0" t="0" r="102870" b="92710"/>
                <wp:wrapNone/>
                <wp:docPr id="15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127" cy="707666"/>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98A12" id="Rectangle 99" o:spid="_x0000_s1026" style="position:absolute;margin-left:36.3pt;margin-top:-12.7pt;width:396.95pt;height:55.7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" fillcolor="#dbeef4" strokeweight="1pt">
                <v:shadow on="t" offset="6pt,6pt"/>
                <w10:wrap anchorx="margin"/>
              </v:rect>
            </w:pict>
          </mc:Fallback>
        </mc:AlternateContent>
      </w:r>
      <w:r w:rsidRPr="00EC7495">
        <w:rPr>
          <w:rFonts w:ascii="Calibri" w:hAnsi="Calibri" w:cs="Calibri"/>
          <w:b/>
          <w:sz w:val="28"/>
          <w:szCs w:val="28"/>
        </w:rPr>
        <w:t xml:space="preserve">Form SF-1: Distributions of Stochastic Flood Parameters </w:t>
      </w:r>
    </w:p>
    <w:p w14:paraId="1C49C36D" w14:textId="77777777" w:rsidR="00EC7495" w:rsidRPr="00EC7495" w:rsidRDefault="00EC7495" w:rsidP="00EC7495">
      <w:pPr>
        <w:jc w:val="center"/>
        <w:rPr>
          <w:rFonts w:ascii="Calibri" w:hAnsi="Calibri" w:cs="Calibri"/>
          <w:bCs/>
          <w:color w:val="008000"/>
        </w:rPr>
      </w:pPr>
      <w:r w:rsidRPr="00EC7495">
        <w:rPr>
          <w:rFonts w:ascii="Calibri" w:hAnsi="Calibri" w:cs="Calibri"/>
          <w:b/>
          <w:sz w:val="28"/>
          <w:szCs w:val="28"/>
        </w:rPr>
        <w:t xml:space="preserve">(Coastal and Inland) </w:t>
      </w:r>
    </w:p>
    <w:p w14:paraId="54DADDD3"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p w14:paraId="6B7CCE74" w14:textId="77777777" w:rsidR="00EC7495" w:rsidRPr="00EC7495" w:rsidRDefault="00EC7495" w:rsidP="00EC7495">
      <w:pPr>
        <w:tabs>
          <w:tab w:val="left" w:pos="1080"/>
          <w:tab w:val="left" w:pos="1800"/>
          <w:tab w:val="left" w:pos="2160"/>
          <w:tab w:val="left" w:pos="2880"/>
          <w:tab w:val="left" w:pos="3600"/>
          <w:tab w:val="left" w:pos="4320"/>
          <w:tab w:val="left" w:pos="5040"/>
          <w:tab w:val="left" w:pos="5760"/>
          <w:tab w:val="left" w:pos="6480"/>
          <w:tab w:val="left" w:pos="7200"/>
          <w:tab w:val="left" w:pos="7920"/>
          <w:tab w:val="left" w:pos="8640"/>
        </w:tabs>
        <w:ind w:left="1080" w:hanging="1080"/>
        <w:contextualSpacing/>
        <w:rPr>
          <w:rFonts w:ascii="Calibri" w:hAnsi="Calibri" w:cs="Calibri"/>
        </w:rPr>
      </w:pPr>
    </w:p>
    <w:p w14:paraId="2E091A13" w14:textId="77777777" w:rsidR="00EC7495" w:rsidRPr="00EC7495" w:rsidRDefault="00EC7495" w:rsidP="00EC7495">
      <w:pPr>
        <w:tabs>
          <w:tab w:val="left" w:pos="1080"/>
          <w:tab w:val="left" w:pos="1800"/>
          <w:tab w:val="left" w:pos="2160"/>
          <w:tab w:val="left" w:pos="2880"/>
          <w:tab w:val="left" w:pos="3600"/>
          <w:tab w:val="left" w:pos="4320"/>
          <w:tab w:val="left" w:pos="5040"/>
          <w:tab w:val="left" w:pos="5760"/>
          <w:tab w:val="left" w:pos="6480"/>
          <w:tab w:val="left" w:pos="7200"/>
          <w:tab w:val="left" w:pos="7920"/>
          <w:tab w:val="left" w:pos="8640"/>
        </w:tabs>
        <w:ind w:left="1080" w:hanging="1080"/>
        <w:contextualSpacing/>
        <w:rPr>
          <w:rFonts w:ascii="Calibri" w:hAnsi="Calibri" w:cs="Calibri"/>
        </w:rPr>
      </w:pPr>
      <w:r w:rsidRPr="00EC7495">
        <w:rPr>
          <w:rFonts w:ascii="Calibri" w:hAnsi="Calibri" w:cs="Calibri"/>
        </w:rPr>
        <w:t>Purpose:</w:t>
      </w:r>
      <w:r w:rsidRPr="00EC7495">
        <w:rPr>
          <w:rFonts w:ascii="Calibri" w:hAnsi="Calibri" w:cs="Calibri"/>
        </w:rPr>
        <w:tab/>
        <w:t xml:space="preserve">This form identifies the probability distributions used in the stochastic coastal, inland, and, if modeled or approximated, compound flood model, and provides </w:t>
      </w:r>
    </w:p>
    <w:p w14:paraId="2E3A0DF7" w14:textId="77777777" w:rsidR="00EC7495" w:rsidRPr="00EC7495" w:rsidRDefault="00EC7495" w:rsidP="00EC7495">
      <w:pPr>
        <w:tabs>
          <w:tab w:val="left" w:pos="1080"/>
          <w:tab w:val="left" w:pos="1800"/>
          <w:tab w:val="left" w:pos="2160"/>
          <w:tab w:val="left" w:pos="2880"/>
          <w:tab w:val="left" w:pos="3600"/>
          <w:tab w:val="left" w:pos="4320"/>
          <w:tab w:val="left" w:pos="5040"/>
          <w:tab w:val="left" w:pos="5760"/>
          <w:tab w:val="left" w:pos="6480"/>
          <w:tab w:val="left" w:pos="7200"/>
          <w:tab w:val="left" w:pos="7920"/>
          <w:tab w:val="left" w:pos="8640"/>
        </w:tabs>
        <w:ind w:left="1080" w:hanging="1080"/>
        <w:contextualSpacing/>
        <w:rPr>
          <w:rFonts w:ascii="Calibri" w:hAnsi="Calibri" w:cs="Calibri"/>
        </w:rPr>
      </w:pPr>
      <w:r w:rsidRPr="00EC7495">
        <w:rPr>
          <w:rFonts w:ascii="Calibri" w:hAnsi="Calibri" w:cs="Calibri"/>
        </w:rPr>
        <w:tab/>
        <w:t xml:space="preserve">their justification. </w:t>
      </w:r>
    </w:p>
    <w:p w14:paraId="04368604"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contextualSpacing/>
        <w:rPr>
          <w:rFonts w:ascii="Calibri" w:hAnsi="Calibri" w:cs="Calibri"/>
        </w:rPr>
      </w:pPr>
      <w:r w:rsidRPr="00EC7495">
        <w:rPr>
          <w:rFonts w:ascii="Calibri" w:hAnsi="Calibri" w:cs="Calibri"/>
        </w:rPr>
        <w:tab/>
      </w:r>
    </w:p>
    <w:p w14:paraId="3ABFED4B" w14:textId="77777777" w:rsidR="00EC7495" w:rsidRPr="00EC7495" w:rsidRDefault="00EC7495" w:rsidP="00EC7495">
      <w:pPr>
        <w:numPr>
          <w:ilvl w:val="1"/>
          <w:numId w:val="169"/>
        </w:numPr>
        <w:tabs>
          <w:tab w:val="left" w:pos="0"/>
          <w:tab w:val="num" w:pos="360"/>
          <w:tab w:val="left" w:pos="1800"/>
          <w:tab w:val="left" w:pos="2160"/>
          <w:tab w:val="left" w:pos="2880"/>
          <w:tab w:val="left" w:pos="3600"/>
          <w:tab w:val="left" w:pos="4320"/>
          <w:tab w:val="left" w:pos="5040"/>
          <w:tab w:val="left" w:pos="5760"/>
          <w:tab w:val="left" w:pos="6480"/>
          <w:tab w:val="left" w:pos="7200"/>
          <w:tab w:val="left" w:pos="7920"/>
          <w:tab w:val="left" w:pos="8640"/>
        </w:tabs>
        <w:ind w:left="360"/>
        <w:contextualSpacing/>
        <w:rPr>
          <w:rFonts w:ascii="Calibri" w:hAnsi="Calibri" w:cs="Calibri"/>
        </w:rPr>
      </w:pPr>
      <w:r w:rsidRPr="00EC7495">
        <w:rPr>
          <w:rFonts w:ascii="Calibri" w:hAnsi="Calibri" w:cs="Calibri"/>
        </w:rPr>
        <w:t xml:space="preserve">Provide the probability distribution functional form used for each stochastic flood parameter in the flood model (one each for coastal, inland, and, if modeled or approximated, compound flooding). </w:t>
      </w:r>
    </w:p>
    <w:p w14:paraId="6FFF25AB"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360"/>
        <w:contextualSpacing/>
        <w:rPr>
          <w:rFonts w:ascii="Calibri" w:hAnsi="Calibri" w:cs="Calibri"/>
        </w:rPr>
      </w:pPr>
    </w:p>
    <w:p w14:paraId="2A54FFA4" w14:textId="7B1C311B" w:rsidR="00EC7495" w:rsidRPr="00EC7495" w:rsidRDefault="00EC7495" w:rsidP="00EC7495">
      <w:pPr>
        <w:numPr>
          <w:ilvl w:val="1"/>
          <w:numId w:val="169"/>
        </w:numPr>
        <w:tabs>
          <w:tab w:val="left" w:pos="0"/>
          <w:tab w:val="num" w:pos="360"/>
          <w:tab w:val="left" w:pos="1800"/>
          <w:tab w:val="left" w:pos="2160"/>
          <w:tab w:val="left" w:pos="2880"/>
          <w:tab w:val="left" w:pos="3600"/>
          <w:tab w:val="left" w:pos="4320"/>
          <w:tab w:val="left" w:pos="5040"/>
          <w:tab w:val="left" w:pos="5760"/>
          <w:tab w:val="left" w:pos="6480"/>
          <w:tab w:val="left" w:pos="7200"/>
          <w:tab w:val="left" w:pos="7920"/>
          <w:tab w:val="left" w:pos="8640"/>
        </w:tabs>
        <w:ind w:left="360"/>
        <w:contextualSpacing/>
        <w:rPr>
          <w:rFonts w:ascii="Calibri" w:hAnsi="Calibri" w:cs="Calibri"/>
        </w:rPr>
      </w:pPr>
      <w:r w:rsidRPr="00EC7495">
        <w:rPr>
          <w:rFonts w:ascii="Calibri" w:hAnsi="Calibri" w:cs="Calibri"/>
        </w:rPr>
        <w:t>Provide a summary of the justification for each functional form selected for each general classification and for the goodness-of-fit tests used. Specify the relevant classification (coastal, inland, or, if modeled or approximated, compound</w:t>
      </w:r>
      <w:r w:rsidR="00D94FD8">
        <w:rPr>
          <w:rFonts w:ascii="Calibri" w:hAnsi="Calibri" w:cs="Calibri"/>
        </w:rPr>
        <w:t xml:space="preserve"> flooding</w:t>
      </w:r>
      <w:r w:rsidRPr="00EC7495">
        <w:rPr>
          <w:rFonts w:ascii="Calibri" w:hAnsi="Calibri" w:cs="Calibri"/>
        </w:rPr>
        <w:t xml:space="preserve">) for each distribution. </w:t>
      </w:r>
    </w:p>
    <w:p w14:paraId="19E00D6C"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contextualSpacing/>
        <w:rPr>
          <w:rFonts w:ascii="Calibri" w:hAnsi="Calibri" w:cs="Calibri"/>
        </w:rPr>
      </w:pPr>
    </w:p>
    <w:p w14:paraId="436FAFB7"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360"/>
        <w:rPr>
          <w:rFonts w:ascii="Calibri" w:hAnsi="Calibri" w:cs="Calibri"/>
        </w:rPr>
      </w:pPr>
      <w:r w:rsidRPr="00EC7495">
        <w:rPr>
          <w:rFonts w:ascii="Calibri" w:hAnsi="Calibri" w:cs="Calibri"/>
        </w:rPr>
        <w:t>Year Range Used for Fitting refers to the year range of data upon which the flood model distribution parameters are estimated.</w:t>
      </w:r>
    </w:p>
    <w:p w14:paraId="2EB4E443"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360"/>
        <w:rPr>
          <w:rFonts w:ascii="Calibri" w:hAnsi="Calibri" w:cs="Calibri"/>
        </w:rPr>
      </w:pPr>
      <w:r w:rsidRPr="00EC7495">
        <w:rPr>
          <w:rFonts w:ascii="Calibri" w:hAnsi="Calibri" w:cs="Calibri"/>
        </w:rPr>
        <w:br/>
        <w:t>Year Range Used for Validation refers to the year range of data upon which the goodness-of</w:t>
      </w:r>
      <w:r w:rsidRPr="00EC7495">
        <w:rPr>
          <w:rFonts w:ascii="Calibri" w:hAnsi="Calibri" w:cs="Calibri"/>
        </w:rPr>
        <w:noBreakHyphen/>
        <w:t>fit statistics are based.</w:t>
      </w:r>
    </w:p>
    <w:p w14:paraId="6CA59D94"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contextualSpacing/>
        <w:rPr>
          <w:rFonts w:ascii="Calibri" w:hAnsi="Calibri" w:cs="Calibri"/>
        </w:rPr>
      </w:pPr>
    </w:p>
    <w:p w14:paraId="289B1C4C" w14:textId="77777777" w:rsidR="00EC7495" w:rsidRPr="00EC7495" w:rsidRDefault="00EC7495" w:rsidP="00EC7495">
      <w:pPr>
        <w:numPr>
          <w:ilvl w:val="1"/>
          <w:numId w:val="169"/>
        </w:numPr>
        <w:tabs>
          <w:tab w:val="num" w:pos="450"/>
          <w:tab w:val="left" w:pos="1800"/>
          <w:tab w:val="left" w:pos="2160"/>
          <w:tab w:val="left" w:pos="2880"/>
          <w:tab w:val="left" w:pos="3600"/>
          <w:tab w:val="left" w:pos="4320"/>
          <w:tab w:val="left" w:pos="5040"/>
          <w:tab w:val="left" w:pos="5760"/>
          <w:tab w:val="left" w:pos="6480"/>
          <w:tab w:val="left" w:pos="7200"/>
          <w:tab w:val="left" w:pos="7920"/>
          <w:tab w:val="left" w:pos="8640"/>
        </w:tabs>
        <w:ind w:left="360"/>
        <w:contextualSpacing/>
        <w:rPr>
          <w:rFonts w:ascii="Calibri" w:hAnsi="Calibri" w:cs="Calibri"/>
        </w:rPr>
      </w:pPr>
      <w:r w:rsidRPr="00EC7495">
        <w:rPr>
          <w:rFonts w:ascii="Calibri" w:hAnsi="Calibri" w:cs="Calibri"/>
        </w:rPr>
        <w:t>Identify the form of the probability distributions used for each function or variable, if applicable. Identify statistical techniques used for estimation and the specific goodness-</w:t>
      </w:r>
    </w:p>
    <w:p w14:paraId="619947E1" w14:textId="77777777" w:rsidR="00EC7495" w:rsidRPr="00EC7495" w:rsidRDefault="00EC7495" w:rsidP="00EC7495">
      <w:pPr>
        <w:tabs>
          <w:tab w:val="left" w:pos="1800"/>
          <w:tab w:val="left" w:pos="2160"/>
          <w:tab w:val="left" w:pos="2880"/>
          <w:tab w:val="left" w:pos="3600"/>
          <w:tab w:val="left" w:pos="4320"/>
          <w:tab w:val="left" w:pos="5040"/>
          <w:tab w:val="left" w:pos="5760"/>
          <w:tab w:val="left" w:pos="6480"/>
          <w:tab w:val="left" w:pos="7200"/>
          <w:tab w:val="left" w:pos="7920"/>
          <w:tab w:val="left" w:pos="8640"/>
        </w:tabs>
        <w:ind w:left="360"/>
        <w:contextualSpacing/>
        <w:rPr>
          <w:rFonts w:ascii="Calibri" w:hAnsi="Calibri" w:cs="Calibri"/>
        </w:rPr>
      </w:pPr>
      <w:r w:rsidRPr="00EC7495">
        <w:rPr>
          <w:rFonts w:ascii="Calibri" w:hAnsi="Calibri" w:cs="Calibri"/>
        </w:rPr>
        <w:t xml:space="preserve">of-fit tests applied along with the corresponding </w:t>
      </w:r>
      <w:r w:rsidRPr="00EC7495">
        <w:rPr>
          <w:rFonts w:ascii="Calibri" w:hAnsi="Calibri" w:cs="Calibri"/>
          <w:i/>
          <w:iCs/>
        </w:rPr>
        <w:t>p</w:t>
      </w:r>
      <w:r w:rsidRPr="00EC7495">
        <w:rPr>
          <w:rFonts w:ascii="Calibri" w:hAnsi="Calibri" w:cs="Calibri"/>
        </w:rPr>
        <w:t>-values. Describe whether the fitted distributions provide a reasonable agreement with available historical data.</w:t>
      </w:r>
    </w:p>
    <w:p w14:paraId="50676C63" w14:textId="77777777" w:rsidR="00EC7495" w:rsidRPr="00EC7495" w:rsidRDefault="00EC7495" w:rsidP="00EC7495">
      <w:pPr>
        <w:tabs>
          <w:tab w:val="left" w:pos="1800"/>
          <w:tab w:val="left" w:pos="2160"/>
          <w:tab w:val="left" w:pos="2880"/>
          <w:tab w:val="left" w:pos="3600"/>
          <w:tab w:val="left" w:pos="4320"/>
          <w:tab w:val="left" w:pos="5040"/>
          <w:tab w:val="left" w:pos="5760"/>
          <w:tab w:val="left" w:pos="6480"/>
          <w:tab w:val="left" w:pos="7200"/>
          <w:tab w:val="left" w:pos="7920"/>
          <w:tab w:val="left" w:pos="8640"/>
        </w:tabs>
        <w:ind w:left="360"/>
        <w:contextualSpacing/>
        <w:rPr>
          <w:rFonts w:ascii="Calibri" w:hAnsi="Calibri" w:cs="Calibri"/>
        </w:rPr>
      </w:pPr>
    </w:p>
    <w:p w14:paraId="2AB5F027" w14:textId="77777777" w:rsidR="00EC7495" w:rsidRPr="00EC7495" w:rsidRDefault="00EC7495" w:rsidP="00EC7495">
      <w:pPr>
        <w:numPr>
          <w:ilvl w:val="1"/>
          <w:numId w:val="169"/>
        </w:numPr>
        <w:tabs>
          <w:tab w:val="num" w:pos="450"/>
          <w:tab w:val="left" w:pos="1800"/>
          <w:tab w:val="left" w:pos="2160"/>
          <w:tab w:val="left" w:pos="2880"/>
          <w:tab w:val="left" w:pos="3600"/>
          <w:tab w:val="left" w:pos="4320"/>
          <w:tab w:val="left" w:pos="5040"/>
          <w:tab w:val="left" w:pos="5760"/>
          <w:tab w:val="left" w:pos="6480"/>
          <w:tab w:val="left" w:pos="7200"/>
          <w:tab w:val="left" w:pos="7920"/>
          <w:tab w:val="left" w:pos="8640"/>
        </w:tabs>
        <w:ind w:left="360"/>
        <w:contextualSpacing/>
        <w:rPr>
          <w:rFonts w:ascii="Calibri" w:hAnsi="Calibri" w:cs="Calibri"/>
        </w:rPr>
      </w:pPr>
      <w:r w:rsidRPr="00EC7495">
        <w:rPr>
          <w:rFonts w:ascii="Calibri" w:hAnsi="Calibri" w:cs="Calibri"/>
        </w:rPr>
        <w:t>Include Form SF-1, in a Submission appendix.</w:t>
      </w:r>
    </w:p>
    <w:p w14:paraId="20CAC802" w14:textId="77777777" w:rsidR="00EC7495" w:rsidRPr="00EC7495" w:rsidRDefault="00EC7495" w:rsidP="00EC7495">
      <w:pPr>
        <w:rPr>
          <w:rFonts w:ascii="Calibri" w:hAnsi="Calibri" w:cs="Calibri"/>
        </w:rPr>
      </w:pPr>
    </w:p>
    <w:p w14:paraId="1E67C547" w14:textId="77777777" w:rsidR="00EC7495" w:rsidRPr="00EC7495" w:rsidRDefault="00EC7495" w:rsidP="00EC7495">
      <w:pPr>
        <w:rPr>
          <w:rFonts w:ascii="Calibri" w:hAnsi="Calibri" w:cs="Calibri"/>
        </w:rPr>
      </w:pPr>
      <w:r w:rsidRPr="00EC7495">
        <w:rPr>
          <w:rFonts w:ascii="Calibri" w:hAnsi="Calibri" w:cs="Calibri"/>
        </w:rPr>
        <w:br w:type="page"/>
      </w:r>
    </w:p>
    <w:tbl>
      <w:tblPr>
        <w:tblStyle w:val="TableGrid10"/>
        <w:tblW w:w="0" w:type="auto"/>
        <w:tblLook w:val="04A0" w:firstRow="1" w:lastRow="0" w:firstColumn="1" w:lastColumn="0" w:noHBand="0" w:noVBand="1"/>
      </w:tblPr>
      <w:tblGrid>
        <w:gridCol w:w="607"/>
        <w:gridCol w:w="1358"/>
        <w:gridCol w:w="1350"/>
        <w:gridCol w:w="1440"/>
        <w:gridCol w:w="1530"/>
        <w:gridCol w:w="1530"/>
        <w:gridCol w:w="1515"/>
      </w:tblGrid>
      <w:tr w:rsidR="00EC7495" w:rsidRPr="00EC7495" w14:paraId="756185B9" w14:textId="77777777" w:rsidTr="00F40F8B">
        <w:trPr>
          <w:cantSplit/>
          <w:trHeight w:val="2328"/>
        </w:trPr>
        <w:tc>
          <w:tcPr>
            <w:tcW w:w="1965" w:type="dxa"/>
            <w:gridSpan w:val="2"/>
            <w:tcBorders>
              <w:top w:val="single" w:sz="12" w:space="0" w:color="auto"/>
              <w:left w:val="single" w:sz="12" w:space="0" w:color="auto"/>
              <w:bottom w:val="single" w:sz="4" w:space="0" w:color="auto"/>
              <w:right w:val="single" w:sz="12" w:space="0" w:color="auto"/>
            </w:tcBorders>
            <w:textDirection w:val="btLr"/>
            <w:vAlign w:val="center"/>
          </w:tcPr>
          <w:p w14:paraId="0E07F263"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rFonts w:ascii="Calibri" w:hAnsi="Calibri" w:cs="Calibri"/>
                <w:b/>
              </w:rPr>
            </w:pPr>
            <w:r w:rsidRPr="00EC7495">
              <w:rPr>
                <w:rFonts w:ascii="Calibri" w:hAnsi="Calibri" w:cs="Calibri"/>
                <w:b/>
              </w:rPr>
              <w:lastRenderedPageBreak/>
              <w:t>Justification for Functional Form, Parameter Estimates, and Goodness-of-Fit Tests</w:t>
            </w:r>
          </w:p>
        </w:tc>
        <w:tc>
          <w:tcPr>
            <w:tcW w:w="1350" w:type="dxa"/>
            <w:tcBorders>
              <w:top w:val="single" w:sz="12" w:space="0" w:color="auto"/>
              <w:left w:val="single" w:sz="12" w:space="0" w:color="auto"/>
              <w:right w:val="single" w:sz="4" w:space="0" w:color="auto"/>
            </w:tcBorders>
          </w:tcPr>
          <w:p w14:paraId="61EA7F47" w14:textId="77777777" w:rsidR="00EC7495" w:rsidRPr="00EC7495" w:rsidRDefault="00EC7495" w:rsidP="00EC7495">
            <w:pPr>
              <w:rPr>
                <w:rFonts w:ascii="Calibri" w:hAnsi="Calibri" w:cs="Calibri"/>
              </w:rPr>
            </w:pPr>
          </w:p>
        </w:tc>
        <w:tc>
          <w:tcPr>
            <w:tcW w:w="1440" w:type="dxa"/>
            <w:tcBorders>
              <w:top w:val="single" w:sz="12" w:space="0" w:color="auto"/>
              <w:left w:val="single" w:sz="4" w:space="0" w:color="auto"/>
              <w:right w:val="single" w:sz="4" w:space="0" w:color="auto"/>
            </w:tcBorders>
          </w:tcPr>
          <w:p w14:paraId="7C21B349" w14:textId="77777777" w:rsidR="00EC7495" w:rsidRPr="00EC7495" w:rsidRDefault="00EC7495" w:rsidP="00EC7495">
            <w:pPr>
              <w:rPr>
                <w:rFonts w:ascii="Calibri" w:hAnsi="Calibri" w:cs="Calibri"/>
              </w:rPr>
            </w:pPr>
          </w:p>
        </w:tc>
        <w:tc>
          <w:tcPr>
            <w:tcW w:w="1530" w:type="dxa"/>
            <w:tcBorders>
              <w:top w:val="single" w:sz="12" w:space="0" w:color="auto"/>
              <w:left w:val="single" w:sz="4" w:space="0" w:color="auto"/>
              <w:right w:val="single" w:sz="4" w:space="0" w:color="auto"/>
            </w:tcBorders>
          </w:tcPr>
          <w:p w14:paraId="33E7F853" w14:textId="77777777" w:rsidR="00EC7495" w:rsidRPr="00EC7495" w:rsidRDefault="00EC7495" w:rsidP="00EC7495">
            <w:pPr>
              <w:rPr>
                <w:rFonts w:ascii="Calibri" w:hAnsi="Calibri" w:cs="Calibri"/>
              </w:rPr>
            </w:pPr>
          </w:p>
        </w:tc>
        <w:tc>
          <w:tcPr>
            <w:tcW w:w="1530" w:type="dxa"/>
            <w:tcBorders>
              <w:top w:val="single" w:sz="12" w:space="0" w:color="auto"/>
              <w:left w:val="single" w:sz="4" w:space="0" w:color="auto"/>
              <w:right w:val="single" w:sz="4" w:space="0" w:color="auto"/>
            </w:tcBorders>
          </w:tcPr>
          <w:p w14:paraId="652E44EB" w14:textId="77777777" w:rsidR="00EC7495" w:rsidRPr="00EC7495" w:rsidRDefault="00EC7495" w:rsidP="00EC7495">
            <w:pPr>
              <w:rPr>
                <w:rFonts w:ascii="Calibri" w:hAnsi="Calibri" w:cs="Calibri"/>
              </w:rPr>
            </w:pPr>
          </w:p>
        </w:tc>
        <w:tc>
          <w:tcPr>
            <w:tcW w:w="1515" w:type="dxa"/>
            <w:tcBorders>
              <w:top w:val="single" w:sz="12" w:space="0" w:color="auto"/>
              <w:left w:val="single" w:sz="4" w:space="0" w:color="auto"/>
              <w:right w:val="single" w:sz="12" w:space="0" w:color="auto"/>
            </w:tcBorders>
          </w:tcPr>
          <w:p w14:paraId="3B16D120" w14:textId="77777777" w:rsidR="00EC7495" w:rsidRPr="00EC7495" w:rsidRDefault="00EC7495" w:rsidP="00EC7495">
            <w:pPr>
              <w:rPr>
                <w:rFonts w:ascii="Calibri" w:hAnsi="Calibri" w:cs="Calibri"/>
              </w:rPr>
            </w:pPr>
          </w:p>
        </w:tc>
      </w:tr>
      <w:tr w:rsidR="00EC7495" w:rsidRPr="00EC7495" w14:paraId="41697822" w14:textId="77777777" w:rsidTr="00F40F8B">
        <w:trPr>
          <w:cantSplit/>
          <w:trHeight w:val="1727"/>
        </w:trPr>
        <w:tc>
          <w:tcPr>
            <w:tcW w:w="607" w:type="dxa"/>
            <w:vMerge w:val="restart"/>
            <w:tcBorders>
              <w:left w:val="single" w:sz="12" w:space="0" w:color="auto"/>
              <w:right w:val="single" w:sz="4" w:space="0" w:color="auto"/>
            </w:tcBorders>
            <w:textDirection w:val="btLr"/>
            <w:vAlign w:val="center"/>
          </w:tcPr>
          <w:p w14:paraId="395406E3"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rFonts w:ascii="Calibri" w:hAnsi="Calibri" w:cs="Calibri"/>
                <w:b/>
              </w:rPr>
            </w:pPr>
            <w:r w:rsidRPr="00EC7495">
              <w:rPr>
                <w:rFonts w:ascii="Calibri" w:hAnsi="Calibri" w:cs="Calibri"/>
                <w:b/>
              </w:rPr>
              <w:t>Year Range Used</w:t>
            </w:r>
          </w:p>
        </w:tc>
        <w:tc>
          <w:tcPr>
            <w:tcW w:w="1358" w:type="dxa"/>
            <w:tcBorders>
              <w:top w:val="single" w:sz="4" w:space="0" w:color="auto"/>
              <w:left w:val="single" w:sz="4" w:space="0" w:color="auto"/>
              <w:right w:val="single" w:sz="12" w:space="0" w:color="auto"/>
            </w:tcBorders>
            <w:textDirection w:val="btLr"/>
            <w:vAlign w:val="center"/>
          </w:tcPr>
          <w:p w14:paraId="679915E5"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rFonts w:ascii="Calibri" w:hAnsi="Calibri" w:cs="Calibri"/>
                <w:b/>
              </w:rPr>
            </w:pPr>
            <w:r w:rsidRPr="00EC7495">
              <w:rPr>
                <w:rFonts w:ascii="Calibri" w:hAnsi="Calibri" w:cs="Calibri"/>
                <w:b/>
              </w:rPr>
              <w:t>For Validation</w:t>
            </w:r>
          </w:p>
        </w:tc>
        <w:tc>
          <w:tcPr>
            <w:tcW w:w="1350" w:type="dxa"/>
            <w:tcBorders>
              <w:left w:val="single" w:sz="12" w:space="0" w:color="auto"/>
            </w:tcBorders>
          </w:tcPr>
          <w:p w14:paraId="76E9CD73"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tc>
        <w:tc>
          <w:tcPr>
            <w:tcW w:w="1440" w:type="dxa"/>
          </w:tcPr>
          <w:p w14:paraId="027BBE20"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tc>
        <w:tc>
          <w:tcPr>
            <w:tcW w:w="1530" w:type="dxa"/>
          </w:tcPr>
          <w:p w14:paraId="60398327"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tc>
        <w:tc>
          <w:tcPr>
            <w:tcW w:w="1530" w:type="dxa"/>
          </w:tcPr>
          <w:p w14:paraId="19694B7C"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tc>
        <w:tc>
          <w:tcPr>
            <w:tcW w:w="1515" w:type="dxa"/>
            <w:tcBorders>
              <w:right w:val="single" w:sz="12" w:space="0" w:color="auto"/>
            </w:tcBorders>
          </w:tcPr>
          <w:p w14:paraId="77819621"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tc>
      </w:tr>
      <w:tr w:rsidR="00EC7495" w:rsidRPr="00EC7495" w14:paraId="47D9E8A0" w14:textId="77777777" w:rsidTr="00F40F8B">
        <w:trPr>
          <w:cantSplit/>
          <w:trHeight w:val="1313"/>
        </w:trPr>
        <w:tc>
          <w:tcPr>
            <w:tcW w:w="607" w:type="dxa"/>
            <w:vMerge/>
            <w:tcBorders>
              <w:left w:val="single" w:sz="12" w:space="0" w:color="auto"/>
              <w:right w:val="single" w:sz="4" w:space="0" w:color="auto"/>
            </w:tcBorders>
            <w:textDirection w:val="btLr"/>
            <w:vAlign w:val="center"/>
          </w:tcPr>
          <w:p w14:paraId="06328BD8"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rPr>
                <w:rFonts w:ascii="Calibri" w:hAnsi="Calibri" w:cs="Calibri"/>
                <w:b/>
              </w:rPr>
            </w:pPr>
          </w:p>
        </w:tc>
        <w:tc>
          <w:tcPr>
            <w:tcW w:w="1358" w:type="dxa"/>
            <w:tcBorders>
              <w:left w:val="single" w:sz="4" w:space="0" w:color="auto"/>
              <w:right w:val="single" w:sz="12" w:space="0" w:color="auto"/>
            </w:tcBorders>
            <w:textDirection w:val="btLr"/>
            <w:vAlign w:val="center"/>
          </w:tcPr>
          <w:p w14:paraId="5C2B88A0"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rFonts w:ascii="Calibri" w:hAnsi="Calibri" w:cs="Calibri"/>
                <w:b/>
              </w:rPr>
            </w:pPr>
            <w:r w:rsidRPr="00EC7495">
              <w:rPr>
                <w:rFonts w:ascii="Calibri" w:hAnsi="Calibri" w:cs="Calibri"/>
                <w:b/>
              </w:rPr>
              <w:t>For Fitting</w:t>
            </w:r>
          </w:p>
        </w:tc>
        <w:tc>
          <w:tcPr>
            <w:tcW w:w="1350" w:type="dxa"/>
            <w:tcBorders>
              <w:left w:val="single" w:sz="12" w:space="0" w:color="auto"/>
            </w:tcBorders>
          </w:tcPr>
          <w:p w14:paraId="0D2553F2"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tc>
        <w:tc>
          <w:tcPr>
            <w:tcW w:w="1440" w:type="dxa"/>
          </w:tcPr>
          <w:p w14:paraId="6C121B04"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tc>
        <w:tc>
          <w:tcPr>
            <w:tcW w:w="1530" w:type="dxa"/>
          </w:tcPr>
          <w:p w14:paraId="0DA359D3"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tc>
        <w:tc>
          <w:tcPr>
            <w:tcW w:w="1530" w:type="dxa"/>
          </w:tcPr>
          <w:p w14:paraId="4EB9A062"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tc>
        <w:tc>
          <w:tcPr>
            <w:tcW w:w="1515" w:type="dxa"/>
            <w:tcBorders>
              <w:right w:val="single" w:sz="12" w:space="0" w:color="auto"/>
            </w:tcBorders>
          </w:tcPr>
          <w:p w14:paraId="424ABA4D"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tc>
      </w:tr>
      <w:tr w:rsidR="00EC7495" w:rsidRPr="00EC7495" w14:paraId="1EE5A501" w14:textId="77777777" w:rsidTr="00F40F8B">
        <w:trPr>
          <w:cantSplit/>
          <w:trHeight w:val="1610"/>
        </w:trPr>
        <w:tc>
          <w:tcPr>
            <w:tcW w:w="1965" w:type="dxa"/>
            <w:gridSpan w:val="2"/>
            <w:tcBorders>
              <w:left w:val="single" w:sz="12" w:space="0" w:color="auto"/>
              <w:right w:val="single" w:sz="12" w:space="0" w:color="auto"/>
            </w:tcBorders>
            <w:textDirection w:val="btLr"/>
            <w:vAlign w:val="center"/>
          </w:tcPr>
          <w:p w14:paraId="0DBE1500"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rFonts w:ascii="Calibri" w:hAnsi="Calibri" w:cs="Calibri"/>
                <w:b/>
              </w:rPr>
            </w:pPr>
            <w:r w:rsidRPr="00EC7495">
              <w:rPr>
                <w:rFonts w:ascii="Calibri" w:hAnsi="Calibri" w:cs="Calibri"/>
                <w:b/>
              </w:rPr>
              <w:t>Data Sources</w:t>
            </w:r>
          </w:p>
        </w:tc>
        <w:tc>
          <w:tcPr>
            <w:tcW w:w="1350" w:type="dxa"/>
            <w:tcBorders>
              <w:left w:val="single" w:sz="12" w:space="0" w:color="auto"/>
            </w:tcBorders>
          </w:tcPr>
          <w:p w14:paraId="5038506E"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tc>
        <w:tc>
          <w:tcPr>
            <w:tcW w:w="1440" w:type="dxa"/>
          </w:tcPr>
          <w:p w14:paraId="1B7264FA"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tc>
        <w:tc>
          <w:tcPr>
            <w:tcW w:w="1530" w:type="dxa"/>
          </w:tcPr>
          <w:p w14:paraId="0E989C92"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tc>
        <w:tc>
          <w:tcPr>
            <w:tcW w:w="1530" w:type="dxa"/>
          </w:tcPr>
          <w:p w14:paraId="0FBB4709"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tc>
        <w:tc>
          <w:tcPr>
            <w:tcW w:w="1515" w:type="dxa"/>
            <w:tcBorders>
              <w:right w:val="single" w:sz="12" w:space="0" w:color="auto"/>
            </w:tcBorders>
          </w:tcPr>
          <w:p w14:paraId="1EA0EE60"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tc>
      </w:tr>
      <w:tr w:rsidR="00EC7495" w:rsidRPr="00EC7495" w14:paraId="547B613A" w14:textId="77777777" w:rsidTr="00F40F8B">
        <w:trPr>
          <w:cantSplit/>
          <w:trHeight w:val="2060"/>
        </w:trPr>
        <w:tc>
          <w:tcPr>
            <w:tcW w:w="1965" w:type="dxa"/>
            <w:gridSpan w:val="2"/>
            <w:tcBorders>
              <w:left w:val="single" w:sz="12" w:space="0" w:color="auto"/>
              <w:right w:val="single" w:sz="12" w:space="0" w:color="auto"/>
            </w:tcBorders>
            <w:textDirection w:val="btLr"/>
            <w:vAlign w:val="center"/>
          </w:tcPr>
          <w:p w14:paraId="6AF7DFD1"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rFonts w:ascii="Calibri" w:hAnsi="Calibri" w:cs="Calibri"/>
                <w:b/>
              </w:rPr>
            </w:pPr>
            <w:r w:rsidRPr="00EC7495">
              <w:rPr>
                <w:rFonts w:ascii="Calibri" w:hAnsi="Calibri" w:cs="Calibri"/>
                <w:b/>
              </w:rPr>
              <w:t>Functional Form of Distribution</w:t>
            </w:r>
          </w:p>
        </w:tc>
        <w:tc>
          <w:tcPr>
            <w:tcW w:w="1350" w:type="dxa"/>
            <w:tcBorders>
              <w:left w:val="single" w:sz="12" w:space="0" w:color="auto"/>
              <w:bottom w:val="single" w:sz="4" w:space="0" w:color="auto"/>
            </w:tcBorders>
          </w:tcPr>
          <w:p w14:paraId="42524791"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tc>
        <w:tc>
          <w:tcPr>
            <w:tcW w:w="1440" w:type="dxa"/>
            <w:tcBorders>
              <w:bottom w:val="single" w:sz="4" w:space="0" w:color="auto"/>
            </w:tcBorders>
          </w:tcPr>
          <w:p w14:paraId="69905C37"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tc>
        <w:tc>
          <w:tcPr>
            <w:tcW w:w="1530" w:type="dxa"/>
            <w:tcBorders>
              <w:bottom w:val="single" w:sz="4" w:space="0" w:color="auto"/>
            </w:tcBorders>
          </w:tcPr>
          <w:p w14:paraId="622EA250"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tc>
        <w:tc>
          <w:tcPr>
            <w:tcW w:w="1530" w:type="dxa"/>
            <w:tcBorders>
              <w:bottom w:val="single" w:sz="4" w:space="0" w:color="auto"/>
            </w:tcBorders>
          </w:tcPr>
          <w:p w14:paraId="3215CC54"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tc>
        <w:tc>
          <w:tcPr>
            <w:tcW w:w="1515" w:type="dxa"/>
            <w:tcBorders>
              <w:bottom w:val="single" w:sz="4" w:space="0" w:color="auto"/>
              <w:right w:val="single" w:sz="12" w:space="0" w:color="auto"/>
            </w:tcBorders>
          </w:tcPr>
          <w:p w14:paraId="094C7043"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tc>
      </w:tr>
      <w:tr w:rsidR="00EC7495" w:rsidRPr="00EC7495" w14:paraId="34055ED5" w14:textId="77777777" w:rsidTr="00F40F8B">
        <w:trPr>
          <w:cantSplit/>
          <w:trHeight w:val="1619"/>
        </w:trPr>
        <w:tc>
          <w:tcPr>
            <w:tcW w:w="1965" w:type="dxa"/>
            <w:gridSpan w:val="2"/>
            <w:tcBorders>
              <w:left w:val="single" w:sz="12" w:space="0" w:color="auto"/>
              <w:right w:val="single" w:sz="12" w:space="0" w:color="auto"/>
            </w:tcBorders>
            <w:textDirection w:val="btLr"/>
            <w:vAlign w:val="center"/>
          </w:tcPr>
          <w:p w14:paraId="1C4DD254"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rFonts w:ascii="Calibri" w:hAnsi="Calibri" w:cs="Calibri"/>
                <w:b/>
              </w:rPr>
            </w:pPr>
            <w:r w:rsidRPr="00EC7495">
              <w:rPr>
                <w:rFonts w:ascii="Calibri" w:hAnsi="Calibri" w:cs="Calibri"/>
                <w:b/>
              </w:rPr>
              <w:t>Classification:</w:t>
            </w:r>
          </w:p>
          <w:p w14:paraId="708A9556"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rFonts w:ascii="Calibri" w:hAnsi="Calibri" w:cs="Calibri"/>
                <w:b/>
              </w:rPr>
            </w:pPr>
            <w:r w:rsidRPr="00EC7495">
              <w:rPr>
                <w:rFonts w:ascii="Calibri" w:hAnsi="Calibri" w:cs="Calibri"/>
                <w:b/>
              </w:rPr>
              <w:t>Coastal, Inland, or Compound</w:t>
            </w:r>
          </w:p>
        </w:tc>
        <w:tc>
          <w:tcPr>
            <w:tcW w:w="1350" w:type="dxa"/>
            <w:tcBorders>
              <w:left w:val="single" w:sz="12" w:space="0" w:color="auto"/>
              <w:bottom w:val="single" w:sz="4" w:space="0" w:color="auto"/>
              <w:right w:val="single" w:sz="4" w:space="0" w:color="auto"/>
            </w:tcBorders>
          </w:tcPr>
          <w:p w14:paraId="0F90069F" w14:textId="77777777" w:rsidR="00EC7495" w:rsidRPr="00EC7495" w:rsidRDefault="00EC7495" w:rsidP="00EC7495">
            <w:pPr>
              <w:rPr>
                <w:rFonts w:ascii="Calibri" w:hAnsi="Calibri" w:cs="Calibri"/>
              </w:rPr>
            </w:pPr>
          </w:p>
        </w:tc>
        <w:tc>
          <w:tcPr>
            <w:tcW w:w="1440" w:type="dxa"/>
            <w:tcBorders>
              <w:left w:val="single" w:sz="4" w:space="0" w:color="auto"/>
              <w:bottom w:val="single" w:sz="4" w:space="0" w:color="auto"/>
              <w:right w:val="single" w:sz="4" w:space="0" w:color="auto"/>
            </w:tcBorders>
          </w:tcPr>
          <w:p w14:paraId="235AB756" w14:textId="77777777" w:rsidR="00EC7495" w:rsidRPr="00EC7495" w:rsidRDefault="00EC7495" w:rsidP="00EC7495">
            <w:pPr>
              <w:rPr>
                <w:rFonts w:ascii="Calibri" w:hAnsi="Calibri" w:cs="Calibri"/>
              </w:rPr>
            </w:pPr>
          </w:p>
        </w:tc>
        <w:tc>
          <w:tcPr>
            <w:tcW w:w="1530" w:type="dxa"/>
            <w:tcBorders>
              <w:left w:val="single" w:sz="4" w:space="0" w:color="auto"/>
              <w:bottom w:val="single" w:sz="4" w:space="0" w:color="auto"/>
              <w:right w:val="single" w:sz="4" w:space="0" w:color="auto"/>
            </w:tcBorders>
          </w:tcPr>
          <w:p w14:paraId="6A383335" w14:textId="77777777" w:rsidR="00EC7495" w:rsidRPr="00EC7495" w:rsidRDefault="00EC7495" w:rsidP="00EC7495">
            <w:pPr>
              <w:rPr>
                <w:rFonts w:ascii="Calibri" w:hAnsi="Calibri" w:cs="Calibri"/>
              </w:rPr>
            </w:pPr>
          </w:p>
        </w:tc>
        <w:tc>
          <w:tcPr>
            <w:tcW w:w="1530" w:type="dxa"/>
            <w:tcBorders>
              <w:left w:val="single" w:sz="4" w:space="0" w:color="auto"/>
              <w:bottom w:val="single" w:sz="4" w:space="0" w:color="auto"/>
              <w:right w:val="single" w:sz="4" w:space="0" w:color="auto"/>
            </w:tcBorders>
          </w:tcPr>
          <w:p w14:paraId="091177B6" w14:textId="77777777" w:rsidR="00EC7495" w:rsidRPr="00EC7495" w:rsidRDefault="00EC7495" w:rsidP="00EC7495">
            <w:pPr>
              <w:rPr>
                <w:rFonts w:ascii="Calibri" w:hAnsi="Calibri" w:cs="Calibri"/>
              </w:rPr>
            </w:pPr>
          </w:p>
        </w:tc>
        <w:tc>
          <w:tcPr>
            <w:tcW w:w="1515" w:type="dxa"/>
            <w:tcBorders>
              <w:left w:val="single" w:sz="4" w:space="0" w:color="auto"/>
              <w:bottom w:val="single" w:sz="4" w:space="0" w:color="auto"/>
              <w:right w:val="single" w:sz="12" w:space="0" w:color="auto"/>
            </w:tcBorders>
          </w:tcPr>
          <w:p w14:paraId="7E2A3377" w14:textId="77777777" w:rsidR="00EC7495" w:rsidRPr="00EC7495" w:rsidRDefault="00EC7495" w:rsidP="00EC7495">
            <w:pPr>
              <w:rPr>
                <w:rFonts w:ascii="Calibri" w:hAnsi="Calibri" w:cs="Calibri"/>
              </w:rPr>
            </w:pPr>
          </w:p>
        </w:tc>
      </w:tr>
      <w:tr w:rsidR="00EC7495" w:rsidRPr="00EC7495" w14:paraId="15AAF4B0" w14:textId="77777777" w:rsidTr="00F40F8B">
        <w:trPr>
          <w:cantSplit/>
          <w:trHeight w:val="2501"/>
        </w:trPr>
        <w:tc>
          <w:tcPr>
            <w:tcW w:w="1965" w:type="dxa"/>
            <w:gridSpan w:val="2"/>
            <w:tcBorders>
              <w:left w:val="single" w:sz="12" w:space="0" w:color="auto"/>
              <w:bottom w:val="single" w:sz="12" w:space="0" w:color="auto"/>
              <w:right w:val="single" w:sz="12" w:space="0" w:color="auto"/>
            </w:tcBorders>
            <w:textDirection w:val="btLr"/>
            <w:vAlign w:val="center"/>
          </w:tcPr>
          <w:p w14:paraId="4D13DBEF"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rFonts w:ascii="Calibri" w:hAnsi="Calibri" w:cs="Calibri"/>
                <w:b/>
              </w:rPr>
            </w:pPr>
            <w:r w:rsidRPr="00EC7495">
              <w:rPr>
                <w:rFonts w:ascii="Calibri" w:hAnsi="Calibri" w:cs="Calibri"/>
                <w:b/>
              </w:rPr>
              <w:t>Stochastic Flood Parameter</w:t>
            </w:r>
          </w:p>
          <w:p w14:paraId="0DE92F67"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rPr>
                <w:rFonts w:ascii="Calibri" w:hAnsi="Calibri" w:cs="Calibri"/>
                <w:b/>
              </w:rPr>
            </w:pPr>
            <w:r w:rsidRPr="00EC7495">
              <w:rPr>
                <w:rFonts w:ascii="Calibri" w:hAnsi="Calibri" w:cs="Calibri"/>
                <w:b/>
              </w:rPr>
              <w:t>(Function or Variable)</w:t>
            </w:r>
          </w:p>
        </w:tc>
        <w:tc>
          <w:tcPr>
            <w:tcW w:w="1350" w:type="dxa"/>
            <w:tcBorders>
              <w:left w:val="single" w:sz="12" w:space="0" w:color="auto"/>
              <w:bottom w:val="single" w:sz="12" w:space="0" w:color="auto"/>
            </w:tcBorders>
          </w:tcPr>
          <w:p w14:paraId="45CC3226"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tc>
        <w:tc>
          <w:tcPr>
            <w:tcW w:w="1440" w:type="dxa"/>
            <w:tcBorders>
              <w:bottom w:val="single" w:sz="12" w:space="0" w:color="auto"/>
            </w:tcBorders>
          </w:tcPr>
          <w:p w14:paraId="45ACAA54"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tc>
        <w:tc>
          <w:tcPr>
            <w:tcW w:w="1530" w:type="dxa"/>
            <w:tcBorders>
              <w:bottom w:val="single" w:sz="12" w:space="0" w:color="auto"/>
            </w:tcBorders>
          </w:tcPr>
          <w:p w14:paraId="0C0F4025"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tc>
        <w:tc>
          <w:tcPr>
            <w:tcW w:w="1530" w:type="dxa"/>
            <w:tcBorders>
              <w:bottom w:val="single" w:sz="12" w:space="0" w:color="auto"/>
            </w:tcBorders>
          </w:tcPr>
          <w:p w14:paraId="401C86EF"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tc>
        <w:tc>
          <w:tcPr>
            <w:tcW w:w="1515" w:type="dxa"/>
            <w:tcBorders>
              <w:bottom w:val="single" w:sz="12" w:space="0" w:color="auto"/>
              <w:right w:val="single" w:sz="12" w:space="0" w:color="auto"/>
            </w:tcBorders>
          </w:tcPr>
          <w:p w14:paraId="21716135" w14:textId="77777777" w:rsidR="00EC7495" w:rsidRPr="00EC7495" w:rsidRDefault="00EC7495" w:rsidP="00EC7495">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tc>
      </w:tr>
    </w:tbl>
    <w:p w14:paraId="5A79D3E2" w14:textId="77777777" w:rsidR="00EC7495" w:rsidRPr="00EC7495" w:rsidRDefault="00EC7495" w:rsidP="00EC7495">
      <w:pPr>
        <w:jc w:val="center"/>
        <w:rPr>
          <w:rFonts w:ascii="Calibri" w:hAnsi="Calibri" w:cs="Calibri"/>
          <w:b/>
          <w:sz w:val="28"/>
          <w:szCs w:val="28"/>
        </w:rPr>
      </w:pPr>
      <w:r w:rsidRPr="00EC7495">
        <w:rPr>
          <w:rFonts w:ascii="Calibri" w:hAnsi="Calibri" w:cs="Calibri"/>
          <w:noProof/>
        </w:rPr>
        <w:lastRenderedPageBreak/>
        <mc:AlternateContent>
          <mc:Choice Requires="wps">
            <w:drawing>
              <wp:anchor distT="0" distB="0" distL="114300" distR="114300" simplePos="0" relativeHeight="251713536" behindDoc="1" locked="0" layoutInCell="1" allowOverlap="1" wp14:anchorId="34C7D7DC" wp14:editId="71B0F453">
                <wp:simplePos x="0" y="0"/>
                <wp:positionH relativeFrom="margin">
                  <wp:posOffset>461176</wp:posOffset>
                </wp:positionH>
                <wp:positionV relativeFrom="paragraph">
                  <wp:posOffset>-137160</wp:posOffset>
                </wp:positionV>
                <wp:extent cx="5025224" cy="667910"/>
                <wp:effectExtent l="0" t="0" r="99695" b="94615"/>
                <wp:wrapNone/>
                <wp:docPr id="1564319451"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5224" cy="667910"/>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86536" id="Rectangle 99" o:spid="_x0000_s1026" style="position:absolute;margin-left:36.3pt;margin-top:-10.8pt;width:395.7pt;height:52.6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" fillcolor="#dbeef4" strokeweight="1pt">
                <v:shadow on="t" offset="6pt,6pt"/>
                <w10:wrap anchorx="margin"/>
              </v:rect>
            </w:pict>
          </mc:Fallback>
        </mc:AlternateContent>
      </w:r>
      <w:r w:rsidRPr="00EC7495">
        <w:rPr>
          <w:rFonts w:ascii="Calibri" w:hAnsi="Calibri" w:cs="Calibri"/>
          <w:b/>
          <w:sz w:val="28"/>
          <w:szCs w:val="28"/>
        </w:rPr>
        <w:t>Form SF-2: Examples of Flood Loss Exceedance Estimates</w:t>
      </w:r>
    </w:p>
    <w:p w14:paraId="0EC27E0A"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28"/>
          <w:szCs w:val="28"/>
        </w:rPr>
      </w:pPr>
      <w:r w:rsidRPr="00EC7495">
        <w:rPr>
          <w:rFonts w:ascii="Calibri" w:hAnsi="Calibri" w:cs="Calibri"/>
          <w:b/>
          <w:sz w:val="28"/>
          <w:szCs w:val="28"/>
        </w:rPr>
        <w:t>(Coastal and Inland Combined)</w:t>
      </w:r>
    </w:p>
    <w:p w14:paraId="5669FF8D"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3B7DADB9"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5F7E6274" w14:textId="77777777" w:rsidR="00EC7495" w:rsidRPr="00EC7495" w:rsidRDefault="00EC7495" w:rsidP="00EC749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rPr>
          <w:rFonts w:ascii="Calibri" w:hAnsi="Calibri" w:cs="Calibri"/>
        </w:rPr>
      </w:pPr>
      <w:r w:rsidRPr="00EC7495">
        <w:rPr>
          <w:rFonts w:ascii="Calibri" w:hAnsi="Calibri" w:cs="Calibri"/>
        </w:rPr>
        <w:t>Purpose:</w:t>
      </w:r>
      <w:r w:rsidRPr="00EC7495">
        <w:rPr>
          <w:rFonts w:ascii="Calibri" w:hAnsi="Calibri" w:cs="Calibri"/>
        </w:rPr>
        <w:tab/>
        <w:t>This form provides the modeling organization flood loss exceedance estimates for coastal, inland, and, if modeled or approximated, compound flood losses combined.</w:t>
      </w:r>
    </w:p>
    <w:p w14:paraId="0E93EA97" w14:textId="77777777" w:rsidR="00EC7495" w:rsidRPr="00EC7495" w:rsidRDefault="00EC7495" w:rsidP="00EC749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rPr>
          <w:rFonts w:ascii="Calibri" w:hAnsi="Calibri" w:cs="Calibri"/>
        </w:rPr>
      </w:pPr>
    </w:p>
    <w:p w14:paraId="5B9B4C4A" w14:textId="77777777" w:rsidR="00EC7495" w:rsidRPr="00EC7495" w:rsidRDefault="00EC7495" w:rsidP="00EC7495">
      <w:pPr>
        <w:numPr>
          <w:ilvl w:val="3"/>
          <w:numId w:val="168"/>
        </w:numPr>
        <w:tabs>
          <w:tab w:val="left" w:pos="36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EC7495">
        <w:rPr>
          <w:rFonts w:ascii="Calibri" w:hAnsi="Calibri" w:cs="Calibri"/>
        </w:rPr>
        <w:t xml:space="preserve">One or more automated programs or scripts shall be used to generate and format the data in Form SF-2. </w:t>
      </w:r>
    </w:p>
    <w:p w14:paraId="6FCA9DE1" w14:textId="77777777" w:rsidR="00EC7495" w:rsidRPr="00EC7495" w:rsidRDefault="00EC7495" w:rsidP="00EC7495">
      <w:pPr>
        <w:tabs>
          <w:tab w:val="left" w:pos="36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4B17A943" w14:textId="249CEC62" w:rsidR="00EC7495" w:rsidRPr="00EC7495" w:rsidRDefault="00EC7495" w:rsidP="00EC7495">
      <w:pPr>
        <w:numPr>
          <w:ilvl w:val="3"/>
          <w:numId w:val="168"/>
        </w:numPr>
        <w:tabs>
          <w:tab w:val="left" w:pos="54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EC7495">
        <w:rPr>
          <w:rFonts w:ascii="Calibri" w:hAnsi="Calibri" w:cs="Calibri"/>
        </w:rPr>
        <w:t xml:space="preserve">Provide estimates of the annual aggregate personal residential insured flood losses for coastal, inland, and, if modeled or approximated, compound flooding for various probability levels using the notional risk </w:t>
      </w:r>
      <w:r w:rsidR="00926E08">
        <w:rPr>
          <w:rFonts w:ascii="Calibri" w:hAnsi="Calibri" w:cs="Calibri"/>
        </w:rPr>
        <w:t xml:space="preserve">exposure </w:t>
      </w:r>
      <w:r w:rsidRPr="00EC7495">
        <w:rPr>
          <w:rFonts w:ascii="Calibri" w:hAnsi="Calibri" w:cs="Calibri"/>
        </w:rPr>
        <w:t>dataset</w:t>
      </w:r>
      <w:r w:rsidR="00926E08">
        <w:rPr>
          <w:rFonts w:ascii="Calibri" w:hAnsi="Calibri" w:cs="Calibri"/>
        </w:rPr>
        <w:t>s</w:t>
      </w:r>
      <w:r w:rsidRPr="00EC7495">
        <w:rPr>
          <w:rFonts w:ascii="Calibri" w:hAnsi="Calibri" w:cs="Calibri"/>
        </w:rPr>
        <w:t xml:space="preserve"> </w:t>
      </w:r>
      <w:r w:rsidR="00926E08">
        <w:rPr>
          <w:rFonts w:ascii="Calibri" w:hAnsi="Calibri" w:cs="Calibri"/>
        </w:rPr>
        <w:t>given</w:t>
      </w:r>
      <w:r w:rsidRPr="00EC7495">
        <w:rPr>
          <w:rFonts w:ascii="Calibri" w:hAnsi="Calibri" w:cs="Calibri"/>
        </w:rPr>
        <w:t xml:space="preserve"> in </w:t>
      </w:r>
      <w:r w:rsidR="00926E08">
        <w:rPr>
          <w:rFonts w:ascii="Calibri" w:hAnsi="Calibri" w:cs="Calibri"/>
        </w:rPr>
        <w:t xml:space="preserve">the </w:t>
      </w:r>
      <w:r w:rsidRPr="00EC7495">
        <w:rPr>
          <w:rFonts w:ascii="Calibri" w:hAnsi="Calibri" w:cs="Calibri"/>
        </w:rPr>
        <w:t>Form AF-1</w:t>
      </w:r>
      <w:r w:rsidR="00926E08">
        <w:rPr>
          <w:rFonts w:ascii="Calibri" w:hAnsi="Calibri" w:cs="Calibri"/>
        </w:rPr>
        <w:t xml:space="preserve"> table in Form AF-1.D</w:t>
      </w:r>
      <w:r w:rsidRPr="00EC7495">
        <w:rPr>
          <w:rFonts w:ascii="Calibri" w:hAnsi="Calibri" w:cs="Calibri"/>
        </w:rPr>
        <w:t xml:space="preserve">, the modeling-organization-specified, predetermined, and comprehensive exposure dataset for the current accepted model, and the exposure dataset for the model under review. </w:t>
      </w:r>
    </w:p>
    <w:p w14:paraId="65C5582A" w14:textId="77777777" w:rsidR="00EC7495" w:rsidRPr="00EC7495" w:rsidRDefault="00EC7495" w:rsidP="00EC7495">
      <w:pPr>
        <w:rPr>
          <w:rFonts w:ascii="Calibri" w:hAnsi="Calibri" w:cs="Calibri"/>
        </w:rPr>
      </w:pPr>
    </w:p>
    <w:p w14:paraId="5ED42184" w14:textId="77777777" w:rsidR="00EC7495" w:rsidRPr="00EC7495" w:rsidRDefault="00EC7495" w:rsidP="00EC7495">
      <w:pPr>
        <w:numPr>
          <w:ilvl w:val="3"/>
          <w:numId w:val="168"/>
        </w:numPr>
        <w:tabs>
          <w:tab w:val="left" w:pos="360"/>
          <w:tab w:val="left" w:pos="720"/>
          <w:tab w:val="left" w:pos="216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EC7495">
        <w:rPr>
          <w:rFonts w:ascii="Calibri" w:hAnsi="Calibri" w:cs="Calibri"/>
        </w:rPr>
        <w:t>Provide the total average annual flood loss for the loss exceedance distribution. If the modeling methodology does not allow the flood model to produce a viable answer for certain return periods, state so and why.</w:t>
      </w:r>
    </w:p>
    <w:p w14:paraId="0B16B221"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00BC420E" w14:textId="77777777" w:rsidR="00EC7495" w:rsidRPr="00EC7495" w:rsidRDefault="00EC7495" w:rsidP="00EC7495">
      <w:pPr>
        <w:numPr>
          <w:ilvl w:val="3"/>
          <w:numId w:val="168"/>
        </w:numPr>
        <w:tabs>
          <w:tab w:val="left" w:pos="54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EC7495">
        <w:rPr>
          <w:rFonts w:ascii="Calibri" w:hAnsi="Calibri" w:cs="Calibri"/>
        </w:rPr>
        <w:t xml:space="preserve">Describe how double counting is avoided when combining coastal and inland flooding.  </w:t>
      </w:r>
    </w:p>
    <w:p w14:paraId="513ED10D" w14:textId="77777777" w:rsidR="00EC7495" w:rsidRPr="00EC7495" w:rsidRDefault="00EC7495" w:rsidP="00EC7495">
      <w:pPr>
        <w:ind w:left="720"/>
        <w:contextualSpacing/>
        <w:rPr>
          <w:rFonts w:ascii="Calibri" w:hAnsi="Calibri" w:cs="Calibri"/>
        </w:rPr>
      </w:pPr>
    </w:p>
    <w:p w14:paraId="71E6C1E1" w14:textId="77777777" w:rsidR="00EC7495" w:rsidRPr="00EC7495" w:rsidRDefault="00EC7495" w:rsidP="00EC7495">
      <w:pPr>
        <w:numPr>
          <w:ilvl w:val="3"/>
          <w:numId w:val="168"/>
        </w:numPr>
        <w:tabs>
          <w:tab w:val="left" w:pos="0"/>
          <w:tab w:val="left" w:pos="360"/>
          <w:tab w:val="left" w:pos="1440"/>
          <w:tab w:val="left" w:pos="2160"/>
          <w:tab w:val="left" w:pos="252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EC7495">
        <w:rPr>
          <w:rFonts w:ascii="Calibri" w:hAnsi="Calibri" w:cs="Calibri"/>
        </w:rPr>
        <w:t>Include Form SF-2 in a Submission appendix.</w:t>
      </w:r>
    </w:p>
    <w:p w14:paraId="3CA8B818" w14:textId="77777777" w:rsidR="00EC7495" w:rsidRPr="00EC7495" w:rsidRDefault="00EC7495" w:rsidP="00EC7495">
      <w:pPr>
        <w:tabs>
          <w:tab w:val="left" w:pos="0"/>
          <w:tab w:val="left" w:pos="720"/>
          <w:tab w:val="left" w:pos="1440"/>
          <w:tab w:val="left" w:pos="2160"/>
          <w:tab w:val="left" w:pos="2520"/>
          <w:tab w:val="left" w:pos="3600"/>
          <w:tab w:val="left" w:pos="4320"/>
          <w:tab w:val="left" w:pos="5040"/>
          <w:tab w:val="left" w:pos="5760"/>
          <w:tab w:val="left" w:pos="6480"/>
          <w:tab w:val="left" w:pos="7200"/>
          <w:tab w:val="left" w:pos="7920"/>
          <w:tab w:val="left" w:pos="8640"/>
          <w:tab w:val="left" w:pos="9360"/>
        </w:tabs>
        <w:ind w:left="720"/>
        <w:contextualSpacing/>
        <w:rPr>
          <w:rFonts w:ascii="Calibri" w:hAnsi="Calibri" w:cs="Calibri"/>
        </w:rPr>
      </w:pPr>
    </w:p>
    <w:p w14:paraId="2FAB452A"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58892AEE"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2140E207"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512BD9CB" w14:textId="77777777" w:rsidR="00EC7495" w:rsidRPr="00EC7495" w:rsidRDefault="00EC7495" w:rsidP="00EC749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r w:rsidRPr="00EC7495">
        <w:rPr>
          <w:rFonts w:ascii="Calibri" w:hAnsi="Calibri" w:cs="Calibri"/>
          <w:b/>
        </w:rPr>
        <w:tab/>
      </w:r>
    </w:p>
    <w:p w14:paraId="1A4F23E1" w14:textId="77777777" w:rsidR="00EC7495" w:rsidRPr="00EC7495" w:rsidRDefault="00EC7495" w:rsidP="00EC7495">
      <w:pPr>
        <w:rPr>
          <w:rFonts w:ascii="Calibri" w:hAnsi="Calibri" w:cs="Calibri"/>
          <w:b/>
        </w:rPr>
      </w:pPr>
      <w:r w:rsidRPr="00EC7495">
        <w:rPr>
          <w:rFonts w:ascii="Calibri" w:hAnsi="Calibri" w:cs="Calibri"/>
          <w:b/>
        </w:rPr>
        <w:br w:type="page"/>
      </w:r>
    </w:p>
    <w:tbl>
      <w:tblPr>
        <w:tblW w:w="10620" w:type="dxa"/>
        <w:jc w:val="center"/>
        <w:tblLook w:val="01E0" w:firstRow="1" w:lastRow="1" w:firstColumn="1" w:lastColumn="1" w:noHBand="0" w:noVBand="0"/>
      </w:tblPr>
      <w:tblGrid>
        <w:gridCol w:w="1434"/>
        <w:gridCol w:w="1536"/>
        <w:gridCol w:w="1862"/>
        <w:gridCol w:w="269"/>
        <w:gridCol w:w="2669"/>
        <w:gridCol w:w="242"/>
        <w:gridCol w:w="2608"/>
      </w:tblGrid>
      <w:tr w:rsidR="00EC7495" w:rsidRPr="00EC7495" w14:paraId="12967518" w14:textId="77777777" w:rsidTr="00F40F8B">
        <w:trPr>
          <w:jc w:val="center"/>
        </w:trPr>
        <w:tc>
          <w:tcPr>
            <w:tcW w:w="10620" w:type="dxa"/>
            <w:gridSpan w:val="7"/>
            <w:vAlign w:val="center"/>
          </w:tcPr>
          <w:p w14:paraId="69202E20" w14:textId="77777777" w:rsidR="00EC7495" w:rsidRPr="00EC7495" w:rsidRDefault="00EC7495" w:rsidP="00F569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40"/>
              <w:rPr>
                <w:rFonts w:ascii="Calibri" w:hAnsi="Calibri" w:cs="Calibri"/>
                <w:b/>
                <w:sz w:val="28"/>
                <w:szCs w:val="28"/>
              </w:rPr>
            </w:pPr>
            <w:r w:rsidRPr="00EC7495">
              <w:rPr>
                <w:rFonts w:ascii="Calibri" w:hAnsi="Calibri" w:cs="Calibri"/>
                <w:b/>
                <w:sz w:val="28"/>
                <w:szCs w:val="28"/>
                <w:u w:val="single"/>
              </w:rPr>
              <w:lastRenderedPageBreak/>
              <w:t>Part A</w:t>
            </w:r>
          </w:p>
        </w:tc>
      </w:tr>
      <w:tr w:rsidR="00EC7495" w:rsidRPr="00EC7495" w14:paraId="21C349AA" w14:textId="77777777" w:rsidTr="00F40F8B">
        <w:trPr>
          <w:jc w:val="center"/>
        </w:trPr>
        <w:tc>
          <w:tcPr>
            <w:tcW w:w="1434" w:type="dxa"/>
            <w:vAlign w:val="center"/>
          </w:tcPr>
          <w:p w14:paraId="3116C9AD"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EC7495">
              <w:rPr>
                <w:rFonts w:ascii="Calibri" w:hAnsi="Calibri" w:cs="Calibri"/>
                <w:b/>
              </w:rPr>
              <w:t>Return</w:t>
            </w:r>
          </w:p>
          <w:p w14:paraId="5243AEEA"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EC7495">
              <w:rPr>
                <w:rFonts w:ascii="Calibri" w:hAnsi="Calibri" w:cs="Calibri"/>
                <w:b/>
              </w:rPr>
              <w:t>Period (Years)</w:t>
            </w:r>
          </w:p>
        </w:tc>
        <w:tc>
          <w:tcPr>
            <w:tcW w:w="1536" w:type="dxa"/>
            <w:vAlign w:val="center"/>
          </w:tcPr>
          <w:p w14:paraId="099A2246"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EC7495">
              <w:rPr>
                <w:rFonts w:ascii="Calibri" w:hAnsi="Calibri" w:cs="Calibri"/>
                <w:b/>
              </w:rPr>
              <w:t>Annual</w:t>
            </w:r>
          </w:p>
          <w:p w14:paraId="7921940B"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EC7495">
              <w:rPr>
                <w:rFonts w:ascii="Calibri" w:hAnsi="Calibri" w:cs="Calibri"/>
                <w:b/>
              </w:rPr>
              <w:t>Probability of Exceedance</w:t>
            </w:r>
          </w:p>
        </w:tc>
        <w:tc>
          <w:tcPr>
            <w:tcW w:w="1862" w:type="dxa"/>
            <w:vAlign w:val="center"/>
          </w:tcPr>
          <w:p w14:paraId="1839682E"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EC7495">
              <w:rPr>
                <w:rFonts w:ascii="Calibri" w:hAnsi="Calibri" w:cs="Calibri"/>
                <w:b/>
              </w:rPr>
              <w:t>Estimated Flood Loss</w:t>
            </w:r>
          </w:p>
          <w:p w14:paraId="6D5E5BB0"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EC7495">
              <w:rPr>
                <w:rFonts w:ascii="Calibri" w:hAnsi="Calibri" w:cs="Calibri"/>
                <w:b/>
              </w:rPr>
              <w:t>Notional Risk Dataset</w:t>
            </w:r>
          </w:p>
        </w:tc>
        <w:tc>
          <w:tcPr>
            <w:tcW w:w="269" w:type="dxa"/>
          </w:tcPr>
          <w:p w14:paraId="57F06ADE"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2669" w:type="dxa"/>
          </w:tcPr>
          <w:p w14:paraId="3D40B146"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EC7495">
              <w:rPr>
                <w:rFonts w:ascii="Calibri" w:hAnsi="Calibri" w:cs="Calibri"/>
                <w:b/>
              </w:rPr>
              <w:t>Estimated Flood Loss</w:t>
            </w:r>
          </w:p>
          <w:p w14:paraId="75DD901C"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EC7495">
              <w:rPr>
                <w:rFonts w:ascii="Calibri" w:hAnsi="Calibri" w:cs="Calibri"/>
                <w:b/>
              </w:rPr>
              <w:t>Modeling Organization Current Accepted Model Exposure Dataset</w:t>
            </w:r>
          </w:p>
        </w:tc>
        <w:tc>
          <w:tcPr>
            <w:tcW w:w="242" w:type="dxa"/>
          </w:tcPr>
          <w:p w14:paraId="4FEE7F87"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2608" w:type="dxa"/>
          </w:tcPr>
          <w:p w14:paraId="0B9F338A"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EC7495">
              <w:rPr>
                <w:rFonts w:ascii="Calibri" w:hAnsi="Calibri" w:cs="Calibri"/>
                <w:b/>
              </w:rPr>
              <w:t>Estimated Flood Loss</w:t>
            </w:r>
          </w:p>
          <w:p w14:paraId="7588F245"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EC7495">
              <w:rPr>
                <w:rFonts w:ascii="Calibri" w:hAnsi="Calibri" w:cs="Calibri"/>
                <w:b/>
              </w:rPr>
              <w:t>Modeling Organization Model Under Review Exposure Dataset</w:t>
            </w:r>
          </w:p>
        </w:tc>
      </w:tr>
      <w:tr w:rsidR="00EC7495" w:rsidRPr="00EC7495" w14:paraId="56E0A8FD" w14:textId="77777777" w:rsidTr="00F40F8B">
        <w:trPr>
          <w:jc w:val="center"/>
        </w:trPr>
        <w:tc>
          <w:tcPr>
            <w:tcW w:w="1434" w:type="dxa"/>
          </w:tcPr>
          <w:p w14:paraId="5BEDB754"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EC7495">
              <w:rPr>
                <w:rFonts w:ascii="Calibri" w:hAnsi="Calibri" w:cs="Calibri"/>
              </w:rPr>
              <w:t>Maximum Annual Loss</w:t>
            </w:r>
          </w:p>
        </w:tc>
        <w:tc>
          <w:tcPr>
            <w:tcW w:w="1536" w:type="dxa"/>
            <w:vAlign w:val="center"/>
          </w:tcPr>
          <w:p w14:paraId="499EF0AD" w14:textId="77777777" w:rsidR="00EC7495" w:rsidRPr="00EC7495" w:rsidRDefault="00EC7495" w:rsidP="00EC7495">
            <w:pPr>
              <w:tabs>
                <w:tab w:val="left" w:pos="0"/>
                <w:tab w:val="left" w:pos="461"/>
                <w:tab w:val="left" w:pos="169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EC7495">
              <w:rPr>
                <w:rFonts w:ascii="Calibri" w:hAnsi="Calibri" w:cs="Calibri"/>
              </w:rPr>
              <w:t>N/A</w:t>
            </w:r>
          </w:p>
        </w:tc>
        <w:tc>
          <w:tcPr>
            <w:tcW w:w="1862" w:type="dxa"/>
            <w:tcBorders>
              <w:bottom w:val="single" w:sz="4" w:space="0" w:color="auto"/>
            </w:tcBorders>
          </w:tcPr>
          <w:p w14:paraId="7183EA8C"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9" w:type="dxa"/>
          </w:tcPr>
          <w:p w14:paraId="6CC9E48F"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69" w:type="dxa"/>
            <w:tcBorders>
              <w:bottom w:val="single" w:sz="4" w:space="0" w:color="auto"/>
            </w:tcBorders>
          </w:tcPr>
          <w:p w14:paraId="18522AC7"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42" w:type="dxa"/>
          </w:tcPr>
          <w:p w14:paraId="233FCC44"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08" w:type="dxa"/>
            <w:tcBorders>
              <w:bottom w:val="single" w:sz="4" w:space="0" w:color="auto"/>
            </w:tcBorders>
          </w:tcPr>
          <w:p w14:paraId="618C1A7A"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r>
      <w:tr w:rsidR="00EC7495" w:rsidRPr="00EC7495" w14:paraId="09B1A49E" w14:textId="77777777" w:rsidTr="00F40F8B">
        <w:trPr>
          <w:jc w:val="center"/>
        </w:trPr>
        <w:tc>
          <w:tcPr>
            <w:tcW w:w="1434" w:type="dxa"/>
          </w:tcPr>
          <w:p w14:paraId="03BFD69E"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EC7495">
              <w:rPr>
                <w:rFonts w:ascii="Calibri" w:hAnsi="Calibri" w:cs="Calibri"/>
              </w:rPr>
              <w:t>10,000</w:t>
            </w:r>
          </w:p>
        </w:tc>
        <w:tc>
          <w:tcPr>
            <w:tcW w:w="1536" w:type="dxa"/>
          </w:tcPr>
          <w:p w14:paraId="719923AB"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EC7495">
              <w:rPr>
                <w:rFonts w:ascii="Calibri" w:hAnsi="Calibri" w:cs="Calibri"/>
              </w:rPr>
              <w:t>0.0001</w:t>
            </w:r>
          </w:p>
        </w:tc>
        <w:tc>
          <w:tcPr>
            <w:tcW w:w="1862" w:type="dxa"/>
            <w:tcBorders>
              <w:top w:val="single" w:sz="4" w:space="0" w:color="auto"/>
              <w:bottom w:val="single" w:sz="4" w:space="0" w:color="auto"/>
            </w:tcBorders>
          </w:tcPr>
          <w:p w14:paraId="1AFA40C6"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9" w:type="dxa"/>
          </w:tcPr>
          <w:p w14:paraId="0D93A3E8"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69" w:type="dxa"/>
            <w:tcBorders>
              <w:top w:val="single" w:sz="4" w:space="0" w:color="auto"/>
              <w:bottom w:val="single" w:sz="4" w:space="0" w:color="auto"/>
            </w:tcBorders>
          </w:tcPr>
          <w:p w14:paraId="7403A2B1"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42" w:type="dxa"/>
          </w:tcPr>
          <w:p w14:paraId="4A854EF8"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08" w:type="dxa"/>
            <w:tcBorders>
              <w:top w:val="single" w:sz="4" w:space="0" w:color="auto"/>
              <w:bottom w:val="single" w:sz="4" w:space="0" w:color="auto"/>
            </w:tcBorders>
          </w:tcPr>
          <w:p w14:paraId="773364DF"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r>
      <w:tr w:rsidR="00EC7495" w:rsidRPr="00EC7495" w14:paraId="7530713E" w14:textId="77777777" w:rsidTr="00F40F8B">
        <w:trPr>
          <w:jc w:val="center"/>
        </w:trPr>
        <w:tc>
          <w:tcPr>
            <w:tcW w:w="1434" w:type="dxa"/>
          </w:tcPr>
          <w:p w14:paraId="7F05008F"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EC7495">
              <w:rPr>
                <w:rFonts w:ascii="Calibri" w:hAnsi="Calibri" w:cs="Calibri"/>
              </w:rPr>
              <w:t>5,000</w:t>
            </w:r>
          </w:p>
        </w:tc>
        <w:tc>
          <w:tcPr>
            <w:tcW w:w="1536" w:type="dxa"/>
          </w:tcPr>
          <w:p w14:paraId="7DF372DE"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EC7495">
              <w:rPr>
                <w:rFonts w:ascii="Calibri" w:hAnsi="Calibri" w:cs="Calibri"/>
              </w:rPr>
              <w:t>0.0002</w:t>
            </w:r>
          </w:p>
        </w:tc>
        <w:tc>
          <w:tcPr>
            <w:tcW w:w="1862" w:type="dxa"/>
            <w:tcBorders>
              <w:top w:val="single" w:sz="4" w:space="0" w:color="auto"/>
              <w:bottom w:val="single" w:sz="4" w:space="0" w:color="auto"/>
            </w:tcBorders>
          </w:tcPr>
          <w:p w14:paraId="7F8AB7D7"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9" w:type="dxa"/>
          </w:tcPr>
          <w:p w14:paraId="07BBA36D"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69" w:type="dxa"/>
            <w:tcBorders>
              <w:top w:val="single" w:sz="4" w:space="0" w:color="auto"/>
              <w:bottom w:val="single" w:sz="4" w:space="0" w:color="auto"/>
            </w:tcBorders>
          </w:tcPr>
          <w:p w14:paraId="44794ADD"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42" w:type="dxa"/>
          </w:tcPr>
          <w:p w14:paraId="7C39D7F3"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08" w:type="dxa"/>
            <w:tcBorders>
              <w:top w:val="single" w:sz="4" w:space="0" w:color="auto"/>
              <w:bottom w:val="single" w:sz="4" w:space="0" w:color="auto"/>
            </w:tcBorders>
          </w:tcPr>
          <w:p w14:paraId="521E730C"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r>
      <w:tr w:rsidR="00EC7495" w:rsidRPr="00EC7495" w14:paraId="44F5F295" w14:textId="77777777" w:rsidTr="00F40F8B">
        <w:trPr>
          <w:jc w:val="center"/>
        </w:trPr>
        <w:tc>
          <w:tcPr>
            <w:tcW w:w="1434" w:type="dxa"/>
          </w:tcPr>
          <w:p w14:paraId="5E754837"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EC7495">
              <w:rPr>
                <w:rFonts w:ascii="Calibri" w:hAnsi="Calibri" w:cs="Calibri"/>
              </w:rPr>
              <w:t>2,000</w:t>
            </w:r>
          </w:p>
        </w:tc>
        <w:tc>
          <w:tcPr>
            <w:tcW w:w="1536" w:type="dxa"/>
          </w:tcPr>
          <w:p w14:paraId="54604703"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EC7495">
              <w:rPr>
                <w:rFonts w:ascii="Calibri" w:hAnsi="Calibri" w:cs="Calibri"/>
              </w:rPr>
              <w:t>0.0005</w:t>
            </w:r>
          </w:p>
        </w:tc>
        <w:tc>
          <w:tcPr>
            <w:tcW w:w="1862" w:type="dxa"/>
            <w:tcBorders>
              <w:top w:val="single" w:sz="4" w:space="0" w:color="auto"/>
              <w:bottom w:val="single" w:sz="4" w:space="0" w:color="auto"/>
            </w:tcBorders>
          </w:tcPr>
          <w:p w14:paraId="0C91208D"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9" w:type="dxa"/>
          </w:tcPr>
          <w:p w14:paraId="369A6843"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69" w:type="dxa"/>
            <w:tcBorders>
              <w:top w:val="single" w:sz="4" w:space="0" w:color="auto"/>
              <w:bottom w:val="single" w:sz="4" w:space="0" w:color="auto"/>
            </w:tcBorders>
          </w:tcPr>
          <w:p w14:paraId="5C9E9E2A"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42" w:type="dxa"/>
          </w:tcPr>
          <w:p w14:paraId="4C26AA91"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08" w:type="dxa"/>
            <w:tcBorders>
              <w:top w:val="single" w:sz="4" w:space="0" w:color="auto"/>
              <w:bottom w:val="single" w:sz="4" w:space="0" w:color="auto"/>
            </w:tcBorders>
          </w:tcPr>
          <w:p w14:paraId="026A5971"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r>
      <w:tr w:rsidR="00EC7495" w:rsidRPr="00EC7495" w14:paraId="15146076" w14:textId="77777777" w:rsidTr="00F40F8B">
        <w:trPr>
          <w:jc w:val="center"/>
        </w:trPr>
        <w:tc>
          <w:tcPr>
            <w:tcW w:w="1434" w:type="dxa"/>
          </w:tcPr>
          <w:p w14:paraId="2A681041"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EC7495">
              <w:rPr>
                <w:rFonts w:ascii="Calibri" w:hAnsi="Calibri" w:cs="Calibri"/>
              </w:rPr>
              <w:t>1,000</w:t>
            </w:r>
          </w:p>
        </w:tc>
        <w:tc>
          <w:tcPr>
            <w:tcW w:w="1536" w:type="dxa"/>
          </w:tcPr>
          <w:p w14:paraId="75445B16"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EC7495">
              <w:rPr>
                <w:rFonts w:ascii="Calibri" w:hAnsi="Calibri" w:cs="Calibri"/>
              </w:rPr>
              <w:t>0.0010</w:t>
            </w:r>
          </w:p>
        </w:tc>
        <w:tc>
          <w:tcPr>
            <w:tcW w:w="1862" w:type="dxa"/>
            <w:tcBorders>
              <w:top w:val="single" w:sz="4" w:space="0" w:color="auto"/>
              <w:bottom w:val="single" w:sz="4" w:space="0" w:color="auto"/>
            </w:tcBorders>
          </w:tcPr>
          <w:p w14:paraId="5A675426"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9" w:type="dxa"/>
          </w:tcPr>
          <w:p w14:paraId="49142B11"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69" w:type="dxa"/>
            <w:tcBorders>
              <w:top w:val="single" w:sz="4" w:space="0" w:color="auto"/>
              <w:bottom w:val="single" w:sz="4" w:space="0" w:color="auto"/>
            </w:tcBorders>
          </w:tcPr>
          <w:p w14:paraId="25C50F48"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42" w:type="dxa"/>
          </w:tcPr>
          <w:p w14:paraId="13E80A69"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08" w:type="dxa"/>
            <w:tcBorders>
              <w:top w:val="single" w:sz="4" w:space="0" w:color="auto"/>
              <w:bottom w:val="single" w:sz="4" w:space="0" w:color="auto"/>
            </w:tcBorders>
          </w:tcPr>
          <w:p w14:paraId="47E41C09"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r>
      <w:tr w:rsidR="00EC7495" w:rsidRPr="00EC7495" w14:paraId="0B5E5D66" w14:textId="77777777" w:rsidTr="00F40F8B">
        <w:trPr>
          <w:jc w:val="center"/>
        </w:trPr>
        <w:tc>
          <w:tcPr>
            <w:tcW w:w="1434" w:type="dxa"/>
          </w:tcPr>
          <w:p w14:paraId="49C54484"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EC7495">
              <w:rPr>
                <w:rFonts w:ascii="Calibri" w:hAnsi="Calibri" w:cs="Calibri"/>
              </w:rPr>
              <w:t>500</w:t>
            </w:r>
          </w:p>
        </w:tc>
        <w:tc>
          <w:tcPr>
            <w:tcW w:w="1536" w:type="dxa"/>
          </w:tcPr>
          <w:p w14:paraId="2FE257E4"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EC7495">
              <w:rPr>
                <w:rFonts w:ascii="Calibri" w:hAnsi="Calibri" w:cs="Calibri"/>
              </w:rPr>
              <w:t>0.0020</w:t>
            </w:r>
          </w:p>
        </w:tc>
        <w:tc>
          <w:tcPr>
            <w:tcW w:w="1862" w:type="dxa"/>
            <w:tcBorders>
              <w:top w:val="single" w:sz="4" w:space="0" w:color="auto"/>
              <w:bottom w:val="single" w:sz="4" w:space="0" w:color="auto"/>
            </w:tcBorders>
          </w:tcPr>
          <w:p w14:paraId="19529ACD"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9" w:type="dxa"/>
          </w:tcPr>
          <w:p w14:paraId="11095D34"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69" w:type="dxa"/>
            <w:tcBorders>
              <w:top w:val="single" w:sz="4" w:space="0" w:color="auto"/>
              <w:bottom w:val="single" w:sz="4" w:space="0" w:color="auto"/>
            </w:tcBorders>
          </w:tcPr>
          <w:p w14:paraId="2F49463E"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42" w:type="dxa"/>
          </w:tcPr>
          <w:p w14:paraId="291894C3"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08" w:type="dxa"/>
            <w:tcBorders>
              <w:top w:val="single" w:sz="4" w:space="0" w:color="auto"/>
              <w:bottom w:val="single" w:sz="4" w:space="0" w:color="auto"/>
            </w:tcBorders>
          </w:tcPr>
          <w:p w14:paraId="2F0FC752"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r>
      <w:tr w:rsidR="00EC7495" w:rsidRPr="00EC7495" w14:paraId="5348BA2D" w14:textId="77777777" w:rsidTr="00F40F8B">
        <w:trPr>
          <w:jc w:val="center"/>
        </w:trPr>
        <w:tc>
          <w:tcPr>
            <w:tcW w:w="1434" w:type="dxa"/>
          </w:tcPr>
          <w:p w14:paraId="3E31C5E8"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EC7495">
              <w:rPr>
                <w:rFonts w:ascii="Calibri" w:hAnsi="Calibri" w:cs="Calibri"/>
              </w:rPr>
              <w:t>250</w:t>
            </w:r>
          </w:p>
        </w:tc>
        <w:tc>
          <w:tcPr>
            <w:tcW w:w="1536" w:type="dxa"/>
          </w:tcPr>
          <w:p w14:paraId="1682236F"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EC7495">
              <w:rPr>
                <w:rFonts w:ascii="Calibri" w:hAnsi="Calibri" w:cs="Calibri"/>
              </w:rPr>
              <w:t>0.0040</w:t>
            </w:r>
          </w:p>
        </w:tc>
        <w:tc>
          <w:tcPr>
            <w:tcW w:w="1862" w:type="dxa"/>
            <w:tcBorders>
              <w:top w:val="single" w:sz="4" w:space="0" w:color="auto"/>
              <w:bottom w:val="single" w:sz="4" w:space="0" w:color="auto"/>
            </w:tcBorders>
          </w:tcPr>
          <w:p w14:paraId="19961E1C"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9" w:type="dxa"/>
          </w:tcPr>
          <w:p w14:paraId="2F0DE846"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69" w:type="dxa"/>
            <w:tcBorders>
              <w:top w:val="single" w:sz="4" w:space="0" w:color="auto"/>
              <w:bottom w:val="single" w:sz="4" w:space="0" w:color="auto"/>
            </w:tcBorders>
          </w:tcPr>
          <w:p w14:paraId="43947F93"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42" w:type="dxa"/>
          </w:tcPr>
          <w:p w14:paraId="32EF0272"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08" w:type="dxa"/>
            <w:tcBorders>
              <w:top w:val="single" w:sz="4" w:space="0" w:color="auto"/>
              <w:bottom w:val="single" w:sz="4" w:space="0" w:color="auto"/>
            </w:tcBorders>
          </w:tcPr>
          <w:p w14:paraId="163D934D"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r>
      <w:tr w:rsidR="00EC7495" w:rsidRPr="00EC7495" w14:paraId="4BB28A1E" w14:textId="77777777" w:rsidTr="00F40F8B">
        <w:trPr>
          <w:jc w:val="center"/>
        </w:trPr>
        <w:tc>
          <w:tcPr>
            <w:tcW w:w="1434" w:type="dxa"/>
          </w:tcPr>
          <w:p w14:paraId="281B3BF2"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EC7495">
              <w:rPr>
                <w:rFonts w:ascii="Calibri" w:hAnsi="Calibri" w:cs="Calibri"/>
              </w:rPr>
              <w:t>100</w:t>
            </w:r>
          </w:p>
        </w:tc>
        <w:tc>
          <w:tcPr>
            <w:tcW w:w="1536" w:type="dxa"/>
          </w:tcPr>
          <w:p w14:paraId="37D78676"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EC7495">
              <w:rPr>
                <w:rFonts w:ascii="Calibri" w:hAnsi="Calibri" w:cs="Calibri"/>
              </w:rPr>
              <w:t>0.0100</w:t>
            </w:r>
          </w:p>
        </w:tc>
        <w:tc>
          <w:tcPr>
            <w:tcW w:w="1862" w:type="dxa"/>
            <w:tcBorders>
              <w:top w:val="single" w:sz="4" w:space="0" w:color="auto"/>
              <w:bottom w:val="single" w:sz="4" w:space="0" w:color="auto"/>
            </w:tcBorders>
          </w:tcPr>
          <w:p w14:paraId="624E24A6"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9" w:type="dxa"/>
          </w:tcPr>
          <w:p w14:paraId="6AE0CE97"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69" w:type="dxa"/>
            <w:tcBorders>
              <w:top w:val="single" w:sz="4" w:space="0" w:color="auto"/>
              <w:bottom w:val="single" w:sz="4" w:space="0" w:color="auto"/>
            </w:tcBorders>
          </w:tcPr>
          <w:p w14:paraId="4D627256"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42" w:type="dxa"/>
          </w:tcPr>
          <w:p w14:paraId="54C93445"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08" w:type="dxa"/>
            <w:tcBorders>
              <w:top w:val="single" w:sz="4" w:space="0" w:color="auto"/>
              <w:bottom w:val="single" w:sz="4" w:space="0" w:color="auto"/>
            </w:tcBorders>
          </w:tcPr>
          <w:p w14:paraId="45E70B8A"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r>
      <w:tr w:rsidR="00EC7495" w:rsidRPr="00EC7495" w14:paraId="3E027288" w14:textId="77777777" w:rsidTr="00F40F8B">
        <w:trPr>
          <w:jc w:val="center"/>
        </w:trPr>
        <w:tc>
          <w:tcPr>
            <w:tcW w:w="1434" w:type="dxa"/>
          </w:tcPr>
          <w:p w14:paraId="1B698AB3"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EC7495">
              <w:rPr>
                <w:rFonts w:ascii="Calibri" w:hAnsi="Calibri" w:cs="Calibri"/>
              </w:rPr>
              <w:t>50</w:t>
            </w:r>
          </w:p>
        </w:tc>
        <w:tc>
          <w:tcPr>
            <w:tcW w:w="1536" w:type="dxa"/>
          </w:tcPr>
          <w:p w14:paraId="3AFABAC9"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EC7495">
              <w:rPr>
                <w:rFonts w:ascii="Calibri" w:hAnsi="Calibri" w:cs="Calibri"/>
              </w:rPr>
              <w:t>0.0200</w:t>
            </w:r>
          </w:p>
        </w:tc>
        <w:tc>
          <w:tcPr>
            <w:tcW w:w="1862" w:type="dxa"/>
            <w:tcBorders>
              <w:top w:val="single" w:sz="4" w:space="0" w:color="auto"/>
              <w:bottom w:val="single" w:sz="4" w:space="0" w:color="auto"/>
            </w:tcBorders>
          </w:tcPr>
          <w:p w14:paraId="3FDC8EFB"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9" w:type="dxa"/>
          </w:tcPr>
          <w:p w14:paraId="0B66047C"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69" w:type="dxa"/>
            <w:tcBorders>
              <w:top w:val="single" w:sz="4" w:space="0" w:color="auto"/>
              <w:bottom w:val="single" w:sz="4" w:space="0" w:color="auto"/>
            </w:tcBorders>
          </w:tcPr>
          <w:p w14:paraId="63C6BF98"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42" w:type="dxa"/>
          </w:tcPr>
          <w:p w14:paraId="5AB10D0C"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08" w:type="dxa"/>
            <w:tcBorders>
              <w:top w:val="single" w:sz="4" w:space="0" w:color="auto"/>
              <w:bottom w:val="single" w:sz="4" w:space="0" w:color="auto"/>
            </w:tcBorders>
          </w:tcPr>
          <w:p w14:paraId="554E759A"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r>
      <w:tr w:rsidR="00EC7495" w:rsidRPr="00EC7495" w14:paraId="671BE4DF" w14:textId="77777777" w:rsidTr="00F40F8B">
        <w:trPr>
          <w:jc w:val="center"/>
        </w:trPr>
        <w:tc>
          <w:tcPr>
            <w:tcW w:w="1434" w:type="dxa"/>
          </w:tcPr>
          <w:p w14:paraId="7EF0A039"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EC7495">
              <w:rPr>
                <w:rFonts w:ascii="Calibri" w:hAnsi="Calibri" w:cs="Calibri"/>
              </w:rPr>
              <w:t>20</w:t>
            </w:r>
          </w:p>
        </w:tc>
        <w:tc>
          <w:tcPr>
            <w:tcW w:w="1536" w:type="dxa"/>
          </w:tcPr>
          <w:p w14:paraId="703F9C39"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EC7495">
              <w:rPr>
                <w:rFonts w:ascii="Calibri" w:hAnsi="Calibri" w:cs="Calibri"/>
              </w:rPr>
              <w:t>0.0500</w:t>
            </w:r>
          </w:p>
        </w:tc>
        <w:tc>
          <w:tcPr>
            <w:tcW w:w="1862" w:type="dxa"/>
            <w:tcBorders>
              <w:top w:val="single" w:sz="4" w:space="0" w:color="auto"/>
              <w:bottom w:val="single" w:sz="4" w:space="0" w:color="auto"/>
            </w:tcBorders>
          </w:tcPr>
          <w:p w14:paraId="535917BD"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9" w:type="dxa"/>
          </w:tcPr>
          <w:p w14:paraId="1BF09032"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69" w:type="dxa"/>
            <w:tcBorders>
              <w:top w:val="single" w:sz="4" w:space="0" w:color="auto"/>
              <w:bottom w:val="single" w:sz="4" w:space="0" w:color="auto"/>
            </w:tcBorders>
          </w:tcPr>
          <w:p w14:paraId="76D87C2B"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42" w:type="dxa"/>
          </w:tcPr>
          <w:p w14:paraId="6A206BB0"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08" w:type="dxa"/>
            <w:tcBorders>
              <w:top w:val="single" w:sz="4" w:space="0" w:color="auto"/>
              <w:bottom w:val="single" w:sz="4" w:space="0" w:color="auto"/>
            </w:tcBorders>
          </w:tcPr>
          <w:p w14:paraId="78D038B1"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r>
      <w:tr w:rsidR="00EC7495" w:rsidRPr="00EC7495" w14:paraId="4F84069E" w14:textId="77777777" w:rsidTr="00F40F8B">
        <w:trPr>
          <w:jc w:val="center"/>
        </w:trPr>
        <w:tc>
          <w:tcPr>
            <w:tcW w:w="1434" w:type="dxa"/>
          </w:tcPr>
          <w:p w14:paraId="3428218B"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EC7495">
              <w:rPr>
                <w:rFonts w:ascii="Calibri" w:hAnsi="Calibri" w:cs="Calibri"/>
              </w:rPr>
              <w:t>10</w:t>
            </w:r>
          </w:p>
        </w:tc>
        <w:tc>
          <w:tcPr>
            <w:tcW w:w="1536" w:type="dxa"/>
          </w:tcPr>
          <w:p w14:paraId="029BA5DF"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EC7495">
              <w:rPr>
                <w:rFonts w:ascii="Calibri" w:hAnsi="Calibri" w:cs="Calibri"/>
              </w:rPr>
              <w:t>0.1000</w:t>
            </w:r>
          </w:p>
        </w:tc>
        <w:tc>
          <w:tcPr>
            <w:tcW w:w="1862" w:type="dxa"/>
            <w:tcBorders>
              <w:top w:val="single" w:sz="4" w:space="0" w:color="auto"/>
              <w:bottom w:val="single" w:sz="4" w:space="0" w:color="auto"/>
            </w:tcBorders>
          </w:tcPr>
          <w:p w14:paraId="2836FD5B"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9" w:type="dxa"/>
          </w:tcPr>
          <w:p w14:paraId="60A25F61"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69" w:type="dxa"/>
            <w:tcBorders>
              <w:top w:val="single" w:sz="4" w:space="0" w:color="auto"/>
              <w:bottom w:val="single" w:sz="4" w:space="0" w:color="auto"/>
            </w:tcBorders>
          </w:tcPr>
          <w:p w14:paraId="5031FC7B"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42" w:type="dxa"/>
          </w:tcPr>
          <w:p w14:paraId="28AFD845"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08" w:type="dxa"/>
            <w:tcBorders>
              <w:top w:val="single" w:sz="4" w:space="0" w:color="auto"/>
              <w:bottom w:val="single" w:sz="4" w:space="0" w:color="auto"/>
            </w:tcBorders>
          </w:tcPr>
          <w:p w14:paraId="7D08A3E2"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r>
      <w:tr w:rsidR="00EC7495" w:rsidRPr="00EC7495" w14:paraId="6023B707" w14:textId="77777777" w:rsidTr="00F40F8B">
        <w:trPr>
          <w:jc w:val="center"/>
        </w:trPr>
        <w:tc>
          <w:tcPr>
            <w:tcW w:w="1434" w:type="dxa"/>
          </w:tcPr>
          <w:p w14:paraId="16FEBC6F"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EC7495">
              <w:rPr>
                <w:rFonts w:ascii="Calibri" w:hAnsi="Calibri" w:cs="Calibri"/>
              </w:rPr>
              <w:t>5</w:t>
            </w:r>
          </w:p>
        </w:tc>
        <w:tc>
          <w:tcPr>
            <w:tcW w:w="1536" w:type="dxa"/>
          </w:tcPr>
          <w:p w14:paraId="458FAA6B"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EC7495">
              <w:rPr>
                <w:rFonts w:ascii="Calibri" w:hAnsi="Calibri" w:cs="Calibri"/>
              </w:rPr>
              <w:t>0.2000</w:t>
            </w:r>
          </w:p>
        </w:tc>
        <w:tc>
          <w:tcPr>
            <w:tcW w:w="1862" w:type="dxa"/>
            <w:tcBorders>
              <w:top w:val="single" w:sz="4" w:space="0" w:color="auto"/>
              <w:bottom w:val="single" w:sz="4" w:space="0" w:color="auto"/>
            </w:tcBorders>
          </w:tcPr>
          <w:p w14:paraId="33899846"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9" w:type="dxa"/>
          </w:tcPr>
          <w:p w14:paraId="40A38142"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69" w:type="dxa"/>
            <w:tcBorders>
              <w:top w:val="single" w:sz="4" w:space="0" w:color="auto"/>
              <w:bottom w:val="single" w:sz="4" w:space="0" w:color="auto"/>
            </w:tcBorders>
          </w:tcPr>
          <w:p w14:paraId="5BA293EC"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42" w:type="dxa"/>
          </w:tcPr>
          <w:p w14:paraId="0711A180"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608" w:type="dxa"/>
            <w:tcBorders>
              <w:top w:val="single" w:sz="4" w:space="0" w:color="auto"/>
              <w:bottom w:val="single" w:sz="4" w:space="0" w:color="auto"/>
            </w:tcBorders>
          </w:tcPr>
          <w:p w14:paraId="4A6D5A08" w14:textId="77777777" w:rsidR="00EC7495" w:rsidRPr="00EC7495" w:rsidRDefault="00EC7495" w:rsidP="00EC7495">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r>
    </w:tbl>
    <w:p w14:paraId="55316461"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sz w:val="16"/>
          <w:szCs w:val="16"/>
        </w:rPr>
      </w:pPr>
    </w:p>
    <w:p w14:paraId="62E4B919" w14:textId="77777777" w:rsidR="00EC7495" w:rsidRPr="00EC7495" w:rsidRDefault="00EC7495" w:rsidP="00EC749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u w:val="single"/>
        </w:rPr>
      </w:pPr>
    </w:p>
    <w:tbl>
      <w:tblPr>
        <w:tblW w:w="10836" w:type="dxa"/>
        <w:jc w:val="center"/>
        <w:tblLayout w:type="fixed"/>
        <w:tblLook w:val="01E0" w:firstRow="1" w:lastRow="1" w:firstColumn="1" w:lastColumn="1" w:noHBand="0" w:noVBand="0"/>
      </w:tblPr>
      <w:tblGrid>
        <w:gridCol w:w="3060"/>
        <w:gridCol w:w="1890"/>
        <w:gridCol w:w="270"/>
        <w:gridCol w:w="2700"/>
        <w:gridCol w:w="270"/>
        <w:gridCol w:w="2646"/>
      </w:tblGrid>
      <w:tr w:rsidR="00EC7495" w:rsidRPr="00EC7495" w14:paraId="73EB3A9F" w14:textId="77777777" w:rsidTr="00F40F8B">
        <w:trPr>
          <w:jc w:val="center"/>
        </w:trPr>
        <w:tc>
          <w:tcPr>
            <w:tcW w:w="10836" w:type="dxa"/>
            <w:gridSpan w:val="6"/>
          </w:tcPr>
          <w:p w14:paraId="7B9DE871" w14:textId="77777777" w:rsidR="00EC7495" w:rsidRPr="00EC7495" w:rsidRDefault="00EC7495" w:rsidP="00F569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b/>
                <w:sz w:val="28"/>
                <w:szCs w:val="28"/>
              </w:rPr>
            </w:pPr>
            <w:r w:rsidRPr="00EC7495">
              <w:rPr>
                <w:rFonts w:ascii="Calibri" w:hAnsi="Calibri" w:cs="Calibri"/>
                <w:b/>
                <w:sz w:val="28"/>
                <w:szCs w:val="28"/>
                <w:u w:val="single"/>
              </w:rPr>
              <w:t>Part B</w:t>
            </w:r>
          </w:p>
        </w:tc>
      </w:tr>
      <w:tr w:rsidR="00EC7495" w:rsidRPr="00EC7495" w14:paraId="530485CE" w14:textId="77777777" w:rsidTr="00D94FD8">
        <w:trPr>
          <w:jc w:val="center"/>
        </w:trPr>
        <w:tc>
          <w:tcPr>
            <w:tcW w:w="3060" w:type="dxa"/>
          </w:tcPr>
          <w:p w14:paraId="2234E478"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rPr>
            </w:pPr>
          </w:p>
        </w:tc>
        <w:tc>
          <w:tcPr>
            <w:tcW w:w="1890" w:type="dxa"/>
            <w:vAlign w:val="center"/>
          </w:tcPr>
          <w:p w14:paraId="622D8910"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EC7495">
              <w:rPr>
                <w:rFonts w:ascii="Calibri" w:hAnsi="Calibri" w:cs="Calibri"/>
                <w:b/>
              </w:rPr>
              <w:t>Estimated Flood Loss</w:t>
            </w:r>
          </w:p>
          <w:p w14:paraId="07F010DE"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EC7495">
              <w:rPr>
                <w:rFonts w:ascii="Calibri" w:hAnsi="Calibri" w:cs="Calibri"/>
                <w:b/>
              </w:rPr>
              <w:t>Notional Risk Dataset</w:t>
            </w:r>
          </w:p>
        </w:tc>
        <w:tc>
          <w:tcPr>
            <w:tcW w:w="270" w:type="dxa"/>
          </w:tcPr>
          <w:p w14:paraId="1FC3D743"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2700" w:type="dxa"/>
          </w:tcPr>
          <w:p w14:paraId="3725EB2D"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u w:val="single"/>
              </w:rPr>
            </w:pPr>
            <w:r w:rsidRPr="00EC7495">
              <w:rPr>
                <w:rFonts w:ascii="Calibri" w:hAnsi="Calibri" w:cs="Calibri"/>
                <w:b/>
              </w:rPr>
              <w:t>Estimated Flood Loss Modeling Organization Current Accepted Model Exposure Dataset</w:t>
            </w:r>
          </w:p>
        </w:tc>
        <w:tc>
          <w:tcPr>
            <w:tcW w:w="270" w:type="dxa"/>
          </w:tcPr>
          <w:p w14:paraId="44BBDBEA"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2646" w:type="dxa"/>
          </w:tcPr>
          <w:p w14:paraId="75F06D2E"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EC7495">
              <w:rPr>
                <w:rFonts w:ascii="Calibri" w:hAnsi="Calibri" w:cs="Calibri"/>
                <w:b/>
              </w:rPr>
              <w:t>Estimated Flood Loss</w:t>
            </w:r>
          </w:p>
          <w:p w14:paraId="2399815D"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EC7495">
              <w:rPr>
                <w:rFonts w:ascii="Calibri" w:hAnsi="Calibri" w:cs="Calibri"/>
                <w:b/>
              </w:rPr>
              <w:t>Modeling Organization Model Under Review Exposure Dataset</w:t>
            </w:r>
          </w:p>
        </w:tc>
      </w:tr>
      <w:tr w:rsidR="00EC7495" w:rsidRPr="00EC7495" w14:paraId="77A3A681" w14:textId="77777777" w:rsidTr="00D94FD8">
        <w:trPr>
          <w:jc w:val="center"/>
        </w:trPr>
        <w:tc>
          <w:tcPr>
            <w:tcW w:w="3060" w:type="dxa"/>
          </w:tcPr>
          <w:p w14:paraId="38665464" w14:textId="7F4246B5" w:rsidR="00EC7495" w:rsidRPr="00EC7495" w:rsidRDefault="00EC7495" w:rsidP="00926E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rPr>
            </w:pPr>
            <w:r w:rsidRPr="00EC7495">
              <w:rPr>
                <w:rFonts w:ascii="Calibri" w:hAnsi="Calibri" w:cs="Calibri"/>
              </w:rPr>
              <w:t>Mean</w:t>
            </w:r>
            <w:r w:rsidR="00926E08">
              <w:rPr>
                <w:rFonts w:ascii="Calibri" w:hAnsi="Calibri" w:cs="Calibri"/>
              </w:rPr>
              <w:t xml:space="preserve"> </w:t>
            </w:r>
            <w:r w:rsidRPr="00EC7495">
              <w:rPr>
                <w:rFonts w:ascii="Calibri" w:hAnsi="Calibri" w:cs="Calibri"/>
              </w:rPr>
              <w:t>(Total Average Annual Flood Loss)</w:t>
            </w:r>
          </w:p>
        </w:tc>
        <w:tc>
          <w:tcPr>
            <w:tcW w:w="1890" w:type="dxa"/>
            <w:tcBorders>
              <w:bottom w:val="single" w:sz="4" w:space="0" w:color="auto"/>
            </w:tcBorders>
          </w:tcPr>
          <w:p w14:paraId="48C043FD"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u w:val="single"/>
              </w:rPr>
            </w:pPr>
          </w:p>
        </w:tc>
        <w:tc>
          <w:tcPr>
            <w:tcW w:w="270" w:type="dxa"/>
          </w:tcPr>
          <w:p w14:paraId="12FD1B94"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u w:val="single"/>
              </w:rPr>
            </w:pPr>
          </w:p>
        </w:tc>
        <w:tc>
          <w:tcPr>
            <w:tcW w:w="2700" w:type="dxa"/>
            <w:tcBorders>
              <w:bottom w:val="single" w:sz="4" w:space="0" w:color="auto"/>
            </w:tcBorders>
          </w:tcPr>
          <w:p w14:paraId="1317A801"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u w:val="single"/>
              </w:rPr>
            </w:pPr>
          </w:p>
        </w:tc>
        <w:tc>
          <w:tcPr>
            <w:tcW w:w="270" w:type="dxa"/>
          </w:tcPr>
          <w:p w14:paraId="0D94DA6D"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u w:val="single"/>
              </w:rPr>
            </w:pPr>
          </w:p>
        </w:tc>
        <w:tc>
          <w:tcPr>
            <w:tcW w:w="2646" w:type="dxa"/>
            <w:tcBorders>
              <w:bottom w:val="single" w:sz="4" w:space="0" w:color="auto"/>
            </w:tcBorders>
          </w:tcPr>
          <w:p w14:paraId="228C3395"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u w:val="single"/>
              </w:rPr>
            </w:pPr>
          </w:p>
        </w:tc>
      </w:tr>
      <w:tr w:rsidR="00EC7495" w:rsidRPr="00EC7495" w14:paraId="14D1323E" w14:textId="77777777" w:rsidTr="00D94FD8">
        <w:trPr>
          <w:jc w:val="center"/>
        </w:trPr>
        <w:tc>
          <w:tcPr>
            <w:tcW w:w="3060" w:type="dxa"/>
          </w:tcPr>
          <w:p w14:paraId="5C3798B9"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rPr>
            </w:pPr>
            <w:r w:rsidRPr="00EC7495">
              <w:rPr>
                <w:rFonts w:ascii="Calibri" w:hAnsi="Calibri" w:cs="Calibri"/>
              </w:rPr>
              <w:t>Median</w:t>
            </w:r>
          </w:p>
        </w:tc>
        <w:tc>
          <w:tcPr>
            <w:tcW w:w="1890" w:type="dxa"/>
            <w:tcBorders>
              <w:top w:val="single" w:sz="4" w:space="0" w:color="auto"/>
              <w:bottom w:val="single" w:sz="4" w:space="0" w:color="auto"/>
            </w:tcBorders>
          </w:tcPr>
          <w:p w14:paraId="5BEAE6C5"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u w:val="single"/>
              </w:rPr>
            </w:pPr>
          </w:p>
        </w:tc>
        <w:tc>
          <w:tcPr>
            <w:tcW w:w="270" w:type="dxa"/>
          </w:tcPr>
          <w:p w14:paraId="5DA3ED2E"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u w:val="single"/>
              </w:rPr>
            </w:pPr>
          </w:p>
        </w:tc>
        <w:tc>
          <w:tcPr>
            <w:tcW w:w="2700" w:type="dxa"/>
            <w:tcBorders>
              <w:top w:val="single" w:sz="4" w:space="0" w:color="auto"/>
              <w:bottom w:val="single" w:sz="4" w:space="0" w:color="auto"/>
            </w:tcBorders>
          </w:tcPr>
          <w:p w14:paraId="74CEE0D7"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u w:val="single"/>
              </w:rPr>
            </w:pPr>
          </w:p>
        </w:tc>
        <w:tc>
          <w:tcPr>
            <w:tcW w:w="270" w:type="dxa"/>
          </w:tcPr>
          <w:p w14:paraId="3F947DDC"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u w:val="single"/>
              </w:rPr>
            </w:pPr>
          </w:p>
        </w:tc>
        <w:tc>
          <w:tcPr>
            <w:tcW w:w="2646" w:type="dxa"/>
            <w:tcBorders>
              <w:top w:val="single" w:sz="4" w:space="0" w:color="auto"/>
              <w:bottom w:val="single" w:sz="4" w:space="0" w:color="auto"/>
            </w:tcBorders>
          </w:tcPr>
          <w:p w14:paraId="3EAD2E2C"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u w:val="single"/>
              </w:rPr>
            </w:pPr>
          </w:p>
        </w:tc>
      </w:tr>
      <w:tr w:rsidR="00EC7495" w:rsidRPr="00EC7495" w14:paraId="10657307" w14:textId="77777777" w:rsidTr="00D94FD8">
        <w:trPr>
          <w:jc w:val="center"/>
        </w:trPr>
        <w:tc>
          <w:tcPr>
            <w:tcW w:w="3060" w:type="dxa"/>
          </w:tcPr>
          <w:p w14:paraId="38812959"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rPr>
            </w:pPr>
            <w:r w:rsidRPr="00EC7495">
              <w:rPr>
                <w:rFonts w:ascii="Calibri" w:hAnsi="Calibri" w:cs="Calibri"/>
              </w:rPr>
              <w:t>Standard Deviation</w:t>
            </w:r>
          </w:p>
        </w:tc>
        <w:tc>
          <w:tcPr>
            <w:tcW w:w="1890" w:type="dxa"/>
            <w:tcBorders>
              <w:top w:val="single" w:sz="4" w:space="0" w:color="auto"/>
              <w:bottom w:val="single" w:sz="4" w:space="0" w:color="auto"/>
            </w:tcBorders>
          </w:tcPr>
          <w:p w14:paraId="4E1C1758"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u w:val="single"/>
              </w:rPr>
            </w:pPr>
          </w:p>
        </w:tc>
        <w:tc>
          <w:tcPr>
            <w:tcW w:w="270" w:type="dxa"/>
          </w:tcPr>
          <w:p w14:paraId="26B866E8"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u w:val="single"/>
              </w:rPr>
            </w:pPr>
          </w:p>
        </w:tc>
        <w:tc>
          <w:tcPr>
            <w:tcW w:w="2700" w:type="dxa"/>
            <w:tcBorders>
              <w:top w:val="single" w:sz="4" w:space="0" w:color="auto"/>
              <w:bottom w:val="single" w:sz="4" w:space="0" w:color="auto"/>
            </w:tcBorders>
          </w:tcPr>
          <w:p w14:paraId="0B50A741"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u w:val="single"/>
              </w:rPr>
            </w:pPr>
          </w:p>
        </w:tc>
        <w:tc>
          <w:tcPr>
            <w:tcW w:w="270" w:type="dxa"/>
          </w:tcPr>
          <w:p w14:paraId="302D1B57"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u w:val="single"/>
              </w:rPr>
            </w:pPr>
          </w:p>
        </w:tc>
        <w:tc>
          <w:tcPr>
            <w:tcW w:w="2646" w:type="dxa"/>
            <w:tcBorders>
              <w:top w:val="single" w:sz="4" w:space="0" w:color="auto"/>
              <w:bottom w:val="single" w:sz="4" w:space="0" w:color="auto"/>
            </w:tcBorders>
          </w:tcPr>
          <w:p w14:paraId="4D7EB152"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u w:val="single"/>
              </w:rPr>
            </w:pPr>
          </w:p>
        </w:tc>
      </w:tr>
      <w:tr w:rsidR="00EC7495" w:rsidRPr="00EC7495" w14:paraId="7B79B726" w14:textId="77777777" w:rsidTr="00D94FD8">
        <w:trPr>
          <w:jc w:val="center"/>
        </w:trPr>
        <w:tc>
          <w:tcPr>
            <w:tcW w:w="3060" w:type="dxa"/>
          </w:tcPr>
          <w:p w14:paraId="1EFA9E06"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rPr>
            </w:pPr>
            <w:r w:rsidRPr="00EC7495">
              <w:rPr>
                <w:rFonts w:ascii="Calibri" w:hAnsi="Calibri" w:cs="Calibri"/>
              </w:rPr>
              <w:t xml:space="preserve">Interquartile </w:t>
            </w:r>
            <w:smartTag w:uri="urn:schemas-microsoft-com:office:smarttags" w:element="PlaceType">
              <w:r w:rsidRPr="00EC7495">
                <w:rPr>
                  <w:rFonts w:ascii="Calibri" w:hAnsi="Calibri" w:cs="Calibri"/>
                </w:rPr>
                <w:t>Range</w:t>
              </w:r>
            </w:smartTag>
          </w:p>
        </w:tc>
        <w:tc>
          <w:tcPr>
            <w:tcW w:w="1890" w:type="dxa"/>
            <w:tcBorders>
              <w:top w:val="single" w:sz="4" w:space="0" w:color="auto"/>
              <w:bottom w:val="single" w:sz="4" w:space="0" w:color="auto"/>
            </w:tcBorders>
          </w:tcPr>
          <w:p w14:paraId="0F8D14CA"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u w:val="single"/>
              </w:rPr>
            </w:pPr>
          </w:p>
        </w:tc>
        <w:tc>
          <w:tcPr>
            <w:tcW w:w="270" w:type="dxa"/>
          </w:tcPr>
          <w:p w14:paraId="32633D3C"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u w:val="single"/>
              </w:rPr>
            </w:pPr>
          </w:p>
        </w:tc>
        <w:tc>
          <w:tcPr>
            <w:tcW w:w="2700" w:type="dxa"/>
            <w:tcBorders>
              <w:top w:val="single" w:sz="4" w:space="0" w:color="auto"/>
              <w:bottom w:val="single" w:sz="4" w:space="0" w:color="auto"/>
            </w:tcBorders>
          </w:tcPr>
          <w:p w14:paraId="2430F4F3"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u w:val="single"/>
              </w:rPr>
            </w:pPr>
          </w:p>
        </w:tc>
        <w:tc>
          <w:tcPr>
            <w:tcW w:w="270" w:type="dxa"/>
          </w:tcPr>
          <w:p w14:paraId="0531D311"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u w:val="single"/>
              </w:rPr>
            </w:pPr>
          </w:p>
        </w:tc>
        <w:tc>
          <w:tcPr>
            <w:tcW w:w="2646" w:type="dxa"/>
            <w:tcBorders>
              <w:top w:val="single" w:sz="4" w:space="0" w:color="auto"/>
              <w:bottom w:val="single" w:sz="4" w:space="0" w:color="auto"/>
            </w:tcBorders>
          </w:tcPr>
          <w:p w14:paraId="637ADCE9"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u w:val="single"/>
              </w:rPr>
            </w:pPr>
          </w:p>
        </w:tc>
      </w:tr>
      <w:tr w:rsidR="00EC7495" w:rsidRPr="00EC7495" w14:paraId="033B4CA5" w14:textId="77777777" w:rsidTr="00D94FD8">
        <w:trPr>
          <w:jc w:val="center"/>
        </w:trPr>
        <w:tc>
          <w:tcPr>
            <w:tcW w:w="3060" w:type="dxa"/>
          </w:tcPr>
          <w:p w14:paraId="07742B36"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rPr>
            </w:pPr>
            <w:r w:rsidRPr="00EC7495">
              <w:rPr>
                <w:rFonts w:ascii="Calibri" w:hAnsi="Calibri" w:cs="Calibri"/>
              </w:rPr>
              <w:t>Sample Size</w:t>
            </w:r>
          </w:p>
        </w:tc>
        <w:tc>
          <w:tcPr>
            <w:tcW w:w="1890" w:type="dxa"/>
            <w:tcBorders>
              <w:top w:val="single" w:sz="4" w:space="0" w:color="auto"/>
              <w:bottom w:val="single" w:sz="4" w:space="0" w:color="auto"/>
            </w:tcBorders>
          </w:tcPr>
          <w:p w14:paraId="0EAA7A95"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u w:val="single"/>
              </w:rPr>
            </w:pPr>
          </w:p>
        </w:tc>
        <w:tc>
          <w:tcPr>
            <w:tcW w:w="270" w:type="dxa"/>
          </w:tcPr>
          <w:p w14:paraId="3D2D4FF0"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u w:val="single"/>
              </w:rPr>
            </w:pPr>
          </w:p>
        </w:tc>
        <w:tc>
          <w:tcPr>
            <w:tcW w:w="2700" w:type="dxa"/>
            <w:tcBorders>
              <w:top w:val="single" w:sz="4" w:space="0" w:color="auto"/>
              <w:bottom w:val="single" w:sz="4" w:space="0" w:color="auto"/>
            </w:tcBorders>
          </w:tcPr>
          <w:p w14:paraId="0E6091AB"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u w:val="single"/>
              </w:rPr>
            </w:pPr>
          </w:p>
        </w:tc>
        <w:tc>
          <w:tcPr>
            <w:tcW w:w="270" w:type="dxa"/>
          </w:tcPr>
          <w:p w14:paraId="29C0FAAE"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u w:val="single"/>
              </w:rPr>
            </w:pPr>
          </w:p>
        </w:tc>
        <w:tc>
          <w:tcPr>
            <w:tcW w:w="2646" w:type="dxa"/>
            <w:tcBorders>
              <w:top w:val="single" w:sz="4" w:space="0" w:color="auto"/>
              <w:bottom w:val="single" w:sz="4" w:space="0" w:color="auto"/>
            </w:tcBorders>
          </w:tcPr>
          <w:p w14:paraId="6B5DA978" w14:textId="77777777" w:rsidR="00EC7495" w:rsidRPr="00EC7495" w:rsidRDefault="00EC7495" w:rsidP="00EC7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u w:val="single"/>
              </w:rPr>
            </w:pPr>
          </w:p>
        </w:tc>
      </w:tr>
    </w:tbl>
    <w:p w14:paraId="14F806B9" w14:textId="77777777" w:rsidR="00EC7495" w:rsidRPr="00EC7495" w:rsidRDefault="00EC7495" w:rsidP="00EC7495">
      <w:pPr>
        <w:rPr>
          <w:rFonts w:ascii="Calibri" w:hAnsi="Calibri" w:cs="Calibri"/>
        </w:rPr>
      </w:pPr>
    </w:p>
    <w:p w14:paraId="615EC19B" w14:textId="77777777" w:rsidR="00C7514C" w:rsidRDefault="00C7514C" w:rsidP="00C7514C">
      <w:pPr>
        <w:rPr>
          <w:rFonts w:ascii="Calibri" w:hAnsi="Calibri" w:cs="Calibri"/>
          <w:b/>
          <w:sz w:val="28"/>
        </w:rPr>
      </w:pPr>
    </w:p>
    <w:p w14:paraId="040F8B0F" w14:textId="77777777" w:rsidR="00D94FD8" w:rsidRPr="00C7514C" w:rsidRDefault="00D94FD8" w:rsidP="00C7514C">
      <w:pPr>
        <w:rPr>
          <w:rFonts w:ascii="Calibri" w:hAnsi="Calibri" w:cs="Calibri"/>
          <w:b/>
          <w:sz w:val="28"/>
        </w:rPr>
      </w:pPr>
    </w:p>
    <w:p w14:paraId="40BC1E09"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caps/>
          <w:sz w:val="28"/>
        </w:rPr>
      </w:pPr>
      <w:r w:rsidRPr="00344BCD">
        <w:rPr>
          <w:rFonts w:ascii="Calibri" w:hAnsi="Calibri" w:cs="Calibri"/>
          <w:b/>
          <w:caps/>
          <w:sz w:val="28"/>
        </w:rPr>
        <w:lastRenderedPageBreak/>
        <w:t>Vulnerability FLOOD Standards</w:t>
      </w:r>
    </w:p>
    <w:p w14:paraId="0BD91D9C" w14:textId="77777777" w:rsidR="00344BCD" w:rsidRPr="00344BCD" w:rsidRDefault="00344BCD" w:rsidP="00344BCD">
      <w:pPr>
        <w:rPr>
          <w:rFonts w:ascii="Calibri" w:hAnsi="Calibri" w:cs="Calibri"/>
        </w:rPr>
      </w:pPr>
      <w:r w:rsidRPr="00344BCD">
        <w:rPr>
          <w:rFonts w:ascii="Calibri" w:hAnsi="Calibri" w:cs="Calibri"/>
          <w:b/>
          <w:noProof/>
        </w:rPr>
        <mc:AlternateContent>
          <mc:Choice Requires="wps">
            <w:drawing>
              <wp:anchor distT="0" distB="0" distL="114300" distR="114300" simplePos="0" relativeHeight="251716608" behindDoc="1" locked="0" layoutInCell="1" allowOverlap="1" wp14:anchorId="6E7F8D1B" wp14:editId="2E552A6A">
                <wp:simplePos x="0" y="0"/>
                <wp:positionH relativeFrom="column">
                  <wp:posOffset>-119270</wp:posOffset>
                </wp:positionH>
                <wp:positionV relativeFrom="paragraph">
                  <wp:posOffset>82991</wp:posOffset>
                </wp:positionV>
                <wp:extent cx="6416703" cy="5820355"/>
                <wp:effectExtent l="0" t="0" r="98425" b="104775"/>
                <wp:wrapNone/>
                <wp:docPr id="103909104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703" cy="5820355"/>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F2C30" id="Rectangle 48" o:spid="_x0000_s1026" style="position:absolute;margin-left:-9.4pt;margin-top:6.55pt;width:505.25pt;height:458.3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" fillcolor="#dbeef4" strokeweight="1pt">
                <v:shadow on="t" offset="6pt,6pt"/>
              </v:rect>
            </w:pict>
          </mc:Fallback>
        </mc:AlternateContent>
      </w:r>
    </w:p>
    <w:p w14:paraId="23519116"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sz w:val="28"/>
        </w:rPr>
      </w:pPr>
      <w:r w:rsidRPr="00344BCD">
        <w:rPr>
          <w:rFonts w:ascii="Calibri" w:hAnsi="Calibri" w:cs="Calibri"/>
          <w:b/>
          <w:sz w:val="28"/>
        </w:rPr>
        <w:t>VF-1</w:t>
      </w:r>
      <w:r w:rsidRPr="00344BCD">
        <w:rPr>
          <w:rFonts w:ascii="Calibri" w:hAnsi="Calibri" w:cs="Calibri"/>
          <w:b/>
          <w:sz w:val="28"/>
        </w:rPr>
        <w:tab/>
        <w:t xml:space="preserve">Development of Flood Building Vulnerability Functions* </w:t>
      </w:r>
    </w:p>
    <w:p w14:paraId="0B37C14D" w14:textId="77777777" w:rsidR="00344BCD" w:rsidRPr="00344BCD" w:rsidRDefault="00344BCD" w:rsidP="00344BC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Calibri" w:hAnsi="Calibri" w:cs="Calibri"/>
          <w:b/>
          <w:sz w:val="20"/>
          <w:szCs w:val="20"/>
        </w:rPr>
      </w:pPr>
      <w:r w:rsidRPr="00344BCD">
        <w:rPr>
          <w:rFonts w:ascii="Calibri" w:hAnsi="Calibri" w:cs="Calibri"/>
          <w:i/>
          <w:sz w:val="20"/>
          <w:szCs w:val="20"/>
        </w:rPr>
        <w:t>(*Significant Revision)</w:t>
      </w:r>
    </w:p>
    <w:p w14:paraId="74FF654F" w14:textId="77777777" w:rsidR="00344BCD" w:rsidRPr="00344BCD" w:rsidRDefault="00344BCD" w:rsidP="00344BC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Calibri"/>
          <w:b/>
        </w:rPr>
      </w:pPr>
    </w:p>
    <w:p w14:paraId="04DE8CB3" w14:textId="77777777" w:rsidR="00344BCD" w:rsidRPr="00BA18DE" w:rsidRDefault="00344BCD" w:rsidP="00BA18DE">
      <w:pPr>
        <w:pStyle w:val="ListParagraph"/>
        <w:numPr>
          <w:ilvl w:val="0"/>
          <w:numId w:val="322"/>
        </w:numPr>
        <w:tabs>
          <w:tab w:val="left" w:pos="360"/>
          <w:tab w:val="left" w:pos="450"/>
          <w:tab w:val="left" w:pos="2160"/>
          <w:tab w:val="left" w:pos="2880"/>
          <w:tab w:val="left" w:pos="3600"/>
          <w:tab w:val="left" w:pos="4320"/>
          <w:tab w:val="left" w:pos="5040"/>
          <w:tab w:val="left" w:pos="5760"/>
          <w:tab w:val="left" w:pos="6480"/>
          <w:tab w:val="left" w:pos="6750"/>
          <w:tab w:val="left" w:pos="7200"/>
          <w:tab w:val="left" w:pos="7920"/>
          <w:tab w:val="left" w:pos="8640"/>
          <w:tab w:val="left" w:pos="9360"/>
        </w:tabs>
        <w:ind w:left="1080"/>
        <w:rPr>
          <w:rFonts w:ascii="Calibri" w:hAnsi="Calibri" w:cs="Calibri"/>
          <w:b/>
          <w:i/>
          <w:sz w:val="24"/>
          <w:szCs w:val="24"/>
        </w:rPr>
      </w:pPr>
      <w:bookmarkStart w:id="11" w:name="_Hlk190693782"/>
      <w:r w:rsidRPr="00BA18DE">
        <w:rPr>
          <w:rFonts w:ascii="Calibri" w:hAnsi="Calibri" w:cs="Calibri"/>
          <w:b/>
          <w:i/>
          <w:sz w:val="24"/>
          <w:szCs w:val="24"/>
        </w:rPr>
        <w:t>Development of the flood building vulnerability functions shall be based on a combination of available insurance company flood claims data and (1) rational engineering analysis supported by laboratory testing, field testing, or post-event site investigations, (2) current scientific literature and current technical literature, or (3) expert opinion.</w:t>
      </w:r>
    </w:p>
    <w:p w14:paraId="68C87263" w14:textId="77777777" w:rsidR="00344BCD" w:rsidRPr="00BA18DE" w:rsidRDefault="00344BCD" w:rsidP="00BA18D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cs="Calibri"/>
          <w:b/>
          <w:i/>
        </w:rPr>
      </w:pPr>
    </w:p>
    <w:bookmarkEnd w:id="11"/>
    <w:p w14:paraId="6CD9251E" w14:textId="77777777" w:rsidR="00344BCD" w:rsidRPr="00BA18DE" w:rsidRDefault="00344BCD" w:rsidP="00BA18DE">
      <w:pPr>
        <w:pStyle w:val="ListParagraph"/>
        <w:numPr>
          <w:ilvl w:val="0"/>
          <w:numId w:val="322"/>
        </w:numPr>
        <w:tabs>
          <w:tab w:val="left" w:pos="360"/>
          <w:tab w:val="num" w:pos="207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Calibri" w:hAnsi="Calibri" w:cs="Calibri"/>
          <w:b/>
          <w:i/>
          <w:sz w:val="24"/>
          <w:szCs w:val="24"/>
        </w:rPr>
      </w:pPr>
      <w:r w:rsidRPr="00BA18DE">
        <w:rPr>
          <w:rFonts w:ascii="Calibri" w:hAnsi="Calibri" w:cs="Calibri"/>
          <w:b/>
          <w:i/>
          <w:sz w:val="24"/>
          <w:szCs w:val="24"/>
        </w:rPr>
        <w:t xml:space="preserve">The development of flood building vulnerability functions and the treatment </w:t>
      </w:r>
    </w:p>
    <w:p w14:paraId="6171D1FA" w14:textId="77777777" w:rsidR="00344BCD" w:rsidRPr="00BA18DE" w:rsidRDefault="00344BCD" w:rsidP="00BA18DE">
      <w:pPr>
        <w:pStyle w:val="ListParagraph"/>
        <w:tabs>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Calibri" w:hAnsi="Calibri" w:cs="Calibri"/>
          <w:b/>
          <w:i/>
          <w:sz w:val="24"/>
          <w:szCs w:val="24"/>
        </w:rPr>
      </w:pPr>
      <w:r w:rsidRPr="00BA18DE">
        <w:rPr>
          <w:rFonts w:ascii="Calibri" w:hAnsi="Calibri" w:cs="Calibri"/>
          <w:b/>
          <w:i/>
          <w:sz w:val="24"/>
          <w:szCs w:val="24"/>
        </w:rPr>
        <w:t>of associated uncertainties shall be theoretically sound and consistent with fundamental engineering principles.</w:t>
      </w:r>
      <w:r w:rsidRPr="00BA18DE">
        <w:rPr>
          <w:rFonts w:ascii="Calibri" w:hAnsi="Calibri" w:cs="Calibri"/>
          <w:b/>
          <w:sz w:val="24"/>
          <w:szCs w:val="24"/>
        </w:rPr>
        <w:t xml:space="preserve"> </w:t>
      </w:r>
    </w:p>
    <w:p w14:paraId="66915B2E" w14:textId="77777777" w:rsidR="00344BCD" w:rsidRPr="00BA18DE" w:rsidRDefault="00344BCD" w:rsidP="00BA18DE">
      <w:pPr>
        <w:tabs>
          <w:tab w:val="left" w:pos="360"/>
          <w:tab w:val="num" w:pos="171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
          <w:i/>
        </w:rPr>
      </w:pPr>
    </w:p>
    <w:p w14:paraId="7163DB1C" w14:textId="01BD6A07" w:rsidR="00344BCD" w:rsidRPr="00BA18DE" w:rsidRDefault="00344BCD" w:rsidP="00BA18DE">
      <w:pPr>
        <w:pStyle w:val="ListParagraph"/>
        <w:numPr>
          <w:ilvl w:val="0"/>
          <w:numId w:val="322"/>
        </w:numPr>
        <w:tabs>
          <w:tab w:val="left" w:pos="360"/>
          <w:tab w:val="left" w:pos="450"/>
          <w:tab w:val="left" w:pos="1440"/>
          <w:tab w:val="num" w:pos="207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Calibri" w:hAnsi="Calibri" w:cs="Calibri"/>
          <w:b/>
          <w:i/>
          <w:iCs/>
          <w:sz w:val="24"/>
          <w:szCs w:val="24"/>
        </w:rPr>
      </w:pPr>
      <w:r w:rsidRPr="00BA18DE">
        <w:rPr>
          <w:rFonts w:ascii="Calibri" w:hAnsi="Calibri" w:cs="Calibri"/>
          <w:b/>
          <w:i/>
          <w:iCs/>
          <w:sz w:val="24"/>
          <w:szCs w:val="24"/>
        </w:rPr>
        <w:t>Residential building stock classification shall be representative of Florida construction for personal residential buildings.</w:t>
      </w:r>
      <w:r w:rsidRPr="00BA18DE">
        <w:rPr>
          <w:rFonts w:ascii="Calibri" w:hAnsi="Calibri" w:cs="Calibri"/>
          <w:bCs/>
          <w:sz w:val="24"/>
          <w:szCs w:val="24"/>
        </w:rPr>
        <w:t xml:space="preserve"> </w:t>
      </w:r>
    </w:p>
    <w:p w14:paraId="1ED9B47D" w14:textId="77777777" w:rsidR="00344BCD" w:rsidRPr="00BA18DE" w:rsidRDefault="00344BCD" w:rsidP="00BA18DE">
      <w:pPr>
        <w:contextualSpacing/>
        <w:rPr>
          <w:rFonts w:ascii="Calibri" w:hAnsi="Calibri" w:cs="Calibri"/>
          <w:b/>
          <w:i/>
        </w:rPr>
      </w:pPr>
    </w:p>
    <w:p w14:paraId="20EDE7DE" w14:textId="77777777" w:rsidR="00344BCD" w:rsidRPr="00BA18DE" w:rsidRDefault="00344BCD" w:rsidP="00BA18DE">
      <w:pPr>
        <w:pStyle w:val="ListParagraph"/>
        <w:numPr>
          <w:ilvl w:val="0"/>
          <w:numId w:val="322"/>
        </w:numPr>
        <w:tabs>
          <w:tab w:val="left" w:pos="1440"/>
          <w:tab w:val="num" w:pos="207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Calibri" w:hAnsi="Calibri" w:cs="Calibri"/>
          <w:b/>
          <w:i/>
          <w:iCs/>
          <w:sz w:val="24"/>
          <w:szCs w:val="24"/>
        </w:rPr>
      </w:pPr>
      <w:r w:rsidRPr="00BA18DE">
        <w:rPr>
          <w:rFonts w:ascii="Calibri" w:hAnsi="Calibri" w:cs="Calibri"/>
          <w:b/>
          <w:i/>
          <w:iCs/>
          <w:sz w:val="24"/>
          <w:szCs w:val="24"/>
        </w:rPr>
        <w:t xml:space="preserve">The following flood characteristics shall be accounted for in the development </w:t>
      </w:r>
    </w:p>
    <w:p w14:paraId="61E4FBEC" w14:textId="77777777" w:rsidR="00344BCD" w:rsidRPr="00BA18DE" w:rsidRDefault="00344BCD" w:rsidP="00BA18DE">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Calibri" w:hAnsi="Calibri" w:cs="Calibri"/>
          <w:b/>
          <w:i/>
          <w:iCs/>
          <w:sz w:val="24"/>
          <w:szCs w:val="24"/>
        </w:rPr>
      </w:pPr>
      <w:r w:rsidRPr="00BA18DE">
        <w:rPr>
          <w:rFonts w:ascii="Calibri" w:hAnsi="Calibri" w:cs="Calibri"/>
          <w:b/>
          <w:i/>
          <w:iCs/>
          <w:sz w:val="24"/>
          <w:szCs w:val="24"/>
        </w:rPr>
        <w:t>of flood building vulnerability functions: flood depth above ground for all flood events, and in coastal flood events, damaging wave action.</w:t>
      </w:r>
    </w:p>
    <w:p w14:paraId="28A1897E" w14:textId="77777777" w:rsidR="00344BCD" w:rsidRPr="00BA18DE" w:rsidRDefault="00344BCD" w:rsidP="00BA18DE">
      <w:pPr>
        <w:contextualSpacing/>
        <w:rPr>
          <w:rFonts w:ascii="Calibri" w:hAnsi="Calibri" w:cs="Calibri"/>
          <w:b/>
          <w:i/>
        </w:rPr>
      </w:pPr>
    </w:p>
    <w:p w14:paraId="58246ACF" w14:textId="019155D1" w:rsidR="00344BCD" w:rsidRPr="00BA18DE" w:rsidRDefault="00344BCD" w:rsidP="00BA18DE">
      <w:pPr>
        <w:pStyle w:val="ListParagraph"/>
        <w:numPr>
          <w:ilvl w:val="0"/>
          <w:numId w:val="322"/>
        </w:numPr>
        <w:tabs>
          <w:tab w:val="left" w:pos="1080"/>
        </w:tabs>
        <w:ind w:left="1080"/>
        <w:rPr>
          <w:rFonts w:ascii="Calibri" w:hAnsi="Calibri" w:cs="Calibri"/>
          <w:b/>
          <w:i/>
          <w:iCs/>
          <w:sz w:val="24"/>
          <w:szCs w:val="24"/>
        </w:rPr>
      </w:pPr>
      <w:r w:rsidRPr="00BA18DE">
        <w:rPr>
          <w:rFonts w:ascii="Calibri" w:hAnsi="Calibri" w:cs="Calibri"/>
          <w:b/>
          <w:i/>
          <w:iCs/>
          <w:sz w:val="24"/>
          <w:szCs w:val="24"/>
        </w:rPr>
        <w:t xml:space="preserve">The treatment of waves shall be physically reasonable and based on rational engineering analysis. </w:t>
      </w:r>
    </w:p>
    <w:p w14:paraId="08225E58" w14:textId="77777777" w:rsidR="00344BCD" w:rsidRPr="00BA18DE" w:rsidRDefault="00344BCD" w:rsidP="00BA18DE">
      <w:pPr>
        <w:tabs>
          <w:tab w:val="left" w:pos="1080"/>
        </w:tabs>
        <w:ind w:left="360"/>
        <w:contextualSpacing/>
        <w:rPr>
          <w:rFonts w:ascii="Calibri" w:hAnsi="Calibri" w:cs="Calibri"/>
          <w:b/>
          <w:i/>
          <w:iCs/>
        </w:rPr>
      </w:pPr>
    </w:p>
    <w:p w14:paraId="298A12F6" w14:textId="77777777" w:rsidR="00344BCD" w:rsidRPr="00BA18DE" w:rsidRDefault="00344BCD" w:rsidP="00BA18DE">
      <w:pPr>
        <w:pStyle w:val="ListParagraph"/>
        <w:numPr>
          <w:ilvl w:val="0"/>
          <w:numId w:val="322"/>
        </w:numPr>
        <w:tabs>
          <w:tab w:val="left" w:pos="1440"/>
          <w:tab w:val="num" w:pos="207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Calibri" w:hAnsi="Calibri" w:cs="Calibri"/>
          <w:b/>
          <w:i/>
          <w:sz w:val="24"/>
          <w:szCs w:val="24"/>
        </w:rPr>
      </w:pPr>
      <w:r w:rsidRPr="00BA18DE">
        <w:rPr>
          <w:rFonts w:ascii="Calibri" w:hAnsi="Calibri" w:cs="Calibri"/>
          <w:b/>
          <w:i/>
          <w:sz w:val="24"/>
          <w:szCs w:val="24"/>
        </w:rPr>
        <w:t xml:space="preserve">The following primary building characteristics shall be used or accounted for in </w:t>
      </w:r>
    </w:p>
    <w:p w14:paraId="31063BAA" w14:textId="5226196E" w:rsidR="00344BCD" w:rsidRPr="00BA18DE" w:rsidRDefault="00344BCD" w:rsidP="00BA18DE">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Calibri" w:hAnsi="Calibri" w:cs="Calibri"/>
          <w:b/>
          <w:i/>
          <w:iCs/>
          <w:sz w:val="24"/>
          <w:szCs w:val="24"/>
        </w:rPr>
      </w:pPr>
      <w:r w:rsidRPr="00BA18DE">
        <w:rPr>
          <w:rFonts w:ascii="Calibri" w:hAnsi="Calibri" w:cs="Calibri"/>
          <w:b/>
          <w:i/>
          <w:sz w:val="24"/>
          <w:szCs w:val="24"/>
        </w:rPr>
        <w:t xml:space="preserve">the development of flood building vulnerability functions: lowest floor elevation relative to ground, foundation type, primary construction materials, number of stories, and year of construction. </w:t>
      </w:r>
    </w:p>
    <w:p w14:paraId="572BA97F" w14:textId="252FC2FE" w:rsidR="00344BCD" w:rsidRPr="00BA18DE" w:rsidRDefault="00344BCD" w:rsidP="00BA18DE">
      <w:pPr>
        <w:tabs>
          <w:tab w:val="left" w:pos="-1080"/>
          <w:tab w:val="left" w:pos="-99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ind w:left="360" w:firstLine="720"/>
        <w:rPr>
          <w:rFonts w:ascii="Calibri" w:hAnsi="Calibri" w:cs="Calibri"/>
          <w:bCs/>
          <w:i/>
          <w:iCs/>
        </w:rPr>
      </w:pPr>
    </w:p>
    <w:p w14:paraId="41124494" w14:textId="79BF12F7" w:rsidR="00344BCD" w:rsidRPr="00BA18DE" w:rsidRDefault="00344BCD" w:rsidP="00BA18DE">
      <w:pPr>
        <w:pStyle w:val="ListParagraph"/>
        <w:numPr>
          <w:ilvl w:val="0"/>
          <w:numId w:val="322"/>
        </w:numPr>
        <w:tabs>
          <w:tab w:val="left" w:pos="1170"/>
          <w:tab w:val="left" w:pos="1440"/>
          <w:tab w:val="num" w:pos="207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Calibri" w:hAnsi="Calibri" w:cs="Calibri"/>
          <w:b/>
          <w:i/>
          <w:sz w:val="24"/>
          <w:szCs w:val="24"/>
        </w:rPr>
      </w:pPr>
      <w:r w:rsidRPr="00BA18DE">
        <w:rPr>
          <w:rFonts w:ascii="Calibri" w:hAnsi="Calibri" w:cs="Calibri"/>
          <w:b/>
          <w:i/>
          <w:sz w:val="24"/>
          <w:szCs w:val="24"/>
        </w:rPr>
        <w:t>Flood building vulnerability functions shall be separately developed for personal residential buildings, appurtenant structures, and manufactured homes.</w:t>
      </w:r>
    </w:p>
    <w:p w14:paraId="74DDBAA1" w14:textId="77777777" w:rsidR="00344BCD" w:rsidRPr="00BA18DE" w:rsidRDefault="00344BCD" w:rsidP="00344BCD">
      <w:pPr>
        <w:tabs>
          <w:tab w:val="left" w:pos="360"/>
          <w:tab w:val="left" w:pos="4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1080"/>
        <w:rPr>
          <w:rFonts w:ascii="Calibri" w:hAnsi="Calibri" w:cs="Calibri"/>
          <w:b/>
          <w:i/>
        </w:rPr>
      </w:pPr>
    </w:p>
    <w:p w14:paraId="794D9CA9" w14:textId="77777777" w:rsidR="00344BCD" w:rsidRPr="00344BCD" w:rsidRDefault="00344BCD" w:rsidP="00344BCD">
      <w:pPr>
        <w:tabs>
          <w:tab w:val="left" w:pos="360"/>
          <w:tab w:val="left" w:pos="4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1080"/>
        <w:rPr>
          <w:rFonts w:ascii="Calibri" w:hAnsi="Calibri" w:cs="Calibri"/>
        </w:rPr>
      </w:pPr>
    </w:p>
    <w:p w14:paraId="317FE812" w14:textId="77777777" w:rsidR="00344BCD" w:rsidRPr="00344BCD" w:rsidRDefault="00344BCD" w:rsidP="00344BCD">
      <w:pPr>
        <w:tabs>
          <w:tab w:val="left" w:pos="360"/>
          <w:tab w:val="left" w:pos="4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1080"/>
        <w:rPr>
          <w:rFonts w:ascii="Calibri" w:hAnsi="Calibri" w:cs="Calibri"/>
        </w:rPr>
      </w:pPr>
      <w:r w:rsidRPr="00344BCD">
        <w:rPr>
          <w:rFonts w:ascii="Calibri" w:hAnsi="Calibri" w:cs="Calibri"/>
        </w:rPr>
        <w:t>Purpose:</w:t>
      </w:r>
      <w:r w:rsidRPr="00344BCD">
        <w:rPr>
          <w:rFonts w:ascii="Calibri" w:hAnsi="Calibri" w:cs="Calibri"/>
        </w:rPr>
        <w:tab/>
        <w:t xml:space="preserve">Both flood and building characteristics affect flood building vulnerability functions. The development of flood building vulnerability functions shall </w:t>
      </w:r>
    </w:p>
    <w:p w14:paraId="12F6CAF1" w14:textId="77777777" w:rsidR="00344BCD" w:rsidRPr="00344BCD" w:rsidRDefault="00344BCD" w:rsidP="00344BCD">
      <w:pPr>
        <w:tabs>
          <w:tab w:val="left" w:pos="360"/>
          <w:tab w:val="left" w:pos="4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1080"/>
        <w:rPr>
          <w:rFonts w:ascii="Calibri" w:hAnsi="Calibri" w:cs="Calibri"/>
        </w:rPr>
      </w:pPr>
      <w:r w:rsidRPr="00344BCD">
        <w:rPr>
          <w:rFonts w:ascii="Calibri" w:hAnsi="Calibri" w:cs="Calibri"/>
        </w:rPr>
        <w:tab/>
        <w:t xml:space="preserve">be supported by historical or other relevant data. </w:t>
      </w:r>
    </w:p>
    <w:p w14:paraId="20D42F35" w14:textId="77777777" w:rsidR="00344BCD" w:rsidRPr="00344BCD" w:rsidRDefault="00344BCD" w:rsidP="00344BCD">
      <w:pPr>
        <w:ind w:left="1800" w:hanging="1080"/>
        <w:rPr>
          <w:rFonts w:ascii="Calibri" w:hAnsi="Calibri" w:cs="Calibri"/>
          <w:bCs/>
        </w:rPr>
      </w:pPr>
      <w:r w:rsidRPr="00344BCD">
        <w:rPr>
          <w:rFonts w:ascii="Calibri" w:hAnsi="Calibri" w:cs="Calibri"/>
          <w:bCs/>
        </w:rPr>
        <w:tab/>
      </w:r>
    </w:p>
    <w:p w14:paraId="0723CBD0" w14:textId="77777777" w:rsidR="00344BCD" w:rsidRPr="00344BCD" w:rsidRDefault="00344BCD" w:rsidP="00344BCD">
      <w:pPr>
        <w:ind w:left="1800"/>
        <w:rPr>
          <w:rFonts w:ascii="Calibri" w:hAnsi="Calibri" w:cs="Calibri"/>
        </w:rPr>
      </w:pPr>
      <w:r w:rsidRPr="00344BCD">
        <w:rPr>
          <w:rFonts w:ascii="Calibri" w:hAnsi="Calibri" w:cs="Calibri"/>
        </w:rPr>
        <w:t xml:space="preserve">In coastal areas, the effects of damaging wave action shall be incorporated into flood building vulnerability functions by explicit wave modeling or by wave proxies. If explicit wave modeling is not conducted, the treatment of waves shall be physically reasonable and supported by rational engineering analysis. </w:t>
      </w:r>
      <w:r w:rsidRPr="00344BCD">
        <w:rPr>
          <w:rFonts w:ascii="Calibri" w:hAnsi="Calibri" w:cs="Calibri"/>
          <w:bCs/>
        </w:rPr>
        <w:t>Assuming depth-limited waves throughout the entire area inundated with storm surge shall not be considered physically reasonable.</w:t>
      </w:r>
    </w:p>
    <w:p w14:paraId="034EAFF3" w14:textId="77777777" w:rsidR="00344BCD" w:rsidRPr="00344BCD" w:rsidRDefault="00344BCD" w:rsidP="00344BCD">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Calibri" w:hAnsi="Calibri" w:cs="Calibri"/>
        </w:rPr>
      </w:pPr>
    </w:p>
    <w:p w14:paraId="7CC0B864" w14:textId="77777777" w:rsidR="00344BCD" w:rsidRPr="00344BCD" w:rsidRDefault="00344BCD" w:rsidP="00344BCD">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Calibri" w:hAnsi="Calibri" w:cs="Calibri"/>
        </w:rPr>
      </w:pPr>
      <w:r w:rsidRPr="00344BCD">
        <w:rPr>
          <w:rFonts w:ascii="Calibri" w:hAnsi="Calibri" w:cs="Calibri"/>
        </w:rPr>
        <w:lastRenderedPageBreak/>
        <w:t>The data and methods used to develop flood building vulnerability functions, and the treatment of associated uncertainties, affect the modeled flood loss costs and flood probable maximum loss levels. Their development and documentation are essential parts of the flood model.</w:t>
      </w:r>
    </w:p>
    <w:p w14:paraId="086EE09A" w14:textId="77777777" w:rsidR="00344BCD" w:rsidRPr="00344BCD" w:rsidRDefault="00344BCD" w:rsidP="00344BCD">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Calibri" w:hAnsi="Calibri" w:cs="Calibri"/>
        </w:rPr>
      </w:pPr>
    </w:p>
    <w:p w14:paraId="20AB1956" w14:textId="77777777" w:rsidR="00344BCD" w:rsidRPr="00344BCD" w:rsidRDefault="00344BCD" w:rsidP="00344BCD">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Calibri" w:hAnsi="Calibri" w:cs="Calibri"/>
        </w:rPr>
      </w:pPr>
      <w:r w:rsidRPr="00344BCD">
        <w:rPr>
          <w:rFonts w:ascii="Calibri" w:hAnsi="Calibri" w:cs="Calibri"/>
        </w:rPr>
        <w:t>The adoption year and enforcement of statewide and local building codes and floodplain management regulations affect the flood building vulnerability functions.</w:t>
      </w:r>
    </w:p>
    <w:p w14:paraId="5EF7C438" w14:textId="77777777" w:rsidR="00344BCD" w:rsidRPr="00344BCD" w:rsidRDefault="00344BCD" w:rsidP="00344BCD">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Calibri" w:hAnsi="Calibri" w:cs="Calibri"/>
        </w:rPr>
      </w:pPr>
    </w:p>
    <w:p w14:paraId="622F7939" w14:textId="2155AA98" w:rsidR="00344BCD" w:rsidRPr="00344BCD" w:rsidRDefault="00344BCD" w:rsidP="00044A36">
      <w:pPr>
        <w:tabs>
          <w:tab w:val="left" w:pos="1440"/>
          <w:tab w:val="left" w:pos="2520"/>
          <w:tab w:val="left" w:pos="3150"/>
        </w:tabs>
        <w:ind w:left="720"/>
        <w:rPr>
          <w:rFonts w:ascii="Calibri" w:hAnsi="Calibri" w:cs="Calibri"/>
        </w:rPr>
      </w:pPr>
      <w:r w:rsidRPr="00344BCD">
        <w:rPr>
          <w:rFonts w:ascii="Calibri" w:hAnsi="Calibri" w:cs="Calibri"/>
        </w:rPr>
        <w:t>Relevant Forms:</w:t>
      </w:r>
      <w:r w:rsidRPr="00344BCD">
        <w:rPr>
          <w:rFonts w:ascii="Calibri" w:hAnsi="Calibri" w:cs="Calibri"/>
        </w:rPr>
        <w:tab/>
        <w:t xml:space="preserve">GF-6, </w:t>
      </w:r>
      <w:r w:rsidR="00044A36">
        <w:rPr>
          <w:rFonts w:ascii="Calibri" w:hAnsi="Calibri" w:cs="Calibri"/>
        </w:rPr>
        <w:tab/>
      </w:r>
      <w:r w:rsidRPr="00344BCD">
        <w:rPr>
          <w:rFonts w:ascii="Calibri" w:hAnsi="Calibri" w:cs="Calibri"/>
        </w:rPr>
        <w:t>Vulnerability Flood Standards Expert Certification</w:t>
      </w:r>
    </w:p>
    <w:p w14:paraId="524A7A97" w14:textId="6E7E5FE9" w:rsidR="00344BCD" w:rsidRPr="00344BCD" w:rsidRDefault="00344BCD" w:rsidP="00044A36">
      <w:pPr>
        <w:tabs>
          <w:tab w:val="left" w:pos="1440"/>
          <w:tab w:val="left" w:pos="2520"/>
          <w:tab w:val="left" w:pos="3150"/>
        </w:tabs>
        <w:ind w:left="3330" w:hanging="810"/>
        <w:rPr>
          <w:rFonts w:ascii="Calibri" w:hAnsi="Calibri" w:cs="Calibri"/>
        </w:rPr>
      </w:pPr>
      <w:r w:rsidRPr="00344BCD">
        <w:rPr>
          <w:rFonts w:ascii="Calibri" w:hAnsi="Calibri" w:cs="Calibri"/>
        </w:rPr>
        <w:t xml:space="preserve">VF-1, </w:t>
      </w:r>
      <w:r w:rsidR="00044A36">
        <w:rPr>
          <w:rFonts w:ascii="Calibri" w:hAnsi="Calibri" w:cs="Calibri"/>
        </w:rPr>
        <w:tab/>
      </w:r>
      <w:r w:rsidRPr="00344BCD">
        <w:rPr>
          <w:rFonts w:ascii="Calibri" w:hAnsi="Calibri" w:cs="Calibri"/>
        </w:rPr>
        <w:t>Coastal Flood with Damaging Wave Action</w:t>
      </w:r>
    </w:p>
    <w:p w14:paraId="0E4DC880" w14:textId="01324D8F" w:rsidR="00344BCD" w:rsidRPr="00344BCD" w:rsidRDefault="00344BCD" w:rsidP="00044A36">
      <w:pPr>
        <w:tabs>
          <w:tab w:val="left" w:pos="1440"/>
          <w:tab w:val="left" w:pos="2520"/>
          <w:tab w:val="left" w:pos="3150"/>
        </w:tabs>
        <w:ind w:left="720"/>
        <w:rPr>
          <w:rFonts w:ascii="Calibri" w:hAnsi="Calibri" w:cs="Calibri"/>
        </w:rPr>
      </w:pPr>
      <w:r w:rsidRPr="00344BCD">
        <w:rPr>
          <w:rFonts w:ascii="Calibri" w:hAnsi="Calibri" w:cs="Calibri"/>
        </w:rPr>
        <w:tab/>
      </w:r>
      <w:r w:rsidRPr="00344BCD">
        <w:rPr>
          <w:rFonts w:ascii="Calibri" w:hAnsi="Calibri" w:cs="Calibri"/>
        </w:rPr>
        <w:tab/>
        <w:t xml:space="preserve">VF-2, </w:t>
      </w:r>
      <w:r w:rsidR="00044A36">
        <w:rPr>
          <w:rFonts w:ascii="Calibri" w:hAnsi="Calibri" w:cs="Calibri"/>
        </w:rPr>
        <w:tab/>
      </w:r>
      <w:r w:rsidRPr="00344BCD">
        <w:rPr>
          <w:rFonts w:ascii="Calibri" w:hAnsi="Calibri" w:cs="Calibri"/>
        </w:rPr>
        <w:t>Inland Flood by Flood Depth</w:t>
      </w:r>
    </w:p>
    <w:p w14:paraId="5911A194" w14:textId="01D6073F" w:rsidR="00344BCD" w:rsidRPr="00344BCD" w:rsidRDefault="00344BCD" w:rsidP="00044A36">
      <w:pPr>
        <w:tabs>
          <w:tab w:val="left" w:pos="1440"/>
          <w:tab w:val="left" w:pos="2520"/>
          <w:tab w:val="left" w:pos="3150"/>
        </w:tabs>
        <w:ind w:left="720"/>
        <w:rPr>
          <w:rFonts w:ascii="Calibri" w:hAnsi="Calibri" w:cs="Calibri"/>
        </w:rPr>
      </w:pPr>
      <w:r w:rsidRPr="00344BCD">
        <w:rPr>
          <w:rFonts w:ascii="Calibri" w:hAnsi="Calibri" w:cs="Calibri"/>
        </w:rPr>
        <w:tab/>
      </w:r>
      <w:r w:rsidRPr="00344BCD">
        <w:rPr>
          <w:rFonts w:ascii="Calibri" w:hAnsi="Calibri" w:cs="Calibri"/>
        </w:rPr>
        <w:tab/>
        <w:t xml:space="preserve">AF-1, </w:t>
      </w:r>
      <w:r w:rsidR="00044A36">
        <w:rPr>
          <w:rFonts w:ascii="Calibri" w:hAnsi="Calibri" w:cs="Calibri"/>
        </w:rPr>
        <w:tab/>
      </w:r>
      <w:r w:rsidRPr="00344BCD">
        <w:rPr>
          <w:rFonts w:ascii="Calibri" w:hAnsi="Calibri" w:cs="Calibri"/>
        </w:rPr>
        <w:t>Zero Deductible Personal Residential Standard Flood Policy</w:t>
      </w:r>
    </w:p>
    <w:p w14:paraId="147084C2" w14:textId="20817441" w:rsidR="00344BCD" w:rsidRPr="00344BCD" w:rsidRDefault="00344BCD" w:rsidP="00044A36">
      <w:pPr>
        <w:tabs>
          <w:tab w:val="left" w:pos="1440"/>
          <w:tab w:val="left" w:pos="2520"/>
          <w:tab w:val="left" w:pos="3150"/>
        </w:tabs>
        <w:ind w:left="720"/>
        <w:rPr>
          <w:rFonts w:ascii="Calibri" w:hAnsi="Calibri" w:cs="Calibri"/>
        </w:rPr>
      </w:pPr>
      <w:r w:rsidRPr="00344BCD">
        <w:rPr>
          <w:rFonts w:ascii="Calibri" w:hAnsi="Calibri" w:cs="Calibri"/>
        </w:rPr>
        <w:tab/>
      </w:r>
      <w:r w:rsidRPr="00344BCD">
        <w:rPr>
          <w:rFonts w:ascii="Calibri" w:hAnsi="Calibri" w:cs="Calibri"/>
        </w:rPr>
        <w:tab/>
      </w:r>
      <w:r w:rsidR="00044A36">
        <w:rPr>
          <w:rFonts w:ascii="Calibri" w:hAnsi="Calibri" w:cs="Calibri"/>
        </w:rPr>
        <w:tab/>
      </w:r>
      <w:r w:rsidRPr="00344BCD">
        <w:rPr>
          <w:rFonts w:ascii="Calibri" w:hAnsi="Calibri" w:cs="Calibri"/>
        </w:rPr>
        <w:t>Loss Costs</w:t>
      </w:r>
    </w:p>
    <w:p w14:paraId="3BA1BFB9" w14:textId="0AE0BA62" w:rsidR="00344BCD" w:rsidRPr="00344BCD" w:rsidRDefault="00344BCD" w:rsidP="00044A36">
      <w:pPr>
        <w:tabs>
          <w:tab w:val="left" w:pos="1440"/>
          <w:tab w:val="left" w:pos="2520"/>
          <w:tab w:val="left" w:pos="3150"/>
        </w:tabs>
        <w:ind w:left="720"/>
        <w:rPr>
          <w:rFonts w:ascii="Calibri" w:hAnsi="Calibri" w:cs="Calibri"/>
        </w:rPr>
      </w:pPr>
      <w:r w:rsidRPr="00344BCD">
        <w:rPr>
          <w:rFonts w:ascii="Calibri" w:hAnsi="Calibri" w:cs="Calibri"/>
        </w:rPr>
        <w:tab/>
      </w:r>
      <w:r w:rsidRPr="00344BCD">
        <w:rPr>
          <w:rFonts w:ascii="Calibri" w:hAnsi="Calibri" w:cs="Calibri"/>
        </w:rPr>
        <w:tab/>
        <w:t xml:space="preserve">AF-6, </w:t>
      </w:r>
      <w:r w:rsidR="00044A36">
        <w:rPr>
          <w:rFonts w:ascii="Calibri" w:hAnsi="Calibri" w:cs="Calibri"/>
        </w:rPr>
        <w:tab/>
      </w:r>
      <w:r w:rsidRPr="00344BCD">
        <w:rPr>
          <w:rFonts w:ascii="Calibri" w:hAnsi="Calibri" w:cs="Calibri"/>
        </w:rPr>
        <w:t>Logical Relationships to Flood Risk (Trade Secret Item)</w:t>
      </w:r>
    </w:p>
    <w:p w14:paraId="4744ED5B" w14:textId="77777777" w:rsidR="00344BCD" w:rsidRPr="00344BCD" w:rsidRDefault="00344BCD" w:rsidP="00344BCD">
      <w:pPr>
        <w:tabs>
          <w:tab w:val="left" w:pos="1440"/>
          <w:tab w:val="left" w:pos="2520"/>
          <w:tab w:val="left" w:pos="3330"/>
        </w:tabs>
        <w:ind w:left="720"/>
        <w:rPr>
          <w:rFonts w:ascii="Calibri" w:hAnsi="Calibri" w:cs="Calibri"/>
        </w:rPr>
      </w:pPr>
      <w:r w:rsidRPr="00344BCD">
        <w:rPr>
          <w:rFonts w:ascii="Calibri" w:hAnsi="Calibri" w:cs="Calibri"/>
        </w:rPr>
        <w:tab/>
      </w:r>
      <w:r w:rsidRPr="00344BCD">
        <w:rPr>
          <w:rFonts w:ascii="Calibri" w:hAnsi="Calibri" w:cs="Calibri"/>
        </w:rPr>
        <w:tab/>
      </w:r>
    </w:p>
    <w:p w14:paraId="3A528B09" w14:textId="77777777" w:rsidR="00344BCD" w:rsidRPr="00344BCD" w:rsidRDefault="00344BCD" w:rsidP="00344BCD">
      <w:pPr>
        <w:tabs>
          <w:tab w:val="left" w:pos="-1080"/>
          <w:tab w:val="left" w:pos="-99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Calibri" w:hAnsi="Calibri" w:cs="Calibri"/>
          <w:b/>
        </w:rPr>
      </w:pPr>
      <w:bookmarkStart w:id="12" w:name="_Hlk190694319"/>
      <w:bookmarkStart w:id="13" w:name="_Hlk190686069"/>
      <w:bookmarkStart w:id="14" w:name="_Hlk190695720"/>
      <w:r w:rsidRPr="00344BCD">
        <w:rPr>
          <w:rFonts w:ascii="Calibri" w:hAnsi="Calibri" w:cs="Calibri"/>
          <w:b/>
        </w:rPr>
        <w:t>Disclosures</w:t>
      </w:r>
    </w:p>
    <w:p w14:paraId="0BAC9CFB" w14:textId="77777777" w:rsidR="00344BCD" w:rsidRPr="00344BCD" w:rsidRDefault="00344BCD" w:rsidP="00344BCD">
      <w:pPr>
        <w:tabs>
          <w:tab w:val="left" w:pos="-1440"/>
          <w:tab w:val="left" w:pos="360"/>
        </w:tabs>
        <w:ind w:left="360"/>
        <w:contextualSpacing/>
        <w:rPr>
          <w:rFonts w:ascii="Calibri" w:hAnsi="Calibri" w:cs="Calibri"/>
        </w:rPr>
      </w:pPr>
    </w:p>
    <w:p w14:paraId="780F124F" w14:textId="77777777" w:rsidR="00344BCD" w:rsidRPr="00344BCD" w:rsidRDefault="00344BCD" w:rsidP="00344BCD">
      <w:pPr>
        <w:numPr>
          <w:ilvl w:val="0"/>
          <w:numId w:val="203"/>
        </w:numPr>
        <w:tabs>
          <w:tab w:val="left" w:pos="-1440"/>
          <w:tab w:val="left" w:pos="360"/>
        </w:tabs>
        <w:ind w:left="360"/>
        <w:contextualSpacing/>
        <w:rPr>
          <w:rFonts w:ascii="Calibri" w:hAnsi="Calibri" w:cs="Calibri"/>
        </w:rPr>
      </w:pPr>
      <w:r w:rsidRPr="00344BCD">
        <w:rPr>
          <w:rFonts w:ascii="Calibri" w:hAnsi="Calibri" w:cs="Calibri"/>
        </w:rPr>
        <w:t xml:space="preserve">Provide a high-level flowchart documenting the process for development and implementation of the flood building vulnerability functions. </w:t>
      </w:r>
    </w:p>
    <w:p w14:paraId="753E6BB0" w14:textId="77777777" w:rsidR="00344BCD" w:rsidRPr="00344BCD" w:rsidRDefault="00344BCD" w:rsidP="00344BCD">
      <w:pPr>
        <w:tabs>
          <w:tab w:val="left" w:pos="-1440"/>
          <w:tab w:val="left" w:pos="360"/>
        </w:tabs>
        <w:ind w:left="360"/>
        <w:rPr>
          <w:rFonts w:ascii="Calibri" w:hAnsi="Calibri" w:cs="Calibri"/>
        </w:rPr>
      </w:pPr>
    </w:p>
    <w:p w14:paraId="48AACA7E" w14:textId="77777777" w:rsidR="00C36921" w:rsidRDefault="00344BCD" w:rsidP="00344BCD">
      <w:pPr>
        <w:numPr>
          <w:ilvl w:val="0"/>
          <w:numId w:val="203"/>
        </w:numPr>
        <w:tabs>
          <w:tab w:val="left" w:pos="-1440"/>
        </w:tabs>
        <w:ind w:left="360"/>
        <w:rPr>
          <w:rFonts w:ascii="Calibri" w:hAnsi="Calibri" w:cs="Calibri"/>
        </w:rPr>
      </w:pPr>
      <w:r w:rsidRPr="00344BCD">
        <w:rPr>
          <w:rFonts w:ascii="Calibri" w:hAnsi="Calibri" w:cs="Calibri"/>
        </w:rPr>
        <w:t xml:space="preserve">Provide a comprehensive technical description of the flood building vulnerability </w:t>
      </w:r>
    </w:p>
    <w:p w14:paraId="2E14CE84" w14:textId="77777777" w:rsidR="00C36921" w:rsidRDefault="00344BCD" w:rsidP="00C36921">
      <w:pPr>
        <w:tabs>
          <w:tab w:val="left" w:pos="-1440"/>
        </w:tabs>
        <w:ind w:left="360"/>
        <w:rPr>
          <w:rFonts w:ascii="Calibri" w:hAnsi="Calibri" w:cs="Calibri"/>
        </w:rPr>
      </w:pPr>
      <w:r w:rsidRPr="00344BCD">
        <w:rPr>
          <w:rFonts w:ascii="Calibri" w:hAnsi="Calibri" w:cs="Calibri"/>
        </w:rPr>
        <w:t xml:space="preserve">functions, including theoretical basis, assumptions, data, methods, and processes </w:t>
      </w:r>
    </w:p>
    <w:p w14:paraId="76B63D0A" w14:textId="09B2DEAA" w:rsidR="00344BCD" w:rsidRPr="00344BCD" w:rsidRDefault="00344BCD" w:rsidP="00C36921">
      <w:pPr>
        <w:tabs>
          <w:tab w:val="left" w:pos="-1440"/>
        </w:tabs>
        <w:ind w:left="360"/>
        <w:rPr>
          <w:rFonts w:ascii="Calibri" w:hAnsi="Calibri" w:cs="Calibri"/>
        </w:rPr>
      </w:pPr>
      <w:r w:rsidRPr="00344BCD">
        <w:rPr>
          <w:rFonts w:ascii="Calibri" w:hAnsi="Calibri" w:cs="Calibri"/>
        </w:rPr>
        <w:t xml:space="preserve">used in the development of the flood building vulnerability functions. </w:t>
      </w:r>
    </w:p>
    <w:p w14:paraId="48509D72" w14:textId="77777777" w:rsidR="00344BCD" w:rsidRPr="00344BCD" w:rsidRDefault="00344BCD" w:rsidP="00344BCD">
      <w:pPr>
        <w:rPr>
          <w:rFonts w:ascii="Calibri" w:hAnsi="Calibri" w:cs="Calibri"/>
        </w:rPr>
      </w:pPr>
    </w:p>
    <w:p w14:paraId="57B4FF25" w14:textId="77777777" w:rsidR="00344BCD" w:rsidRPr="00344BCD" w:rsidRDefault="00344BCD" w:rsidP="00344BCD">
      <w:pPr>
        <w:numPr>
          <w:ilvl w:val="0"/>
          <w:numId w:val="203"/>
        </w:numPr>
        <w:tabs>
          <w:tab w:val="left" w:pos="-1440"/>
          <w:tab w:val="left" w:pos="450"/>
        </w:tabs>
        <w:ind w:left="360"/>
        <w:contextualSpacing/>
        <w:rPr>
          <w:rFonts w:ascii="Calibri" w:hAnsi="Calibri" w:cs="Calibri"/>
        </w:rPr>
      </w:pPr>
      <w:r w:rsidRPr="00344BCD">
        <w:rPr>
          <w:rFonts w:ascii="Calibri" w:hAnsi="Calibri" w:cs="Calibri"/>
        </w:rPr>
        <w:t>Provide details of modifications to the flood building vulnerability functions since the current accepted flood model.</w:t>
      </w:r>
    </w:p>
    <w:p w14:paraId="55AD1B63" w14:textId="77777777" w:rsidR="00344BCD" w:rsidRPr="00344BCD" w:rsidRDefault="00344BCD" w:rsidP="00344BCD">
      <w:pPr>
        <w:tabs>
          <w:tab w:val="left" w:pos="-1440"/>
          <w:tab w:val="left" w:pos="360"/>
        </w:tabs>
        <w:rPr>
          <w:rFonts w:ascii="Calibri" w:hAnsi="Calibri" w:cs="Calibri"/>
        </w:rPr>
      </w:pPr>
    </w:p>
    <w:p w14:paraId="0691A3E0" w14:textId="77777777" w:rsidR="00C36921" w:rsidRDefault="00344BCD" w:rsidP="00344BCD">
      <w:pPr>
        <w:numPr>
          <w:ilvl w:val="0"/>
          <w:numId w:val="185"/>
        </w:numPr>
        <w:tabs>
          <w:tab w:val="left" w:pos="36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344BCD">
        <w:rPr>
          <w:rFonts w:ascii="Calibri" w:hAnsi="Calibri" w:cs="Calibri"/>
        </w:rPr>
        <w:t xml:space="preserve">As applicable, describe the nature and extent of insurance company flood claims data </w:t>
      </w:r>
    </w:p>
    <w:p w14:paraId="6D0082D9" w14:textId="6F435E9D" w:rsidR="00344BCD" w:rsidRPr="00344BCD" w:rsidRDefault="00344BCD" w:rsidP="00C36921">
      <w:pPr>
        <w:tabs>
          <w:tab w:val="left" w:pos="36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344BCD">
        <w:rPr>
          <w:rFonts w:ascii="Calibri" w:hAnsi="Calibri" w:cs="Calibri"/>
        </w:rPr>
        <w:t xml:space="preserve">used to develop the flood building vulnerability functions. </w:t>
      </w:r>
    </w:p>
    <w:p w14:paraId="47A8AF86" w14:textId="77777777" w:rsidR="00344BCD" w:rsidRPr="00344BCD" w:rsidRDefault="00344BCD" w:rsidP="00344BCD">
      <w:pPr>
        <w:tabs>
          <w:tab w:val="left" w:pos="36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p>
    <w:p w14:paraId="2D6288B7" w14:textId="77777777" w:rsidR="00344BCD" w:rsidRPr="00344BCD" w:rsidRDefault="00344BCD" w:rsidP="00344BCD">
      <w:pPr>
        <w:numPr>
          <w:ilvl w:val="0"/>
          <w:numId w:val="185"/>
        </w:numPr>
        <w:tabs>
          <w:tab w:val="left" w:pos="-1440"/>
        </w:tabs>
        <w:contextualSpacing/>
        <w:rPr>
          <w:rFonts w:ascii="Calibri" w:hAnsi="Calibri" w:cs="Calibri"/>
        </w:rPr>
      </w:pPr>
      <w:bookmarkStart w:id="15" w:name="_Hlk82501563"/>
      <w:r w:rsidRPr="00344BCD">
        <w:rPr>
          <w:rFonts w:ascii="Calibri" w:hAnsi="Calibri" w:cs="Calibri"/>
        </w:rPr>
        <w:t xml:space="preserve">Describe any new insurance company flood claims data received and reviewed since the current accepted flood model. Indicate whether any new data have been incorporated in the flood building vulnerability functions. If new data have not been incorporated, explain why. </w:t>
      </w:r>
    </w:p>
    <w:bookmarkEnd w:id="15"/>
    <w:p w14:paraId="38239093" w14:textId="77777777" w:rsidR="00344BCD" w:rsidRPr="00344BCD" w:rsidRDefault="00344BCD" w:rsidP="00344BCD">
      <w:pPr>
        <w:tabs>
          <w:tab w:val="left" w:pos="-1440"/>
        </w:tabs>
        <w:rPr>
          <w:rFonts w:ascii="Calibri" w:hAnsi="Calibri" w:cs="Calibri"/>
          <w:shd w:val="clear" w:color="auto" w:fill="C5E0B3"/>
        </w:rPr>
      </w:pPr>
    </w:p>
    <w:p w14:paraId="2442A62E" w14:textId="77777777" w:rsidR="00C36921" w:rsidRDefault="00344BCD" w:rsidP="00344BCD">
      <w:pPr>
        <w:numPr>
          <w:ilvl w:val="0"/>
          <w:numId w:val="185"/>
        </w:numPr>
        <w:tabs>
          <w:tab w:val="left" w:pos="-1440"/>
        </w:tabs>
        <w:rPr>
          <w:rFonts w:ascii="Calibri" w:hAnsi="Calibri" w:cs="Calibri"/>
        </w:rPr>
      </w:pPr>
      <w:r w:rsidRPr="00344BCD">
        <w:rPr>
          <w:rFonts w:ascii="Calibri" w:hAnsi="Calibri" w:cs="Calibri"/>
        </w:rPr>
        <w:t xml:space="preserve">Summarize post-event site investigations, including the sources, and provide a detailed description of how the data from site investigations were used in the development of </w:t>
      </w:r>
    </w:p>
    <w:p w14:paraId="476E24CE" w14:textId="1C487F26" w:rsidR="00344BCD" w:rsidRPr="00344BCD" w:rsidRDefault="00344BCD" w:rsidP="00C36921">
      <w:pPr>
        <w:tabs>
          <w:tab w:val="left" w:pos="-1440"/>
        </w:tabs>
        <w:ind w:left="360"/>
        <w:rPr>
          <w:rFonts w:ascii="Calibri" w:hAnsi="Calibri" w:cs="Calibri"/>
        </w:rPr>
      </w:pPr>
      <w:r w:rsidRPr="00344BCD">
        <w:rPr>
          <w:rFonts w:ascii="Calibri" w:hAnsi="Calibri" w:cs="Calibri"/>
        </w:rPr>
        <w:t xml:space="preserve">flood building vulnerability functions. </w:t>
      </w:r>
    </w:p>
    <w:p w14:paraId="6786BEA9" w14:textId="77777777" w:rsidR="00344BCD" w:rsidRPr="00344BCD" w:rsidRDefault="00344BCD" w:rsidP="00344BCD">
      <w:pPr>
        <w:tabs>
          <w:tab w:val="left" w:pos="360"/>
        </w:tabs>
        <w:ind w:left="360" w:hanging="360"/>
        <w:contextualSpacing/>
        <w:rPr>
          <w:rFonts w:ascii="Calibri" w:hAnsi="Calibri" w:cs="Calibri"/>
        </w:rPr>
      </w:pPr>
    </w:p>
    <w:p w14:paraId="374D52B4" w14:textId="77777777" w:rsidR="00344BCD" w:rsidRPr="00344BCD" w:rsidRDefault="00344BCD" w:rsidP="00344BCD">
      <w:pPr>
        <w:numPr>
          <w:ilvl w:val="0"/>
          <w:numId w:val="185"/>
        </w:numPr>
        <w:tabs>
          <w:tab w:val="left" w:pos="-1440"/>
          <w:tab w:val="left" w:pos="360"/>
        </w:tabs>
        <w:contextualSpacing/>
        <w:rPr>
          <w:rFonts w:ascii="Calibri" w:hAnsi="Calibri" w:cs="Calibri"/>
        </w:rPr>
      </w:pPr>
      <w:r w:rsidRPr="00344BCD">
        <w:rPr>
          <w:rFonts w:ascii="Calibri" w:hAnsi="Calibri" w:cs="Calibri"/>
        </w:rPr>
        <w:t xml:space="preserve">Describe how the flood building vulnerability functions incorporate depth of flooding </w:t>
      </w:r>
    </w:p>
    <w:p w14:paraId="2C6AA027" w14:textId="77777777" w:rsidR="00344BCD" w:rsidRPr="00344BCD" w:rsidRDefault="00344BCD" w:rsidP="00344BCD">
      <w:pPr>
        <w:tabs>
          <w:tab w:val="left" w:pos="-1440"/>
          <w:tab w:val="left" w:pos="360"/>
        </w:tabs>
        <w:ind w:left="360"/>
        <w:contextualSpacing/>
        <w:rPr>
          <w:rFonts w:ascii="Calibri" w:hAnsi="Calibri" w:cs="Calibri"/>
        </w:rPr>
      </w:pPr>
      <w:r w:rsidRPr="00344BCD">
        <w:rPr>
          <w:rFonts w:ascii="Calibri" w:hAnsi="Calibri" w:cs="Calibri"/>
        </w:rPr>
        <w:t xml:space="preserve">(above ground and above lowest floor). Define depth of flooding for inland, coastal, and, </w:t>
      </w:r>
    </w:p>
    <w:p w14:paraId="118ECD11" w14:textId="77777777" w:rsidR="00344BCD" w:rsidRPr="00344BCD" w:rsidRDefault="00344BCD" w:rsidP="00344BCD">
      <w:pPr>
        <w:tabs>
          <w:tab w:val="left" w:pos="-1440"/>
          <w:tab w:val="left" w:pos="360"/>
        </w:tabs>
        <w:ind w:left="360"/>
        <w:contextualSpacing/>
        <w:rPr>
          <w:rFonts w:ascii="Calibri" w:hAnsi="Calibri" w:cs="Calibri"/>
        </w:rPr>
      </w:pPr>
      <w:r w:rsidRPr="00344BCD">
        <w:rPr>
          <w:rFonts w:ascii="Calibri" w:hAnsi="Calibri" w:cs="Calibri"/>
        </w:rPr>
        <w:t xml:space="preserve">if modeled or approximated, compound flooding. </w:t>
      </w:r>
    </w:p>
    <w:p w14:paraId="2E5DB0EF" w14:textId="77777777" w:rsidR="00344BCD" w:rsidRPr="00344BCD" w:rsidRDefault="00344BCD" w:rsidP="00344BCD">
      <w:pPr>
        <w:tabs>
          <w:tab w:val="left" w:pos="-1440"/>
          <w:tab w:val="left" w:pos="360"/>
        </w:tabs>
        <w:ind w:left="360"/>
        <w:rPr>
          <w:rFonts w:ascii="Calibri" w:hAnsi="Calibri" w:cs="Calibri"/>
        </w:rPr>
      </w:pPr>
    </w:p>
    <w:p w14:paraId="5B599DA9" w14:textId="77777777" w:rsidR="00344BCD" w:rsidRPr="00344BCD" w:rsidRDefault="00344BCD" w:rsidP="00344BCD">
      <w:pPr>
        <w:tabs>
          <w:tab w:val="left" w:pos="-1440"/>
          <w:tab w:val="left" w:pos="360"/>
        </w:tabs>
        <w:ind w:left="360"/>
        <w:rPr>
          <w:rFonts w:ascii="Calibri" w:hAnsi="Calibri" w:cs="Calibri"/>
        </w:rPr>
      </w:pPr>
    </w:p>
    <w:p w14:paraId="18023842" w14:textId="77777777" w:rsidR="00344BCD" w:rsidRPr="00344BCD" w:rsidRDefault="00344BCD" w:rsidP="00344BCD">
      <w:pPr>
        <w:tabs>
          <w:tab w:val="left" w:pos="-1440"/>
          <w:tab w:val="left" w:pos="360"/>
        </w:tabs>
        <w:ind w:left="360"/>
        <w:rPr>
          <w:rFonts w:ascii="Calibri" w:hAnsi="Calibri" w:cs="Calibri"/>
        </w:rPr>
      </w:pPr>
    </w:p>
    <w:p w14:paraId="283509FB" w14:textId="77777777" w:rsidR="00344BCD" w:rsidRPr="00344BCD" w:rsidRDefault="00344BCD" w:rsidP="00344BCD">
      <w:pPr>
        <w:numPr>
          <w:ilvl w:val="0"/>
          <w:numId w:val="185"/>
        </w:numPr>
        <w:tabs>
          <w:tab w:val="left" w:pos="-1440"/>
          <w:tab w:val="left" w:pos="360"/>
          <w:tab w:val="left" w:pos="450"/>
        </w:tabs>
        <w:contextualSpacing/>
        <w:rPr>
          <w:rFonts w:ascii="Calibri" w:hAnsi="Calibri" w:cs="Calibri"/>
        </w:rPr>
      </w:pPr>
      <w:r w:rsidRPr="00344BCD">
        <w:rPr>
          <w:rFonts w:ascii="Calibri" w:hAnsi="Calibri" w:cs="Calibri"/>
        </w:rPr>
        <w:lastRenderedPageBreak/>
        <w:t>For coastal areas:</w:t>
      </w:r>
    </w:p>
    <w:p w14:paraId="15CC9909" w14:textId="77777777" w:rsidR="00344BCD" w:rsidRPr="00344BCD" w:rsidRDefault="00344BCD" w:rsidP="00344BCD">
      <w:pPr>
        <w:tabs>
          <w:tab w:val="left" w:pos="-1440"/>
          <w:tab w:val="left" w:pos="360"/>
          <w:tab w:val="left" w:pos="450"/>
        </w:tabs>
        <w:ind w:left="360" w:hanging="360"/>
        <w:rPr>
          <w:rFonts w:ascii="Calibri" w:hAnsi="Calibri" w:cs="Calibri"/>
        </w:rPr>
      </w:pPr>
    </w:p>
    <w:p w14:paraId="6517A03F" w14:textId="77777777" w:rsidR="00344BCD" w:rsidRPr="00344BCD" w:rsidRDefault="00344BCD" w:rsidP="00344BCD">
      <w:pPr>
        <w:numPr>
          <w:ilvl w:val="0"/>
          <w:numId w:val="201"/>
        </w:numPr>
        <w:tabs>
          <w:tab w:val="left" w:pos="-1440"/>
          <w:tab w:val="left" w:pos="360"/>
          <w:tab w:val="left" w:pos="450"/>
        </w:tabs>
        <w:contextualSpacing/>
        <w:rPr>
          <w:rFonts w:ascii="Calibri" w:hAnsi="Calibri" w:cs="Calibri"/>
        </w:rPr>
      </w:pPr>
      <w:r w:rsidRPr="00344BCD">
        <w:rPr>
          <w:rFonts w:ascii="Calibri" w:hAnsi="Calibri" w:cs="Calibri"/>
        </w:rPr>
        <w:t xml:space="preserve">Describe the rational engineering analysis used for the treatment of waves. </w:t>
      </w:r>
    </w:p>
    <w:p w14:paraId="566B70A5" w14:textId="77777777" w:rsidR="00344BCD" w:rsidRPr="00344BCD" w:rsidRDefault="00344BCD" w:rsidP="00344BCD">
      <w:pPr>
        <w:tabs>
          <w:tab w:val="left" w:pos="-1440"/>
          <w:tab w:val="left" w:pos="360"/>
          <w:tab w:val="left" w:pos="450"/>
        </w:tabs>
        <w:ind w:left="720"/>
        <w:contextualSpacing/>
        <w:rPr>
          <w:rFonts w:ascii="Calibri" w:hAnsi="Calibri" w:cs="Calibri"/>
        </w:rPr>
      </w:pPr>
    </w:p>
    <w:p w14:paraId="72CD4906" w14:textId="77777777" w:rsidR="00344BCD" w:rsidRPr="00344BCD" w:rsidRDefault="00344BCD" w:rsidP="00344BCD">
      <w:pPr>
        <w:numPr>
          <w:ilvl w:val="0"/>
          <w:numId w:val="201"/>
        </w:numPr>
        <w:tabs>
          <w:tab w:val="left" w:pos="-1440"/>
          <w:tab w:val="left" w:pos="360"/>
          <w:tab w:val="left" w:pos="450"/>
        </w:tabs>
        <w:contextualSpacing/>
        <w:rPr>
          <w:rFonts w:ascii="Calibri" w:hAnsi="Calibri" w:cs="Calibri"/>
        </w:rPr>
      </w:pPr>
      <w:r w:rsidRPr="00344BCD">
        <w:rPr>
          <w:rFonts w:ascii="Calibri" w:hAnsi="Calibri" w:cs="Calibri"/>
        </w:rPr>
        <w:t xml:space="preserve">Define the thresholds indicating the presence of damaging wave action for buildings and manufactured homes. </w:t>
      </w:r>
    </w:p>
    <w:p w14:paraId="48775846" w14:textId="77777777" w:rsidR="00344BCD" w:rsidRPr="00344BCD" w:rsidRDefault="00344BCD" w:rsidP="00344BCD">
      <w:pPr>
        <w:ind w:left="720"/>
        <w:contextualSpacing/>
        <w:rPr>
          <w:rFonts w:ascii="Calibri" w:hAnsi="Calibri" w:cs="Calibri"/>
        </w:rPr>
      </w:pPr>
    </w:p>
    <w:p w14:paraId="25826141" w14:textId="77777777" w:rsidR="00344BCD" w:rsidRPr="00344BCD" w:rsidRDefault="00344BCD" w:rsidP="00344BCD">
      <w:pPr>
        <w:numPr>
          <w:ilvl w:val="0"/>
          <w:numId w:val="201"/>
        </w:numPr>
        <w:tabs>
          <w:tab w:val="left" w:pos="-1440"/>
          <w:tab w:val="left" w:pos="360"/>
          <w:tab w:val="left" w:pos="450"/>
        </w:tabs>
        <w:contextualSpacing/>
        <w:rPr>
          <w:rFonts w:ascii="Calibri" w:hAnsi="Calibri" w:cs="Calibri"/>
        </w:rPr>
      </w:pPr>
      <w:r w:rsidRPr="00344BCD">
        <w:rPr>
          <w:rFonts w:ascii="Calibri" w:hAnsi="Calibri" w:cs="Calibri"/>
        </w:rPr>
        <w:t xml:space="preserve">Describe the area over which flood building vulnerability functions for damaging wave action or wave proxies are applied. </w:t>
      </w:r>
    </w:p>
    <w:p w14:paraId="15D9BCB4" w14:textId="77777777" w:rsidR="00344BCD" w:rsidRPr="00344BCD" w:rsidRDefault="00344BCD" w:rsidP="00344BCD">
      <w:pPr>
        <w:ind w:left="720"/>
        <w:contextualSpacing/>
        <w:rPr>
          <w:rFonts w:ascii="Calibri" w:hAnsi="Calibri" w:cs="Calibri"/>
        </w:rPr>
      </w:pPr>
    </w:p>
    <w:p w14:paraId="5D2900CF" w14:textId="77777777" w:rsidR="00344BCD" w:rsidRPr="00344BCD" w:rsidRDefault="00344BCD" w:rsidP="00344BCD">
      <w:pPr>
        <w:numPr>
          <w:ilvl w:val="0"/>
          <w:numId w:val="201"/>
        </w:numPr>
        <w:tabs>
          <w:tab w:val="left" w:pos="-1440"/>
          <w:tab w:val="left" w:pos="360"/>
          <w:tab w:val="left" w:pos="450"/>
        </w:tabs>
        <w:contextualSpacing/>
        <w:rPr>
          <w:rFonts w:ascii="Calibri" w:hAnsi="Calibri" w:cs="Calibri"/>
        </w:rPr>
      </w:pPr>
      <w:r w:rsidRPr="00344BCD">
        <w:rPr>
          <w:rFonts w:ascii="Calibri" w:hAnsi="Calibri" w:cs="Calibri"/>
        </w:rPr>
        <w:t xml:space="preserve">Describe how the treatment of waves is physically reasonable. </w:t>
      </w:r>
    </w:p>
    <w:p w14:paraId="0910E09E" w14:textId="77777777" w:rsidR="00344BCD" w:rsidRPr="00344BCD" w:rsidRDefault="00344BCD" w:rsidP="00344BCD">
      <w:pPr>
        <w:tabs>
          <w:tab w:val="left" w:pos="-1440"/>
          <w:tab w:val="left" w:pos="360"/>
        </w:tabs>
        <w:ind w:left="360"/>
        <w:rPr>
          <w:rFonts w:ascii="Calibri" w:hAnsi="Calibri" w:cs="Calibri"/>
        </w:rPr>
      </w:pPr>
    </w:p>
    <w:bookmarkEnd w:id="12"/>
    <w:p w14:paraId="6785B196" w14:textId="77777777" w:rsidR="00344BCD" w:rsidRPr="00344BCD" w:rsidRDefault="00344BCD" w:rsidP="00344BCD">
      <w:pPr>
        <w:numPr>
          <w:ilvl w:val="0"/>
          <w:numId w:val="185"/>
        </w:numPr>
        <w:tabs>
          <w:tab w:val="left" w:pos="-1440"/>
          <w:tab w:val="left" w:pos="450"/>
        </w:tabs>
        <w:contextualSpacing/>
        <w:rPr>
          <w:rFonts w:ascii="Calibri" w:hAnsi="Calibri" w:cs="Calibri"/>
        </w:rPr>
      </w:pPr>
      <w:r w:rsidRPr="00344BCD">
        <w:rPr>
          <w:rFonts w:ascii="Calibri" w:hAnsi="Calibri" w:cs="Calibri"/>
        </w:rPr>
        <w:t xml:space="preserve">State if the following flood characteristics are considered in the development of the flood building vulnerability functions, and if so, how; if not considered, explain why: </w:t>
      </w:r>
    </w:p>
    <w:p w14:paraId="0EFABD6F" w14:textId="77777777" w:rsidR="00344BCD" w:rsidRPr="00344BCD" w:rsidRDefault="00344BCD" w:rsidP="00344BCD">
      <w:pPr>
        <w:ind w:left="720"/>
        <w:contextualSpacing/>
        <w:rPr>
          <w:rFonts w:ascii="Calibri" w:hAnsi="Calibri" w:cs="Calibri"/>
        </w:rPr>
      </w:pPr>
    </w:p>
    <w:p w14:paraId="4441FB0E" w14:textId="77777777" w:rsidR="00344BCD" w:rsidRPr="00344BCD" w:rsidRDefault="00344BCD" w:rsidP="00344BCD">
      <w:pPr>
        <w:numPr>
          <w:ilvl w:val="0"/>
          <w:numId w:val="183"/>
        </w:numPr>
        <w:tabs>
          <w:tab w:val="left" w:pos="-1440"/>
          <w:tab w:val="left" w:pos="360"/>
        </w:tabs>
        <w:ind w:left="720"/>
        <w:contextualSpacing/>
        <w:rPr>
          <w:rFonts w:ascii="Calibri" w:hAnsi="Calibri" w:cs="Calibri"/>
        </w:rPr>
      </w:pPr>
      <w:r w:rsidRPr="00344BCD">
        <w:rPr>
          <w:rFonts w:ascii="Calibri" w:hAnsi="Calibri" w:cs="Calibri"/>
        </w:rPr>
        <w:t xml:space="preserve">Flood velocity, </w:t>
      </w:r>
    </w:p>
    <w:p w14:paraId="38F5464C" w14:textId="77777777" w:rsidR="00344BCD" w:rsidRPr="00344BCD" w:rsidRDefault="00344BCD" w:rsidP="00344BCD">
      <w:pPr>
        <w:numPr>
          <w:ilvl w:val="0"/>
          <w:numId w:val="183"/>
        </w:numPr>
        <w:tabs>
          <w:tab w:val="left" w:pos="-1440"/>
          <w:tab w:val="left" w:pos="360"/>
        </w:tabs>
        <w:ind w:left="720"/>
        <w:contextualSpacing/>
        <w:rPr>
          <w:rFonts w:ascii="Calibri" w:hAnsi="Calibri" w:cs="Calibri"/>
        </w:rPr>
      </w:pPr>
      <w:r w:rsidRPr="00344BCD">
        <w:rPr>
          <w:rFonts w:ascii="Calibri" w:hAnsi="Calibri" w:cs="Calibri"/>
        </w:rPr>
        <w:t xml:space="preserve">Flood duration, </w:t>
      </w:r>
    </w:p>
    <w:p w14:paraId="146FBE9D" w14:textId="77777777" w:rsidR="00344BCD" w:rsidRPr="00344BCD" w:rsidRDefault="00344BCD" w:rsidP="00344BCD">
      <w:pPr>
        <w:numPr>
          <w:ilvl w:val="0"/>
          <w:numId w:val="183"/>
        </w:numPr>
        <w:tabs>
          <w:tab w:val="left" w:pos="-1440"/>
          <w:tab w:val="left" w:pos="360"/>
        </w:tabs>
        <w:ind w:left="720"/>
        <w:contextualSpacing/>
        <w:rPr>
          <w:rFonts w:ascii="Calibri" w:hAnsi="Calibri" w:cs="Calibri"/>
        </w:rPr>
      </w:pPr>
      <w:r w:rsidRPr="00344BCD">
        <w:rPr>
          <w:rFonts w:ascii="Calibri" w:hAnsi="Calibri" w:cs="Calibri"/>
        </w:rPr>
        <w:t>Flood-induced erosion,</w:t>
      </w:r>
    </w:p>
    <w:p w14:paraId="27BEF28B" w14:textId="77777777" w:rsidR="00344BCD" w:rsidRPr="00344BCD" w:rsidRDefault="00344BCD" w:rsidP="00344BCD">
      <w:pPr>
        <w:numPr>
          <w:ilvl w:val="0"/>
          <w:numId w:val="183"/>
        </w:numPr>
        <w:tabs>
          <w:tab w:val="left" w:pos="-1440"/>
          <w:tab w:val="left" w:pos="360"/>
        </w:tabs>
        <w:ind w:left="720"/>
        <w:contextualSpacing/>
        <w:rPr>
          <w:rFonts w:ascii="Calibri" w:hAnsi="Calibri" w:cs="Calibri"/>
        </w:rPr>
      </w:pPr>
      <w:r w:rsidRPr="00344BCD">
        <w:rPr>
          <w:rFonts w:ascii="Calibri" w:hAnsi="Calibri" w:cs="Calibri"/>
        </w:rPr>
        <w:t>Flood-borne debris,</w:t>
      </w:r>
    </w:p>
    <w:p w14:paraId="30A91976" w14:textId="77777777" w:rsidR="00344BCD" w:rsidRPr="00344BCD" w:rsidRDefault="00344BCD" w:rsidP="00344BCD">
      <w:pPr>
        <w:numPr>
          <w:ilvl w:val="0"/>
          <w:numId w:val="183"/>
        </w:numPr>
        <w:tabs>
          <w:tab w:val="left" w:pos="-1440"/>
          <w:tab w:val="left" w:pos="360"/>
        </w:tabs>
        <w:ind w:left="720"/>
        <w:contextualSpacing/>
        <w:rPr>
          <w:rFonts w:ascii="Calibri" w:hAnsi="Calibri" w:cs="Calibri"/>
        </w:rPr>
      </w:pPr>
      <w:r w:rsidRPr="00344BCD">
        <w:rPr>
          <w:rFonts w:ascii="Calibri" w:hAnsi="Calibri" w:cs="Calibri"/>
        </w:rPr>
        <w:t xml:space="preserve">Salinity (saltwater versus freshwater flooding), and </w:t>
      </w:r>
    </w:p>
    <w:p w14:paraId="2D42019D" w14:textId="77777777" w:rsidR="00344BCD" w:rsidRPr="00344BCD" w:rsidRDefault="00344BCD" w:rsidP="00344BCD">
      <w:pPr>
        <w:numPr>
          <w:ilvl w:val="0"/>
          <w:numId w:val="183"/>
        </w:numPr>
        <w:tabs>
          <w:tab w:val="left" w:pos="-1440"/>
          <w:tab w:val="left" w:pos="360"/>
        </w:tabs>
        <w:ind w:left="720"/>
        <w:contextualSpacing/>
        <w:rPr>
          <w:rFonts w:ascii="Calibri" w:hAnsi="Calibri" w:cs="Calibri"/>
        </w:rPr>
      </w:pPr>
      <w:r w:rsidRPr="00344BCD">
        <w:rPr>
          <w:rFonts w:ascii="Calibri" w:hAnsi="Calibri" w:cs="Calibri"/>
        </w:rPr>
        <w:t xml:space="preserve">Contaminated floodwaters.  </w:t>
      </w:r>
    </w:p>
    <w:p w14:paraId="5844AC1D" w14:textId="77777777" w:rsidR="00344BCD" w:rsidRPr="00344BCD" w:rsidRDefault="00344BCD" w:rsidP="00344BCD">
      <w:pPr>
        <w:tabs>
          <w:tab w:val="left" w:pos="-1440"/>
          <w:tab w:val="left" w:pos="360"/>
        </w:tabs>
        <w:ind w:left="720"/>
        <w:contextualSpacing/>
        <w:rPr>
          <w:rFonts w:ascii="Calibri" w:hAnsi="Calibri" w:cs="Calibri"/>
        </w:rPr>
      </w:pPr>
    </w:p>
    <w:p w14:paraId="5D8BCAB2" w14:textId="77777777" w:rsidR="00344BCD" w:rsidRPr="00344BCD" w:rsidRDefault="00344BCD" w:rsidP="00344BCD">
      <w:pPr>
        <w:numPr>
          <w:ilvl w:val="0"/>
          <w:numId w:val="185"/>
        </w:numPr>
        <w:tabs>
          <w:tab w:val="left" w:pos="-1440"/>
          <w:tab w:val="left" w:pos="360"/>
          <w:tab w:val="left" w:pos="540"/>
        </w:tabs>
        <w:contextualSpacing/>
        <w:rPr>
          <w:rFonts w:ascii="Calibri" w:hAnsi="Calibri" w:cs="Calibri"/>
        </w:rPr>
      </w:pPr>
      <w:r w:rsidRPr="00344BCD">
        <w:rPr>
          <w:rFonts w:ascii="Calibri" w:hAnsi="Calibri" w:cs="Calibri"/>
        </w:rPr>
        <w:t xml:space="preserve">Describe how the flood building vulnerability functions incorporate the following primary building characteristics: </w:t>
      </w:r>
    </w:p>
    <w:p w14:paraId="56EBF9A9" w14:textId="77777777" w:rsidR="00344BCD" w:rsidRPr="00344BCD" w:rsidRDefault="00344BCD" w:rsidP="00344BCD">
      <w:pPr>
        <w:tabs>
          <w:tab w:val="left" w:pos="-1440"/>
          <w:tab w:val="left" w:pos="360"/>
          <w:tab w:val="left" w:pos="540"/>
        </w:tabs>
        <w:ind w:left="360"/>
        <w:rPr>
          <w:rFonts w:ascii="Calibri" w:hAnsi="Calibri" w:cs="Calibri"/>
        </w:rPr>
      </w:pPr>
    </w:p>
    <w:p w14:paraId="35D5B0EC" w14:textId="77777777" w:rsidR="00344BCD" w:rsidRPr="00344BCD" w:rsidRDefault="00344BCD" w:rsidP="00344BCD">
      <w:pPr>
        <w:numPr>
          <w:ilvl w:val="2"/>
          <w:numId w:val="182"/>
        </w:numPr>
        <w:tabs>
          <w:tab w:val="left" w:pos="-1440"/>
          <w:tab w:val="left" w:pos="360"/>
          <w:tab w:val="num" w:pos="720"/>
        </w:tabs>
        <w:ind w:left="720"/>
        <w:contextualSpacing/>
        <w:rPr>
          <w:rFonts w:ascii="Calibri" w:hAnsi="Calibri" w:cs="Calibri"/>
        </w:rPr>
      </w:pPr>
      <w:r w:rsidRPr="00344BCD">
        <w:rPr>
          <w:rFonts w:ascii="Calibri" w:hAnsi="Calibri" w:cs="Calibri"/>
        </w:rPr>
        <w:t xml:space="preserve">Lowest floor elevation relative to ground, </w:t>
      </w:r>
    </w:p>
    <w:p w14:paraId="78044C8D" w14:textId="77777777" w:rsidR="00344BCD" w:rsidRPr="00344BCD" w:rsidRDefault="00344BCD" w:rsidP="00344BCD">
      <w:pPr>
        <w:numPr>
          <w:ilvl w:val="2"/>
          <w:numId w:val="182"/>
        </w:numPr>
        <w:tabs>
          <w:tab w:val="left" w:pos="-1440"/>
          <w:tab w:val="left" w:pos="360"/>
          <w:tab w:val="num" w:pos="720"/>
        </w:tabs>
        <w:ind w:left="720"/>
        <w:contextualSpacing/>
        <w:rPr>
          <w:rFonts w:ascii="Calibri" w:hAnsi="Calibri" w:cs="Calibri"/>
        </w:rPr>
      </w:pPr>
      <w:r w:rsidRPr="00344BCD">
        <w:rPr>
          <w:rFonts w:ascii="Calibri" w:hAnsi="Calibri" w:cs="Calibri"/>
        </w:rPr>
        <w:t xml:space="preserve">Foundation type, </w:t>
      </w:r>
    </w:p>
    <w:p w14:paraId="20A8CA02" w14:textId="77777777" w:rsidR="00344BCD" w:rsidRPr="00344BCD" w:rsidRDefault="00344BCD" w:rsidP="00344BCD">
      <w:pPr>
        <w:numPr>
          <w:ilvl w:val="2"/>
          <w:numId w:val="182"/>
        </w:numPr>
        <w:tabs>
          <w:tab w:val="left" w:pos="-1440"/>
          <w:tab w:val="left" w:pos="360"/>
          <w:tab w:val="num" w:pos="720"/>
        </w:tabs>
        <w:ind w:left="720"/>
        <w:contextualSpacing/>
        <w:rPr>
          <w:rFonts w:ascii="Calibri" w:hAnsi="Calibri" w:cs="Calibri"/>
        </w:rPr>
      </w:pPr>
      <w:r w:rsidRPr="00344BCD">
        <w:rPr>
          <w:rFonts w:ascii="Calibri" w:hAnsi="Calibri" w:cs="Calibri"/>
        </w:rPr>
        <w:t xml:space="preserve">Primary construction materials, </w:t>
      </w:r>
    </w:p>
    <w:p w14:paraId="568FBE61" w14:textId="77777777" w:rsidR="00344BCD" w:rsidRPr="00344BCD" w:rsidRDefault="00344BCD" w:rsidP="00344BCD">
      <w:pPr>
        <w:numPr>
          <w:ilvl w:val="2"/>
          <w:numId w:val="182"/>
        </w:numPr>
        <w:tabs>
          <w:tab w:val="left" w:pos="-1440"/>
          <w:tab w:val="left" w:pos="360"/>
          <w:tab w:val="num" w:pos="720"/>
        </w:tabs>
        <w:ind w:left="720"/>
        <w:contextualSpacing/>
        <w:rPr>
          <w:rFonts w:ascii="Calibri" w:hAnsi="Calibri" w:cs="Calibri"/>
        </w:rPr>
      </w:pPr>
      <w:r w:rsidRPr="00344BCD">
        <w:rPr>
          <w:rFonts w:ascii="Calibri" w:hAnsi="Calibri" w:cs="Calibri"/>
        </w:rPr>
        <w:t xml:space="preserve">Number of stories, and </w:t>
      </w:r>
    </w:p>
    <w:p w14:paraId="5C445C88" w14:textId="77777777" w:rsidR="00344BCD" w:rsidRPr="00344BCD" w:rsidRDefault="00344BCD" w:rsidP="00344BCD">
      <w:pPr>
        <w:numPr>
          <w:ilvl w:val="2"/>
          <w:numId w:val="182"/>
        </w:numPr>
        <w:tabs>
          <w:tab w:val="left" w:pos="-1440"/>
          <w:tab w:val="left" w:pos="360"/>
          <w:tab w:val="num" w:pos="720"/>
        </w:tabs>
        <w:ind w:left="720"/>
        <w:contextualSpacing/>
        <w:rPr>
          <w:rFonts w:ascii="Calibri" w:hAnsi="Calibri" w:cs="Calibri"/>
        </w:rPr>
      </w:pPr>
      <w:r w:rsidRPr="00344BCD">
        <w:rPr>
          <w:rFonts w:ascii="Calibri" w:hAnsi="Calibri" w:cs="Calibri"/>
        </w:rPr>
        <w:t>Year of construction.</w:t>
      </w:r>
    </w:p>
    <w:p w14:paraId="459EB927" w14:textId="77777777" w:rsidR="00344BCD" w:rsidRPr="00344BCD" w:rsidRDefault="00344BCD" w:rsidP="00344BCD">
      <w:pPr>
        <w:tabs>
          <w:tab w:val="left" w:pos="-1440"/>
          <w:tab w:val="left" w:pos="360"/>
          <w:tab w:val="left" w:pos="540"/>
        </w:tabs>
        <w:rPr>
          <w:rFonts w:ascii="Calibri" w:hAnsi="Calibri" w:cs="Calibri"/>
        </w:rPr>
      </w:pPr>
    </w:p>
    <w:p w14:paraId="7531EEA6" w14:textId="77777777" w:rsidR="00344BCD" w:rsidRPr="00344BCD" w:rsidRDefault="00344BCD" w:rsidP="00344BCD">
      <w:pPr>
        <w:numPr>
          <w:ilvl w:val="0"/>
          <w:numId w:val="185"/>
        </w:numPr>
        <w:tabs>
          <w:tab w:val="left" w:pos="-1440"/>
        </w:tabs>
        <w:contextualSpacing/>
        <w:rPr>
          <w:rFonts w:ascii="Calibri" w:hAnsi="Calibri" w:cs="Calibri"/>
        </w:rPr>
      </w:pPr>
      <w:r w:rsidRPr="00344BCD">
        <w:rPr>
          <w:rFonts w:ascii="Calibri" w:hAnsi="Calibri" w:cs="Calibri"/>
        </w:rPr>
        <w:t xml:space="preserve">State if the following building characteristics are considered in the development of the flood building vulnerability functions, and if so, how; if not considered, explain why: </w:t>
      </w:r>
    </w:p>
    <w:p w14:paraId="179D3C36" w14:textId="77777777" w:rsidR="00344BCD" w:rsidRPr="00344BCD" w:rsidRDefault="00344BCD" w:rsidP="00344BCD">
      <w:pPr>
        <w:tabs>
          <w:tab w:val="left" w:pos="-1440"/>
          <w:tab w:val="left" w:pos="360"/>
        </w:tabs>
        <w:ind w:left="360"/>
        <w:rPr>
          <w:rFonts w:ascii="Calibri" w:hAnsi="Calibri" w:cs="Calibri"/>
        </w:rPr>
      </w:pPr>
    </w:p>
    <w:p w14:paraId="061B984C" w14:textId="77777777" w:rsidR="00344BCD" w:rsidRPr="00344BCD" w:rsidRDefault="00344BCD" w:rsidP="00344BCD">
      <w:pPr>
        <w:numPr>
          <w:ilvl w:val="0"/>
          <w:numId w:val="184"/>
        </w:numPr>
        <w:tabs>
          <w:tab w:val="left" w:pos="-1440"/>
          <w:tab w:val="left" w:pos="360"/>
        </w:tabs>
        <w:ind w:left="720"/>
        <w:contextualSpacing/>
        <w:rPr>
          <w:rFonts w:ascii="Calibri" w:hAnsi="Calibri" w:cs="Calibri"/>
        </w:rPr>
      </w:pPr>
      <w:r w:rsidRPr="00344BCD">
        <w:rPr>
          <w:rFonts w:ascii="Calibri" w:hAnsi="Calibri" w:cs="Calibri"/>
        </w:rPr>
        <w:t xml:space="preserve">Use of each story (e.g., living area, parking, storage, other), </w:t>
      </w:r>
    </w:p>
    <w:p w14:paraId="175984F9" w14:textId="77777777" w:rsidR="00344BCD" w:rsidRPr="00344BCD" w:rsidRDefault="00344BCD" w:rsidP="00344BCD">
      <w:pPr>
        <w:numPr>
          <w:ilvl w:val="0"/>
          <w:numId w:val="184"/>
        </w:numPr>
        <w:tabs>
          <w:tab w:val="left" w:pos="-1440"/>
          <w:tab w:val="left" w:pos="360"/>
        </w:tabs>
        <w:ind w:left="720"/>
        <w:contextualSpacing/>
        <w:rPr>
          <w:rFonts w:ascii="Calibri" w:hAnsi="Calibri" w:cs="Calibri"/>
        </w:rPr>
      </w:pPr>
      <w:r w:rsidRPr="00344BCD">
        <w:rPr>
          <w:rFonts w:ascii="Calibri" w:hAnsi="Calibri" w:cs="Calibri"/>
        </w:rPr>
        <w:t xml:space="preserve">Presence of basement, </w:t>
      </w:r>
    </w:p>
    <w:p w14:paraId="604EF263" w14:textId="77777777" w:rsidR="00344BCD" w:rsidRPr="00344BCD" w:rsidRDefault="00344BCD" w:rsidP="00344BCD">
      <w:pPr>
        <w:numPr>
          <w:ilvl w:val="0"/>
          <w:numId w:val="184"/>
        </w:numPr>
        <w:tabs>
          <w:tab w:val="left" w:pos="-1440"/>
          <w:tab w:val="left" w:pos="360"/>
        </w:tabs>
        <w:ind w:left="720"/>
        <w:contextualSpacing/>
        <w:rPr>
          <w:rFonts w:ascii="Calibri" w:hAnsi="Calibri" w:cs="Calibri"/>
        </w:rPr>
      </w:pPr>
      <w:r w:rsidRPr="00344BCD">
        <w:rPr>
          <w:rFonts w:ascii="Calibri" w:hAnsi="Calibri" w:cs="Calibri"/>
        </w:rPr>
        <w:t xml:space="preserve">Replacement value of building, </w:t>
      </w:r>
    </w:p>
    <w:p w14:paraId="06D70E9F" w14:textId="77777777" w:rsidR="00344BCD" w:rsidRPr="00344BCD" w:rsidRDefault="00344BCD" w:rsidP="00344BCD">
      <w:pPr>
        <w:numPr>
          <w:ilvl w:val="0"/>
          <w:numId w:val="184"/>
        </w:numPr>
        <w:tabs>
          <w:tab w:val="left" w:pos="-1440"/>
          <w:tab w:val="left" w:pos="360"/>
        </w:tabs>
        <w:ind w:left="720"/>
        <w:contextualSpacing/>
        <w:rPr>
          <w:rFonts w:ascii="Calibri" w:hAnsi="Calibri" w:cs="Calibri"/>
        </w:rPr>
      </w:pPr>
      <w:r w:rsidRPr="00344BCD">
        <w:rPr>
          <w:rFonts w:ascii="Calibri" w:hAnsi="Calibri" w:cs="Calibri"/>
        </w:rPr>
        <w:t xml:space="preserve">Structure value by story, </w:t>
      </w:r>
    </w:p>
    <w:p w14:paraId="796FA083" w14:textId="77777777" w:rsidR="00344BCD" w:rsidRPr="00344BCD" w:rsidRDefault="00344BCD" w:rsidP="00344BCD">
      <w:pPr>
        <w:numPr>
          <w:ilvl w:val="0"/>
          <w:numId w:val="184"/>
        </w:numPr>
        <w:tabs>
          <w:tab w:val="left" w:pos="-1440"/>
          <w:tab w:val="left" w:pos="360"/>
        </w:tabs>
        <w:ind w:left="720"/>
        <w:contextualSpacing/>
        <w:rPr>
          <w:rFonts w:ascii="Calibri" w:hAnsi="Calibri" w:cs="Calibri"/>
        </w:rPr>
      </w:pPr>
      <w:r w:rsidRPr="00344BCD">
        <w:rPr>
          <w:rFonts w:ascii="Calibri" w:hAnsi="Calibri" w:cs="Calibri"/>
        </w:rPr>
        <w:t>Square footage of living area,</w:t>
      </w:r>
    </w:p>
    <w:p w14:paraId="6C26E327" w14:textId="77777777" w:rsidR="00344BCD" w:rsidRPr="00344BCD" w:rsidRDefault="00344BCD" w:rsidP="00344BCD">
      <w:pPr>
        <w:numPr>
          <w:ilvl w:val="0"/>
          <w:numId w:val="184"/>
        </w:numPr>
        <w:tabs>
          <w:tab w:val="left" w:pos="-1440"/>
          <w:tab w:val="left" w:pos="360"/>
        </w:tabs>
        <w:ind w:left="720"/>
        <w:contextualSpacing/>
        <w:rPr>
          <w:rFonts w:ascii="Calibri" w:hAnsi="Calibri" w:cs="Calibri"/>
        </w:rPr>
      </w:pPr>
      <w:r w:rsidRPr="00344BCD">
        <w:rPr>
          <w:rFonts w:ascii="Calibri" w:hAnsi="Calibri" w:cs="Calibri"/>
        </w:rPr>
        <w:t>Other construction characteristics, as applicable, and</w:t>
      </w:r>
    </w:p>
    <w:p w14:paraId="3922ECD8" w14:textId="77777777" w:rsidR="00344BCD" w:rsidRPr="00344BCD" w:rsidRDefault="00344BCD" w:rsidP="00344BCD">
      <w:pPr>
        <w:numPr>
          <w:ilvl w:val="0"/>
          <w:numId w:val="184"/>
        </w:numPr>
        <w:tabs>
          <w:tab w:val="left" w:pos="-1440"/>
          <w:tab w:val="left" w:pos="360"/>
        </w:tabs>
        <w:ind w:left="720"/>
        <w:contextualSpacing/>
        <w:rPr>
          <w:rFonts w:ascii="Calibri" w:hAnsi="Calibri" w:cs="Calibri"/>
        </w:rPr>
      </w:pPr>
      <w:r w:rsidRPr="00344BCD">
        <w:rPr>
          <w:rFonts w:ascii="Calibri" w:hAnsi="Calibri" w:cs="Calibri"/>
        </w:rPr>
        <w:t>Distance from building to flood source(s) (e.g., river, lake, coast).</w:t>
      </w:r>
    </w:p>
    <w:p w14:paraId="0BE4F0F1" w14:textId="77777777" w:rsidR="00344BCD" w:rsidRPr="00344BCD" w:rsidRDefault="00344BCD" w:rsidP="00344BCD">
      <w:pPr>
        <w:tabs>
          <w:tab w:val="left" w:pos="-1440"/>
        </w:tabs>
        <w:ind w:left="360"/>
        <w:rPr>
          <w:rFonts w:ascii="Calibri" w:hAnsi="Calibri" w:cs="Calibri"/>
        </w:rPr>
      </w:pPr>
    </w:p>
    <w:p w14:paraId="68FBF230" w14:textId="77777777" w:rsidR="00344BCD" w:rsidRPr="00344BCD" w:rsidRDefault="00344BCD" w:rsidP="00344BCD">
      <w:pPr>
        <w:numPr>
          <w:ilvl w:val="0"/>
          <w:numId w:val="185"/>
        </w:numPr>
        <w:tabs>
          <w:tab w:val="left" w:pos="-1440"/>
        </w:tabs>
        <w:contextualSpacing/>
        <w:rPr>
          <w:rFonts w:ascii="Calibri" w:hAnsi="Calibri" w:cs="Calibri"/>
        </w:rPr>
      </w:pPr>
      <w:r w:rsidRPr="00344BCD">
        <w:rPr>
          <w:rFonts w:ascii="Calibri" w:hAnsi="Calibri" w:cs="Calibri"/>
        </w:rPr>
        <w:t xml:space="preserve">Describe the process by which local construction practices and statewide and local building code and floodplain management regulation adoption and enforcement are considered in the development of the flood building vulnerability functions. </w:t>
      </w:r>
    </w:p>
    <w:p w14:paraId="248714D3" w14:textId="77777777" w:rsidR="00344BCD" w:rsidRPr="00344BCD" w:rsidRDefault="00344BCD" w:rsidP="00344BCD">
      <w:pPr>
        <w:tabs>
          <w:tab w:val="left" w:pos="-1440"/>
          <w:tab w:val="num" w:pos="360"/>
        </w:tabs>
        <w:ind w:left="360" w:hanging="360"/>
        <w:rPr>
          <w:rFonts w:ascii="Calibri" w:hAnsi="Calibri" w:cs="Calibri"/>
        </w:rPr>
      </w:pPr>
    </w:p>
    <w:p w14:paraId="6D36A004" w14:textId="77777777" w:rsidR="00344BCD" w:rsidRPr="00344BCD" w:rsidRDefault="00344BCD" w:rsidP="00344BCD">
      <w:pPr>
        <w:numPr>
          <w:ilvl w:val="0"/>
          <w:numId w:val="18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344BCD">
        <w:rPr>
          <w:rFonts w:ascii="Calibri" w:hAnsi="Calibri" w:cs="Calibri"/>
        </w:rPr>
        <w:lastRenderedPageBreak/>
        <w:t xml:space="preserve">Provide the total number of flood building vulnerability functions available for use in the flood model. Describe the flood building vulnerability functions that are used for each of personal residential buildings, manufactured homes, condo unit owners, and apartment renters. </w:t>
      </w:r>
    </w:p>
    <w:p w14:paraId="63A5B096" w14:textId="77777777" w:rsidR="00344BCD" w:rsidRPr="00344BCD" w:rsidRDefault="00344BCD" w:rsidP="00344B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66746380" w14:textId="77777777" w:rsidR="00344BCD" w:rsidRPr="00344BCD" w:rsidRDefault="00344BCD" w:rsidP="00344BCD">
      <w:pPr>
        <w:numPr>
          <w:ilvl w:val="0"/>
          <w:numId w:val="199"/>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344BCD">
        <w:rPr>
          <w:rFonts w:ascii="Calibri" w:hAnsi="Calibri" w:cs="Calibri"/>
        </w:rPr>
        <w:t>Describe the assumptions, data (including available insurance company flood claims data), methods, and processes used to develop flood building vulnerability functions when:</w:t>
      </w:r>
    </w:p>
    <w:p w14:paraId="1A1A0CC1" w14:textId="77777777" w:rsidR="00344BCD" w:rsidRPr="00344BCD" w:rsidRDefault="00344BCD" w:rsidP="00344B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74680720" w14:textId="5618FADC" w:rsidR="00344BCD" w:rsidRPr="00C36921" w:rsidRDefault="00344BCD" w:rsidP="00C36921">
      <w:pPr>
        <w:pStyle w:val="ListParagraph"/>
        <w:numPr>
          <w:ilvl w:val="1"/>
          <w:numId w:val="171"/>
        </w:num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hanging="1080"/>
        <w:rPr>
          <w:rFonts w:ascii="Calibri" w:hAnsi="Calibri" w:cs="Calibri"/>
          <w:sz w:val="24"/>
          <w:szCs w:val="24"/>
        </w:rPr>
      </w:pPr>
      <w:r w:rsidRPr="00C36921">
        <w:rPr>
          <w:rFonts w:ascii="Calibri" w:hAnsi="Calibri" w:cs="Calibri"/>
          <w:sz w:val="24"/>
          <w:szCs w:val="24"/>
        </w:rPr>
        <w:t>Personal residential construction types are unknown, or</w:t>
      </w:r>
    </w:p>
    <w:p w14:paraId="6B1BC7A6" w14:textId="77777777" w:rsidR="00C36921" w:rsidRPr="00C36921" w:rsidRDefault="00C36921" w:rsidP="00C36921">
      <w:pPr>
        <w:pStyle w:val="ListParagraph"/>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Calibri" w:hAnsi="Calibri" w:cs="Calibri"/>
          <w:sz w:val="24"/>
          <w:szCs w:val="24"/>
        </w:rPr>
      </w:pPr>
    </w:p>
    <w:p w14:paraId="1865C394" w14:textId="0C988872" w:rsidR="00C36921" w:rsidRPr="00C36921" w:rsidRDefault="00C36921" w:rsidP="00C36921">
      <w:pPr>
        <w:pStyle w:val="ListParagraph"/>
        <w:numPr>
          <w:ilvl w:val="1"/>
          <w:numId w:val="171"/>
        </w:num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hanging="1080"/>
        <w:rPr>
          <w:rFonts w:ascii="Calibri" w:hAnsi="Calibri" w:cs="Calibri"/>
          <w:sz w:val="24"/>
          <w:szCs w:val="24"/>
        </w:rPr>
      </w:pPr>
      <w:r w:rsidRPr="00C36921">
        <w:rPr>
          <w:rFonts w:ascii="Calibri" w:hAnsi="Calibri" w:cs="Calibri"/>
          <w:sz w:val="24"/>
          <w:szCs w:val="24"/>
        </w:rPr>
        <w:t>One or more primary building characteristics are unknown, or</w:t>
      </w:r>
    </w:p>
    <w:p w14:paraId="7A92F014" w14:textId="77777777" w:rsidR="00C36921" w:rsidRPr="00C36921" w:rsidRDefault="00C36921" w:rsidP="00C36921">
      <w:pPr>
        <w:pStyle w:val="ListParagraph"/>
        <w:rPr>
          <w:rFonts w:ascii="Calibri" w:hAnsi="Calibri" w:cs="Calibri"/>
          <w:sz w:val="24"/>
          <w:szCs w:val="24"/>
        </w:rPr>
      </w:pPr>
    </w:p>
    <w:p w14:paraId="5A11DE88" w14:textId="12F936DF" w:rsidR="00C36921" w:rsidRPr="00C36921" w:rsidRDefault="00C36921" w:rsidP="00C36921">
      <w:pPr>
        <w:pStyle w:val="ListParagraph"/>
        <w:numPr>
          <w:ilvl w:val="1"/>
          <w:numId w:val="171"/>
        </w:num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hanging="1080"/>
        <w:rPr>
          <w:rFonts w:ascii="Calibri" w:hAnsi="Calibri" w:cs="Calibri"/>
          <w:sz w:val="24"/>
          <w:szCs w:val="24"/>
        </w:rPr>
      </w:pPr>
      <w:r w:rsidRPr="00C36921">
        <w:rPr>
          <w:rFonts w:ascii="Calibri" w:hAnsi="Calibri" w:cs="Calibri"/>
          <w:sz w:val="24"/>
          <w:szCs w:val="24"/>
        </w:rPr>
        <w:t>Building input characteristics are conflicting.</w:t>
      </w:r>
    </w:p>
    <w:p w14:paraId="638EC321" w14:textId="77777777" w:rsidR="00344BCD" w:rsidRPr="00344BCD" w:rsidRDefault="00344BCD" w:rsidP="00344BCD">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76E0B58E" w14:textId="77777777" w:rsidR="00344BCD" w:rsidRPr="00344BCD" w:rsidRDefault="00344BCD" w:rsidP="00344BCD">
      <w:pPr>
        <w:numPr>
          <w:ilvl w:val="0"/>
          <w:numId w:val="19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344BCD">
        <w:rPr>
          <w:rFonts w:ascii="Calibri" w:hAnsi="Calibri" w:cs="Calibri"/>
        </w:rPr>
        <w:t>Describe similarities and differences in how the flood building vulnerability functions are developed and applied for coastal, inland, and, if modeled or approximated, compound flooding.</w:t>
      </w:r>
    </w:p>
    <w:p w14:paraId="25A2105C" w14:textId="77777777" w:rsidR="00344BCD" w:rsidRPr="00344BCD" w:rsidRDefault="00344BCD" w:rsidP="00344B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cs="Calibri"/>
        </w:rPr>
      </w:pPr>
    </w:p>
    <w:p w14:paraId="555A51FE" w14:textId="77777777" w:rsidR="00344BCD" w:rsidRPr="00344BCD" w:rsidRDefault="00344BCD" w:rsidP="00344BCD">
      <w:pPr>
        <w:numPr>
          <w:ilvl w:val="0"/>
          <w:numId w:val="18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344BCD">
        <w:rPr>
          <w:rFonts w:ascii="Calibri" w:hAnsi="Calibri" w:cs="Calibri"/>
        </w:rPr>
        <w:t xml:space="preserve">Describe how building damage caused by water infiltration (precipitation) is separated from building damage caused by flood. </w:t>
      </w:r>
    </w:p>
    <w:p w14:paraId="05085C70" w14:textId="77777777" w:rsidR="00344BCD" w:rsidRPr="00344BCD" w:rsidRDefault="00344BCD" w:rsidP="00344B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cs="Calibri"/>
        </w:rPr>
      </w:pPr>
    </w:p>
    <w:p w14:paraId="2CCEDC07" w14:textId="77777777" w:rsidR="00344BCD" w:rsidRPr="00344BCD" w:rsidRDefault="00344BCD" w:rsidP="00344BCD">
      <w:pPr>
        <w:numPr>
          <w:ilvl w:val="0"/>
          <w:numId w:val="18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344BCD">
        <w:rPr>
          <w:rFonts w:ascii="Calibri" w:hAnsi="Calibri" w:cs="Calibri"/>
        </w:rPr>
        <w:t xml:space="preserve">Describe if and how flood building vulnerability functions are based on or depend on NFIP FIRM or FIS data. </w:t>
      </w:r>
    </w:p>
    <w:p w14:paraId="16DBB9E2" w14:textId="77777777" w:rsidR="00344BCD" w:rsidRPr="00344BCD" w:rsidRDefault="00344BCD" w:rsidP="00344B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cs="Calibri"/>
        </w:rPr>
      </w:pPr>
    </w:p>
    <w:p w14:paraId="0676D591" w14:textId="77777777" w:rsidR="00344BCD" w:rsidRPr="00344BCD" w:rsidRDefault="00344BCD" w:rsidP="00344BCD">
      <w:pPr>
        <w:numPr>
          <w:ilvl w:val="0"/>
          <w:numId w:val="18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shd w:val="clear" w:color="auto" w:fill="D9E2F3"/>
        </w:rPr>
      </w:pPr>
      <w:r w:rsidRPr="00344BCD">
        <w:rPr>
          <w:rFonts w:ascii="Calibri" w:hAnsi="Calibri" w:cs="Calibri"/>
        </w:rPr>
        <w:t xml:space="preserve">For a building in an area subject to both coastal and inland flooding, describe how the flood model calculates and reports flood damage for each type of flooding. Provide a high-level flowchart of the process. </w:t>
      </w:r>
    </w:p>
    <w:p w14:paraId="5B5A3B53" w14:textId="77777777" w:rsidR="00344BCD" w:rsidRPr="00344BCD" w:rsidRDefault="00344BCD" w:rsidP="00344B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contextualSpacing/>
        <w:rPr>
          <w:rFonts w:ascii="Calibri" w:hAnsi="Calibri" w:cs="Calibri"/>
        </w:rPr>
      </w:pPr>
    </w:p>
    <w:p w14:paraId="2FA2C162" w14:textId="77777777" w:rsidR="00344BCD" w:rsidRPr="00344BCD" w:rsidRDefault="00344BCD" w:rsidP="00344BCD">
      <w:pPr>
        <w:numPr>
          <w:ilvl w:val="0"/>
          <w:numId w:val="18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344BCD">
        <w:rPr>
          <w:rFonts w:ascii="Calibri" w:hAnsi="Calibri" w:cs="Calibri"/>
        </w:rPr>
        <w:t xml:space="preserve">If compound flooding is modeled or approximated, for a building in an area subject to both coastal and inland flooding, describe how the flood model calculates and reports flood damage. Describe how the flood building vulnerability functions address compound flooding. Provide a flowchart of the process. </w:t>
      </w:r>
    </w:p>
    <w:p w14:paraId="11E1AB77" w14:textId="77777777" w:rsidR="00344BCD" w:rsidRPr="00344BCD" w:rsidRDefault="00344BCD" w:rsidP="00344B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p>
    <w:p w14:paraId="197BA60F" w14:textId="77777777" w:rsidR="00344BCD" w:rsidRPr="00344BCD" w:rsidRDefault="00344BCD" w:rsidP="00344BCD">
      <w:pPr>
        <w:numPr>
          <w:ilvl w:val="0"/>
          <w:numId w:val="18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344BCD">
        <w:rPr>
          <w:rFonts w:ascii="Calibri" w:hAnsi="Calibri" w:cs="Calibri"/>
        </w:rPr>
        <w:t xml:space="preserve">Describe the basis, development, modeling, and treatment of uncertainties associated with the flood building vulnerability functions. </w:t>
      </w:r>
    </w:p>
    <w:p w14:paraId="379E5F46" w14:textId="77777777" w:rsidR="00344BCD" w:rsidRPr="00344BCD" w:rsidRDefault="00344BCD" w:rsidP="00344B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cs="Calibri"/>
        </w:rPr>
      </w:pPr>
    </w:p>
    <w:p w14:paraId="51B9C164" w14:textId="203F62FE" w:rsidR="00344BCD" w:rsidRPr="00344BCD" w:rsidRDefault="00344BCD" w:rsidP="00344BCD">
      <w:pPr>
        <w:numPr>
          <w:ilvl w:val="0"/>
          <w:numId w:val="18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344BCD">
        <w:rPr>
          <w:rFonts w:ascii="Calibri" w:hAnsi="Calibri" w:cs="Calibri"/>
        </w:rPr>
        <w:t>Provide completed Form</w:t>
      </w:r>
      <w:r w:rsidR="00C36921">
        <w:rPr>
          <w:rFonts w:ascii="Calibri" w:hAnsi="Calibri" w:cs="Calibri"/>
        </w:rPr>
        <w:t>s</w:t>
      </w:r>
      <w:r w:rsidRPr="00344BCD">
        <w:rPr>
          <w:rFonts w:ascii="Calibri" w:hAnsi="Calibri" w:cs="Calibri"/>
        </w:rPr>
        <w:t xml:space="preserve"> VF-1</w:t>
      </w:r>
      <w:r w:rsidR="00C36921">
        <w:rPr>
          <w:rFonts w:ascii="Calibri" w:hAnsi="Calibri" w:cs="Calibri"/>
        </w:rPr>
        <w:t xml:space="preserve"> and VF-2</w:t>
      </w:r>
      <w:r w:rsidRPr="00344BCD">
        <w:rPr>
          <w:rFonts w:ascii="Calibri" w:hAnsi="Calibri" w:cs="Calibri"/>
        </w:rPr>
        <w:t xml:space="preserve"> in a Submission appendix. Provide hyperlink</w:t>
      </w:r>
      <w:r w:rsidR="00C36921">
        <w:rPr>
          <w:rFonts w:ascii="Calibri" w:hAnsi="Calibri" w:cs="Calibri"/>
        </w:rPr>
        <w:t>s</w:t>
      </w:r>
      <w:r w:rsidRPr="00344BCD">
        <w:rPr>
          <w:rFonts w:ascii="Calibri" w:hAnsi="Calibri" w:cs="Calibri"/>
        </w:rPr>
        <w:t xml:space="preserve"> here to the location of the form</w:t>
      </w:r>
      <w:r w:rsidR="00C36921">
        <w:rPr>
          <w:rFonts w:ascii="Calibri" w:hAnsi="Calibri" w:cs="Calibri"/>
        </w:rPr>
        <w:t>s</w:t>
      </w:r>
      <w:r w:rsidRPr="00344BCD">
        <w:rPr>
          <w:rFonts w:ascii="Calibri" w:hAnsi="Calibri" w:cs="Calibri"/>
        </w:rPr>
        <w:t xml:space="preserve">. </w:t>
      </w:r>
    </w:p>
    <w:p w14:paraId="5E3D05AC" w14:textId="77777777" w:rsidR="00344BCD" w:rsidRPr="00344BCD" w:rsidRDefault="00344BCD" w:rsidP="00344BCD">
      <w:pPr>
        <w:tabs>
          <w:tab w:val="num" w:pos="360"/>
        </w:tabs>
        <w:ind w:left="360" w:hanging="360"/>
        <w:contextualSpacing/>
        <w:rPr>
          <w:rFonts w:ascii="Calibri" w:hAnsi="Calibri" w:cs="Calibri"/>
        </w:rPr>
      </w:pPr>
    </w:p>
    <w:bookmarkEnd w:id="13"/>
    <w:p w14:paraId="6A69F585" w14:textId="77777777" w:rsidR="00344BCD" w:rsidRPr="00344BCD" w:rsidRDefault="00344BCD" w:rsidP="00344BCD">
      <w:pPr>
        <w:tabs>
          <w:tab w:val="left" w:pos="360"/>
        </w:tabs>
        <w:ind w:left="360" w:hanging="360"/>
        <w:rPr>
          <w:rFonts w:ascii="Calibri" w:hAnsi="Calibri" w:cs="Calibri"/>
          <w:b/>
        </w:rPr>
      </w:pPr>
      <w:r w:rsidRPr="00344BCD">
        <w:rPr>
          <w:rFonts w:ascii="Calibri" w:hAnsi="Calibri" w:cs="Calibri"/>
          <w:b/>
        </w:rPr>
        <w:t>Audit</w:t>
      </w:r>
    </w:p>
    <w:p w14:paraId="7DFCEE04" w14:textId="77777777" w:rsidR="00344BCD" w:rsidRPr="00344BCD" w:rsidRDefault="00344BCD" w:rsidP="00344BCD">
      <w:pPr>
        <w:tabs>
          <w:tab w:val="left" w:pos="360"/>
        </w:tabs>
        <w:rPr>
          <w:rFonts w:ascii="Calibri" w:hAnsi="Calibri" w:cs="Calibri"/>
          <w:bCs/>
        </w:rPr>
      </w:pPr>
    </w:p>
    <w:p w14:paraId="6B441593" w14:textId="77777777" w:rsidR="00344BCD" w:rsidRPr="00344BCD" w:rsidRDefault="00344BCD" w:rsidP="00344BCD">
      <w:pPr>
        <w:numPr>
          <w:ilvl w:val="0"/>
          <w:numId w:val="188"/>
        </w:numPr>
        <w:tabs>
          <w:tab w:val="left" w:pos="450"/>
        </w:tabs>
        <w:ind w:left="360"/>
        <w:rPr>
          <w:rFonts w:ascii="Calibri" w:hAnsi="Calibri" w:cs="Calibri"/>
          <w:bCs/>
          <w:color w:val="385623"/>
          <w:u w:val="double"/>
        </w:rPr>
      </w:pPr>
      <w:r w:rsidRPr="00344BCD">
        <w:rPr>
          <w:rFonts w:ascii="Calibri" w:hAnsi="Calibri" w:cs="Calibri"/>
          <w:bCs/>
        </w:rPr>
        <w:t>Supporting material, including motivations, data, methods, and assumptions for changes to the flood building vulnerability functions in Disclosure 3 will be reviewed.</w:t>
      </w:r>
    </w:p>
    <w:p w14:paraId="2DFC87A3" w14:textId="77777777" w:rsidR="00344BCD" w:rsidRDefault="00344BCD" w:rsidP="00344BCD">
      <w:pPr>
        <w:tabs>
          <w:tab w:val="left" w:pos="450"/>
        </w:tabs>
        <w:ind w:left="360"/>
        <w:rPr>
          <w:rFonts w:ascii="Calibri" w:hAnsi="Calibri" w:cs="Calibri"/>
          <w:bCs/>
          <w:color w:val="385623"/>
          <w:u w:val="double"/>
        </w:rPr>
      </w:pPr>
    </w:p>
    <w:p w14:paraId="419BD58F" w14:textId="77777777" w:rsidR="00C36921" w:rsidRPr="00344BCD" w:rsidRDefault="00C36921" w:rsidP="00344BCD">
      <w:pPr>
        <w:tabs>
          <w:tab w:val="left" w:pos="450"/>
        </w:tabs>
        <w:ind w:left="360"/>
        <w:rPr>
          <w:rFonts w:ascii="Calibri" w:hAnsi="Calibri" w:cs="Calibri"/>
          <w:bCs/>
          <w:color w:val="385623"/>
          <w:u w:val="double"/>
        </w:rPr>
      </w:pPr>
    </w:p>
    <w:p w14:paraId="4BEC4CF5" w14:textId="77777777" w:rsidR="00344BCD" w:rsidRPr="00344BCD" w:rsidRDefault="00344BCD" w:rsidP="00344BCD">
      <w:pPr>
        <w:numPr>
          <w:ilvl w:val="0"/>
          <w:numId w:val="188"/>
        </w:numPr>
        <w:tabs>
          <w:tab w:val="left" w:pos="450"/>
        </w:tabs>
        <w:ind w:left="360"/>
        <w:rPr>
          <w:rFonts w:ascii="Calibri" w:hAnsi="Calibri" w:cs="Calibri"/>
          <w:bCs/>
        </w:rPr>
      </w:pPr>
      <w:r w:rsidRPr="00344BCD">
        <w:rPr>
          <w:rFonts w:ascii="Calibri" w:hAnsi="Calibri" w:cs="Calibri"/>
          <w:bCs/>
        </w:rPr>
        <w:lastRenderedPageBreak/>
        <w:t xml:space="preserve">Comparisons of the modified flood building vulnerability functions with those in the current accepted flood model will be reviewed. </w:t>
      </w:r>
    </w:p>
    <w:p w14:paraId="43513D8D" w14:textId="77777777" w:rsidR="00344BCD" w:rsidRPr="00344BCD" w:rsidRDefault="00344BCD" w:rsidP="00344BCD">
      <w:pPr>
        <w:tabs>
          <w:tab w:val="left" w:pos="450"/>
        </w:tabs>
        <w:ind w:left="360"/>
        <w:rPr>
          <w:rFonts w:ascii="Calibri" w:hAnsi="Calibri" w:cs="Calibri"/>
          <w:bCs/>
        </w:rPr>
      </w:pPr>
    </w:p>
    <w:p w14:paraId="1EB32F4E" w14:textId="77777777" w:rsidR="00344BCD" w:rsidRPr="00344BCD" w:rsidRDefault="00344BCD" w:rsidP="00344BCD">
      <w:pPr>
        <w:numPr>
          <w:ilvl w:val="0"/>
          <w:numId w:val="188"/>
        </w:numPr>
        <w:ind w:left="360"/>
        <w:rPr>
          <w:rFonts w:ascii="Calibri" w:hAnsi="Calibri" w:cs="Calibri"/>
          <w:bCs/>
        </w:rPr>
      </w:pPr>
      <w:r w:rsidRPr="00344BCD">
        <w:rPr>
          <w:rFonts w:ascii="Calibri" w:hAnsi="Calibri" w:cs="Calibri"/>
          <w:bCs/>
        </w:rPr>
        <w:t>The vintage of vulnerability-related data, code, scientific literature, and technical literature used will be reviewed as encountered.</w:t>
      </w:r>
    </w:p>
    <w:p w14:paraId="5B2A7816" w14:textId="77777777" w:rsidR="00344BCD" w:rsidRPr="00344BCD" w:rsidRDefault="00344BCD" w:rsidP="00344BCD">
      <w:pPr>
        <w:tabs>
          <w:tab w:val="left" w:pos="450"/>
        </w:tabs>
        <w:ind w:left="360"/>
        <w:rPr>
          <w:rFonts w:ascii="Calibri" w:hAnsi="Calibri" w:cs="Calibri"/>
          <w:bCs/>
        </w:rPr>
      </w:pPr>
    </w:p>
    <w:p w14:paraId="074DB90A" w14:textId="77777777" w:rsidR="00344BCD" w:rsidRPr="00344BCD" w:rsidRDefault="00344BCD" w:rsidP="00344BCD">
      <w:pPr>
        <w:numPr>
          <w:ilvl w:val="0"/>
          <w:numId w:val="188"/>
        </w:numPr>
        <w:ind w:left="360"/>
        <w:contextualSpacing/>
        <w:rPr>
          <w:rFonts w:ascii="Calibri" w:hAnsi="Calibri" w:cs="Calibri"/>
        </w:rPr>
      </w:pPr>
      <w:r w:rsidRPr="00344BCD">
        <w:rPr>
          <w:rFonts w:ascii="Calibri" w:hAnsi="Calibri" w:cs="Calibri"/>
        </w:rPr>
        <w:t>A detailed flowchart documenting the process for development and implementation of the flood building vulnerability functions will be reviewed.</w:t>
      </w:r>
    </w:p>
    <w:p w14:paraId="4BC06E54" w14:textId="77777777" w:rsidR="00344BCD" w:rsidRPr="00344BCD" w:rsidRDefault="00344BCD" w:rsidP="00344BCD">
      <w:pPr>
        <w:tabs>
          <w:tab w:val="left" w:pos="360"/>
        </w:tabs>
        <w:ind w:left="1080"/>
        <w:contextualSpacing/>
        <w:rPr>
          <w:rFonts w:ascii="Calibri" w:hAnsi="Calibri" w:cs="Calibri"/>
          <w:bCs/>
        </w:rPr>
      </w:pPr>
    </w:p>
    <w:p w14:paraId="3055611C" w14:textId="77777777" w:rsidR="00344BCD" w:rsidRPr="00344BCD" w:rsidRDefault="00344BCD" w:rsidP="00344BCD">
      <w:pPr>
        <w:numPr>
          <w:ilvl w:val="0"/>
          <w:numId w:val="188"/>
        </w:numPr>
        <w:tabs>
          <w:tab w:val="num" w:pos="450"/>
        </w:tabs>
        <w:ind w:left="360"/>
        <w:rPr>
          <w:rFonts w:ascii="Calibri" w:hAnsi="Calibri" w:cs="Calibri"/>
          <w:bCs/>
        </w:rPr>
      </w:pPr>
      <w:r w:rsidRPr="00344BCD">
        <w:rPr>
          <w:rFonts w:ascii="Calibri" w:hAnsi="Calibri" w:cs="Calibri"/>
          <w:bCs/>
        </w:rPr>
        <w:t xml:space="preserve">Multiple samples of flood building vulnerability functions for personal residential buildings, appurtenant structures, and manufactured homes will be reviewed.  </w:t>
      </w:r>
    </w:p>
    <w:p w14:paraId="567B4BC8" w14:textId="77777777" w:rsidR="00344BCD" w:rsidRPr="00344BCD" w:rsidRDefault="00344BCD" w:rsidP="00344BCD">
      <w:pPr>
        <w:ind w:firstLine="360"/>
        <w:rPr>
          <w:rFonts w:ascii="Calibri" w:hAnsi="Calibri" w:cs="Calibri"/>
          <w:bCs/>
          <w:color w:val="008000"/>
        </w:rPr>
      </w:pPr>
    </w:p>
    <w:p w14:paraId="531724FA" w14:textId="77777777" w:rsidR="00344BCD" w:rsidRPr="00344BCD" w:rsidRDefault="00344BCD" w:rsidP="00344BCD">
      <w:pPr>
        <w:numPr>
          <w:ilvl w:val="0"/>
          <w:numId w:val="208"/>
        </w:numPr>
        <w:tabs>
          <w:tab w:val="left" w:pos="360"/>
        </w:tabs>
        <w:contextualSpacing/>
        <w:rPr>
          <w:rFonts w:ascii="Calibri" w:hAnsi="Calibri" w:cs="Calibri"/>
        </w:rPr>
      </w:pPr>
      <w:r w:rsidRPr="00344BCD">
        <w:rPr>
          <w:rFonts w:ascii="Calibri" w:hAnsi="Calibri" w:cs="Calibri"/>
        </w:rPr>
        <w:t xml:space="preserve">Documentation and justification for the method of development and data on which the flood building vulnerability functions are based will be reviewed. </w:t>
      </w:r>
    </w:p>
    <w:p w14:paraId="39F2652F" w14:textId="77777777" w:rsidR="00344BCD" w:rsidRPr="00344BCD" w:rsidRDefault="00344BCD" w:rsidP="00344BCD">
      <w:pPr>
        <w:tabs>
          <w:tab w:val="num" w:pos="450"/>
        </w:tabs>
        <w:rPr>
          <w:rFonts w:ascii="Calibri" w:hAnsi="Calibri" w:cs="Calibri"/>
          <w:bCs/>
        </w:rPr>
      </w:pPr>
    </w:p>
    <w:p w14:paraId="2320982A" w14:textId="2E54E05D" w:rsidR="00344BCD" w:rsidRPr="00344BCD" w:rsidRDefault="00344BCD" w:rsidP="00344BCD">
      <w:pPr>
        <w:numPr>
          <w:ilvl w:val="0"/>
          <w:numId w:val="208"/>
        </w:numPr>
        <w:contextualSpacing/>
        <w:rPr>
          <w:rFonts w:ascii="Calibri" w:hAnsi="Calibri" w:cs="Calibri"/>
          <w:bCs/>
        </w:rPr>
      </w:pPr>
      <w:r w:rsidRPr="00344BCD">
        <w:rPr>
          <w:rFonts w:ascii="Calibri" w:hAnsi="Calibri" w:cs="Calibri"/>
          <w:bCs/>
        </w:rPr>
        <w:t>Comparison of flood building vulnerability functions for Form VF-1</w:t>
      </w:r>
      <w:r w:rsidR="00630208">
        <w:rPr>
          <w:rFonts w:ascii="Calibri" w:hAnsi="Calibri" w:cs="Calibri"/>
          <w:bCs/>
        </w:rPr>
        <w:t xml:space="preserve"> and Form VF-2</w:t>
      </w:r>
      <w:r w:rsidRPr="00344BCD">
        <w:rPr>
          <w:rFonts w:ascii="Calibri" w:hAnsi="Calibri" w:cs="Calibri"/>
          <w:bCs/>
        </w:rPr>
        <w:t xml:space="preserve"> reference structures will be reviewed (16 comparisons total, 8 for each form). </w:t>
      </w:r>
    </w:p>
    <w:p w14:paraId="347A3FCD" w14:textId="77777777" w:rsidR="00344BCD" w:rsidRPr="00344BCD" w:rsidRDefault="00344BCD" w:rsidP="00344BCD">
      <w:pPr>
        <w:tabs>
          <w:tab w:val="left" w:pos="360"/>
        </w:tabs>
        <w:ind w:left="360" w:hanging="360"/>
        <w:rPr>
          <w:rFonts w:ascii="Calibri" w:hAnsi="Calibri" w:cs="Calibri"/>
          <w:bCs/>
        </w:rPr>
      </w:pPr>
    </w:p>
    <w:p w14:paraId="50EE6C52" w14:textId="77777777" w:rsidR="00344BCD" w:rsidRPr="00344BCD" w:rsidRDefault="00344BCD" w:rsidP="00344BCD">
      <w:pPr>
        <w:numPr>
          <w:ilvl w:val="0"/>
          <w:numId w:val="208"/>
        </w:numPr>
        <w:tabs>
          <w:tab w:val="left" w:pos="360"/>
        </w:tabs>
        <w:contextualSpacing/>
        <w:rPr>
          <w:rFonts w:ascii="Calibri" w:hAnsi="Calibri" w:cs="Calibri"/>
          <w:bCs/>
        </w:rPr>
      </w:pPr>
      <w:r w:rsidRPr="00344BCD">
        <w:rPr>
          <w:rFonts w:ascii="Calibri" w:hAnsi="Calibri" w:cs="Calibri"/>
          <w:bCs/>
        </w:rPr>
        <w:t>If the flood model uses component-based flood building vulnerability functions, comparisons of the individual component-based flood building vulnerability functions</w:t>
      </w:r>
    </w:p>
    <w:p w14:paraId="65BE5F40" w14:textId="77777777" w:rsidR="00344BCD" w:rsidRPr="00344BCD" w:rsidRDefault="00344BCD" w:rsidP="00344BCD">
      <w:pPr>
        <w:ind w:left="360"/>
        <w:contextualSpacing/>
        <w:rPr>
          <w:rFonts w:ascii="Calibri" w:hAnsi="Calibri" w:cs="Calibri"/>
          <w:bCs/>
        </w:rPr>
      </w:pPr>
      <w:r w:rsidRPr="00344BCD">
        <w:rPr>
          <w:rFonts w:ascii="Calibri" w:hAnsi="Calibri" w:cs="Calibri"/>
          <w:bCs/>
        </w:rPr>
        <w:t>will be reviewed for each of the reference structures in Form VF-1 and Form VF</w:t>
      </w:r>
      <w:r w:rsidRPr="00344BCD">
        <w:rPr>
          <w:rFonts w:ascii="Calibri" w:hAnsi="Calibri" w:cs="Calibri"/>
          <w:bCs/>
        </w:rPr>
        <w:noBreakHyphen/>
        <w:t>2.</w:t>
      </w:r>
    </w:p>
    <w:p w14:paraId="535915CE" w14:textId="77777777" w:rsidR="00344BCD" w:rsidRPr="00344BCD" w:rsidRDefault="00344BCD" w:rsidP="00344BCD">
      <w:pPr>
        <w:tabs>
          <w:tab w:val="left" w:pos="450"/>
        </w:tabs>
        <w:rPr>
          <w:rFonts w:ascii="Calibri" w:hAnsi="Calibri" w:cs="Calibri"/>
          <w:bCs/>
        </w:rPr>
      </w:pPr>
    </w:p>
    <w:p w14:paraId="53436A86" w14:textId="77777777" w:rsidR="00344BCD" w:rsidRPr="00344BCD" w:rsidRDefault="00344BCD" w:rsidP="00344BCD">
      <w:pPr>
        <w:numPr>
          <w:ilvl w:val="0"/>
          <w:numId w:val="209"/>
        </w:numPr>
        <w:tabs>
          <w:tab w:val="left" w:pos="360"/>
        </w:tabs>
        <w:contextualSpacing/>
        <w:rPr>
          <w:rFonts w:ascii="Calibri" w:hAnsi="Calibri" w:cs="Calibri"/>
        </w:rPr>
      </w:pPr>
      <w:r w:rsidRPr="00344BCD">
        <w:rPr>
          <w:rFonts w:ascii="Calibri" w:hAnsi="Calibri" w:cs="Calibri"/>
          <w:bCs/>
        </w:rPr>
        <w:t>Flood building vulnerability functions that incorporate waves or wave proxies will be reviewed. Thresholds for damaging wave action will be reviewed.</w:t>
      </w:r>
      <w:r w:rsidRPr="00344BCD">
        <w:rPr>
          <w:rFonts w:ascii="Calibri" w:hAnsi="Calibri" w:cs="Calibri"/>
        </w:rPr>
        <w:t xml:space="preserve"> The area over which </w:t>
      </w:r>
    </w:p>
    <w:p w14:paraId="12F407C3" w14:textId="77777777" w:rsidR="00630208" w:rsidRDefault="00344BCD" w:rsidP="00344BCD">
      <w:pPr>
        <w:ind w:left="360"/>
        <w:contextualSpacing/>
        <w:rPr>
          <w:rFonts w:ascii="Calibri" w:hAnsi="Calibri" w:cs="Calibri"/>
        </w:rPr>
      </w:pPr>
      <w:r w:rsidRPr="00344BCD">
        <w:rPr>
          <w:rFonts w:ascii="Calibri" w:hAnsi="Calibri" w:cs="Calibri"/>
        </w:rPr>
        <w:t xml:space="preserve">flood building vulnerability functions for damaging waves or wave proxies are applied </w:t>
      </w:r>
    </w:p>
    <w:p w14:paraId="5C5A6E32" w14:textId="093009C9" w:rsidR="00344BCD" w:rsidRPr="00344BCD" w:rsidRDefault="00344BCD" w:rsidP="00344BCD">
      <w:pPr>
        <w:ind w:left="360"/>
        <w:contextualSpacing/>
        <w:rPr>
          <w:rFonts w:ascii="Calibri" w:hAnsi="Calibri" w:cs="Calibri"/>
        </w:rPr>
      </w:pPr>
      <w:r w:rsidRPr="00344BCD">
        <w:rPr>
          <w:rFonts w:ascii="Calibri" w:hAnsi="Calibri" w:cs="Calibri"/>
        </w:rPr>
        <w:t>will be reviewed. The treatment of waves for physical reasonableness will be reviewed.</w:t>
      </w:r>
    </w:p>
    <w:p w14:paraId="14425400" w14:textId="77777777" w:rsidR="00344BCD" w:rsidRPr="00344BCD" w:rsidRDefault="00344BCD" w:rsidP="00344BCD">
      <w:pPr>
        <w:tabs>
          <w:tab w:val="left" w:pos="360"/>
        </w:tabs>
        <w:rPr>
          <w:rFonts w:ascii="Calibri" w:hAnsi="Calibri" w:cs="Calibri"/>
          <w:bCs/>
        </w:rPr>
      </w:pPr>
    </w:p>
    <w:p w14:paraId="4F9D43B0" w14:textId="77777777" w:rsidR="00344BCD" w:rsidRPr="00344BCD" w:rsidRDefault="00344BCD" w:rsidP="00344BCD">
      <w:pPr>
        <w:numPr>
          <w:ilvl w:val="0"/>
          <w:numId w:val="209"/>
        </w:numPr>
        <w:rPr>
          <w:rFonts w:ascii="Calibri" w:hAnsi="Calibri" w:cs="Calibri"/>
          <w:bCs/>
        </w:rPr>
      </w:pPr>
      <w:r w:rsidRPr="00344BCD">
        <w:rPr>
          <w:rFonts w:ascii="Calibri" w:hAnsi="Calibri" w:cs="Calibri"/>
          <w:bCs/>
        </w:rPr>
        <w:t xml:space="preserve">The breakdown of insurance company exposure data used to develop the flood building vulnerability functions into number of insurers, number of policies, number of locations, and amount of dollar exposure by policy type will be reviewed. </w:t>
      </w:r>
    </w:p>
    <w:p w14:paraId="5F3A9FE9" w14:textId="77777777" w:rsidR="00344BCD" w:rsidRPr="00344BCD" w:rsidRDefault="00344BCD" w:rsidP="00344BCD">
      <w:pPr>
        <w:ind w:left="720"/>
        <w:contextualSpacing/>
        <w:rPr>
          <w:rFonts w:ascii="Calibri" w:hAnsi="Calibri" w:cs="Calibri"/>
          <w:bCs/>
        </w:rPr>
      </w:pPr>
    </w:p>
    <w:tbl>
      <w:tblPr>
        <w:tblStyle w:val="TableGrid11"/>
        <w:tblW w:w="8990" w:type="dxa"/>
        <w:tblInd w:w="355" w:type="dxa"/>
        <w:tblLook w:val="04A0" w:firstRow="1" w:lastRow="0" w:firstColumn="1" w:lastColumn="0" w:noHBand="0" w:noVBand="1"/>
      </w:tblPr>
      <w:tblGrid>
        <w:gridCol w:w="2510"/>
        <w:gridCol w:w="1350"/>
        <w:gridCol w:w="1620"/>
        <w:gridCol w:w="1440"/>
        <w:gridCol w:w="2070"/>
      </w:tblGrid>
      <w:tr w:rsidR="00344BCD" w:rsidRPr="00344BCD" w14:paraId="77EF7AE0" w14:textId="77777777" w:rsidTr="00630208">
        <w:tc>
          <w:tcPr>
            <w:tcW w:w="2510" w:type="dxa"/>
            <w:tcBorders>
              <w:top w:val="single" w:sz="12" w:space="0" w:color="auto"/>
              <w:left w:val="single" w:sz="12" w:space="0" w:color="auto"/>
              <w:bottom w:val="single" w:sz="12" w:space="0" w:color="auto"/>
            </w:tcBorders>
            <w:vAlign w:val="center"/>
          </w:tcPr>
          <w:p w14:paraId="671599D7" w14:textId="77777777" w:rsidR="00344BCD" w:rsidRPr="00344BCD" w:rsidRDefault="00344BCD" w:rsidP="00344BCD">
            <w:pPr>
              <w:jc w:val="center"/>
              <w:rPr>
                <w:rFonts w:ascii="Calibri" w:hAnsi="Calibri" w:cs="Calibri"/>
                <w:b/>
                <w:bCs/>
              </w:rPr>
            </w:pPr>
            <w:r w:rsidRPr="00344BCD">
              <w:rPr>
                <w:rFonts w:ascii="Calibri" w:hAnsi="Calibri" w:cs="Calibri"/>
                <w:b/>
                <w:bCs/>
              </w:rPr>
              <w:t>Policy Type</w:t>
            </w:r>
          </w:p>
        </w:tc>
        <w:tc>
          <w:tcPr>
            <w:tcW w:w="1350" w:type="dxa"/>
            <w:tcBorders>
              <w:top w:val="single" w:sz="12" w:space="0" w:color="auto"/>
              <w:bottom w:val="single" w:sz="12" w:space="0" w:color="auto"/>
            </w:tcBorders>
            <w:vAlign w:val="center"/>
          </w:tcPr>
          <w:p w14:paraId="42BBB209" w14:textId="77777777" w:rsidR="00344BCD" w:rsidRPr="00344BCD" w:rsidRDefault="00344BCD" w:rsidP="00344BCD">
            <w:pPr>
              <w:jc w:val="center"/>
              <w:rPr>
                <w:rFonts w:ascii="Calibri" w:hAnsi="Calibri" w:cs="Calibri"/>
                <w:b/>
                <w:bCs/>
              </w:rPr>
            </w:pPr>
            <w:r w:rsidRPr="00344BCD">
              <w:rPr>
                <w:rFonts w:ascii="Calibri" w:hAnsi="Calibri" w:cs="Calibri"/>
                <w:b/>
                <w:bCs/>
              </w:rPr>
              <w:t>Number of Insurers</w:t>
            </w:r>
          </w:p>
        </w:tc>
        <w:tc>
          <w:tcPr>
            <w:tcW w:w="1620" w:type="dxa"/>
            <w:tcBorders>
              <w:top w:val="single" w:sz="12" w:space="0" w:color="auto"/>
              <w:bottom w:val="single" w:sz="12" w:space="0" w:color="auto"/>
            </w:tcBorders>
            <w:vAlign w:val="center"/>
          </w:tcPr>
          <w:p w14:paraId="35A9D072" w14:textId="77777777" w:rsidR="00344BCD" w:rsidRPr="00344BCD" w:rsidRDefault="00344BCD" w:rsidP="00344BCD">
            <w:pPr>
              <w:jc w:val="center"/>
              <w:rPr>
                <w:rFonts w:ascii="Calibri" w:hAnsi="Calibri" w:cs="Calibri"/>
                <w:b/>
                <w:bCs/>
              </w:rPr>
            </w:pPr>
            <w:r w:rsidRPr="00344BCD">
              <w:rPr>
                <w:rFonts w:ascii="Calibri" w:hAnsi="Calibri" w:cs="Calibri"/>
                <w:b/>
                <w:bCs/>
              </w:rPr>
              <w:t>Number of Policies</w:t>
            </w:r>
          </w:p>
        </w:tc>
        <w:tc>
          <w:tcPr>
            <w:tcW w:w="1440" w:type="dxa"/>
            <w:tcBorders>
              <w:top w:val="single" w:sz="12" w:space="0" w:color="auto"/>
              <w:bottom w:val="single" w:sz="12" w:space="0" w:color="auto"/>
            </w:tcBorders>
            <w:vAlign w:val="center"/>
          </w:tcPr>
          <w:p w14:paraId="4EAE82B3" w14:textId="77777777" w:rsidR="00344BCD" w:rsidRPr="00344BCD" w:rsidRDefault="00344BCD" w:rsidP="00344BCD">
            <w:pPr>
              <w:jc w:val="center"/>
              <w:rPr>
                <w:rFonts w:ascii="Calibri" w:hAnsi="Calibri" w:cs="Calibri"/>
                <w:b/>
                <w:bCs/>
              </w:rPr>
            </w:pPr>
            <w:r w:rsidRPr="00344BCD">
              <w:rPr>
                <w:rFonts w:ascii="Calibri" w:hAnsi="Calibri" w:cs="Calibri"/>
                <w:b/>
                <w:bCs/>
              </w:rPr>
              <w:t>Number of Locations</w:t>
            </w:r>
          </w:p>
        </w:tc>
        <w:tc>
          <w:tcPr>
            <w:tcW w:w="2070" w:type="dxa"/>
            <w:tcBorders>
              <w:top w:val="single" w:sz="12" w:space="0" w:color="auto"/>
              <w:bottom w:val="single" w:sz="12" w:space="0" w:color="auto"/>
              <w:right w:val="single" w:sz="12" w:space="0" w:color="auto"/>
            </w:tcBorders>
            <w:vAlign w:val="center"/>
          </w:tcPr>
          <w:p w14:paraId="17D8EC57" w14:textId="77777777" w:rsidR="00344BCD" w:rsidRPr="00344BCD" w:rsidRDefault="00344BCD" w:rsidP="00344BCD">
            <w:pPr>
              <w:jc w:val="center"/>
              <w:rPr>
                <w:rFonts w:ascii="Calibri" w:hAnsi="Calibri" w:cs="Calibri"/>
                <w:b/>
                <w:bCs/>
              </w:rPr>
            </w:pPr>
            <w:r w:rsidRPr="00344BCD">
              <w:rPr>
                <w:rFonts w:ascii="Calibri" w:hAnsi="Calibri" w:cs="Calibri"/>
                <w:b/>
                <w:bCs/>
              </w:rPr>
              <w:t>Exposure Value ($)</w:t>
            </w:r>
          </w:p>
        </w:tc>
      </w:tr>
      <w:tr w:rsidR="00344BCD" w:rsidRPr="00344BCD" w14:paraId="2FB39DBE" w14:textId="77777777" w:rsidTr="00630208">
        <w:tc>
          <w:tcPr>
            <w:tcW w:w="2510" w:type="dxa"/>
            <w:tcBorders>
              <w:top w:val="single" w:sz="12" w:space="0" w:color="auto"/>
              <w:left w:val="single" w:sz="12" w:space="0" w:color="auto"/>
            </w:tcBorders>
          </w:tcPr>
          <w:p w14:paraId="3949E933" w14:textId="77777777" w:rsidR="00344BCD" w:rsidRPr="00344BCD" w:rsidRDefault="00344BCD" w:rsidP="00344BCD">
            <w:pPr>
              <w:rPr>
                <w:rFonts w:ascii="Calibri" w:hAnsi="Calibri" w:cs="Calibri"/>
              </w:rPr>
            </w:pPr>
            <w:r w:rsidRPr="00344BCD">
              <w:rPr>
                <w:rFonts w:ascii="Calibri" w:hAnsi="Calibri" w:cs="Calibri"/>
              </w:rPr>
              <w:t>Personal Residential</w:t>
            </w:r>
          </w:p>
        </w:tc>
        <w:tc>
          <w:tcPr>
            <w:tcW w:w="1350" w:type="dxa"/>
            <w:tcBorders>
              <w:top w:val="single" w:sz="12" w:space="0" w:color="auto"/>
            </w:tcBorders>
          </w:tcPr>
          <w:p w14:paraId="63840CE3" w14:textId="77777777" w:rsidR="00344BCD" w:rsidRPr="00344BCD" w:rsidRDefault="00344BCD" w:rsidP="00344BCD">
            <w:pPr>
              <w:rPr>
                <w:rFonts w:ascii="Calibri" w:hAnsi="Calibri" w:cs="Calibri"/>
              </w:rPr>
            </w:pPr>
          </w:p>
        </w:tc>
        <w:tc>
          <w:tcPr>
            <w:tcW w:w="1620" w:type="dxa"/>
            <w:tcBorders>
              <w:top w:val="single" w:sz="12" w:space="0" w:color="auto"/>
            </w:tcBorders>
          </w:tcPr>
          <w:p w14:paraId="5BEF459E" w14:textId="77777777" w:rsidR="00344BCD" w:rsidRPr="00344BCD" w:rsidRDefault="00344BCD" w:rsidP="00344BCD">
            <w:pPr>
              <w:rPr>
                <w:rFonts w:ascii="Calibri" w:hAnsi="Calibri" w:cs="Calibri"/>
              </w:rPr>
            </w:pPr>
          </w:p>
        </w:tc>
        <w:tc>
          <w:tcPr>
            <w:tcW w:w="1440" w:type="dxa"/>
            <w:tcBorders>
              <w:top w:val="single" w:sz="12" w:space="0" w:color="auto"/>
            </w:tcBorders>
          </w:tcPr>
          <w:p w14:paraId="054EA07C" w14:textId="77777777" w:rsidR="00344BCD" w:rsidRPr="00344BCD" w:rsidRDefault="00344BCD" w:rsidP="00344BCD">
            <w:pPr>
              <w:rPr>
                <w:rFonts w:ascii="Calibri" w:hAnsi="Calibri" w:cs="Calibri"/>
              </w:rPr>
            </w:pPr>
          </w:p>
        </w:tc>
        <w:tc>
          <w:tcPr>
            <w:tcW w:w="2070" w:type="dxa"/>
            <w:tcBorders>
              <w:top w:val="single" w:sz="12" w:space="0" w:color="auto"/>
              <w:right w:val="single" w:sz="12" w:space="0" w:color="auto"/>
            </w:tcBorders>
          </w:tcPr>
          <w:p w14:paraId="346F5F9B" w14:textId="77777777" w:rsidR="00344BCD" w:rsidRPr="00344BCD" w:rsidRDefault="00344BCD" w:rsidP="00344BCD">
            <w:pPr>
              <w:rPr>
                <w:rFonts w:ascii="Calibri" w:hAnsi="Calibri" w:cs="Calibri"/>
              </w:rPr>
            </w:pPr>
          </w:p>
        </w:tc>
      </w:tr>
      <w:tr w:rsidR="00344BCD" w:rsidRPr="00344BCD" w14:paraId="5D0BB88C" w14:textId="77777777" w:rsidTr="00630208">
        <w:tc>
          <w:tcPr>
            <w:tcW w:w="2510" w:type="dxa"/>
            <w:tcBorders>
              <w:left w:val="single" w:sz="12" w:space="0" w:color="auto"/>
              <w:bottom w:val="single" w:sz="12" w:space="0" w:color="auto"/>
            </w:tcBorders>
          </w:tcPr>
          <w:p w14:paraId="18B75319" w14:textId="77777777" w:rsidR="00344BCD" w:rsidRPr="00344BCD" w:rsidRDefault="00344BCD" w:rsidP="00344BCD">
            <w:pPr>
              <w:rPr>
                <w:rFonts w:ascii="Calibri" w:hAnsi="Calibri" w:cs="Calibri"/>
              </w:rPr>
            </w:pPr>
            <w:r w:rsidRPr="00344BCD">
              <w:rPr>
                <w:rFonts w:ascii="Calibri" w:hAnsi="Calibri" w:cs="Calibri"/>
              </w:rPr>
              <w:t>Manufactured Homes</w:t>
            </w:r>
          </w:p>
        </w:tc>
        <w:tc>
          <w:tcPr>
            <w:tcW w:w="1350" w:type="dxa"/>
            <w:tcBorders>
              <w:bottom w:val="single" w:sz="12" w:space="0" w:color="auto"/>
            </w:tcBorders>
          </w:tcPr>
          <w:p w14:paraId="4BFBAE16" w14:textId="77777777" w:rsidR="00344BCD" w:rsidRPr="00344BCD" w:rsidRDefault="00344BCD" w:rsidP="00344BCD">
            <w:pPr>
              <w:rPr>
                <w:rFonts w:ascii="Calibri" w:hAnsi="Calibri" w:cs="Calibri"/>
              </w:rPr>
            </w:pPr>
          </w:p>
        </w:tc>
        <w:tc>
          <w:tcPr>
            <w:tcW w:w="1620" w:type="dxa"/>
            <w:tcBorders>
              <w:bottom w:val="single" w:sz="12" w:space="0" w:color="auto"/>
            </w:tcBorders>
          </w:tcPr>
          <w:p w14:paraId="11527130" w14:textId="77777777" w:rsidR="00344BCD" w:rsidRPr="00344BCD" w:rsidRDefault="00344BCD" w:rsidP="00344BCD">
            <w:pPr>
              <w:rPr>
                <w:rFonts w:ascii="Calibri" w:hAnsi="Calibri" w:cs="Calibri"/>
              </w:rPr>
            </w:pPr>
          </w:p>
        </w:tc>
        <w:tc>
          <w:tcPr>
            <w:tcW w:w="1440" w:type="dxa"/>
            <w:tcBorders>
              <w:bottom w:val="single" w:sz="12" w:space="0" w:color="auto"/>
            </w:tcBorders>
          </w:tcPr>
          <w:p w14:paraId="22CD0732" w14:textId="77777777" w:rsidR="00344BCD" w:rsidRPr="00344BCD" w:rsidRDefault="00344BCD" w:rsidP="00344BCD">
            <w:pPr>
              <w:rPr>
                <w:rFonts w:ascii="Calibri" w:hAnsi="Calibri" w:cs="Calibri"/>
              </w:rPr>
            </w:pPr>
          </w:p>
        </w:tc>
        <w:tc>
          <w:tcPr>
            <w:tcW w:w="2070" w:type="dxa"/>
            <w:tcBorders>
              <w:bottom w:val="single" w:sz="12" w:space="0" w:color="auto"/>
              <w:right w:val="single" w:sz="12" w:space="0" w:color="auto"/>
            </w:tcBorders>
          </w:tcPr>
          <w:p w14:paraId="2E99CAF4" w14:textId="77777777" w:rsidR="00344BCD" w:rsidRPr="00344BCD" w:rsidRDefault="00344BCD" w:rsidP="00344BCD">
            <w:pPr>
              <w:rPr>
                <w:rFonts w:ascii="Calibri" w:hAnsi="Calibri" w:cs="Calibri"/>
              </w:rPr>
            </w:pPr>
          </w:p>
        </w:tc>
      </w:tr>
    </w:tbl>
    <w:p w14:paraId="25B3BEC2" w14:textId="77777777" w:rsidR="00344BCD" w:rsidRDefault="00344BCD" w:rsidP="00344BCD">
      <w:pPr>
        <w:ind w:left="720"/>
        <w:contextualSpacing/>
        <w:rPr>
          <w:rFonts w:ascii="Calibri" w:hAnsi="Calibri" w:cs="Calibri"/>
          <w:bCs/>
        </w:rPr>
      </w:pPr>
    </w:p>
    <w:p w14:paraId="764627EF" w14:textId="77777777" w:rsidR="00C36921" w:rsidRDefault="00C36921" w:rsidP="00344BCD">
      <w:pPr>
        <w:ind w:left="720"/>
        <w:contextualSpacing/>
        <w:rPr>
          <w:rFonts w:ascii="Calibri" w:hAnsi="Calibri" w:cs="Calibri"/>
          <w:bCs/>
        </w:rPr>
      </w:pPr>
    </w:p>
    <w:p w14:paraId="79D1E58C" w14:textId="77777777" w:rsidR="00630208" w:rsidRDefault="00630208" w:rsidP="00344BCD">
      <w:pPr>
        <w:ind w:left="720"/>
        <w:contextualSpacing/>
        <w:rPr>
          <w:rFonts w:ascii="Calibri" w:hAnsi="Calibri" w:cs="Calibri"/>
          <w:bCs/>
        </w:rPr>
      </w:pPr>
    </w:p>
    <w:p w14:paraId="767EEB0A" w14:textId="77777777" w:rsidR="00630208" w:rsidRDefault="00630208" w:rsidP="00344BCD">
      <w:pPr>
        <w:ind w:left="720"/>
        <w:contextualSpacing/>
        <w:rPr>
          <w:rFonts w:ascii="Calibri" w:hAnsi="Calibri" w:cs="Calibri"/>
          <w:bCs/>
        </w:rPr>
      </w:pPr>
    </w:p>
    <w:p w14:paraId="2742B725" w14:textId="77777777" w:rsidR="00630208" w:rsidRDefault="00630208" w:rsidP="00344BCD">
      <w:pPr>
        <w:ind w:left="720"/>
        <w:contextualSpacing/>
        <w:rPr>
          <w:rFonts w:ascii="Calibri" w:hAnsi="Calibri" w:cs="Calibri"/>
          <w:bCs/>
        </w:rPr>
      </w:pPr>
    </w:p>
    <w:p w14:paraId="47249424" w14:textId="77777777" w:rsidR="00630208" w:rsidRDefault="00630208" w:rsidP="00344BCD">
      <w:pPr>
        <w:ind w:left="720"/>
        <w:contextualSpacing/>
        <w:rPr>
          <w:rFonts w:ascii="Calibri" w:hAnsi="Calibri" w:cs="Calibri"/>
          <w:bCs/>
        </w:rPr>
      </w:pPr>
    </w:p>
    <w:p w14:paraId="700EF6E2" w14:textId="77777777" w:rsidR="00630208" w:rsidRDefault="00630208" w:rsidP="00344BCD">
      <w:pPr>
        <w:ind w:left="720"/>
        <w:contextualSpacing/>
        <w:rPr>
          <w:rFonts w:ascii="Calibri" w:hAnsi="Calibri" w:cs="Calibri"/>
          <w:bCs/>
        </w:rPr>
      </w:pPr>
    </w:p>
    <w:p w14:paraId="00CF5554" w14:textId="77777777" w:rsidR="00630208" w:rsidRDefault="00630208" w:rsidP="00344BCD">
      <w:pPr>
        <w:ind w:left="720"/>
        <w:contextualSpacing/>
        <w:rPr>
          <w:rFonts w:ascii="Calibri" w:hAnsi="Calibri" w:cs="Calibri"/>
          <w:bCs/>
        </w:rPr>
      </w:pPr>
    </w:p>
    <w:p w14:paraId="7C5BE287" w14:textId="77777777" w:rsidR="00C36921" w:rsidRPr="00344BCD" w:rsidRDefault="00C36921" w:rsidP="00344BCD">
      <w:pPr>
        <w:ind w:left="720"/>
        <w:contextualSpacing/>
        <w:rPr>
          <w:rFonts w:ascii="Calibri" w:hAnsi="Calibri" w:cs="Calibri"/>
          <w:bCs/>
        </w:rPr>
      </w:pPr>
    </w:p>
    <w:p w14:paraId="7BA9E187" w14:textId="77777777" w:rsidR="00344BCD" w:rsidRPr="00344BCD" w:rsidRDefault="00344BCD" w:rsidP="00344BCD">
      <w:pPr>
        <w:numPr>
          <w:ilvl w:val="0"/>
          <w:numId w:val="209"/>
        </w:numPr>
        <w:tabs>
          <w:tab w:val="left" w:pos="360"/>
        </w:tabs>
        <w:rPr>
          <w:rFonts w:ascii="Calibri" w:hAnsi="Calibri" w:cs="Calibri"/>
          <w:bCs/>
        </w:rPr>
      </w:pPr>
      <w:r w:rsidRPr="00344BCD">
        <w:rPr>
          <w:rFonts w:ascii="Calibri" w:hAnsi="Calibri" w:cs="Calibri"/>
          <w:bCs/>
        </w:rPr>
        <w:lastRenderedPageBreak/>
        <w:t>The breakdown of insurance company flood claims data used to develop the flood building vulnerability functions into events (year and storm name), number of insurers, number of policies, number of locations, number of claims, and amount of loss separated by policy type will be reviewed.</w:t>
      </w:r>
    </w:p>
    <w:p w14:paraId="3F3DFC11" w14:textId="77777777" w:rsidR="00344BCD" w:rsidRPr="00344BCD" w:rsidRDefault="00344BCD" w:rsidP="00344BCD">
      <w:pPr>
        <w:rPr>
          <w:rFonts w:ascii="Calibri" w:hAnsi="Calibri" w:cs="Calibri"/>
          <w:bCs/>
        </w:rPr>
      </w:pPr>
    </w:p>
    <w:tbl>
      <w:tblPr>
        <w:tblStyle w:val="TableGrid11"/>
        <w:tblW w:w="9350" w:type="dxa"/>
        <w:tblInd w:w="355" w:type="dxa"/>
        <w:tblLook w:val="04A0" w:firstRow="1" w:lastRow="0" w:firstColumn="1" w:lastColumn="0" w:noHBand="0" w:noVBand="1"/>
      </w:tblPr>
      <w:tblGrid>
        <w:gridCol w:w="753"/>
        <w:gridCol w:w="1007"/>
        <w:gridCol w:w="750"/>
        <w:gridCol w:w="768"/>
        <w:gridCol w:w="762"/>
        <w:gridCol w:w="756"/>
        <w:gridCol w:w="774"/>
        <w:gridCol w:w="744"/>
        <w:gridCol w:w="786"/>
        <w:gridCol w:w="732"/>
        <w:gridCol w:w="798"/>
        <w:gridCol w:w="720"/>
      </w:tblGrid>
      <w:tr w:rsidR="00344BCD" w:rsidRPr="00344BCD" w14:paraId="5D012DA8" w14:textId="77777777" w:rsidTr="00F40F8B">
        <w:tc>
          <w:tcPr>
            <w:tcW w:w="753" w:type="dxa"/>
            <w:tcBorders>
              <w:top w:val="single" w:sz="12" w:space="0" w:color="auto"/>
              <w:left w:val="single" w:sz="12" w:space="0" w:color="auto"/>
              <w:bottom w:val="single" w:sz="12" w:space="0" w:color="auto"/>
              <w:right w:val="single" w:sz="12" w:space="0" w:color="auto"/>
            </w:tcBorders>
            <w:vAlign w:val="center"/>
          </w:tcPr>
          <w:p w14:paraId="47FBF41D" w14:textId="77777777" w:rsidR="00344BCD" w:rsidRPr="00344BCD" w:rsidRDefault="00344BCD" w:rsidP="00344BCD">
            <w:pPr>
              <w:jc w:val="center"/>
              <w:rPr>
                <w:rFonts w:ascii="Calibri" w:hAnsi="Calibri" w:cs="Calibri"/>
                <w:b/>
                <w:bCs/>
              </w:rPr>
            </w:pPr>
            <w:r w:rsidRPr="00344BCD">
              <w:rPr>
                <w:rFonts w:ascii="Calibri" w:hAnsi="Calibri" w:cs="Calibri"/>
                <w:b/>
                <w:bCs/>
              </w:rPr>
              <w:t>Year</w:t>
            </w:r>
          </w:p>
        </w:tc>
        <w:tc>
          <w:tcPr>
            <w:tcW w:w="1007" w:type="dxa"/>
            <w:tcBorders>
              <w:top w:val="single" w:sz="12" w:space="0" w:color="auto"/>
              <w:left w:val="single" w:sz="12" w:space="0" w:color="auto"/>
              <w:bottom w:val="single" w:sz="12" w:space="0" w:color="auto"/>
              <w:right w:val="single" w:sz="12" w:space="0" w:color="auto"/>
            </w:tcBorders>
            <w:vAlign w:val="center"/>
          </w:tcPr>
          <w:p w14:paraId="27D0D181" w14:textId="77777777" w:rsidR="00344BCD" w:rsidRPr="00344BCD" w:rsidRDefault="00344BCD" w:rsidP="00344BCD">
            <w:pPr>
              <w:jc w:val="center"/>
              <w:rPr>
                <w:rFonts w:ascii="Calibri" w:hAnsi="Calibri" w:cs="Calibri"/>
                <w:b/>
                <w:bCs/>
              </w:rPr>
            </w:pPr>
            <w:r w:rsidRPr="00344BCD">
              <w:rPr>
                <w:rFonts w:ascii="Calibri" w:hAnsi="Calibri" w:cs="Calibri"/>
                <w:b/>
                <w:bCs/>
              </w:rPr>
              <w:t>Storm Name</w:t>
            </w:r>
          </w:p>
        </w:tc>
        <w:tc>
          <w:tcPr>
            <w:tcW w:w="1518" w:type="dxa"/>
            <w:gridSpan w:val="2"/>
            <w:tcBorders>
              <w:top w:val="single" w:sz="12" w:space="0" w:color="auto"/>
              <w:left w:val="single" w:sz="12" w:space="0" w:color="auto"/>
              <w:bottom w:val="single" w:sz="12" w:space="0" w:color="auto"/>
              <w:right w:val="single" w:sz="12" w:space="0" w:color="auto"/>
            </w:tcBorders>
            <w:vAlign w:val="center"/>
          </w:tcPr>
          <w:p w14:paraId="11021AF5" w14:textId="77777777" w:rsidR="00344BCD" w:rsidRPr="00344BCD" w:rsidRDefault="00344BCD" w:rsidP="00344BCD">
            <w:pPr>
              <w:jc w:val="center"/>
              <w:rPr>
                <w:rFonts w:ascii="Calibri" w:hAnsi="Calibri" w:cs="Calibri"/>
                <w:b/>
                <w:bCs/>
              </w:rPr>
            </w:pPr>
            <w:r w:rsidRPr="00344BCD">
              <w:rPr>
                <w:rFonts w:ascii="Calibri" w:hAnsi="Calibri" w:cs="Calibri"/>
                <w:b/>
                <w:bCs/>
              </w:rPr>
              <w:t>Number of Insurers</w:t>
            </w:r>
          </w:p>
        </w:tc>
        <w:tc>
          <w:tcPr>
            <w:tcW w:w="1518" w:type="dxa"/>
            <w:gridSpan w:val="2"/>
            <w:tcBorders>
              <w:top w:val="single" w:sz="12" w:space="0" w:color="auto"/>
              <w:left w:val="single" w:sz="12" w:space="0" w:color="auto"/>
              <w:bottom w:val="single" w:sz="12" w:space="0" w:color="auto"/>
              <w:right w:val="single" w:sz="12" w:space="0" w:color="auto"/>
            </w:tcBorders>
            <w:vAlign w:val="center"/>
          </w:tcPr>
          <w:p w14:paraId="18D0DB5C" w14:textId="77777777" w:rsidR="00344BCD" w:rsidRPr="00344BCD" w:rsidRDefault="00344BCD" w:rsidP="00344BCD">
            <w:pPr>
              <w:jc w:val="center"/>
              <w:rPr>
                <w:rFonts w:ascii="Calibri" w:hAnsi="Calibri" w:cs="Calibri"/>
                <w:b/>
                <w:bCs/>
              </w:rPr>
            </w:pPr>
            <w:r w:rsidRPr="00344BCD">
              <w:rPr>
                <w:rFonts w:ascii="Calibri" w:hAnsi="Calibri" w:cs="Calibri"/>
                <w:b/>
                <w:bCs/>
              </w:rPr>
              <w:t>Number of Policies</w:t>
            </w:r>
          </w:p>
        </w:tc>
        <w:tc>
          <w:tcPr>
            <w:tcW w:w="1518" w:type="dxa"/>
            <w:gridSpan w:val="2"/>
            <w:tcBorders>
              <w:top w:val="single" w:sz="12" w:space="0" w:color="auto"/>
              <w:left w:val="single" w:sz="12" w:space="0" w:color="auto"/>
              <w:bottom w:val="single" w:sz="12" w:space="0" w:color="auto"/>
              <w:right w:val="single" w:sz="12" w:space="0" w:color="auto"/>
            </w:tcBorders>
            <w:vAlign w:val="center"/>
          </w:tcPr>
          <w:p w14:paraId="1F7C0E4C" w14:textId="77777777" w:rsidR="00344BCD" w:rsidRPr="00344BCD" w:rsidRDefault="00344BCD" w:rsidP="00344BCD">
            <w:pPr>
              <w:jc w:val="center"/>
              <w:rPr>
                <w:rFonts w:ascii="Calibri" w:hAnsi="Calibri" w:cs="Calibri"/>
                <w:b/>
                <w:bCs/>
              </w:rPr>
            </w:pPr>
            <w:r w:rsidRPr="00344BCD">
              <w:rPr>
                <w:rFonts w:ascii="Calibri" w:hAnsi="Calibri" w:cs="Calibri"/>
                <w:b/>
                <w:bCs/>
              </w:rPr>
              <w:t>Number of Locations</w:t>
            </w:r>
          </w:p>
        </w:tc>
        <w:tc>
          <w:tcPr>
            <w:tcW w:w="1518" w:type="dxa"/>
            <w:gridSpan w:val="2"/>
            <w:tcBorders>
              <w:top w:val="single" w:sz="12" w:space="0" w:color="auto"/>
              <w:left w:val="single" w:sz="12" w:space="0" w:color="auto"/>
              <w:bottom w:val="single" w:sz="12" w:space="0" w:color="auto"/>
              <w:right w:val="single" w:sz="12" w:space="0" w:color="auto"/>
            </w:tcBorders>
            <w:vAlign w:val="center"/>
          </w:tcPr>
          <w:p w14:paraId="753D4416" w14:textId="77777777" w:rsidR="00344BCD" w:rsidRPr="00344BCD" w:rsidRDefault="00344BCD" w:rsidP="00344BCD">
            <w:pPr>
              <w:jc w:val="center"/>
              <w:rPr>
                <w:rFonts w:ascii="Calibri" w:hAnsi="Calibri" w:cs="Calibri"/>
                <w:b/>
                <w:bCs/>
              </w:rPr>
            </w:pPr>
            <w:r w:rsidRPr="00344BCD">
              <w:rPr>
                <w:rFonts w:ascii="Calibri" w:hAnsi="Calibri" w:cs="Calibri"/>
                <w:b/>
                <w:bCs/>
              </w:rPr>
              <w:t>Number of Claims</w:t>
            </w:r>
          </w:p>
        </w:tc>
        <w:tc>
          <w:tcPr>
            <w:tcW w:w="1518" w:type="dxa"/>
            <w:gridSpan w:val="2"/>
            <w:tcBorders>
              <w:top w:val="single" w:sz="12" w:space="0" w:color="auto"/>
              <w:left w:val="single" w:sz="12" w:space="0" w:color="auto"/>
              <w:bottom w:val="single" w:sz="12" w:space="0" w:color="auto"/>
              <w:right w:val="single" w:sz="12" w:space="0" w:color="auto"/>
            </w:tcBorders>
            <w:vAlign w:val="center"/>
          </w:tcPr>
          <w:p w14:paraId="4A69EEF6" w14:textId="77777777" w:rsidR="00344BCD" w:rsidRPr="00344BCD" w:rsidRDefault="00344BCD" w:rsidP="00344BCD">
            <w:pPr>
              <w:jc w:val="center"/>
              <w:rPr>
                <w:rFonts w:ascii="Calibri" w:hAnsi="Calibri" w:cs="Calibri"/>
                <w:b/>
                <w:bCs/>
              </w:rPr>
            </w:pPr>
            <w:r w:rsidRPr="00344BCD">
              <w:rPr>
                <w:rFonts w:ascii="Calibri" w:hAnsi="Calibri" w:cs="Calibri"/>
                <w:b/>
                <w:bCs/>
              </w:rPr>
              <w:t>Loss Amount ($)</w:t>
            </w:r>
          </w:p>
        </w:tc>
      </w:tr>
      <w:tr w:rsidR="00344BCD" w:rsidRPr="00344BCD" w14:paraId="5F490409" w14:textId="77777777" w:rsidTr="00F40F8B">
        <w:trPr>
          <w:cantSplit/>
          <w:trHeight w:val="2499"/>
        </w:trPr>
        <w:tc>
          <w:tcPr>
            <w:tcW w:w="753" w:type="dxa"/>
            <w:tcBorders>
              <w:top w:val="single" w:sz="12" w:space="0" w:color="auto"/>
              <w:left w:val="single" w:sz="12" w:space="0" w:color="auto"/>
              <w:bottom w:val="single" w:sz="12" w:space="0" w:color="auto"/>
              <w:right w:val="single" w:sz="12" w:space="0" w:color="auto"/>
            </w:tcBorders>
          </w:tcPr>
          <w:p w14:paraId="11415B27" w14:textId="77777777" w:rsidR="00344BCD" w:rsidRPr="00344BCD" w:rsidRDefault="00344BCD" w:rsidP="00344BCD">
            <w:pPr>
              <w:rPr>
                <w:rFonts w:ascii="Calibri" w:hAnsi="Calibri" w:cs="Calibri"/>
              </w:rPr>
            </w:pPr>
          </w:p>
        </w:tc>
        <w:tc>
          <w:tcPr>
            <w:tcW w:w="1007" w:type="dxa"/>
            <w:tcBorders>
              <w:top w:val="single" w:sz="12" w:space="0" w:color="auto"/>
              <w:left w:val="single" w:sz="12" w:space="0" w:color="auto"/>
              <w:bottom w:val="single" w:sz="12" w:space="0" w:color="auto"/>
              <w:right w:val="single" w:sz="12" w:space="0" w:color="auto"/>
            </w:tcBorders>
          </w:tcPr>
          <w:p w14:paraId="1352A7D6" w14:textId="77777777" w:rsidR="00344BCD" w:rsidRPr="00344BCD" w:rsidRDefault="00344BCD" w:rsidP="00344BCD">
            <w:pPr>
              <w:rPr>
                <w:rFonts w:ascii="Calibri" w:hAnsi="Calibri" w:cs="Calibri"/>
              </w:rPr>
            </w:pPr>
          </w:p>
        </w:tc>
        <w:tc>
          <w:tcPr>
            <w:tcW w:w="750" w:type="dxa"/>
            <w:tcBorders>
              <w:top w:val="single" w:sz="12" w:space="0" w:color="auto"/>
              <w:left w:val="single" w:sz="12" w:space="0" w:color="auto"/>
              <w:bottom w:val="single" w:sz="12" w:space="0" w:color="auto"/>
            </w:tcBorders>
            <w:textDirection w:val="btLr"/>
            <w:vAlign w:val="center"/>
          </w:tcPr>
          <w:p w14:paraId="64FD66DA" w14:textId="77777777" w:rsidR="00344BCD" w:rsidRPr="00344BCD" w:rsidRDefault="00344BCD" w:rsidP="00344BCD">
            <w:pPr>
              <w:ind w:left="113" w:right="113"/>
              <w:rPr>
                <w:rFonts w:ascii="Calibri" w:hAnsi="Calibri" w:cs="Calibri"/>
              </w:rPr>
            </w:pPr>
            <w:r w:rsidRPr="00344BCD">
              <w:rPr>
                <w:rFonts w:ascii="Calibri" w:hAnsi="Calibri" w:cs="Calibri"/>
              </w:rPr>
              <w:t>Personal Residential</w:t>
            </w:r>
          </w:p>
        </w:tc>
        <w:tc>
          <w:tcPr>
            <w:tcW w:w="768" w:type="dxa"/>
            <w:tcBorders>
              <w:top w:val="single" w:sz="12" w:space="0" w:color="auto"/>
              <w:bottom w:val="single" w:sz="12" w:space="0" w:color="auto"/>
              <w:right w:val="single" w:sz="12" w:space="0" w:color="auto"/>
            </w:tcBorders>
            <w:textDirection w:val="btLr"/>
            <w:vAlign w:val="center"/>
          </w:tcPr>
          <w:p w14:paraId="685F962E" w14:textId="77777777" w:rsidR="00344BCD" w:rsidRPr="00344BCD" w:rsidRDefault="00344BCD" w:rsidP="00344BCD">
            <w:pPr>
              <w:ind w:left="113" w:right="113"/>
              <w:rPr>
                <w:rFonts w:ascii="Calibri" w:hAnsi="Calibri" w:cs="Calibri"/>
              </w:rPr>
            </w:pPr>
            <w:r w:rsidRPr="00344BCD">
              <w:rPr>
                <w:rFonts w:ascii="Calibri" w:hAnsi="Calibri" w:cs="Calibri"/>
              </w:rPr>
              <w:t>Manufactured Homes</w:t>
            </w:r>
          </w:p>
        </w:tc>
        <w:tc>
          <w:tcPr>
            <w:tcW w:w="762" w:type="dxa"/>
            <w:tcBorders>
              <w:top w:val="single" w:sz="12" w:space="0" w:color="auto"/>
              <w:left w:val="single" w:sz="12" w:space="0" w:color="auto"/>
              <w:bottom w:val="single" w:sz="12" w:space="0" w:color="auto"/>
            </w:tcBorders>
            <w:textDirection w:val="btLr"/>
            <w:vAlign w:val="center"/>
          </w:tcPr>
          <w:p w14:paraId="36114C83" w14:textId="77777777" w:rsidR="00344BCD" w:rsidRPr="00344BCD" w:rsidRDefault="00344BCD" w:rsidP="00344BCD">
            <w:pPr>
              <w:ind w:left="113" w:right="113"/>
              <w:rPr>
                <w:rFonts w:ascii="Calibri" w:hAnsi="Calibri" w:cs="Calibri"/>
              </w:rPr>
            </w:pPr>
            <w:r w:rsidRPr="00344BCD">
              <w:rPr>
                <w:rFonts w:ascii="Calibri" w:hAnsi="Calibri" w:cs="Calibri"/>
              </w:rPr>
              <w:t>Personal Residential</w:t>
            </w:r>
          </w:p>
        </w:tc>
        <w:tc>
          <w:tcPr>
            <w:tcW w:w="756" w:type="dxa"/>
            <w:tcBorders>
              <w:top w:val="single" w:sz="12" w:space="0" w:color="auto"/>
              <w:bottom w:val="single" w:sz="12" w:space="0" w:color="auto"/>
              <w:right w:val="single" w:sz="12" w:space="0" w:color="auto"/>
            </w:tcBorders>
            <w:textDirection w:val="btLr"/>
            <w:vAlign w:val="center"/>
          </w:tcPr>
          <w:p w14:paraId="50B10359" w14:textId="77777777" w:rsidR="00344BCD" w:rsidRPr="00344BCD" w:rsidRDefault="00344BCD" w:rsidP="00344BCD">
            <w:pPr>
              <w:ind w:left="113" w:right="113"/>
              <w:rPr>
                <w:rFonts w:ascii="Calibri" w:hAnsi="Calibri" w:cs="Calibri"/>
              </w:rPr>
            </w:pPr>
            <w:r w:rsidRPr="00344BCD">
              <w:rPr>
                <w:rFonts w:ascii="Calibri" w:hAnsi="Calibri" w:cs="Calibri"/>
              </w:rPr>
              <w:t>Manufactured Homes</w:t>
            </w:r>
          </w:p>
        </w:tc>
        <w:tc>
          <w:tcPr>
            <w:tcW w:w="774" w:type="dxa"/>
            <w:tcBorders>
              <w:top w:val="single" w:sz="12" w:space="0" w:color="auto"/>
              <w:left w:val="single" w:sz="12" w:space="0" w:color="auto"/>
              <w:bottom w:val="single" w:sz="12" w:space="0" w:color="auto"/>
            </w:tcBorders>
            <w:textDirection w:val="btLr"/>
            <w:vAlign w:val="center"/>
          </w:tcPr>
          <w:p w14:paraId="31DA4B4B" w14:textId="77777777" w:rsidR="00344BCD" w:rsidRPr="00344BCD" w:rsidRDefault="00344BCD" w:rsidP="00344BCD">
            <w:pPr>
              <w:ind w:left="113" w:right="113"/>
              <w:rPr>
                <w:rFonts w:ascii="Calibri" w:hAnsi="Calibri" w:cs="Calibri"/>
              </w:rPr>
            </w:pPr>
            <w:r w:rsidRPr="00344BCD">
              <w:rPr>
                <w:rFonts w:ascii="Calibri" w:hAnsi="Calibri" w:cs="Calibri"/>
              </w:rPr>
              <w:t>Personal Residential</w:t>
            </w:r>
          </w:p>
        </w:tc>
        <w:tc>
          <w:tcPr>
            <w:tcW w:w="744" w:type="dxa"/>
            <w:tcBorders>
              <w:top w:val="single" w:sz="12" w:space="0" w:color="auto"/>
              <w:bottom w:val="single" w:sz="12" w:space="0" w:color="auto"/>
              <w:right w:val="single" w:sz="12" w:space="0" w:color="auto"/>
            </w:tcBorders>
            <w:textDirection w:val="btLr"/>
            <w:vAlign w:val="center"/>
          </w:tcPr>
          <w:p w14:paraId="1E874D8C" w14:textId="77777777" w:rsidR="00344BCD" w:rsidRPr="00344BCD" w:rsidRDefault="00344BCD" w:rsidP="00344BCD">
            <w:pPr>
              <w:ind w:left="113" w:right="113"/>
              <w:rPr>
                <w:rFonts w:ascii="Calibri" w:hAnsi="Calibri" w:cs="Calibri"/>
              </w:rPr>
            </w:pPr>
            <w:r w:rsidRPr="00344BCD">
              <w:rPr>
                <w:rFonts w:ascii="Calibri" w:hAnsi="Calibri" w:cs="Calibri"/>
              </w:rPr>
              <w:t>Manufactured Homes</w:t>
            </w:r>
          </w:p>
        </w:tc>
        <w:tc>
          <w:tcPr>
            <w:tcW w:w="786" w:type="dxa"/>
            <w:tcBorders>
              <w:top w:val="single" w:sz="12" w:space="0" w:color="auto"/>
              <w:left w:val="single" w:sz="12" w:space="0" w:color="auto"/>
              <w:bottom w:val="single" w:sz="12" w:space="0" w:color="auto"/>
            </w:tcBorders>
            <w:textDirection w:val="btLr"/>
            <w:vAlign w:val="center"/>
          </w:tcPr>
          <w:p w14:paraId="47B6AA68" w14:textId="77777777" w:rsidR="00344BCD" w:rsidRPr="00344BCD" w:rsidRDefault="00344BCD" w:rsidP="00344BCD">
            <w:pPr>
              <w:ind w:left="113" w:right="113"/>
              <w:rPr>
                <w:rFonts w:ascii="Calibri" w:hAnsi="Calibri" w:cs="Calibri"/>
              </w:rPr>
            </w:pPr>
            <w:r w:rsidRPr="00344BCD">
              <w:rPr>
                <w:rFonts w:ascii="Calibri" w:hAnsi="Calibri" w:cs="Calibri"/>
              </w:rPr>
              <w:t>Personal Residential</w:t>
            </w:r>
          </w:p>
        </w:tc>
        <w:tc>
          <w:tcPr>
            <w:tcW w:w="732" w:type="dxa"/>
            <w:tcBorders>
              <w:top w:val="single" w:sz="12" w:space="0" w:color="auto"/>
              <w:bottom w:val="single" w:sz="12" w:space="0" w:color="auto"/>
              <w:right w:val="single" w:sz="12" w:space="0" w:color="auto"/>
            </w:tcBorders>
            <w:textDirection w:val="btLr"/>
            <w:vAlign w:val="center"/>
          </w:tcPr>
          <w:p w14:paraId="45B43A9D" w14:textId="77777777" w:rsidR="00344BCD" w:rsidRPr="00344BCD" w:rsidRDefault="00344BCD" w:rsidP="00344BCD">
            <w:pPr>
              <w:ind w:left="113" w:right="113"/>
              <w:rPr>
                <w:rFonts w:ascii="Calibri" w:hAnsi="Calibri" w:cs="Calibri"/>
              </w:rPr>
            </w:pPr>
            <w:r w:rsidRPr="00344BCD">
              <w:rPr>
                <w:rFonts w:ascii="Calibri" w:hAnsi="Calibri" w:cs="Calibri"/>
              </w:rPr>
              <w:t>Manufactured Homes</w:t>
            </w:r>
          </w:p>
        </w:tc>
        <w:tc>
          <w:tcPr>
            <w:tcW w:w="798" w:type="dxa"/>
            <w:tcBorders>
              <w:top w:val="single" w:sz="12" w:space="0" w:color="auto"/>
              <w:left w:val="single" w:sz="12" w:space="0" w:color="auto"/>
              <w:bottom w:val="single" w:sz="12" w:space="0" w:color="auto"/>
            </w:tcBorders>
            <w:textDirection w:val="btLr"/>
            <w:vAlign w:val="center"/>
          </w:tcPr>
          <w:p w14:paraId="2E3962EA" w14:textId="77777777" w:rsidR="00344BCD" w:rsidRPr="00344BCD" w:rsidRDefault="00344BCD" w:rsidP="00344BCD">
            <w:pPr>
              <w:ind w:left="113" w:right="113"/>
              <w:rPr>
                <w:rFonts w:ascii="Calibri" w:hAnsi="Calibri" w:cs="Calibri"/>
              </w:rPr>
            </w:pPr>
            <w:r w:rsidRPr="00344BCD">
              <w:rPr>
                <w:rFonts w:ascii="Calibri" w:hAnsi="Calibri" w:cs="Calibri"/>
              </w:rPr>
              <w:t>Personal Residential</w:t>
            </w:r>
          </w:p>
        </w:tc>
        <w:tc>
          <w:tcPr>
            <w:tcW w:w="720" w:type="dxa"/>
            <w:tcBorders>
              <w:top w:val="single" w:sz="12" w:space="0" w:color="auto"/>
              <w:bottom w:val="single" w:sz="12" w:space="0" w:color="auto"/>
              <w:right w:val="single" w:sz="12" w:space="0" w:color="auto"/>
            </w:tcBorders>
            <w:textDirection w:val="btLr"/>
            <w:vAlign w:val="center"/>
          </w:tcPr>
          <w:p w14:paraId="6A948897" w14:textId="77777777" w:rsidR="00344BCD" w:rsidRPr="00344BCD" w:rsidRDefault="00344BCD" w:rsidP="00344BCD">
            <w:pPr>
              <w:ind w:left="113" w:right="113"/>
              <w:rPr>
                <w:rFonts w:ascii="Calibri" w:hAnsi="Calibri" w:cs="Calibri"/>
              </w:rPr>
            </w:pPr>
            <w:r w:rsidRPr="00344BCD">
              <w:rPr>
                <w:rFonts w:ascii="Calibri" w:hAnsi="Calibri" w:cs="Calibri"/>
              </w:rPr>
              <w:t>Manufactured Homes</w:t>
            </w:r>
          </w:p>
        </w:tc>
      </w:tr>
      <w:tr w:rsidR="00344BCD" w:rsidRPr="00344BCD" w14:paraId="53C82A4A" w14:textId="77777777" w:rsidTr="00F40F8B">
        <w:tc>
          <w:tcPr>
            <w:tcW w:w="753" w:type="dxa"/>
            <w:tcBorders>
              <w:top w:val="single" w:sz="12" w:space="0" w:color="auto"/>
              <w:left w:val="single" w:sz="12" w:space="0" w:color="auto"/>
              <w:right w:val="single" w:sz="12" w:space="0" w:color="auto"/>
            </w:tcBorders>
          </w:tcPr>
          <w:p w14:paraId="0F2CBECA" w14:textId="77777777" w:rsidR="00344BCD" w:rsidRPr="00344BCD" w:rsidRDefault="00344BCD" w:rsidP="00344BCD">
            <w:pPr>
              <w:rPr>
                <w:rFonts w:ascii="Calibri" w:hAnsi="Calibri" w:cs="Calibri"/>
              </w:rPr>
            </w:pPr>
          </w:p>
        </w:tc>
        <w:tc>
          <w:tcPr>
            <w:tcW w:w="1007" w:type="dxa"/>
            <w:tcBorders>
              <w:top w:val="single" w:sz="12" w:space="0" w:color="auto"/>
              <w:left w:val="single" w:sz="12" w:space="0" w:color="auto"/>
              <w:right w:val="single" w:sz="12" w:space="0" w:color="auto"/>
            </w:tcBorders>
          </w:tcPr>
          <w:p w14:paraId="42A005FA" w14:textId="77777777" w:rsidR="00344BCD" w:rsidRPr="00344BCD" w:rsidRDefault="00344BCD" w:rsidP="00344BCD">
            <w:pPr>
              <w:rPr>
                <w:rFonts w:ascii="Calibri" w:hAnsi="Calibri" w:cs="Calibri"/>
              </w:rPr>
            </w:pPr>
          </w:p>
        </w:tc>
        <w:tc>
          <w:tcPr>
            <w:tcW w:w="750" w:type="dxa"/>
            <w:tcBorders>
              <w:top w:val="single" w:sz="12" w:space="0" w:color="auto"/>
              <w:left w:val="single" w:sz="12" w:space="0" w:color="auto"/>
            </w:tcBorders>
          </w:tcPr>
          <w:p w14:paraId="10122350" w14:textId="77777777" w:rsidR="00344BCD" w:rsidRPr="00344BCD" w:rsidRDefault="00344BCD" w:rsidP="00344BCD">
            <w:pPr>
              <w:rPr>
                <w:rFonts w:ascii="Calibri" w:hAnsi="Calibri" w:cs="Calibri"/>
              </w:rPr>
            </w:pPr>
          </w:p>
        </w:tc>
        <w:tc>
          <w:tcPr>
            <w:tcW w:w="768" w:type="dxa"/>
            <w:tcBorders>
              <w:top w:val="single" w:sz="12" w:space="0" w:color="auto"/>
              <w:right w:val="single" w:sz="12" w:space="0" w:color="auto"/>
            </w:tcBorders>
          </w:tcPr>
          <w:p w14:paraId="22E15F39" w14:textId="77777777" w:rsidR="00344BCD" w:rsidRPr="00344BCD" w:rsidRDefault="00344BCD" w:rsidP="00344BCD">
            <w:pPr>
              <w:rPr>
                <w:rFonts w:ascii="Calibri" w:hAnsi="Calibri" w:cs="Calibri"/>
              </w:rPr>
            </w:pPr>
          </w:p>
        </w:tc>
        <w:tc>
          <w:tcPr>
            <w:tcW w:w="762" w:type="dxa"/>
            <w:tcBorders>
              <w:top w:val="single" w:sz="12" w:space="0" w:color="auto"/>
              <w:left w:val="single" w:sz="12" w:space="0" w:color="auto"/>
            </w:tcBorders>
          </w:tcPr>
          <w:p w14:paraId="3B0ED929" w14:textId="77777777" w:rsidR="00344BCD" w:rsidRPr="00344BCD" w:rsidRDefault="00344BCD" w:rsidP="00344BCD">
            <w:pPr>
              <w:rPr>
                <w:rFonts w:ascii="Calibri" w:hAnsi="Calibri" w:cs="Calibri"/>
              </w:rPr>
            </w:pPr>
          </w:p>
        </w:tc>
        <w:tc>
          <w:tcPr>
            <w:tcW w:w="756" w:type="dxa"/>
            <w:tcBorders>
              <w:top w:val="single" w:sz="12" w:space="0" w:color="auto"/>
              <w:right w:val="single" w:sz="12" w:space="0" w:color="auto"/>
            </w:tcBorders>
          </w:tcPr>
          <w:p w14:paraId="43ADD05D" w14:textId="77777777" w:rsidR="00344BCD" w:rsidRPr="00344BCD" w:rsidRDefault="00344BCD" w:rsidP="00344BCD">
            <w:pPr>
              <w:rPr>
                <w:rFonts w:ascii="Calibri" w:hAnsi="Calibri" w:cs="Calibri"/>
              </w:rPr>
            </w:pPr>
          </w:p>
        </w:tc>
        <w:tc>
          <w:tcPr>
            <w:tcW w:w="774" w:type="dxa"/>
            <w:tcBorders>
              <w:top w:val="single" w:sz="12" w:space="0" w:color="auto"/>
              <w:left w:val="single" w:sz="12" w:space="0" w:color="auto"/>
            </w:tcBorders>
          </w:tcPr>
          <w:p w14:paraId="7E1F4AC9" w14:textId="77777777" w:rsidR="00344BCD" w:rsidRPr="00344BCD" w:rsidRDefault="00344BCD" w:rsidP="00344BCD">
            <w:pPr>
              <w:rPr>
                <w:rFonts w:ascii="Calibri" w:hAnsi="Calibri" w:cs="Calibri"/>
              </w:rPr>
            </w:pPr>
          </w:p>
        </w:tc>
        <w:tc>
          <w:tcPr>
            <w:tcW w:w="744" w:type="dxa"/>
            <w:tcBorders>
              <w:top w:val="single" w:sz="12" w:space="0" w:color="auto"/>
              <w:right w:val="single" w:sz="12" w:space="0" w:color="auto"/>
            </w:tcBorders>
          </w:tcPr>
          <w:p w14:paraId="1184FA68" w14:textId="77777777" w:rsidR="00344BCD" w:rsidRPr="00344BCD" w:rsidRDefault="00344BCD" w:rsidP="00344BCD">
            <w:pPr>
              <w:rPr>
                <w:rFonts w:ascii="Calibri" w:hAnsi="Calibri" w:cs="Calibri"/>
              </w:rPr>
            </w:pPr>
          </w:p>
        </w:tc>
        <w:tc>
          <w:tcPr>
            <w:tcW w:w="786" w:type="dxa"/>
            <w:tcBorders>
              <w:top w:val="single" w:sz="12" w:space="0" w:color="auto"/>
              <w:left w:val="single" w:sz="12" w:space="0" w:color="auto"/>
            </w:tcBorders>
          </w:tcPr>
          <w:p w14:paraId="35872526" w14:textId="77777777" w:rsidR="00344BCD" w:rsidRPr="00344BCD" w:rsidRDefault="00344BCD" w:rsidP="00344BCD">
            <w:pPr>
              <w:rPr>
                <w:rFonts w:ascii="Calibri" w:hAnsi="Calibri" w:cs="Calibri"/>
              </w:rPr>
            </w:pPr>
          </w:p>
        </w:tc>
        <w:tc>
          <w:tcPr>
            <w:tcW w:w="732" w:type="dxa"/>
            <w:tcBorders>
              <w:top w:val="single" w:sz="12" w:space="0" w:color="auto"/>
              <w:right w:val="single" w:sz="12" w:space="0" w:color="auto"/>
            </w:tcBorders>
          </w:tcPr>
          <w:p w14:paraId="1CA8F394" w14:textId="77777777" w:rsidR="00344BCD" w:rsidRPr="00344BCD" w:rsidRDefault="00344BCD" w:rsidP="00344BCD">
            <w:pPr>
              <w:rPr>
                <w:rFonts w:ascii="Calibri" w:hAnsi="Calibri" w:cs="Calibri"/>
              </w:rPr>
            </w:pPr>
          </w:p>
        </w:tc>
        <w:tc>
          <w:tcPr>
            <w:tcW w:w="798" w:type="dxa"/>
            <w:tcBorders>
              <w:top w:val="single" w:sz="12" w:space="0" w:color="auto"/>
              <w:left w:val="single" w:sz="12" w:space="0" w:color="auto"/>
            </w:tcBorders>
          </w:tcPr>
          <w:p w14:paraId="18954744" w14:textId="77777777" w:rsidR="00344BCD" w:rsidRPr="00344BCD" w:rsidRDefault="00344BCD" w:rsidP="00344BCD">
            <w:pPr>
              <w:rPr>
                <w:rFonts w:ascii="Calibri" w:hAnsi="Calibri" w:cs="Calibri"/>
              </w:rPr>
            </w:pPr>
          </w:p>
        </w:tc>
        <w:tc>
          <w:tcPr>
            <w:tcW w:w="720" w:type="dxa"/>
            <w:tcBorders>
              <w:top w:val="single" w:sz="12" w:space="0" w:color="auto"/>
              <w:right w:val="single" w:sz="12" w:space="0" w:color="auto"/>
            </w:tcBorders>
          </w:tcPr>
          <w:p w14:paraId="31DBAEA8" w14:textId="77777777" w:rsidR="00344BCD" w:rsidRPr="00344BCD" w:rsidRDefault="00344BCD" w:rsidP="00344BCD">
            <w:pPr>
              <w:rPr>
                <w:rFonts w:ascii="Calibri" w:hAnsi="Calibri" w:cs="Calibri"/>
              </w:rPr>
            </w:pPr>
          </w:p>
        </w:tc>
      </w:tr>
      <w:tr w:rsidR="00344BCD" w:rsidRPr="00344BCD" w14:paraId="300C9326" w14:textId="77777777" w:rsidTr="00F40F8B">
        <w:tc>
          <w:tcPr>
            <w:tcW w:w="753" w:type="dxa"/>
            <w:tcBorders>
              <w:left w:val="single" w:sz="12" w:space="0" w:color="auto"/>
              <w:right w:val="single" w:sz="12" w:space="0" w:color="auto"/>
            </w:tcBorders>
          </w:tcPr>
          <w:p w14:paraId="410B28C2" w14:textId="77777777" w:rsidR="00344BCD" w:rsidRPr="00344BCD" w:rsidRDefault="00344BCD" w:rsidP="00344BCD">
            <w:pPr>
              <w:rPr>
                <w:rFonts w:ascii="Calibri" w:hAnsi="Calibri" w:cs="Calibri"/>
              </w:rPr>
            </w:pPr>
          </w:p>
        </w:tc>
        <w:tc>
          <w:tcPr>
            <w:tcW w:w="1007" w:type="dxa"/>
            <w:tcBorders>
              <w:left w:val="single" w:sz="12" w:space="0" w:color="auto"/>
              <w:right w:val="single" w:sz="12" w:space="0" w:color="auto"/>
            </w:tcBorders>
          </w:tcPr>
          <w:p w14:paraId="64276614" w14:textId="77777777" w:rsidR="00344BCD" w:rsidRPr="00344BCD" w:rsidRDefault="00344BCD" w:rsidP="00344BCD">
            <w:pPr>
              <w:rPr>
                <w:rFonts w:ascii="Calibri" w:hAnsi="Calibri" w:cs="Calibri"/>
              </w:rPr>
            </w:pPr>
          </w:p>
        </w:tc>
        <w:tc>
          <w:tcPr>
            <w:tcW w:w="750" w:type="dxa"/>
            <w:tcBorders>
              <w:left w:val="single" w:sz="12" w:space="0" w:color="auto"/>
            </w:tcBorders>
          </w:tcPr>
          <w:p w14:paraId="5683F1AB" w14:textId="77777777" w:rsidR="00344BCD" w:rsidRPr="00344BCD" w:rsidRDefault="00344BCD" w:rsidP="00344BCD">
            <w:pPr>
              <w:rPr>
                <w:rFonts w:ascii="Calibri" w:hAnsi="Calibri" w:cs="Calibri"/>
              </w:rPr>
            </w:pPr>
          </w:p>
        </w:tc>
        <w:tc>
          <w:tcPr>
            <w:tcW w:w="768" w:type="dxa"/>
            <w:tcBorders>
              <w:right w:val="single" w:sz="12" w:space="0" w:color="auto"/>
            </w:tcBorders>
          </w:tcPr>
          <w:p w14:paraId="1EDB163F" w14:textId="77777777" w:rsidR="00344BCD" w:rsidRPr="00344BCD" w:rsidRDefault="00344BCD" w:rsidP="00344BCD">
            <w:pPr>
              <w:rPr>
                <w:rFonts w:ascii="Calibri" w:hAnsi="Calibri" w:cs="Calibri"/>
              </w:rPr>
            </w:pPr>
          </w:p>
        </w:tc>
        <w:tc>
          <w:tcPr>
            <w:tcW w:w="762" w:type="dxa"/>
            <w:tcBorders>
              <w:left w:val="single" w:sz="12" w:space="0" w:color="auto"/>
            </w:tcBorders>
          </w:tcPr>
          <w:p w14:paraId="55F142A8" w14:textId="77777777" w:rsidR="00344BCD" w:rsidRPr="00344BCD" w:rsidRDefault="00344BCD" w:rsidP="00344BCD">
            <w:pPr>
              <w:rPr>
                <w:rFonts w:ascii="Calibri" w:hAnsi="Calibri" w:cs="Calibri"/>
              </w:rPr>
            </w:pPr>
          </w:p>
        </w:tc>
        <w:tc>
          <w:tcPr>
            <w:tcW w:w="756" w:type="dxa"/>
            <w:tcBorders>
              <w:right w:val="single" w:sz="12" w:space="0" w:color="auto"/>
            </w:tcBorders>
          </w:tcPr>
          <w:p w14:paraId="239703B8" w14:textId="77777777" w:rsidR="00344BCD" w:rsidRPr="00344BCD" w:rsidRDefault="00344BCD" w:rsidP="00344BCD">
            <w:pPr>
              <w:rPr>
                <w:rFonts w:ascii="Calibri" w:hAnsi="Calibri" w:cs="Calibri"/>
              </w:rPr>
            </w:pPr>
          </w:p>
        </w:tc>
        <w:tc>
          <w:tcPr>
            <w:tcW w:w="774" w:type="dxa"/>
            <w:tcBorders>
              <w:left w:val="single" w:sz="12" w:space="0" w:color="auto"/>
            </w:tcBorders>
          </w:tcPr>
          <w:p w14:paraId="737677C4" w14:textId="77777777" w:rsidR="00344BCD" w:rsidRPr="00344BCD" w:rsidRDefault="00344BCD" w:rsidP="00344BCD">
            <w:pPr>
              <w:rPr>
                <w:rFonts w:ascii="Calibri" w:hAnsi="Calibri" w:cs="Calibri"/>
              </w:rPr>
            </w:pPr>
          </w:p>
        </w:tc>
        <w:tc>
          <w:tcPr>
            <w:tcW w:w="744" w:type="dxa"/>
            <w:tcBorders>
              <w:right w:val="single" w:sz="12" w:space="0" w:color="auto"/>
            </w:tcBorders>
          </w:tcPr>
          <w:p w14:paraId="22DD96D0" w14:textId="77777777" w:rsidR="00344BCD" w:rsidRPr="00344BCD" w:rsidRDefault="00344BCD" w:rsidP="00344BCD">
            <w:pPr>
              <w:rPr>
                <w:rFonts w:ascii="Calibri" w:hAnsi="Calibri" w:cs="Calibri"/>
              </w:rPr>
            </w:pPr>
          </w:p>
        </w:tc>
        <w:tc>
          <w:tcPr>
            <w:tcW w:w="786" w:type="dxa"/>
            <w:tcBorders>
              <w:left w:val="single" w:sz="12" w:space="0" w:color="auto"/>
            </w:tcBorders>
          </w:tcPr>
          <w:p w14:paraId="29EF5FBD" w14:textId="77777777" w:rsidR="00344BCD" w:rsidRPr="00344BCD" w:rsidRDefault="00344BCD" w:rsidP="00344BCD">
            <w:pPr>
              <w:rPr>
                <w:rFonts w:ascii="Calibri" w:hAnsi="Calibri" w:cs="Calibri"/>
              </w:rPr>
            </w:pPr>
          </w:p>
        </w:tc>
        <w:tc>
          <w:tcPr>
            <w:tcW w:w="732" w:type="dxa"/>
            <w:tcBorders>
              <w:right w:val="single" w:sz="12" w:space="0" w:color="auto"/>
            </w:tcBorders>
          </w:tcPr>
          <w:p w14:paraId="5F3895A6" w14:textId="77777777" w:rsidR="00344BCD" w:rsidRPr="00344BCD" w:rsidRDefault="00344BCD" w:rsidP="00344BCD">
            <w:pPr>
              <w:rPr>
                <w:rFonts w:ascii="Calibri" w:hAnsi="Calibri" w:cs="Calibri"/>
              </w:rPr>
            </w:pPr>
          </w:p>
        </w:tc>
        <w:tc>
          <w:tcPr>
            <w:tcW w:w="798" w:type="dxa"/>
            <w:tcBorders>
              <w:left w:val="single" w:sz="12" w:space="0" w:color="auto"/>
            </w:tcBorders>
          </w:tcPr>
          <w:p w14:paraId="18D1DFCB" w14:textId="77777777" w:rsidR="00344BCD" w:rsidRPr="00344BCD" w:rsidRDefault="00344BCD" w:rsidP="00344BCD">
            <w:pPr>
              <w:rPr>
                <w:rFonts w:ascii="Calibri" w:hAnsi="Calibri" w:cs="Calibri"/>
              </w:rPr>
            </w:pPr>
          </w:p>
        </w:tc>
        <w:tc>
          <w:tcPr>
            <w:tcW w:w="720" w:type="dxa"/>
            <w:tcBorders>
              <w:right w:val="single" w:sz="12" w:space="0" w:color="auto"/>
            </w:tcBorders>
          </w:tcPr>
          <w:p w14:paraId="46832418" w14:textId="77777777" w:rsidR="00344BCD" w:rsidRPr="00344BCD" w:rsidRDefault="00344BCD" w:rsidP="00344BCD">
            <w:pPr>
              <w:rPr>
                <w:rFonts w:ascii="Calibri" w:hAnsi="Calibri" w:cs="Calibri"/>
              </w:rPr>
            </w:pPr>
          </w:p>
        </w:tc>
      </w:tr>
      <w:tr w:rsidR="00344BCD" w:rsidRPr="00344BCD" w14:paraId="4CAB5BFF" w14:textId="77777777" w:rsidTr="00F40F8B">
        <w:tc>
          <w:tcPr>
            <w:tcW w:w="753" w:type="dxa"/>
            <w:tcBorders>
              <w:left w:val="single" w:sz="12" w:space="0" w:color="auto"/>
              <w:bottom w:val="single" w:sz="12" w:space="0" w:color="auto"/>
              <w:right w:val="single" w:sz="12" w:space="0" w:color="auto"/>
            </w:tcBorders>
          </w:tcPr>
          <w:p w14:paraId="6D75D7E4" w14:textId="77777777" w:rsidR="00344BCD" w:rsidRPr="00344BCD" w:rsidRDefault="00344BCD" w:rsidP="00344BCD">
            <w:pPr>
              <w:rPr>
                <w:rFonts w:ascii="Calibri" w:hAnsi="Calibri" w:cs="Calibri"/>
              </w:rPr>
            </w:pPr>
          </w:p>
        </w:tc>
        <w:tc>
          <w:tcPr>
            <w:tcW w:w="1007" w:type="dxa"/>
            <w:tcBorders>
              <w:left w:val="single" w:sz="12" w:space="0" w:color="auto"/>
              <w:bottom w:val="single" w:sz="12" w:space="0" w:color="auto"/>
              <w:right w:val="single" w:sz="12" w:space="0" w:color="auto"/>
            </w:tcBorders>
          </w:tcPr>
          <w:p w14:paraId="5CE843C8" w14:textId="77777777" w:rsidR="00344BCD" w:rsidRPr="00344BCD" w:rsidRDefault="00344BCD" w:rsidP="00344BCD">
            <w:pPr>
              <w:rPr>
                <w:rFonts w:ascii="Calibri" w:hAnsi="Calibri" w:cs="Calibri"/>
              </w:rPr>
            </w:pPr>
          </w:p>
        </w:tc>
        <w:tc>
          <w:tcPr>
            <w:tcW w:w="750" w:type="dxa"/>
            <w:tcBorders>
              <w:left w:val="single" w:sz="12" w:space="0" w:color="auto"/>
              <w:bottom w:val="single" w:sz="12" w:space="0" w:color="auto"/>
            </w:tcBorders>
          </w:tcPr>
          <w:p w14:paraId="557D3688" w14:textId="77777777" w:rsidR="00344BCD" w:rsidRPr="00344BCD" w:rsidRDefault="00344BCD" w:rsidP="00344BCD">
            <w:pPr>
              <w:rPr>
                <w:rFonts w:ascii="Calibri" w:hAnsi="Calibri" w:cs="Calibri"/>
              </w:rPr>
            </w:pPr>
          </w:p>
        </w:tc>
        <w:tc>
          <w:tcPr>
            <w:tcW w:w="768" w:type="dxa"/>
            <w:tcBorders>
              <w:bottom w:val="single" w:sz="12" w:space="0" w:color="auto"/>
              <w:right w:val="single" w:sz="12" w:space="0" w:color="auto"/>
            </w:tcBorders>
          </w:tcPr>
          <w:p w14:paraId="3FA1E84E" w14:textId="77777777" w:rsidR="00344BCD" w:rsidRPr="00344BCD" w:rsidRDefault="00344BCD" w:rsidP="00344BCD">
            <w:pPr>
              <w:rPr>
                <w:rFonts w:ascii="Calibri" w:hAnsi="Calibri" w:cs="Calibri"/>
              </w:rPr>
            </w:pPr>
          </w:p>
        </w:tc>
        <w:tc>
          <w:tcPr>
            <w:tcW w:w="762" w:type="dxa"/>
            <w:tcBorders>
              <w:left w:val="single" w:sz="12" w:space="0" w:color="auto"/>
              <w:bottom w:val="single" w:sz="12" w:space="0" w:color="auto"/>
            </w:tcBorders>
          </w:tcPr>
          <w:p w14:paraId="4159DD90" w14:textId="77777777" w:rsidR="00344BCD" w:rsidRPr="00344BCD" w:rsidRDefault="00344BCD" w:rsidP="00344BCD">
            <w:pPr>
              <w:rPr>
                <w:rFonts w:ascii="Calibri" w:hAnsi="Calibri" w:cs="Calibri"/>
              </w:rPr>
            </w:pPr>
          </w:p>
        </w:tc>
        <w:tc>
          <w:tcPr>
            <w:tcW w:w="756" w:type="dxa"/>
            <w:tcBorders>
              <w:bottom w:val="single" w:sz="12" w:space="0" w:color="auto"/>
              <w:right w:val="single" w:sz="12" w:space="0" w:color="auto"/>
            </w:tcBorders>
          </w:tcPr>
          <w:p w14:paraId="2F95C65D" w14:textId="77777777" w:rsidR="00344BCD" w:rsidRPr="00344BCD" w:rsidRDefault="00344BCD" w:rsidP="00344BCD">
            <w:pPr>
              <w:rPr>
                <w:rFonts w:ascii="Calibri" w:hAnsi="Calibri" w:cs="Calibri"/>
              </w:rPr>
            </w:pPr>
          </w:p>
        </w:tc>
        <w:tc>
          <w:tcPr>
            <w:tcW w:w="774" w:type="dxa"/>
            <w:tcBorders>
              <w:left w:val="single" w:sz="12" w:space="0" w:color="auto"/>
              <w:bottom w:val="single" w:sz="12" w:space="0" w:color="auto"/>
            </w:tcBorders>
          </w:tcPr>
          <w:p w14:paraId="1FE7AA97" w14:textId="77777777" w:rsidR="00344BCD" w:rsidRPr="00344BCD" w:rsidRDefault="00344BCD" w:rsidP="00344BCD">
            <w:pPr>
              <w:rPr>
                <w:rFonts w:ascii="Calibri" w:hAnsi="Calibri" w:cs="Calibri"/>
              </w:rPr>
            </w:pPr>
          </w:p>
        </w:tc>
        <w:tc>
          <w:tcPr>
            <w:tcW w:w="744" w:type="dxa"/>
            <w:tcBorders>
              <w:bottom w:val="single" w:sz="12" w:space="0" w:color="auto"/>
              <w:right w:val="single" w:sz="12" w:space="0" w:color="auto"/>
            </w:tcBorders>
          </w:tcPr>
          <w:p w14:paraId="15881D4D" w14:textId="77777777" w:rsidR="00344BCD" w:rsidRPr="00344BCD" w:rsidRDefault="00344BCD" w:rsidP="00344BCD">
            <w:pPr>
              <w:rPr>
                <w:rFonts w:ascii="Calibri" w:hAnsi="Calibri" w:cs="Calibri"/>
              </w:rPr>
            </w:pPr>
          </w:p>
        </w:tc>
        <w:tc>
          <w:tcPr>
            <w:tcW w:w="786" w:type="dxa"/>
            <w:tcBorders>
              <w:left w:val="single" w:sz="12" w:space="0" w:color="auto"/>
              <w:bottom w:val="single" w:sz="12" w:space="0" w:color="auto"/>
            </w:tcBorders>
          </w:tcPr>
          <w:p w14:paraId="21D8E087" w14:textId="77777777" w:rsidR="00344BCD" w:rsidRPr="00344BCD" w:rsidRDefault="00344BCD" w:rsidP="00344BCD">
            <w:pPr>
              <w:rPr>
                <w:rFonts w:ascii="Calibri" w:hAnsi="Calibri" w:cs="Calibri"/>
              </w:rPr>
            </w:pPr>
          </w:p>
        </w:tc>
        <w:tc>
          <w:tcPr>
            <w:tcW w:w="732" w:type="dxa"/>
            <w:tcBorders>
              <w:bottom w:val="single" w:sz="12" w:space="0" w:color="auto"/>
              <w:right w:val="single" w:sz="12" w:space="0" w:color="auto"/>
            </w:tcBorders>
          </w:tcPr>
          <w:p w14:paraId="182A4E72" w14:textId="77777777" w:rsidR="00344BCD" w:rsidRPr="00344BCD" w:rsidRDefault="00344BCD" w:rsidP="00344BCD">
            <w:pPr>
              <w:rPr>
                <w:rFonts w:ascii="Calibri" w:hAnsi="Calibri" w:cs="Calibri"/>
              </w:rPr>
            </w:pPr>
          </w:p>
        </w:tc>
        <w:tc>
          <w:tcPr>
            <w:tcW w:w="798" w:type="dxa"/>
            <w:tcBorders>
              <w:left w:val="single" w:sz="12" w:space="0" w:color="auto"/>
              <w:bottom w:val="single" w:sz="12" w:space="0" w:color="auto"/>
            </w:tcBorders>
          </w:tcPr>
          <w:p w14:paraId="2A10361F" w14:textId="77777777" w:rsidR="00344BCD" w:rsidRPr="00344BCD" w:rsidRDefault="00344BCD" w:rsidP="00344BCD">
            <w:pPr>
              <w:rPr>
                <w:rFonts w:ascii="Calibri" w:hAnsi="Calibri" w:cs="Calibri"/>
              </w:rPr>
            </w:pPr>
          </w:p>
        </w:tc>
        <w:tc>
          <w:tcPr>
            <w:tcW w:w="720" w:type="dxa"/>
            <w:tcBorders>
              <w:bottom w:val="single" w:sz="12" w:space="0" w:color="auto"/>
              <w:right w:val="single" w:sz="12" w:space="0" w:color="auto"/>
            </w:tcBorders>
          </w:tcPr>
          <w:p w14:paraId="4AF8FA69" w14:textId="77777777" w:rsidR="00344BCD" w:rsidRPr="00344BCD" w:rsidRDefault="00344BCD" w:rsidP="00344BCD">
            <w:pPr>
              <w:rPr>
                <w:rFonts w:ascii="Calibri" w:hAnsi="Calibri" w:cs="Calibri"/>
              </w:rPr>
            </w:pPr>
          </w:p>
        </w:tc>
      </w:tr>
    </w:tbl>
    <w:p w14:paraId="64F514E9" w14:textId="77777777" w:rsidR="00344BCD" w:rsidRPr="00344BCD" w:rsidRDefault="00344BCD" w:rsidP="00344BCD">
      <w:pPr>
        <w:ind w:left="720"/>
        <w:contextualSpacing/>
        <w:rPr>
          <w:rFonts w:ascii="Calibri" w:hAnsi="Calibri" w:cs="Calibri"/>
          <w:bCs/>
        </w:rPr>
      </w:pPr>
    </w:p>
    <w:p w14:paraId="29300F3B" w14:textId="77777777" w:rsidR="00344BCD" w:rsidRPr="00344BCD" w:rsidRDefault="00344BCD" w:rsidP="00344BCD">
      <w:pPr>
        <w:numPr>
          <w:ilvl w:val="0"/>
          <w:numId w:val="209"/>
        </w:numPr>
        <w:tabs>
          <w:tab w:val="left" w:pos="360"/>
        </w:tabs>
        <w:rPr>
          <w:rFonts w:ascii="Calibri" w:hAnsi="Calibri" w:cs="Calibri"/>
        </w:rPr>
      </w:pPr>
      <w:r w:rsidRPr="00344BCD">
        <w:rPr>
          <w:rFonts w:ascii="Calibri" w:hAnsi="Calibri" w:cs="Calibri"/>
        </w:rPr>
        <w:t xml:space="preserve">Insurance company flood claims data will be reviewed with explanations for any changes made and descriptions of how missing or incorrect data were handled. </w:t>
      </w:r>
    </w:p>
    <w:p w14:paraId="33C50315" w14:textId="77777777" w:rsidR="00344BCD" w:rsidRPr="00344BCD" w:rsidRDefault="00344BCD" w:rsidP="00344BCD">
      <w:pPr>
        <w:ind w:left="720"/>
        <w:contextualSpacing/>
        <w:rPr>
          <w:rFonts w:ascii="Calibri" w:hAnsi="Calibri" w:cs="Calibri"/>
        </w:rPr>
      </w:pPr>
    </w:p>
    <w:p w14:paraId="2813FC65" w14:textId="77777777" w:rsidR="00344BCD" w:rsidRPr="00344BCD" w:rsidRDefault="00344BCD" w:rsidP="00344BCD">
      <w:pPr>
        <w:numPr>
          <w:ilvl w:val="0"/>
          <w:numId w:val="209"/>
        </w:numPr>
        <w:tabs>
          <w:tab w:val="left" w:pos="630"/>
        </w:tabs>
        <w:contextualSpacing/>
        <w:rPr>
          <w:rFonts w:ascii="Calibri" w:hAnsi="Calibri" w:cs="Calibri"/>
        </w:rPr>
      </w:pPr>
      <w:r w:rsidRPr="00344BCD">
        <w:rPr>
          <w:rFonts w:ascii="Calibri" w:hAnsi="Calibri" w:cs="Calibri"/>
        </w:rPr>
        <w:t xml:space="preserve">The process for incorporating new insurance company flood claims data will be reviewed.  </w:t>
      </w:r>
    </w:p>
    <w:p w14:paraId="21C67846" w14:textId="77777777" w:rsidR="00344BCD" w:rsidRPr="00344BCD" w:rsidRDefault="00344BCD" w:rsidP="00344BCD">
      <w:pPr>
        <w:tabs>
          <w:tab w:val="left" w:pos="450"/>
        </w:tabs>
        <w:ind w:left="360"/>
        <w:rPr>
          <w:rFonts w:ascii="Calibri" w:hAnsi="Calibri" w:cs="Calibri"/>
          <w:bCs/>
        </w:rPr>
      </w:pPr>
    </w:p>
    <w:p w14:paraId="5600D724" w14:textId="0DB13359" w:rsidR="00344BCD" w:rsidRPr="00344BCD" w:rsidRDefault="00344BCD" w:rsidP="00344BCD">
      <w:pPr>
        <w:numPr>
          <w:ilvl w:val="0"/>
          <w:numId w:val="210"/>
        </w:numPr>
        <w:tabs>
          <w:tab w:val="left" w:pos="360"/>
          <w:tab w:val="left" w:pos="630"/>
        </w:tabs>
        <w:contextualSpacing/>
        <w:rPr>
          <w:rFonts w:ascii="Calibri" w:hAnsi="Calibri" w:cs="Calibri"/>
          <w:sz w:val="20"/>
          <w:szCs w:val="20"/>
        </w:rPr>
      </w:pPr>
      <w:r w:rsidRPr="00344BCD">
        <w:rPr>
          <w:rFonts w:ascii="Calibri" w:hAnsi="Calibri" w:cs="Calibri"/>
        </w:rPr>
        <w:t xml:space="preserve">Accounting for the claim practices of insurance companies when insurance company flood claims data are used to develop flood building vulnerability functions will be reviewed. The level of damage the insurer considers a loss to be a total loss, claim practices of insurers with respect to concurrent causation, the impact of public adjusting, and the impact of the legal environment in the claims data analyses will be reviewed. </w:t>
      </w:r>
    </w:p>
    <w:p w14:paraId="794A6561" w14:textId="77777777" w:rsidR="00344BCD" w:rsidRPr="00344BCD" w:rsidRDefault="00344BCD" w:rsidP="00344BCD">
      <w:pPr>
        <w:tabs>
          <w:tab w:val="left" w:pos="450"/>
        </w:tabs>
        <w:ind w:left="360"/>
        <w:rPr>
          <w:rFonts w:ascii="Calibri" w:hAnsi="Calibri" w:cs="Calibri"/>
          <w:bCs/>
        </w:rPr>
      </w:pPr>
    </w:p>
    <w:p w14:paraId="73098C7C" w14:textId="77777777" w:rsidR="00630208" w:rsidRDefault="00344BCD" w:rsidP="00344BCD">
      <w:pPr>
        <w:numPr>
          <w:ilvl w:val="0"/>
          <w:numId w:val="210"/>
        </w:numPr>
        <w:rPr>
          <w:rFonts w:ascii="Calibri" w:hAnsi="Calibri" w:cs="Calibri"/>
          <w:bCs/>
        </w:rPr>
      </w:pPr>
      <w:r w:rsidRPr="00344BCD">
        <w:rPr>
          <w:rFonts w:ascii="Calibri" w:hAnsi="Calibri" w:cs="Calibri"/>
          <w:bCs/>
        </w:rPr>
        <w:t xml:space="preserve">The modeling of uncertainty associated with flood building vulnerability functions for </w:t>
      </w:r>
    </w:p>
    <w:p w14:paraId="36202A42" w14:textId="620BA017" w:rsidR="00344BCD" w:rsidRPr="00344BCD" w:rsidRDefault="00344BCD" w:rsidP="00630208">
      <w:pPr>
        <w:ind w:left="360"/>
        <w:rPr>
          <w:rFonts w:ascii="Calibri" w:hAnsi="Calibri" w:cs="Calibri"/>
          <w:bCs/>
        </w:rPr>
      </w:pPr>
      <w:r w:rsidRPr="00344BCD">
        <w:rPr>
          <w:rFonts w:ascii="Calibri" w:hAnsi="Calibri" w:cs="Calibri"/>
          <w:bCs/>
        </w:rPr>
        <w:t xml:space="preserve">wood frame, masonry, and manufactured homes construction classes will be reviewed. </w:t>
      </w:r>
    </w:p>
    <w:p w14:paraId="0B01EEBC" w14:textId="77777777" w:rsidR="00344BCD" w:rsidRPr="00344BCD" w:rsidRDefault="00344BCD" w:rsidP="00344BCD">
      <w:pPr>
        <w:tabs>
          <w:tab w:val="left" w:pos="450"/>
        </w:tabs>
        <w:ind w:left="360"/>
        <w:rPr>
          <w:rFonts w:ascii="Calibri" w:hAnsi="Calibri" w:cs="Calibri"/>
          <w:bCs/>
        </w:rPr>
      </w:pPr>
    </w:p>
    <w:p w14:paraId="64306415" w14:textId="77777777" w:rsidR="00344BCD" w:rsidRPr="00344BCD" w:rsidRDefault="00344BCD" w:rsidP="00344BCD">
      <w:pPr>
        <w:numPr>
          <w:ilvl w:val="0"/>
          <w:numId w:val="210"/>
        </w:numPr>
        <w:tabs>
          <w:tab w:val="left" w:pos="450"/>
        </w:tabs>
        <w:rPr>
          <w:rFonts w:ascii="Calibri" w:hAnsi="Calibri" w:cs="Calibri"/>
          <w:bCs/>
        </w:rPr>
      </w:pPr>
      <w:r w:rsidRPr="00344BCD">
        <w:rPr>
          <w:rFonts w:ascii="Calibri" w:hAnsi="Calibri" w:cs="Calibri"/>
          <w:bCs/>
        </w:rPr>
        <w:t>Accounting for the uncertainties in flood depth and damaging wave action for an individual flood event at a given location in the flood building vulnerability functions damage estimates will be reviewed.</w:t>
      </w:r>
    </w:p>
    <w:p w14:paraId="2F7C65E7" w14:textId="77777777" w:rsidR="00344BCD" w:rsidRPr="00344BCD" w:rsidRDefault="00344BCD" w:rsidP="00344BCD">
      <w:pPr>
        <w:tabs>
          <w:tab w:val="left" w:pos="450"/>
        </w:tabs>
        <w:rPr>
          <w:rFonts w:ascii="Calibri" w:hAnsi="Calibri" w:cs="Calibri"/>
          <w:bCs/>
        </w:rPr>
      </w:pPr>
    </w:p>
    <w:p w14:paraId="525E1473" w14:textId="77777777" w:rsidR="00344BCD" w:rsidRPr="00344BCD" w:rsidRDefault="00344BCD" w:rsidP="00344BCD">
      <w:pPr>
        <w:numPr>
          <w:ilvl w:val="0"/>
          <w:numId w:val="210"/>
        </w:numPr>
        <w:rPr>
          <w:rFonts w:ascii="Calibri" w:hAnsi="Calibri" w:cs="Calibri"/>
        </w:rPr>
      </w:pPr>
      <w:r w:rsidRPr="00344BCD">
        <w:rPr>
          <w:rFonts w:ascii="Calibri" w:hAnsi="Calibri" w:cs="Calibri"/>
        </w:rPr>
        <w:t>Accounting for the uncertainties in flood extent and depth in cases of compound flooding will be reviewed.</w:t>
      </w:r>
    </w:p>
    <w:p w14:paraId="7E436F31" w14:textId="77777777" w:rsidR="00344BCD" w:rsidRPr="00344BCD" w:rsidRDefault="00344BCD" w:rsidP="00344BCD">
      <w:pPr>
        <w:tabs>
          <w:tab w:val="left" w:pos="360"/>
        </w:tabs>
        <w:ind w:left="360"/>
        <w:rPr>
          <w:rFonts w:ascii="Calibri" w:hAnsi="Calibri" w:cs="Calibri"/>
        </w:rPr>
      </w:pPr>
    </w:p>
    <w:p w14:paraId="7C0DAED2" w14:textId="77777777" w:rsidR="00344BCD" w:rsidRPr="00344BCD" w:rsidRDefault="00344BCD" w:rsidP="00344BCD">
      <w:pPr>
        <w:numPr>
          <w:ilvl w:val="0"/>
          <w:numId w:val="210"/>
        </w:numPr>
        <w:rPr>
          <w:rFonts w:ascii="Calibri" w:hAnsi="Calibri" w:cs="Calibri"/>
        </w:rPr>
      </w:pPr>
      <w:r w:rsidRPr="00344BCD">
        <w:rPr>
          <w:rFonts w:ascii="Calibri" w:hAnsi="Calibri" w:cs="Calibri"/>
        </w:rPr>
        <w:t xml:space="preserve">Rational engineering analyses and calculations used to develop flood building vulnerability functions will be reviewed. </w:t>
      </w:r>
    </w:p>
    <w:p w14:paraId="33F8B097" w14:textId="77777777" w:rsidR="00344BCD" w:rsidRDefault="00344BCD" w:rsidP="00344BCD">
      <w:pPr>
        <w:tabs>
          <w:tab w:val="left" w:pos="360"/>
        </w:tabs>
        <w:ind w:left="360"/>
        <w:contextualSpacing/>
        <w:rPr>
          <w:rFonts w:ascii="Calibri" w:hAnsi="Calibri" w:cs="Calibri"/>
        </w:rPr>
      </w:pPr>
    </w:p>
    <w:p w14:paraId="32CA28FA" w14:textId="77777777" w:rsidR="00F5698D" w:rsidRPr="00344BCD" w:rsidRDefault="00F5698D" w:rsidP="00344BCD">
      <w:pPr>
        <w:tabs>
          <w:tab w:val="left" w:pos="360"/>
        </w:tabs>
        <w:ind w:left="360"/>
        <w:contextualSpacing/>
        <w:rPr>
          <w:rFonts w:ascii="Calibri" w:hAnsi="Calibri" w:cs="Calibri"/>
        </w:rPr>
      </w:pPr>
    </w:p>
    <w:p w14:paraId="669B65E6" w14:textId="77777777" w:rsidR="00344BCD" w:rsidRDefault="00344BCD" w:rsidP="00344BCD">
      <w:pPr>
        <w:numPr>
          <w:ilvl w:val="0"/>
          <w:numId w:val="210"/>
        </w:numPr>
        <w:tabs>
          <w:tab w:val="left" w:pos="360"/>
        </w:tabs>
        <w:contextualSpacing/>
        <w:rPr>
          <w:rFonts w:ascii="Calibri" w:hAnsi="Calibri" w:cs="Calibri"/>
        </w:rPr>
      </w:pPr>
      <w:r w:rsidRPr="00344BCD">
        <w:rPr>
          <w:rFonts w:ascii="Calibri" w:hAnsi="Calibri" w:cs="Calibri"/>
        </w:rPr>
        <w:lastRenderedPageBreak/>
        <w:t xml:space="preserve">Post-event site investigation reports will be reviewed. Other scientific literature, technical literature, and expert opinion summaries will be reviewed. </w:t>
      </w:r>
    </w:p>
    <w:p w14:paraId="6B806938" w14:textId="77777777" w:rsidR="00F5698D" w:rsidRPr="00344BCD" w:rsidRDefault="00F5698D" w:rsidP="00F5698D">
      <w:pPr>
        <w:ind w:left="360"/>
        <w:contextualSpacing/>
        <w:rPr>
          <w:rFonts w:ascii="Calibri" w:hAnsi="Calibri" w:cs="Calibri"/>
        </w:rPr>
      </w:pPr>
    </w:p>
    <w:p w14:paraId="26D443A2" w14:textId="77777777" w:rsidR="00344BCD" w:rsidRPr="00344BCD" w:rsidRDefault="00344BCD" w:rsidP="00344BCD">
      <w:pPr>
        <w:numPr>
          <w:ilvl w:val="0"/>
          <w:numId w:val="210"/>
        </w:numPr>
        <w:rPr>
          <w:rFonts w:ascii="Calibri" w:hAnsi="Calibri" w:cs="Calibri"/>
        </w:rPr>
      </w:pPr>
      <w:r w:rsidRPr="00344BCD">
        <w:rPr>
          <w:rFonts w:ascii="Calibri" w:hAnsi="Calibri" w:cs="Calibri"/>
        </w:rPr>
        <w:t xml:space="preserve">The goodness-of-fit of the flood building vulnerability functions will be reviewed. </w:t>
      </w:r>
    </w:p>
    <w:p w14:paraId="3833542D" w14:textId="77777777" w:rsidR="00344BCD" w:rsidRPr="00344BCD" w:rsidRDefault="00344BCD" w:rsidP="00344BCD">
      <w:pPr>
        <w:ind w:left="720"/>
        <w:contextualSpacing/>
        <w:rPr>
          <w:rFonts w:ascii="Calibri" w:hAnsi="Calibri" w:cs="Calibri"/>
        </w:rPr>
      </w:pPr>
    </w:p>
    <w:p w14:paraId="24311046" w14:textId="77777777" w:rsidR="00344BCD" w:rsidRPr="00344BCD" w:rsidRDefault="00344BCD" w:rsidP="00344BCD">
      <w:pPr>
        <w:numPr>
          <w:ilvl w:val="0"/>
          <w:numId w:val="210"/>
        </w:numPr>
        <w:tabs>
          <w:tab w:val="left" w:pos="360"/>
        </w:tabs>
        <w:contextualSpacing/>
        <w:rPr>
          <w:rFonts w:ascii="Calibri" w:hAnsi="Calibri" w:cs="Calibri"/>
          <w:bCs/>
        </w:rPr>
      </w:pPr>
      <w:r w:rsidRPr="00344BCD">
        <w:rPr>
          <w:rFonts w:ascii="Calibri" w:hAnsi="Calibri" w:cs="Calibri"/>
          <w:bCs/>
        </w:rPr>
        <w:t>Justification for the personal residential building construction classes and characteristics used will be reviewed.</w:t>
      </w:r>
    </w:p>
    <w:p w14:paraId="094A23AD" w14:textId="77777777" w:rsidR="00344BCD" w:rsidRPr="00344BCD" w:rsidRDefault="00344BCD" w:rsidP="00344BCD">
      <w:pPr>
        <w:tabs>
          <w:tab w:val="left" w:pos="360"/>
        </w:tabs>
        <w:ind w:left="360" w:hanging="360"/>
        <w:rPr>
          <w:rFonts w:ascii="Calibri" w:hAnsi="Calibri" w:cs="Calibri"/>
          <w:bCs/>
        </w:rPr>
      </w:pPr>
    </w:p>
    <w:p w14:paraId="04974FD8" w14:textId="77777777" w:rsidR="00630208" w:rsidRDefault="00344BCD" w:rsidP="00344BCD">
      <w:pPr>
        <w:numPr>
          <w:ilvl w:val="0"/>
          <w:numId w:val="210"/>
        </w:numPr>
        <w:tabs>
          <w:tab w:val="left" w:pos="540"/>
          <w:tab w:val="left" w:pos="630"/>
        </w:tabs>
        <w:contextualSpacing/>
        <w:rPr>
          <w:rFonts w:ascii="Calibri" w:hAnsi="Calibri" w:cs="Calibri"/>
        </w:rPr>
      </w:pPr>
      <w:r w:rsidRPr="00344BCD">
        <w:rPr>
          <w:rFonts w:ascii="Calibri" w:hAnsi="Calibri" w:cs="Calibri"/>
        </w:rPr>
        <w:t xml:space="preserve">Documentation and justification for the effects on the flood building vulnerability </w:t>
      </w:r>
    </w:p>
    <w:p w14:paraId="5C319311" w14:textId="77777777" w:rsidR="00630208" w:rsidRDefault="00344BCD" w:rsidP="00630208">
      <w:pPr>
        <w:tabs>
          <w:tab w:val="left" w:pos="540"/>
          <w:tab w:val="left" w:pos="630"/>
        </w:tabs>
        <w:ind w:left="360"/>
        <w:contextualSpacing/>
        <w:rPr>
          <w:rFonts w:ascii="Calibri" w:hAnsi="Calibri" w:cs="Calibri"/>
        </w:rPr>
      </w:pPr>
      <w:r w:rsidRPr="00344BCD">
        <w:rPr>
          <w:rFonts w:ascii="Calibri" w:hAnsi="Calibri" w:cs="Calibri"/>
        </w:rPr>
        <w:t xml:space="preserve">functions due to applicable building codes, floodplain management regulations, and </w:t>
      </w:r>
    </w:p>
    <w:p w14:paraId="7C4759F1" w14:textId="6BFCCC2C" w:rsidR="00344BCD" w:rsidRPr="00344BCD" w:rsidRDefault="00344BCD" w:rsidP="00630208">
      <w:pPr>
        <w:tabs>
          <w:tab w:val="left" w:pos="540"/>
          <w:tab w:val="left" w:pos="630"/>
        </w:tabs>
        <w:ind w:left="360"/>
        <w:contextualSpacing/>
        <w:rPr>
          <w:rFonts w:ascii="Calibri" w:hAnsi="Calibri" w:cs="Calibri"/>
        </w:rPr>
      </w:pPr>
      <w:r w:rsidRPr="00344BCD">
        <w:rPr>
          <w:rFonts w:ascii="Calibri" w:hAnsi="Calibri" w:cs="Calibri"/>
        </w:rPr>
        <w:t xml:space="preserve">their enforcement will be reviewed. </w:t>
      </w:r>
    </w:p>
    <w:p w14:paraId="5852784C" w14:textId="77777777" w:rsidR="00344BCD" w:rsidRPr="00344BCD" w:rsidRDefault="00344BCD" w:rsidP="00344BCD">
      <w:pPr>
        <w:tabs>
          <w:tab w:val="left" w:pos="540"/>
          <w:tab w:val="left" w:pos="630"/>
        </w:tabs>
        <w:ind w:left="360" w:hanging="360"/>
        <w:rPr>
          <w:rFonts w:ascii="Calibri" w:hAnsi="Calibri" w:cs="Calibri"/>
        </w:rPr>
      </w:pPr>
    </w:p>
    <w:p w14:paraId="6EDDDE4A" w14:textId="77777777" w:rsidR="00344BCD" w:rsidRPr="00344BCD" w:rsidRDefault="00344BCD" w:rsidP="00344BCD">
      <w:pPr>
        <w:numPr>
          <w:ilvl w:val="0"/>
          <w:numId w:val="210"/>
        </w:numPr>
        <w:tabs>
          <w:tab w:val="left" w:pos="360"/>
        </w:tabs>
        <w:contextualSpacing/>
        <w:rPr>
          <w:rFonts w:ascii="Calibri" w:hAnsi="Calibri" w:cs="Calibri"/>
          <w:sz w:val="20"/>
          <w:szCs w:val="20"/>
        </w:rPr>
      </w:pPr>
      <w:r w:rsidRPr="00344BCD">
        <w:rPr>
          <w:rFonts w:ascii="Calibri" w:hAnsi="Calibri" w:cs="Calibri"/>
        </w:rPr>
        <w:t xml:space="preserve">The percentage of damage at or above which the flood building vulnerability functions assume a total building loss will be reviewed. </w:t>
      </w:r>
    </w:p>
    <w:p w14:paraId="50A59F30" w14:textId="77777777" w:rsidR="00344BCD" w:rsidRPr="00344BCD" w:rsidRDefault="00344BCD" w:rsidP="00344BCD">
      <w:pPr>
        <w:tabs>
          <w:tab w:val="left" w:pos="360"/>
        </w:tabs>
        <w:ind w:left="360" w:hanging="360"/>
        <w:contextualSpacing/>
        <w:rPr>
          <w:rFonts w:ascii="Calibri" w:hAnsi="Calibri" w:cs="Calibri"/>
        </w:rPr>
      </w:pPr>
    </w:p>
    <w:p w14:paraId="7CD8DA43" w14:textId="77777777" w:rsidR="00344BCD" w:rsidRPr="00344BCD" w:rsidRDefault="00344BCD" w:rsidP="00344BCD">
      <w:pPr>
        <w:numPr>
          <w:ilvl w:val="0"/>
          <w:numId w:val="210"/>
        </w:numPr>
        <w:tabs>
          <w:tab w:val="left" w:pos="360"/>
        </w:tabs>
        <w:contextualSpacing/>
        <w:rPr>
          <w:rFonts w:ascii="Calibri" w:hAnsi="Calibri" w:cs="Calibri"/>
        </w:rPr>
      </w:pPr>
      <w:r w:rsidRPr="00344BCD">
        <w:rPr>
          <w:rFonts w:ascii="Calibri" w:hAnsi="Calibri" w:cs="Calibri"/>
        </w:rPr>
        <w:t xml:space="preserve">The treatment of law and ordinance in flood building vulnerability functions will be reviewed. </w:t>
      </w:r>
    </w:p>
    <w:p w14:paraId="263A36C6" w14:textId="77777777" w:rsidR="00344BCD" w:rsidRPr="00344BCD" w:rsidRDefault="00344BCD" w:rsidP="00344BCD">
      <w:pPr>
        <w:tabs>
          <w:tab w:val="left" w:pos="360"/>
        </w:tabs>
        <w:rPr>
          <w:rFonts w:ascii="Calibri" w:hAnsi="Calibri" w:cs="Calibri"/>
        </w:rPr>
      </w:pPr>
    </w:p>
    <w:p w14:paraId="22541C47" w14:textId="77777777" w:rsidR="00344BCD" w:rsidRPr="00344BCD" w:rsidRDefault="00344BCD" w:rsidP="00344BCD">
      <w:pPr>
        <w:numPr>
          <w:ilvl w:val="0"/>
          <w:numId w:val="210"/>
        </w:numPr>
        <w:tabs>
          <w:tab w:val="left" w:pos="360"/>
        </w:tabs>
        <w:contextualSpacing/>
        <w:rPr>
          <w:rFonts w:ascii="Calibri" w:hAnsi="Calibri" w:cs="Calibri"/>
        </w:rPr>
      </w:pPr>
      <w:r w:rsidRPr="00344BCD">
        <w:rPr>
          <w:rFonts w:ascii="Calibri" w:hAnsi="Calibri" w:cs="Calibri"/>
        </w:rPr>
        <w:t xml:space="preserve">The treatment of water intrusion in flood building vulnerability functions will be reviewed. </w:t>
      </w:r>
    </w:p>
    <w:p w14:paraId="0FCD9B2D" w14:textId="77777777" w:rsidR="00344BCD" w:rsidRPr="00344BCD" w:rsidRDefault="00344BCD" w:rsidP="00344BCD">
      <w:pPr>
        <w:tabs>
          <w:tab w:val="left" w:pos="360"/>
        </w:tabs>
        <w:ind w:left="360" w:hanging="360"/>
        <w:rPr>
          <w:rFonts w:ascii="Calibri" w:hAnsi="Calibri" w:cs="Calibri"/>
        </w:rPr>
      </w:pPr>
    </w:p>
    <w:p w14:paraId="5DC6B67B" w14:textId="77777777" w:rsidR="00344BCD" w:rsidRPr="00344BCD" w:rsidRDefault="00344BCD" w:rsidP="00344BCD">
      <w:pPr>
        <w:numPr>
          <w:ilvl w:val="0"/>
          <w:numId w:val="210"/>
        </w:numPr>
        <w:tabs>
          <w:tab w:val="left" w:pos="360"/>
        </w:tabs>
        <w:contextualSpacing/>
        <w:rPr>
          <w:rFonts w:ascii="Calibri" w:hAnsi="Calibri" w:cs="Calibri"/>
        </w:rPr>
      </w:pPr>
      <w:r w:rsidRPr="00344BCD">
        <w:rPr>
          <w:rFonts w:ascii="Calibri" w:hAnsi="Calibri" w:cs="Calibri"/>
        </w:rPr>
        <w:t xml:space="preserve">The basis or dependence of flood building vulnerability functions on NFIP FIRM or FIS data will be reviewed. </w:t>
      </w:r>
    </w:p>
    <w:p w14:paraId="2B53822C" w14:textId="77777777" w:rsidR="00344BCD" w:rsidRPr="00344BCD" w:rsidRDefault="00344BCD" w:rsidP="00344BCD">
      <w:pPr>
        <w:ind w:left="720"/>
        <w:contextualSpacing/>
        <w:rPr>
          <w:rFonts w:ascii="Calibri" w:hAnsi="Calibri" w:cs="Calibri"/>
        </w:rPr>
      </w:pPr>
    </w:p>
    <w:p w14:paraId="3DB5A4A1" w14:textId="77777777" w:rsidR="00344BCD" w:rsidRPr="00344BCD" w:rsidRDefault="00344BCD" w:rsidP="00344BCD">
      <w:pPr>
        <w:numPr>
          <w:ilvl w:val="0"/>
          <w:numId w:val="210"/>
        </w:numPr>
        <w:contextualSpacing/>
        <w:rPr>
          <w:rFonts w:ascii="Calibri" w:hAnsi="Calibri" w:cs="Calibri"/>
          <w:bCs/>
        </w:rPr>
      </w:pPr>
      <w:bookmarkStart w:id="16" w:name="_Hlk209798237"/>
      <w:r w:rsidRPr="00344BCD">
        <w:rPr>
          <w:rFonts w:ascii="Calibri" w:hAnsi="Calibri" w:cs="Calibri"/>
          <w:bCs/>
        </w:rPr>
        <w:t>A detailed flowchart documenting the process for calculating and reporting flood damage for a building in an area subject to both coastal and inland flooding will be reviewed.</w:t>
      </w:r>
    </w:p>
    <w:bookmarkEnd w:id="16"/>
    <w:p w14:paraId="7C799BBC" w14:textId="77777777" w:rsidR="00344BCD" w:rsidRPr="00344BCD" w:rsidRDefault="00344BCD" w:rsidP="00344BCD">
      <w:pPr>
        <w:tabs>
          <w:tab w:val="left" w:pos="360"/>
        </w:tabs>
        <w:rPr>
          <w:rFonts w:ascii="Calibri" w:hAnsi="Calibri" w:cs="Calibri"/>
          <w:bCs/>
        </w:rPr>
      </w:pPr>
    </w:p>
    <w:p w14:paraId="60588709" w14:textId="77777777" w:rsidR="00344BCD" w:rsidRPr="00344BCD" w:rsidRDefault="00344BCD" w:rsidP="00344BCD">
      <w:pPr>
        <w:numPr>
          <w:ilvl w:val="0"/>
          <w:numId w:val="210"/>
        </w:numPr>
        <w:tabs>
          <w:tab w:val="left" w:pos="630"/>
        </w:tabs>
        <w:contextualSpacing/>
        <w:rPr>
          <w:rFonts w:ascii="Calibri" w:hAnsi="Calibri" w:cs="Calibri"/>
        </w:rPr>
      </w:pPr>
      <w:r w:rsidRPr="00344BCD">
        <w:rPr>
          <w:rFonts w:ascii="Calibri" w:hAnsi="Calibri" w:cs="Calibri"/>
        </w:rPr>
        <w:t>The process to account for FEMA’s change in flood insurance premium rating to Risk Rating 2.0 will be reviewed, if applicable.</w:t>
      </w:r>
    </w:p>
    <w:p w14:paraId="3F415B55" w14:textId="77777777" w:rsidR="00344BCD" w:rsidRPr="00344BCD" w:rsidRDefault="00344BCD" w:rsidP="00344BCD">
      <w:pPr>
        <w:tabs>
          <w:tab w:val="left" w:pos="630"/>
        </w:tabs>
        <w:ind w:left="360" w:hanging="360"/>
        <w:contextualSpacing/>
        <w:rPr>
          <w:rFonts w:ascii="Calibri" w:hAnsi="Calibri" w:cs="Calibri"/>
        </w:rPr>
      </w:pPr>
    </w:p>
    <w:bookmarkEnd w:id="14"/>
    <w:p w14:paraId="49599768" w14:textId="77777777" w:rsidR="00344BCD" w:rsidRPr="00344BCD" w:rsidRDefault="00344BCD" w:rsidP="00344BCD">
      <w:pPr>
        <w:rPr>
          <w:rFonts w:ascii="Calibri" w:hAnsi="Calibri" w:cs="Calibri"/>
        </w:rPr>
      </w:pPr>
      <w:r w:rsidRPr="00344BCD">
        <w:rPr>
          <w:rFonts w:ascii="Calibri" w:hAnsi="Calibri" w:cs="Calibri"/>
        </w:rPr>
        <w:br w:type="page"/>
      </w:r>
    </w:p>
    <w:p w14:paraId="0D124E38" w14:textId="77777777" w:rsidR="00344BCD" w:rsidRPr="00344BCD" w:rsidRDefault="00344BCD" w:rsidP="00344BCD">
      <w:pPr>
        <w:tabs>
          <w:tab w:val="left" w:pos="720"/>
        </w:tabs>
        <w:ind w:left="720" w:right="-540" w:hanging="720"/>
        <w:rPr>
          <w:rFonts w:ascii="Calibri" w:hAnsi="Calibri" w:cs="Calibri"/>
          <w:b/>
          <w:sz w:val="28"/>
        </w:rPr>
      </w:pPr>
      <w:r w:rsidRPr="00344BCD">
        <w:rPr>
          <w:rFonts w:ascii="Calibri" w:hAnsi="Calibri" w:cs="Calibri"/>
          <w:b/>
          <w:noProof/>
        </w:rPr>
        <w:lastRenderedPageBreak/>
        <mc:AlternateContent>
          <mc:Choice Requires="wps">
            <w:drawing>
              <wp:anchor distT="0" distB="0" distL="114300" distR="114300" simplePos="0" relativeHeight="251717632" behindDoc="1" locked="0" layoutInCell="1" allowOverlap="1" wp14:anchorId="1448E3AD" wp14:editId="4B531C0B">
                <wp:simplePos x="0" y="0"/>
                <wp:positionH relativeFrom="column">
                  <wp:posOffset>-119270</wp:posOffset>
                </wp:positionH>
                <wp:positionV relativeFrom="paragraph">
                  <wp:posOffset>-105355</wp:posOffset>
                </wp:positionV>
                <wp:extent cx="6400800" cy="2305878"/>
                <wp:effectExtent l="0" t="0" r="95250" b="94615"/>
                <wp:wrapNone/>
                <wp:docPr id="29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305878"/>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6411E" id="Rectangle 48" o:spid="_x0000_s1026" style="position:absolute;margin-left:-9.4pt;margin-top:-8.3pt;width:7in;height:181.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" fillcolor="#dbeef4" strokeweight="1pt">
                <v:shadow on="t" offset="6pt,6pt"/>
              </v:rect>
            </w:pict>
          </mc:Fallback>
        </mc:AlternateContent>
      </w:r>
      <w:r w:rsidRPr="00344BCD">
        <w:rPr>
          <w:rFonts w:ascii="Calibri" w:hAnsi="Calibri" w:cs="Calibri"/>
          <w:b/>
          <w:sz w:val="28"/>
        </w:rPr>
        <w:t>VF-2</w:t>
      </w:r>
      <w:r w:rsidRPr="00344BCD">
        <w:rPr>
          <w:rFonts w:ascii="Calibri" w:hAnsi="Calibri" w:cs="Calibri"/>
          <w:b/>
          <w:sz w:val="28"/>
        </w:rPr>
        <w:tab/>
        <w:t xml:space="preserve">Development of Flood Contents Vulnerability Functions* </w:t>
      </w:r>
    </w:p>
    <w:p w14:paraId="124F813B" w14:textId="77777777" w:rsidR="00344BCD" w:rsidRPr="00344BCD" w:rsidRDefault="00344BCD" w:rsidP="00344BC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rFonts w:ascii="Calibri" w:hAnsi="Calibri" w:cs="Calibri"/>
          <w:b/>
          <w:sz w:val="20"/>
          <w:szCs w:val="20"/>
        </w:rPr>
      </w:pPr>
      <w:r w:rsidRPr="00344BCD">
        <w:rPr>
          <w:rFonts w:ascii="Calibri" w:hAnsi="Calibri" w:cs="Calibri"/>
          <w:i/>
          <w:sz w:val="20"/>
          <w:szCs w:val="20"/>
        </w:rPr>
        <w:t>(*Significant Revision)</w:t>
      </w:r>
    </w:p>
    <w:p w14:paraId="0F1D6178" w14:textId="77777777" w:rsidR="00344BCD" w:rsidRPr="00344BCD" w:rsidRDefault="00344BCD" w:rsidP="00344BCD">
      <w:pPr>
        <w:ind w:left="720" w:hanging="720"/>
        <w:rPr>
          <w:rFonts w:ascii="Calibri" w:hAnsi="Calibri" w:cs="Calibri"/>
          <w:b/>
        </w:rPr>
      </w:pPr>
      <w:r w:rsidRPr="00344BCD">
        <w:rPr>
          <w:rFonts w:ascii="Calibri" w:hAnsi="Calibri" w:cs="Calibri"/>
          <w:b/>
        </w:rPr>
        <w:t xml:space="preserve"> </w:t>
      </w:r>
    </w:p>
    <w:p w14:paraId="7530F26F" w14:textId="77777777" w:rsidR="00344BCD" w:rsidRPr="00344BCD" w:rsidRDefault="00344BCD" w:rsidP="00344BCD">
      <w:pPr>
        <w:numPr>
          <w:ilvl w:val="0"/>
          <w:numId w:val="189"/>
        </w:num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
        </w:rPr>
      </w:pPr>
      <w:r w:rsidRPr="00344BCD">
        <w:rPr>
          <w:rFonts w:ascii="Calibri" w:hAnsi="Calibri" w:cs="Calibri"/>
          <w:b/>
          <w:i/>
        </w:rPr>
        <w:t>Development of the flood contents vulnerability functions shall be based on a combination of available insurance company flood claims data and (1) rational engineering analysis supported by laboratory testing, field testing, or post-event site investigations, (2) current scientific literature and current technical literature, or (3) expert opinion.</w:t>
      </w:r>
    </w:p>
    <w:p w14:paraId="71D19537"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Calibri" w:hAnsi="Calibri" w:cs="Calibri"/>
          <w:b/>
          <w:i/>
        </w:rPr>
      </w:pPr>
    </w:p>
    <w:p w14:paraId="105659CB" w14:textId="77777777" w:rsidR="00344BCD" w:rsidRPr="00344BCD" w:rsidRDefault="00344BCD" w:rsidP="00344BCD">
      <w:pPr>
        <w:numPr>
          <w:ilvl w:val="0"/>
          <w:numId w:val="189"/>
        </w:num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
        </w:rPr>
      </w:pPr>
      <w:r w:rsidRPr="00344BCD">
        <w:rPr>
          <w:rFonts w:ascii="Calibri" w:hAnsi="Calibri" w:cs="Calibri"/>
          <w:b/>
          <w:i/>
        </w:rPr>
        <w:t>The relationship between the flood building and contents vulnerability functions shall be reasonable.</w:t>
      </w:r>
      <w:r w:rsidRPr="00344BCD">
        <w:rPr>
          <w:rFonts w:ascii="Calibri" w:hAnsi="Calibri" w:cs="Calibri"/>
          <w:bCs/>
          <w:iCs/>
        </w:rPr>
        <w:t xml:space="preserve"> </w:t>
      </w:r>
    </w:p>
    <w:p w14:paraId="5BBF6922"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
        </w:rPr>
      </w:pPr>
    </w:p>
    <w:p w14:paraId="59311385" w14:textId="77777777" w:rsidR="00344BCD" w:rsidRPr="00344BCD" w:rsidRDefault="00344BCD" w:rsidP="00344BCD">
      <w:pPr>
        <w:tabs>
          <w:tab w:val="left" w:pos="360"/>
          <w:tab w:val="left" w:pos="4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1080"/>
        <w:rPr>
          <w:rFonts w:ascii="Calibri" w:hAnsi="Calibri" w:cs="Calibri"/>
        </w:rPr>
      </w:pPr>
    </w:p>
    <w:p w14:paraId="4AC6AACF" w14:textId="77777777" w:rsidR="00344BCD" w:rsidRPr="00344BCD" w:rsidRDefault="00344BCD" w:rsidP="00344BCD">
      <w:pPr>
        <w:tabs>
          <w:tab w:val="left" w:pos="360"/>
          <w:tab w:val="left" w:pos="4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1080"/>
        <w:rPr>
          <w:rFonts w:ascii="Calibri" w:hAnsi="Calibri" w:cs="Calibri"/>
        </w:rPr>
      </w:pPr>
      <w:r w:rsidRPr="00344BCD">
        <w:rPr>
          <w:rFonts w:ascii="Calibri" w:hAnsi="Calibri" w:cs="Calibri"/>
        </w:rPr>
        <w:t>Purpose:</w:t>
      </w:r>
      <w:r w:rsidRPr="00344BCD">
        <w:rPr>
          <w:rFonts w:ascii="Calibri" w:hAnsi="Calibri" w:cs="Calibri"/>
        </w:rPr>
        <w:tab/>
        <w:t xml:space="preserve">Flood contents vulnerability functions and flood losses are affected by various flood, contents, and building characteristics. The development of flood contents vulnerability functions shall be supported by historical or other relevant data. </w:t>
      </w:r>
    </w:p>
    <w:p w14:paraId="4293AAB4" w14:textId="77777777" w:rsidR="00344BCD" w:rsidRPr="00344BCD" w:rsidRDefault="00344BCD" w:rsidP="00344BCD">
      <w:pPr>
        <w:tabs>
          <w:tab w:val="left" w:pos="360"/>
          <w:tab w:val="left" w:pos="4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1080"/>
        <w:rPr>
          <w:rFonts w:ascii="Calibri" w:hAnsi="Calibri" w:cs="Calibri"/>
        </w:rPr>
      </w:pPr>
    </w:p>
    <w:p w14:paraId="36089D9F" w14:textId="77777777" w:rsidR="00344BCD" w:rsidRPr="00344BCD" w:rsidRDefault="00344BCD" w:rsidP="00344BCD">
      <w:pPr>
        <w:ind w:left="1800"/>
        <w:rPr>
          <w:rFonts w:ascii="Calibri" w:hAnsi="Calibri" w:cs="Calibri"/>
          <w:shd w:val="clear" w:color="auto" w:fill="D9E2F3"/>
        </w:rPr>
      </w:pPr>
      <w:r w:rsidRPr="00344BCD">
        <w:rPr>
          <w:rFonts w:ascii="Calibri" w:hAnsi="Calibri" w:cs="Calibri"/>
        </w:rPr>
        <w:t xml:space="preserve">In coastal areas, the effects of damaging wave action shall be incorporated into flood contents vulnerability functions by explicit wave modeling or by wave proxies. If explicit wave modeling is not conducted, the treatment of waves shall be physically reasonable and supported by rational engineering analysis. </w:t>
      </w:r>
      <w:r w:rsidRPr="00344BCD">
        <w:rPr>
          <w:rFonts w:ascii="Calibri" w:hAnsi="Calibri" w:cs="Calibri"/>
          <w:bCs/>
        </w:rPr>
        <w:t xml:space="preserve">Assuming depth-limited waves throughout the entire area inundated with storm surge shall not be considered physically reasonable. </w:t>
      </w:r>
    </w:p>
    <w:p w14:paraId="0393BBA0" w14:textId="77777777" w:rsidR="00344BCD" w:rsidRPr="00344BCD" w:rsidRDefault="00344BCD" w:rsidP="00344BCD">
      <w:pPr>
        <w:ind w:left="1800"/>
        <w:rPr>
          <w:rFonts w:ascii="Calibri" w:hAnsi="Calibri" w:cs="Calibri"/>
        </w:rPr>
      </w:pPr>
    </w:p>
    <w:p w14:paraId="55919AF4" w14:textId="77777777" w:rsidR="00344BCD" w:rsidRPr="00344BCD" w:rsidRDefault="00344BCD" w:rsidP="00344BCD">
      <w:pPr>
        <w:ind w:left="1800"/>
        <w:rPr>
          <w:rFonts w:ascii="Calibri" w:hAnsi="Calibri" w:cs="Calibri"/>
        </w:rPr>
      </w:pPr>
      <w:r w:rsidRPr="00344BCD">
        <w:rPr>
          <w:rFonts w:ascii="Calibri" w:hAnsi="Calibri" w:cs="Calibri"/>
        </w:rPr>
        <w:t xml:space="preserve">The development of flood contents vulnerability functions shall be documented with respect to the methods and sources. </w:t>
      </w:r>
    </w:p>
    <w:p w14:paraId="4DF25476" w14:textId="77777777" w:rsidR="00344BCD" w:rsidRPr="00344BCD" w:rsidRDefault="00344BCD" w:rsidP="00344BCD">
      <w:pPr>
        <w:ind w:left="1800" w:hanging="1080"/>
        <w:rPr>
          <w:rFonts w:ascii="Calibri" w:hAnsi="Calibri" w:cs="Calibri"/>
          <w:bCs/>
        </w:rPr>
      </w:pPr>
      <w:r w:rsidRPr="00344BCD">
        <w:rPr>
          <w:rFonts w:ascii="Calibri" w:hAnsi="Calibri" w:cs="Calibri"/>
          <w:bCs/>
        </w:rPr>
        <w:tab/>
      </w:r>
    </w:p>
    <w:p w14:paraId="649F1A31" w14:textId="77777777" w:rsidR="00344BCD" w:rsidRPr="00344BCD" w:rsidRDefault="00344BCD" w:rsidP="00344BCD">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Calibri" w:hAnsi="Calibri" w:cs="Calibri"/>
        </w:rPr>
      </w:pPr>
      <w:r w:rsidRPr="00344BCD">
        <w:rPr>
          <w:rFonts w:ascii="Calibri" w:hAnsi="Calibri" w:cs="Calibri"/>
        </w:rPr>
        <w:t xml:space="preserve">A reasonable representation of flood contents vulnerability is necessary in order to address policies that cover flood contents losses. </w:t>
      </w:r>
    </w:p>
    <w:p w14:paraId="46BCB626" w14:textId="77777777" w:rsidR="00344BCD" w:rsidRPr="00344BCD" w:rsidRDefault="00344BCD" w:rsidP="00344BCD">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Calibri" w:hAnsi="Calibri" w:cs="Calibri"/>
          <w:color w:val="339933"/>
        </w:rPr>
      </w:pPr>
    </w:p>
    <w:p w14:paraId="50A49C4E" w14:textId="464B899D" w:rsidR="00344BCD" w:rsidRPr="00344BCD" w:rsidRDefault="00344BCD" w:rsidP="00044A36">
      <w:pPr>
        <w:tabs>
          <w:tab w:val="left" w:pos="1440"/>
          <w:tab w:val="left" w:pos="2520"/>
          <w:tab w:val="left" w:pos="3150"/>
        </w:tabs>
        <w:ind w:left="720"/>
        <w:rPr>
          <w:rFonts w:ascii="Calibri" w:hAnsi="Calibri" w:cs="Calibri"/>
        </w:rPr>
      </w:pPr>
      <w:r w:rsidRPr="00344BCD">
        <w:rPr>
          <w:rFonts w:ascii="Calibri" w:hAnsi="Calibri" w:cs="Calibri"/>
        </w:rPr>
        <w:t>Relevant Forms:</w:t>
      </w:r>
      <w:r w:rsidRPr="00344BCD">
        <w:rPr>
          <w:rFonts w:ascii="Calibri" w:hAnsi="Calibri" w:cs="Calibri"/>
        </w:rPr>
        <w:tab/>
        <w:t>GF-6,</w:t>
      </w:r>
      <w:r w:rsidR="005D45B2">
        <w:rPr>
          <w:rFonts w:ascii="Calibri" w:hAnsi="Calibri" w:cs="Calibri"/>
        </w:rPr>
        <w:tab/>
      </w:r>
      <w:r w:rsidRPr="00344BCD">
        <w:rPr>
          <w:rFonts w:ascii="Calibri" w:hAnsi="Calibri" w:cs="Calibri"/>
        </w:rPr>
        <w:t>Vulnerability Flood Standards Expert Certification</w:t>
      </w:r>
    </w:p>
    <w:p w14:paraId="560D47A2" w14:textId="7386BB83" w:rsidR="00344BCD" w:rsidRPr="00344BCD" w:rsidRDefault="00344BCD" w:rsidP="00044A36">
      <w:pPr>
        <w:tabs>
          <w:tab w:val="left" w:pos="1440"/>
          <w:tab w:val="left" w:pos="2520"/>
          <w:tab w:val="left" w:pos="3150"/>
        </w:tabs>
        <w:ind w:left="3150" w:hanging="2430"/>
        <w:rPr>
          <w:rFonts w:ascii="Calibri" w:hAnsi="Calibri" w:cs="Calibri"/>
        </w:rPr>
      </w:pPr>
      <w:r w:rsidRPr="00344BCD">
        <w:rPr>
          <w:rFonts w:ascii="Calibri" w:hAnsi="Calibri" w:cs="Calibri"/>
        </w:rPr>
        <w:tab/>
      </w:r>
      <w:r w:rsidRPr="00344BCD">
        <w:rPr>
          <w:rFonts w:ascii="Calibri" w:hAnsi="Calibri" w:cs="Calibri"/>
        </w:rPr>
        <w:tab/>
        <w:t>AF-1,</w:t>
      </w:r>
      <w:r w:rsidR="005D45B2">
        <w:rPr>
          <w:rFonts w:ascii="Calibri" w:hAnsi="Calibri" w:cs="Calibri"/>
        </w:rPr>
        <w:tab/>
      </w:r>
      <w:r w:rsidRPr="00344BCD">
        <w:rPr>
          <w:rFonts w:ascii="Calibri" w:hAnsi="Calibri" w:cs="Calibri"/>
        </w:rPr>
        <w:t>Zero Deductible Personal Residential Standard Flood Policy Loss Costs</w:t>
      </w:r>
    </w:p>
    <w:p w14:paraId="5681EFE3" w14:textId="00C361EA" w:rsidR="00344BCD" w:rsidRPr="00344BCD" w:rsidRDefault="00344BCD" w:rsidP="00044A36">
      <w:pPr>
        <w:tabs>
          <w:tab w:val="left" w:pos="1440"/>
          <w:tab w:val="left" w:pos="2520"/>
          <w:tab w:val="left" w:pos="3150"/>
        </w:tabs>
        <w:ind w:left="3150" w:hanging="2430"/>
        <w:rPr>
          <w:rFonts w:ascii="Calibri" w:hAnsi="Calibri" w:cs="Calibri"/>
        </w:rPr>
      </w:pPr>
      <w:r w:rsidRPr="00344BCD">
        <w:rPr>
          <w:rFonts w:ascii="Calibri" w:hAnsi="Calibri" w:cs="Calibri"/>
        </w:rPr>
        <w:tab/>
      </w:r>
      <w:r w:rsidRPr="00344BCD">
        <w:rPr>
          <w:rFonts w:ascii="Calibri" w:hAnsi="Calibri" w:cs="Calibri"/>
        </w:rPr>
        <w:tab/>
        <w:t>AF-6,</w:t>
      </w:r>
      <w:r w:rsidR="005D45B2">
        <w:rPr>
          <w:rFonts w:ascii="Calibri" w:hAnsi="Calibri" w:cs="Calibri"/>
        </w:rPr>
        <w:tab/>
      </w:r>
      <w:r w:rsidRPr="00344BCD">
        <w:rPr>
          <w:rFonts w:ascii="Calibri" w:hAnsi="Calibri" w:cs="Calibri"/>
        </w:rPr>
        <w:t>Logical Relationships to Flood Risk (Trade Secret Item)</w:t>
      </w:r>
    </w:p>
    <w:p w14:paraId="51DCAFBB" w14:textId="77777777" w:rsidR="00344BCD" w:rsidRPr="00344BCD" w:rsidRDefault="00344BCD" w:rsidP="00344BCD">
      <w:pPr>
        <w:tabs>
          <w:tab w:val="left" w:pos="1440"/>
          <w:tab w:val="left" w:pos="2520"/>
          <w:tab w:val="left" w:pos="3330"/>
        </w:tabs>
        <w:ind w:left="720"/>
        <w:rPr>
          <w:rFonts w:ascii="Calibri" w:hAnsi="Calibri" w:cs="Calibri"/>
          <w:b/>
        </w:rPr>
      </w:pPr>
      <w:r w:rsidRPr="00344BCD">
        <w:rPr>
          <w:rFonts w:ascii="Calibri" w:hAnsi="Calibri" w:cs="Calibri"/>
        </w:rPr>
        <w:tab/>
      </w:r>
      <w:bookmarkStart w:id="17" w:name="_Hlk190694453"/>
    </w:p>
    <w:p w14:paraId="1A4E71BA" w14:textId="77777777" w:rsidR="00344BCD" w:rsidRPr="00344BCD" w:rsidRDefault="00344BCD" w:rsidP="00344BCD">
      <w:pPr>
        <w:tabs>
          <w:tab w:val="left" w:pos="-1080"/>
          <w:tab w:val="left" w:pos="-99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Calibri" w:hAnsi="Calibri" w:cs="Calibri"/>
          <w:b/>
        </w:rPr>
      </w:pPr>
      <w:r w:rsidRPr="00344BCD">
        <w:rPr>
          <w:rFonts w:ascii="Calibri" w:hAnsi="Calibri" w:cs="Calibri"/>
          <w:b/>
        </w:rPr>
        <w:t>Disclosures</w:t>
      </w:r>
    </w:p>
    <w:p w14:paraId="4E6DA969" w14:textId="77777777" w:rsidR="00344BCD" w:rsidRPr="00344BCD" w:rsidRDefault="00344BCD" w:rsidP="00344BCD">
      <w:pPr>
        <w:tabs>
          <w:tab w:val="left" w:pos="-1080"/>
          <w:tab w:val="left" w:pos="-99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Calibri" w:hAnsi="Calibri" w:cs="Calibri"/>
          <w:b/>
        </w:rPr>
      </w:pPr>
    </w:p>
    <w:p w14:paraId="60090DDD" w14:textId="77777777" w:rsidR="00344BCD" w:rsidRPr="00344BCD" w:rsidRDefault="00344BCD" w:rsidP="00344BCD">
      <w:pPr>
        <w:numPr>
          <w:ilvl w:val="0"/>
          <w:numId w:val="200"/>
        </w:numPr>
        <w:tabs>
          <w:tab w:val="left" w:pos="-1440"/>
          <w:tab w:val="left" w:pos="450"/>
        </w:tabs>
        <w:contextualSpacing/>
        <w:rPr>
          <w:rFonts w:ascii="Calibri" w:hAnsi="Calibri" w:cs="Calibri"/>
        </w:rPr>
      </w:pPr>
      <w:r w:rsidRPr="00344BCD">
        <w:rPr>
          <w:rFonts w:ascii="Calibri" w:hAnsi="Calibri" w:cs="Calibri"/>
        </w:rPr>
        <w:t xml:space="preserve">Provide a high-level flowchart documenting the process by which the flood contents vulnerability functions are developed and implemented. </w:t>
      </w:r>
    </w:p>
    <w:p w14:paraId="5665C6A1" w14:textId="77777777" w:rsidR="00344BCD" w:rsidRPr="00344BCD" w:rsidRDefault="00344BCD" w:rsidP="00344BCD">
      <w:pPr>
        <w:tabs>
          <w:tab w:val="left" w:pos="-1440"/>
          <w:tab w:val="left" w:pos="360"/>
        </w:tabs>
        <w:ind w:left="360" w:hanging="360"/>
        <w:rPr>
          <w:rFonts w:ascii="Calibri" w:hAnsi="Calibri" w:cs="Calibri"/>
        </w:rPr>
      </w:pPr>
    </w:p>
    <w:p w14:paraId="198AB025" w14:textId="77777777" w:rsidR="005D45B2" w:rsidRDefault="00344BCD" w:rsidP="00344BCD">
      <w:pPr>
        <w:numPr>
          <w:ilvl w:val="0"/>
          <w:numId w:val="200"/>
        </w:numPr>
        <w:tabs>
          <w:tab w:val="left" w:pos="-1440"/>
          <w:tab w:val="num" w:pos="630"/>
        </w:tabs>
        <w:rPr>
          <w:rFonts w:ascii="Calibri" w:hAnsi="Calibri" w:cs="Calibri"/>
        </w:rPr>
      </w:pPr>
      <w:r w:rsidRPr="00344BCD">
        <w:rPr>
          <w:rFonts w:ascii="Calibri" w:hAnsi="Calibri" w:cs="Calibri"/>
        </w:rPr>
        <w:t xml:space="preserve">Provide a comprehensive technical description of the flood contents vulnerability </w:t>
      </w:r>
    </w:p>
    <w:p w14:paraId="3C64A83A" w14:textId="77777777" w:rsidR="005D45B2" w:rsidRDefault="00344BCD" w:rsidP="005D45B2">
      <w:pPr>
        <w:tabs>
          <w:tab w:val="left" w:pos="-1440"/>
          <w:tab w:val="num" w:pos="630"/>
        </w:tabs>
        <w:ind w:left="360"/>
        <w:rPr>
          <w:rFonts w:ascii="Calibri" w:hAnsi="Calibri" w:cs="Calibri"/>
        </w:rPr>
      </w:pPr>
      <w:r w:rsidRPr="00344BCD">
        <w:rPr>
          <w:rFonts w:ascii="Calibri" w:hAnsi="Calibri" w:cs="Calibri"/>
        </w:rPr>
        <w:t xml:space="preserve">functions, including theoretical basis, assumptions, data, methods, and processes </w:t>
      </w:r>
    </w:p>
    <w:p w14:paraId="1981E52F" w14:textId="66D60AAE" w:rsidR="00344BCD" w:rsidRPr="00344BCD" w:rsidRDefault="00344BCD" w:rsidP="005D45B2">
      <w:pPr>
        <w:tabs>
          <w:tab w:val="left" w:pos="-1440"/>
          <w:tab w:val="num" w:pos="630"/>
        </w:tabs>
        <w:ind w:left="360"/>
        <w:rPr>
          <w:rFonts w:ascii="Calibri" w:hAnsi="Calibri" w:cs="Calibri"/>
        </w:rPr>
      </w:pPr>
      <w:r w:rsidRPr="00344BCD">
        <w:rPr>
          <w:rFonts w:ascii="Calibri" w:hAnsi="Calibri" w:cs="Calibri"/>
        </w:rPr>
        <w:t xml:space="preserve">used in the development of the flood contents vulnerability functions. </w:t>
      </w:r>
    </w:p>
    <w:p w14:paraId="2741F59F" w14:textId="77777777" w:rsidR="00344BCD" w:rsidRPr="00344BCD" w:rsidRDefault="00344BCD" w:rsidP="00344BCD">
      <w:pPr>
        <w:tabs>
          <w:tab w:val="left" w:pos="-1440"/>
          <w:tab w:val="left" w:pos="360"/>
        </w:tabs>
        <w:ind w:left="360"/>
        <w:rPr>
          <w:rFonts w:ascii="Calibri" w:hAnsi="Calibri" w:cs="Calibri"/>
        </w:rPr>
      </w:pPr>
    </w:p>
    <w:p w14:paraId="28789B6C" w14:textId="77777777" w:rsidR="00344BCD" w:rsidRPr="00344BCD" w:rsidRDefault="00344BCD" w:rsidP="00344BCD">
      <w:pPr>
        <w:numPr>
          <w:ilvl w:val="0"/>
          <w:numId w:val="200"/>
        </w:numPr>
        <w:tabs>
          <w:tab w:val="left" w:pos="-1440"/>
          <w:tab w:val="left" w:pos="450"/>
        </w:tabs>
        <w:rPr>
          <w:rFonts w:ascii="Calibri" w:hAnsi="Calibri" w:cs="Calibri"/>
        </w:rPr>
      </w:pPr>
      <w:r w:rsidRPr="00344BCD">
        <w:rPr>
          <w:rFonts w:ascii="Calibri" w:hAnsi="Calibri" w:cs="Calibri"/>
        </w:rPr>
        <w:lastRenderedPageBreak/>
        <w:t>Provide details of modifications to the flood contents vulnerability functions</w:t>
      </w:r>
      <w:r w:rsidRPr="00344BCD" w:rsidDel="00D02B72">
        <w:rPr>
          <w:rFonts w:ascii="Calibri" w:hAnsi="Calibri" w:cs="Calibri"/>
        </w:rPr>
        <w:t xml:space="preserve"> </w:t>
      </w:r>
      <w:r w:rsidRPr="00344BCD">
        <w:rPr>
          <w:rFonts w:ascii="Calibri" w:hAnsi="Calibri" w:cs="Calibri"/>
        </w:rPr>
        <w:t xml:space="preserve">since the current accepted flood model. </w:t>
      </w:r>
    </w:p>
    <w:p w14:paraId="35EF3CBA" w14:textId="77777777" w:rsidR="00344BCD" w:rsidRPr="00344BCD" w:rsidRDefault="00344BCD" w:rsidP="00344BCD">
      <w:pPr>
        <w:tabs>
          <w:tab w:val="left" w:pos="-1440"/>
          <w:tab w:val="left" w:pos="450"/>
        </w:tabs>
        <w:rPr>
          <w:rFonts w:ascii="Calibri" w:hAnsi="Calibri" w:cs="Calibri"/>
        </w:rPr>
      </w:pPr>
    </w:p>
    <w:p w14:paraId="35F971C7" w14:textId="77777777" w:rsidR="00344BCD" w:rsidRPr="00344BCD" w:rsidRDefault="00344BCD" w:rsidP="00344BCD">
      <w:pPr>
        <w:numPr>
          <w:ilvl w:val="0"/>
          <w:numId w:val="205"/>
        </w:numPr>
        <w:tabs>
          <w:tab w:val="left" w:pos="-1440"/>
          <w:tab w:val="left" w:pos="360"/>
        </w:tabs>
        <w:contextualSpacing/>
        <w:rPr>
          <w:rFonts w:ascii="Calibri" w:hAnsi="Calibri" w:cs="Calibri"/>
        </w:rPr>
      </w:pPr>
      <w:r w:rsidRPr="00344BCD">
        <w:rPr>
          <w:rFonts w:ascii="Calibri" w:hAnsi="Calibri" w:cs="Calibri"/>
        </w:rPr>
        <w:t xml:space="preserve">Describe the relationship between flood contents and building vulnerability functions. </w:t>
      </w:r>
    </w:p>
    <w:p w14:paraId="3D8EC0B3" w14:textId="77777777" w:rsidR="00344BCD" w:rsidRPr="00344BCD" w:rsidRDefault="00344BCD" w:rsidP="00344BCD">
      <w:pPr>
        <w:tabs>
          <w:tab w:val="left" w:pos="-1440"/>
          <w:tab w:val="left" w:pos="360"/>
        </w:tabs>
        <w:rPr>
          <w:rFonts w:ascii="Calibri" w:hAnsi="Calibri" w:cs="Calibri"/>
        </w:rPr>
      </w:pPr>
    </w:p>
    <w:p w14:paraId="288371F7" w14:textId="77777777" w:rsidR="00344BCD" w:rsidRPr="00344BCD" w:rsidRDefault="00344BCD" w:rsidP="00344BCD">
      <w:pPr>
        <w:numPr>
          <w:ilvl w:val="0"/>
          <w:numId w:val="205"/>
        </w:numPr>
        <w:tabs>
          <w:tab w:val="left" w:pos="-1440"/>
        </w:tabs>
        <w:rPr>
          <w:rFonts w:ascii="Calibri" w:hAnsi="Calibri" w:cs="Calibri"/>
        </w:rPr>
      </w:pPr>
      <w:r w:rsidRPr="00344BCD">
        <w:rPr>
          <w:rFonts w:ascii="Calibri" w:hAnsi="Calibri" w:cs="Calibri"/>
        </w:rPr>
        <w:t xml:space="preserve">Describe the basis, development, modeling, and treatment of uncertainties associated with the flood contents vulnerability functions. </w:t>
      </w:r>
    </w:p>
    <w:p w14:paraId="55B7C986" w14:textId="77777777" w:rsidR="00344BCD" w:rsidRPr="00344BCD" w:rsidRDefault="00344BCD" w:rsidP="00344BCD">
      <w:pPr>
        <w:tabs>
          <w:tab w:val="left" w:pos="-1440"/>
          <w:tab w:val="left" w:pos="360"/>
        </w:tabs>
        <w:ind w:left="360"/>
        <w:rPr>
          <w:rFonts w:ascii="Calibri" w:hAnsi="Calibri" w:cs="Calibri"/>
        </w:rPr>
      </w:pPr>
    </w:p>
    <w:p w14:paraId="06BB0DBF" w14:textId="77777777" w:rsidR="00344BCD" w:rsidRPr="00344BCD" w:rsidRDefault="00344BCD" w:rsidP="00344BCD">
      <w:pPr>
        <w:numPr>
          <w:ilvl w:val="0"/>
          <w:numId w:val="205"/>
        </w:numPr>
        <w:tabs>
          <w:tab w:val="left" w:pos="-1440"/>
          <w:tab w:val="left" w:pos="450"/>
        </w:tabs>
        <w:contextualSpacing/>
        <w:rPr>
          <w:rFonts w:ascii="Calibri" w:hAnsi="Calibri" w:cs="Calibri"/>
        </w:rPr>
      </w:pPr>
      <w:r w:rsidRPr="00344BCD">
        <w:rPr>
          <w:rFonts w:ascii="Calibri" w:hAnsi="Calibri" w:cs="Calibri"/>
        </w:rPr>
        <w:t xml:space="preserve">Provide the total number of flood contents vulnerability functions available for use in the flood model. Describe whether different flood contents vulnerability functions are used for personal residential buildings, manufactured homes, unit location for condo owners and apartment renters, and various building classes. </w:t>
      </w:r>
    </w:p>
    <w:p w14:paraId="510B19B9" w14:textId="77777777" w:rsidR="00344BCD" w:rsidRPr="00344BCD" w:rsidRDefault="00344BCD" w:rsidP="00344B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31E6B708" w14:textId="77777777" w:rsidR="00344BCD" w:rsidRPr="00344BCD" w:rsidRDefault="00344BCD" w:rsidP="00344BCD">
      <w:pPr>
        <w:numPr>
          <w:ilvl w:val="0"/>
          <w:numId w:val="20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344BCD">
        <w:rPr>
          <w:rFonts w:ascii="Calibri" w:hAnsi="Calibri" w:cs="Calibri"/>
        </w:rPr>
        <w:t xml:space="preserve">Describe any relationships between flood characteristics and flood contents vulnerability functions. </w:t>
      </w:r>
    </w:p>
    <w:p w14:paraId="7B088C2A" w14:textId="77777777" w:rsidR="00344BCD" w:rsidRPr="00344BCD" w:rsidRDefault="00344BCD" w:rsidP="00344BCD">
      <w:pPr>
        <w:tabs>
          <w:tab w:val="left" w:pos="360"/>
        </w:tabs>
        <w:ind w:left="360" w:hanging="360"/>
        <w:contextualSpacing/>
        <w:rPr>
          <w:rFonts w:ascii="Calibri" w:hAnsi="Calibri" w:cs="Calibri"/>
        </w:rPr>
      </w:pPr>
    </w:p>
    <w:p w14:paraId="11F6146E" w14:textId="77777777" w:rsidR="00344BCD" w:rsidRPr="00344BCD" w:rsidRDefault="00344BCD" w:rsidP="00344BCD">
      <w:pPr>
        <w:numPr>
          <w:ilvl w:val="0"/>
          <w:numId w:val="205"/>
        </w:numPr>
        <w:tabs>
          <w:tab w:val="left" w:pos="-1440"/>
          <w:tab w:val="left" w:pos="450"/>
        </w:tabs>
        <w:contextualSpacing/>
        <w:rPr>
          <w:rFonts w:ascii="Calibri" w:hAnsi="Calibri" w:cs="Calibri"/>
        </w:rPr>
      </w:pPr>
      <w:r w:rsidRPr="00344BCD">
        <w:rPr>
          <w:rFonts w:ascii="Calibri" w:hAnsi="Calibri" w:cs="Calibri"/>
        </w:rPr>
        <w:t xml:space="preserve">State the minimum threshold at which flood contents damage is calculated (e.g., flood contents damage is estimated for building damage greater than </w:t>
      </w:r>
      <w:r w:rsidRPr="00344BCD">
        <w:rPr>
          <w:rFonts w:ascii="Calibri" w:hAnsi="Calibri" w:cs="Calibri"/>
          <w:i/>
        </w:rPr>
        <w:t xml:space="preserve">x </w:t>
      </w:r>
      <w:r w:rsidRPr="00344BCD">
        <w:rPr>
          <w:rFonts w:ascii="Calibri" w:hAnsi="Calibri" w:cs="Calibri"/>
        </w:rPr>
        <w:t xml:space="preserve">percent or flood depth greater than </w:t>
      </w:r>
      <w:r w:rsidRPr="00344BCD">
        <w:rPr>
          <w:rFonts w:ascii="Calibri" w:hAnsi="Calibri" w:cs="Calibri"/>
          <w:i/>
        </w:rPr>
        <w:t>y</w:t>
      </w:r>
      <w:r w:rsidRPr="00344BCD">
        <w:rPr>
          <w:rFonts w:ascii="Calibri" w:hAnsi="Calibri" w:cs="Calibri"/>
        </w:rPr>
        <w:t xml:space="preserve"> inches). Provide documentation of assumptions and available validation </w:t>
      </w:r>
    </w:p>
    <w:p w14:paraId="287A8C77" w14:textId="77777777" w:rsidR="00344BCD" w:rsidRPr="00344BCD" w:rsidRDefault="00344BCD" w:rsidP="00344BCD">
      <w:pPr>
        <w:tabs>
          <w:tab w:val="left" w:pos="-1440"/>
          <w:tab w:val="left" w:pos="450"/>
        </w:tabs>
        <w:ind w:left="360"/>
        <w:contextualSpacing/>
        <w:rPr>
          <w:rFonts w:ascii="Calibri" w:hAnsi="Calibri" w:cs="Calibri"/>
        </w:rPr>
      </w:pPr>
      <w:r w:rsidRPr="00344BCD">
        <w:rPr>
          <w:rFonts w:ascii="Calibri" w:hAnsi="Calibri" w:cs="Calibri"/>
        </w:rPr>
        <w:t xml:space="preserve">data to verify the approach used.  </w:t>
      </w:r>
    </w:p>
    <w:p w14:paraId="006B762B" w14:textId="77777777" w:rsidR="00344BCD" w:rsidRPr="00344BCD" w:rsidRDefault="00344BCD" w:rsidP="00344BCD">
      <w:pPr>
        <w:tabs>
          <w:tab w:val="left" w:pos="360"/>
        </w:tabs>
        <w:ind w:left="360" w:hanging="360"/>
        <w:contextualSpacing/>
        <w:rPr>
          <w:rFonts w:ascii="Calibri" w:hAnsi="Calibri" w:cs="Calibri"/>
        </w:rPr>
      </w:pPr>
    </w:p>
    <w:p w14:paraId="35A1074B" w14:textId="77777777" w:rsidR="00344BCD" w:rsidRPr="00344BCD" w:rsidRDefault="00344BCD" w:rsidP="00344BCD">
      <w:pPr>
        <w:numPr>
          <w:ilvl w:val="0"/>
          <w:numId w:val="205"/>
        </w:numPr>
        <w:tabs>
          <w:tab w:val="left" w:pos="-1440"/>
          <w:tab w:val="left" w:pos="540"/>
        </w:tabs>
        <w:contextualSpacing/>
        <w:rPr>
          <w:rFonts w:ascii="Calibri" w:hAnsi="Calibri" w:cs="Calibri"/>
        </w:rPr>
      </w:pPr>
      <w:r w:rsidRPr="00344BCD">
        <w:rPr>
          <w:rFonts w:ascii="Calibri" w:hAnsi="Calibri" w:cs="Calibri"/>
        </w:rPr>
        <w:t xml:space="preserve">Describe similarities and differences in how flood contents vulnerability functions are developed and applied for coastal, inland, and if modeled or approximated, compound flooding. </w:t>
      </w:r>
    </w:p>
    <w:p w14:paraId="7DA1A082" w14:textId="77777777" w:rsidR="00344BCD" w:rsidRPr="00344BCD" w:rsidRDefault="00344BCD" w:rsidP="00344BCD">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p>
    <w:p w14:paraId="3C97A5D8" w14:textId="77777777" w:rsidR="00344BCD" w:rsidRPr="00344BCD" w:rsidRDefault="00344BCD" w:rsidP="00344BCD">
      <w:pPr>
        <w:numPr>
          <w:ilvl w:val="0"/>
          <w:numId w:val="20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344BCD">
        <w:rPr>
          <w:rFonts w:ascii="Calibri" w:hAnsi="Calibri" w:cs="Calibri"/>
        </w:rPr>
        <w:t xml:space="preserve">Describe if and how flood contents vulnerability functions are based on or depend on NFIP FIRM or FIS data. </w:t>
      </w:r>
    </w:p>
    <w:p w14:paraId="20C22ACF" w14:textId="77777777" w:rsidR="00344BCD" w:rsidRPr="00344BCD" w:rsidRDefault="00344BCD" w:rsidP="00344BC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contextualSpacing/>
        <w:rPr>
          <w:rFonts w:ascii="Calibri" w:hAnsi="Calibri" w:cs="Calibri"/>
        </w:rPr>
      </w:pPr>
    </w:p>
    <w:p w14:paraId="53F10AC9" w14:textId="77777777" w:rsidR="00344BCD" w:rsidRPr="00344BCD" w:rsidRDefault="00344BCD" w:rsidP="00344BCD">
      <w:pPr>
        <w:numPr>
          <w:ilvl w:val="0"/>
          <w:numId w:val="20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344BCD">
        <w:rPr>
          <w:rFonts w:ascii="Calibri" w:hAnsi="Calibri" w:cs="Calibri"/>
        </w:rPr>
        <w:t>Describe how the damages to contents caused by water infiltration (precipitation) is separated from the damages to contents caused by flood.</w:t>
      </w:r>
    </w:p>
    <w:p w14:paraId="613794B6" w14:textId="77777777" w:rsidR="00344BCD" w:rsidRPr="00344BCD" w:rsidRDefault="00344BCD" w:rsidP="00344B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p w14:paraId="2C510633" w14:textId="77777777" w:rsidR="00344BCD" w:rsidRPr="00344BCD" w:rsidRDefault="00344BCD" w:rsidP="00344BCD">
      <w:pPr>
        <w:tabs>
          <w:tab w:val="left" w:pos="360"/>
        </w:tabs>
        <w:ind w:left="360" w:hanging="360"/>
        <w:rPr>
          <w:rFonts w:ascii="Calibri" w:hAnsi="Calibri" w:cs="Calibri"/>
          <w:b/>
        </w:rPr>
      </w:pPr>
      <w:r w:rsidRPr="00344BCD">
        <w:rPr>
          <w:rFonts w:ascii="Calibri" w:hAnsi="Calibri" w:cs="Calibri"/>
          <w:b/>
        </w:rPr>
        <w:t xml:space="preserve">Audit </w:t>
      </w:r>
    </w:p>
    <w:p w14:paraId="3B67A493" w14:textId="77777777" w:rsidR="00344BCD" w:rsidRPr="00344BCD" w:rsidRDefault="00344BCD" w:rsidP="00344BCD">
      <w:pPr>
        <w:tabs>
          <w:tab w:val="left" w:pos="360"/>
        </w:tabs>
        <w:ind w:left="360" w:hanging="360"/>
        <w:rPr>
          <w:rFonts w:ascii="Calibri" w:hAnsi="Calibri" w:cs="Calibri"/>
        </w:rPr>
      </w:pPr>
    </w:p>
    <w:p w14:paraId="12217146" w14:textId="77777777" w:rsidR="00344BCD" w:rsidRPr="00344BCD" w:rsidRDefault="00344BCD" w:rsidP="00344BCD">
      <w:pPr>
        <w:numPr>
          <w:ilvl w:val="0"/>
          <w:numId w:val="190"/>
        </w:numPr>
        <w:tabs>
          <w:tab w:val="left" w:pos="360"/>
          <w:tab w:val="left" w:pos="1080"/>
          <w:tab w:val="left" w:pos="1800"/>
          <w:tab w:val="left" w:pos="2520"/>
        </w:tabs>
        <w:ind w:left="360"/>
        <w:contextualSpacing/>
        <w:rPr>
          <w:rFonts w:ascii="Calibri" w:hAnsi="Calibri" w:cs="Calibri"/>
        </w:rPr>
      </w:pPr>
      <w:r w:rsidRPr="00344BCD">
        <w:rPr>
          <w:rFonts w:ascii="Calibri" w:hAnsi="Calibri" w:cs="Calibri"/>
        </w:rPr>
        <w:t xml:space="preserve">Supporting material for changes to the flood contents vulnerability functions in Disclosure 3 will be reviewed.  </w:t>
      </w:r>
    </w:p>
    <w:p w14:paraId="2803440D" w14:textId="77777777" w:rsidR="00344BCD" w:rsidRPr="00344BCD" w:rsidRDefault="00344BCD" w:rsidP="00344BCD">
      <w:pPr>
        <w:tabs>
          <w:tab w:val="left" w:pos="360"/>
          <w:tab w:val="left" w:pos="1080"/>
          <w:tab w:val="left" w:pos="1800"/>
          <w:tab w:val="left" w:pos="2520"/>
        </w:tabs>
        <w:ind w:left="360"/>
        <w:contextualSpacing/>
        <w:rPr>
          <w:rFonts w:ascii="Calibri" w:hAnsi="Calibri" w:cs="Calibri"/>
        </w:rPr>
      </w:pPr>
    </w:p>
    <w:p w14:paraId="2056745A" w14:textId="77777777" w:rsidR="00344BCD" w:rsidRPr="00344BCD" w:rsidRDefault="00344BCD" w:rsidP="00344BCD">
      <w:pPr>
        <w:numPr>
          <w:ilvl w:val="0"/>
          <w:numId w:val="190"/>
        </w:numPr>
        <w:tabs>
          <w:tab w:val="left" w:pos="360"/>
          <w:tab w:val="left" w:pos="1080"/>
          <w:tab w:val="left" w:pos="1800"/>
          <w:tab w:val="left" w:pos="2520"/>
        </w:tabs>
        <w:ind w:left="360"/>
        <w:contextualSpacing/>
        <w:rPr>
          <w:rFonts w:ascii="Calibri" w:hAnsi="Calibri" w:cs="Calibri"/>
        </w:rPr>
      </w:pPr>
      <w:r w:rsidRPr="00344BCD">
        <w:rPr>
          <w:rFonts w:ascii="Calibri" w:hAnsi="Calibri" w:cs="Calibri"/>
        </w:rPr>
        <w:t>Comparisons of the modified flood contents vulnerability functions with those in the current accepted flood model will be reviewed.</w:t>
      </w:r>
      <w:r w:rsidRPr="00344BCD">
        <w:rPr>
          <w:rFonts w:ascii="Calibri" w:hAnsi="Calibri" w:cs="Calibri"/>
        </w:rPr>
        <w:tab/>
      </w:r>
    </w:p>
    <w:p w14:paraId="2FBA5B11" w14:textId="77777777" w:rsidR="00344BCD" w:rsidRDefault="00344BCD" w:rsidP="00344BCD">
      <w:pPr>
        <w:tabs>
          <w:tab w:val="left" w:pos="360"/>
          <w:tab w:val="left" w:pos="1080"/>
          <w:tab w:val="left" w:pos="1800"/>
          <w:tab w:val="left" w:pos="2520"/>
        </w:tabs>
        <w:rPr>
          <w:rFonts w:ascii="Calibri" w:hAnsi="Calibri" w:cs="Calibri"/>
        </w:rPr>
      </w:pPr>
    </w:p>
    <w:p w14:paraId="2A39904F" w14:textId="77777777" w:rsidR="00044A36" w:rsidRPr="00344BCD" w:rsidRDefault="00044A36" w:rsidP="00044A36">
      <w:pPr>
        <w:numPr>
          <w:ilvl w:val="0"/>
          <w:numId w:val="190"/>
        </w:numPr>
        <w:tabs>
          <w:tab w:val="left" w:pos="360"/>
          <w:tab w:val="left" w:pos="1080"/>
          <w:tab w:val="left" w:pos="1800"/>
          <w:tab w:val="left" w:pos="2520"/>
        </w:tabs>
        <w:ind w:left="360"/>
        <w:contextualSpacing/>
        <w:rPr>
          <w:rFonts w:ascii="Calibri" w:hAnsi="Calibri" w:cs="Calibri"/>
        </w:rPr>
      </w:pPr>
      <w:r w:rsidRPr="00344BCD">
        <w:rPr>
          <w:rFonts w:ascii="Calibri" w:hAnsi="Calibri" w:cs="Calibri"/>
        </w:rPr>
        <w:t xml:space="preserve">Documentation and justification for the method of development, the underlying data, and assumptions on which the flood contents vulnerability functions are based will be reviewed. </w:t>
      </w:r>
    </w:p>
    <w:p w14:paraId="21CF5697" w14:textId="77777777" w:rsidR="00044A36" w:rsidRPr="00344BCD" w:rsidRDefault="00044A36" w:rsidP="00344BCD">
      <w:pPr>
        <w:tabs>
          <w:tab w:val="left" w:pos="360"/>
          <w:tab w:val="left" w:pos="1080"/>
          <w:tab w:val="left" w:pos="1800"/>
          <w:tab w:val="left" w:pos="2520"/>
        </w:tabs>
        <w:rPr>
          <w:rFonts w:ascii="Calibri" w:hAnsi="Calibri" w:cs="Calibri"/>
        </w:rPr>
      </w:pPr>
    </w:p>
    <w:p w14:paraId="1B4461C3" w14:textId="77777777" w:rsidR="00344BCD" w:rsidRPr="00344BCD" w:rsidRDefault="00344BCD" w:rsidP="00344BCD">
      <w:pPr>
        <w:numPr>
          <w:ilvl w:val="0"/>
          <w:numId w:val="190"/>
        </w:numPr>
        <w:tabs>
          <w:tab w:val="left" w:pos="360"/>
          <w:tab w:val="left" w:pos="1080"/>
          <w:tab w:val="left" w:pos="1800"/>
          <w:tab w:val="left" w:pos="2520"/>
        </w:tabs>
        <w:ind w:left="360"/>
        <w:contextualSpacing/>
        <w:rPr>
          <w:rFonts w:ascii="Calibri" w:hAnsi="Calibri" w:cs="Calibri"/>
        </w:rPr>
      </w:pPr>
      <w:r w:rsidRPr="00344BCD">
        <w:rPr>
          <w:rFonts w:ascii="Calibri" w:hAnsi="Calibri" w:cs="Calibri"/>
        </w:rPr>
        <w:t>A detailed flowchart documenting the process by which the flood contents vulnerability functions are developed and implemented will be reviewed.</w:t>
      </w:r>
    </w:p>
    <w:p w14:paraId="29672D5D" w14:textId="77777777" w:rsidR="00344BCD" w:rsidRPr="00344BCD" w:rsidRDefault="00344BCD" w:rsidP="00344BCD">
      <w:pPr>
        <w:tabs>
          <w:tab w:val="left" w:pos="360"/>
          <w:tab w:val="left" w:pos="1080"/>
          <w:tab w:val="left" w:pos="1800"/>
          <w:tab w:val="left" w:pos="2520"/>
        </w:tabs>
        <w:ind w:left="360"/>
        <w:contextualSpacing/>
        <w:rPr>
          <w:rFonts w:ascii="Calibri" w:hAnsi="Calibri" w:cs="Calibri"/>
        </w:rPr>
      </w:pPr>
    </w:p>
    <w:p w14:paraId="7644131C" w14:textId="77777777" w:rsidR="00344BCD" w:rsidRPr="00344BCD" w:rsidRDefault="00344BCD" w:rsidP="00344BCD">
      <w:pPr>
        <w:numPr>
          <w:ilvl w:val="0"/>
          <w:numId w:val="190"/>
        </w:numPr>
        <w:tabs>
          <w:tab w:val="left" w:pos="360"/>
          <w:tab w:val="left" w:pos="450"/>
          <w:tab w:val="left" w:pos="1080"/>
          <w:tab w:val="left" w:pos="1800"/>
          <w:tab w:val="left" w:pos="2520"/>
        </w:tabs>
        <w:ind w:left="360"/>
        <w:contextualSpacing/>
        <w:rPr>
          <w:rFonts w:ascii="Calibri" w:hAnsi="Calibri" w:cs="Calibri"/>
        </w:rPr>
      </w:pPr>
      <w:r w:rsidRPr="00344BCD">
        <w:rPr>
          <w:rFonts w:ascii="Calibri" w:hAnsi="Calibri" w:cs="Calibri"/>
        </w:rPr>
        <w:lastRenderedPageBreak/>
        <w:t>Multiple samples of flood contents vulnerability functions for personal residential buildings and manufactured homes will be reviewed.</w:t>
      </w:r>
    </w:p>
    <w:p w14:paraId="2C9E2092" w14:textId="77777777" w:rsidR="00344BCD" w:rsidRPr="00344BCD" w:rsidRDefault="00344BCD" w:rsidP="00344BCD">
      <w:pPr>
        <w:tabs>
          <w:tab w:val="left" w:pos="360"/>
          <w:tab w:val="left" w:pos="1080"/>
          <w:tab w:val="left" w:pos="1800"/>
          <w:tab w:val="left" w:pos="2520"/>
        </w:tabs>
        <w:ind w:left="360" w:hanging="360"/>
        <w:rPr>
          <w:rFonts w:ascii="Calibri" w:hAnsi="Calibri" w:cs="Calibri"/>
        </w:rPr>
      </w:pPr>
    </w:p>
    <w:p w14:paraId="49543D35" w14:textId="77777777" w:rsidR="00344BCD" w:rsidRPr="00344BCD" w:rsidRDefault="00344BCD" w:rsidP="00344BCD">
      <w:pPr>
        <w:numPr>
          <w:ilvl w:val="0"/>
          <w:numId w:val="190"/>
        </w:numPr>
        <w:tabs>
          <w:tab w:val="left" w:pos="450"/>
          <w:tab w:val="left" w:pos="1080"/>
          <w:tab w:val="left" w:pos="1800"/>
          <w:tab w:val="left" w:pos="2520"/>
        </w:tabs>
        <w:ind w:left="360"/>
        <w:contextualSpacing/>
        <w:rPr>
          <w:rFonts w:ascii="Calibri" w:hAnsi="Calibri" w:cs="Calibri"/>
        </w:rPr>
      </w:pPr>
      <w:r w:rsidRPr="00344BCD">
        <w:rPr>
          <w:rFonts w:ascii="Calibri" w:hAnsi="Calibri" w:cs="Calibri"/>
        </w:rPr>
        <w:t xml:space="preserve">Flood contents vulnerability functions that incorporate waves or wave proxies will be reviewed. </w:t>
      </w:r>
    </w:p>
    <w:p w14:paraId="3FBCEEA0" w14:textId="77777777" w:rsidR="00344BCD" w:rsidRDefault="00344BCD" w:rsidP="00344BCD">
      <w:pPr>
        <w:ind w:firstLine="360"/>
        <w:rPr>
          <w:rFonts w:ascii="Calibri" w:hAnsi="Calibri" w:cs="Calibri"/>
          <w:bCs/>
          <w:color w:val="008000"/>
        </w:rPr>
      </w:pPr>
    </w:p>
    <w:p w14:paraId="3DD60BD1" w14:textId="6CBAEE33" w:rsidR="00044A36" w:rsidRPr="00044A36" w:rsidRDefault="00044A36" w:rsidP="00044A36">
      <w:pPr>
        <w:pStyle w:val="ListParagraph"/>
        <w:numPr>
          <w:ilvl w:val="0"/>
          <w:numId w:val="190"/>
        </w:numPr>
        <w:tabs>
          <w:tab w:val="left" w:pos="360"/>
          <w:tab w:val="left" w:pos="1800"/>
          <w:tab w:val="left" w:pos="2520"/>
        </w:tabs>
        <w:ind w:left="360"/>
        <w:rPr>
          <w:rFonts w:ascii="Calibri" w:hAnsi="Calibri" w:cs="Calibri"/>
          <w:sz w:val="24"/>
          <w:szCs w:val="24"/>
        </w:rPr>
      </w:pPr>
      <w:r w:rsidRPr="00044A36">
        <w:rPr>
          <w:rFonts w:ascii="Calibri" w:hAnsi="Calibri" w:cs="Calibri"/>
          <w:sz w:val="24"/>
          <w:szCs w:val="24"/>
        </w:rPr>
        <w:t xml:space="preserve">The goodness-of-fit of the flood contents vulnerability functions will be reviewed. </w:t>
      </w:r>
    </w:p>
    <w:p w14:paraId="62A209EF" w14:textId="77777777" w:rsidR="00044A36" w:rsidRPr="00344BCD" w:rsidRDefault="00044A36" w:rsidP="00344BCD">
      <w:pPr>
        <w:ind w:firstLine="360"/>
        <w:rPr>
          <w:rFonts w:ascii="Calibri" w:hAnsi="Calibri" w:cs="Calibri"/>
          <w:bCs/>
          <w:color w:val="008000"/>
        </w:rPr>
      </w:pPr>
    </w:p>
    <w:p w14:paraId="10ED0EB1" w14:textId="77777777" w:rsidR="00044A36" w:rsidRDefault="00344BCD" w:rsidP="00344BCD">
      <w:pPr>
        <w:numPr>
          <w:ilvl w:val="0"/>
          <w:numId w:val="190"/>
        </w:numPr>
        <w:tabs>
          <w:tab w:val="left" w:pos="450"/>
          <w:tab w:val="left" w:pos="1080"/>
          <w:tab w:val="left" w:pos="1800"/>
          <w:tab w:val="left" w:pos="2520"/>
        </w:tabs>
        <w:ind w:left="360"/>
        <w:contextualSpacing/>
        <w:rPr>
          <w:rFonts w:ascii="Calibri" w:hAnsi="Calibri" w:cs="Calibri"/>
        </w:rPr>
      </w:pPr>
      <w:r w:rsidRPr="00344BCD">
        <w:rPr>
          <w:rFonts w:ascii="Calibri" w:hAnsi="Calibri" w:cs="Calibri"/>
        </w:rPr>
        <w:t xml:space="preserve">The modeling of uncertainty associated with flood contents vulnerability functions for </w:t>
      </w:r>
    </w:p>
    <w:p w14:paraId="4E1B37D5" w14:textId="7F2A32D5" w:rsidR="00344BCD" w:rsidRPr="00344BCD" w:rsidRDefault="00344BCD" w:rsidP="00044A36">
      <w:pPr>
        <w:tabs>
          <w:tab w:val="left" w:pos="450"/>
          <w:tab w:val="left" w:pos="1080"/>
          <w:tab w:val="left" w:pos="1800"/>
          <w:tab w:val="left" w:pos="2520"/>
        </w:tabs>
        <w:ind w:left="360"/>
        <w:contextualSpacing/>
        <w:rPr>
          <w:rFonts w:ascii="Calibri" w:hAnsi="Calibri" w:cs="Calibri"/>
        </w:rPr>
      </w:pPr>
      <w:r w:rsidRPr="00344BCD">
        <w:rPr>
          <w:rFonts w:ascii="Calibri" w:hAnsi="Calibri" w:cs="Calibri"/>
        </w:rPr>
        <w:t xml:space="preserve">wood frame, masonry, and manufactured homes construction classes will be reviewed. </w:t>
      </w:r>
    </w:p>
    <w:p w14:paraId="0539B9B4" w14:textId="77777777" w:rsidR="00344BCD" w:rsidRDefault="00344BCD" w:rsidP="00344BCD">
      <w:pPr>
        <w:tabs>
          <w:tab w:val="left" w:pos="360"/>
          <w:tab w:val="left" w:pos="1080"/>
          <w:tab w:val="left" w:pos="1800"/>
          <w:tab w:val="left" w:pos="2520"/>
        </w:tabs>
        <w:ind w:left="360" w:hanging="360"/>
        <w:rPr>
          <w:rFonts w:ascii="Calibri" w:hAnsi="Calibri" w:cs="Calibri"/>
        </w:rPr>
      </w:pPr>
    </w:p>
    <w:p w14:paraId="39929CC7" w14:textId="77777777" w:rsidR="00044A36" w:rsidRPr="00344BCD" w:rsidRDefault="00044A36" w:rsidP="00044A36">
      <w:pPr>
        <w:numPr>
          <w:ilvl w:val="0"/>
          <w:numId w:val="190"/>
        </w:numPr>
        <w:tabs>
          <w:tab w:val="left" w:pos="1080"/>
          <w:tab w:val="left" w:pos="1800"/>
          <w:tab w:val="left" w:pos="2520"/>
        </w:tabs>
        <w:ind w:left="360"/>
        <w:contextualSpacing/>
        <w:rPr>
          <w:rFonts w:ascii="Calibri" w:hAnsi="Calibri" w:cs="Calibri"/>
        </w:rPr>
      </w:pPr>
      <w:r w:rsidRPr="00344BCD">
        <w:rPr>
          <w:rFonts w:ascii="Calibri" w:hAnsi="Calibri" w:cs="Calibri"/>
        </w:rPr>
        <w:t xml:space="preserve">Justification and documentation for the dependence of flood contents vulnerability functions on construction type or occupancy type will be reviewed. </w:t>
      </w:r>
    </w:p>
    <w:p w14:paraId="774F5591" w14:textId="77777777" w:rsidR="00044A36" w:rsidRPr="00344BCD" w:rsidRDefault="00044A36" w:rsidP="00344BCD">
      <w:pPr>
        <w:tabs>
          <w:tab w:val="left" w:pos="360"/>
          <w:tab w:val="left" w:pos="1080"/>
          <w:tab w:val="left" w:pos="1800"/>
          <w:tab w:val="left" w:pos="2520"/>
        </w:tabs>
        <w:ind w:left="360" w:hanging="360"/>
        <w:rPr>
          <w:rFonts w:ascii="Calibri" w:hAnsi="Calibri" w:cs="Calibri"/>
        </w:rPr>
      </w:pPr>
    </w:p>
    <w:p w14:paraId="7DB27B0D" w14:textId="1E32EC6B" w:rsidR="00344BCD" w:rsidRPr="00344BCD" w:rsidRDefault="00344BCD" w:rsidP="00044A36">
      <w:pPr>
        <w:numPr>
          <w:ilvl w:val="0"/>
          <w:numId w:val="190"/>
        </w:numPr>
        <w:tabs>
          <w:tab w:val="left" w:pos="1080"/>
          <w:tab w:val="left" w:pos="1800"/>
          <w:tab w:val="left" w:pos="2520"/>
        </w:tabs>
        <w:ind w:left="360"/>
        <w:contextualSpacing/>
        <w:rPr>
          <w:rFonts w:ascii="Calibri" w:hAnsi="Calibri" w:cs="Calibri"/>
        </w:rPr>
      </w:pPr>
      <w:r w:rsidRPr="00344BCD">
        <w:rPr>
          <w:rFonts w:ascii="Calibri" w:hAnsi="Calibri" w:cs="Calibri"/>
        </w:rPr>
        <w:t xml:space="preserve">The combination of available </w:t>
      </w:r>
      <w:r w:rsidR="00044A36">
        <w:rPr>
          <w:rFonts w:ascii="Calibri" w:hAnsi="Calibri" w:cs="Calibri"/>
        </w:rPr>
        <w:t xml:space="preserve">insurance company </w:t>
      </w:r>
      <w:r w:rsidRPr="00344BCD">
        <w:rPr>
          <w:rFonts w:ascii="Calibri" w:hAnsi="Calibri" w:cs="Calibri"/>
        </w:rPr>
        <w:t xml:space="preserve">flood claims data and other information used to develop the flood contents vulnerability functions will be reviewed. </w:t>
      </w:r>
    </w:p>
    <w:p w14:paraId="43AF0047" w14:textId="77777777" w:rsidR="00344BCD" w:rsidRPr="00344BCD" w:rsidRDefault="00344BCD" w:rsidP="00044A36">
      <w:pPr>
        <w:tabs>
          <w:tab w:val="left" w:pos="360"/>
          <w:tab w:val="left" w:pos="1800"/>
          <w:tab w:val="left" w:pos="2520"/>
        </w:tabs>
        <w:ind w:left="360" w:hanging="360"/>
        <w:rPr>
          <w:rFonts w:ascii="Calibri" w:hAnsi="Calibri" w:cs="Calibri"/>
        </w:rPr>
      </w:pPr>
    </w:p>
    <w:p w14:paraId="2BAA75B1" w14:textId="77777777" w:rsidR="00344BCD" w:rsidRPr="00344BCD" w:rsidRDefault="00344BCD" w:rsidP="00044A36">
      <w:pPr>
        <w:numPr>
          <w:ilvl w:val="0"/>
          <w:numId w:val="190"/>
        </w:numPr>
        <w:tabs>
          <w:tab w:val="left" w:pos="630"/>
        </w:tabs>
        <w:ind w:left="360"/>
        <w:contextualSpacing/>
        <w:rPr>
          <w:rFonts w:ascii="Calibri" w:hAnsi="Calibri" w:cs="Calibri"/>
        </w:rPr>
      </w:pPr>
      <w:r w:rsidRPr="00344BCD">
        <w:rPr>
          <w:rFonts w:ascii="Calibri" w:hAnsi="Calibri" w:cs="Calibri"/>
        </w:rPr>
        <w:t xml:space="preserve">The basis or dependence of flood contents vulnerability functions on NFIP FIRM or FIS data will be reviewed. </w:t>
      </w:r>
    </w:p>
    <w:p w14:paraId="4571CF3B" w14:textId="77777777" w:rsidR="00344BCD" w:rsidRPr="00344BCD" w:rsidRDefault="00344BCD" w:rsidP="00344BCD">
      <w:pPr>
        <w:tabs>
          <w:tab w:val="left" w:pos="1080"/>
          <w:tab w:val="left" w:pos="1800"/>
          <w:tab w:val="left" w:pos="2520"/>
        </w:tabs>
        <w:ind w:left="360" w:hanging="360"/>
        <w:rPr>
          <w:rFonts w:ascii="Calibri" w:hAnsi="Calibri" w:cs="Calibri"/>
        </w:rPr>
      </w:pPr>
      <w:r w:rsidRPr="00344BCD">
        <w:rPr>
          <w:rFonts w:ascii="Calibri" w:hAnsi="Calibri" w:cs="Calibri"/>
        </w:rPr>
        <w:tab/>
      </w:r>
    </w:p>
    <w:p w14:paraId="29950A46" w14:textId="77777777" w:rsidR="00344BCD" w:rsidRPr="00344BCD" w:rsidRDefault="00344BCD" w:rsidP="00344BCD">
      <w:pPr>
        <w:tabs>
          <w:tab w:val="left" w:pos="1080"/>
          <w:tab w:val="left" w:pos="1800"/>
          <w:tab w:val="left" w:pos="2520"/>
        </w:tabs>
        <w:ind w:left="360" w:hanging="360"/>
        <w:rPr>
          <w:rFonts w:ascii="Calibri" w:hAnsi="Calibri" w:cs="Calibri"/>
        </w:rPr>
      </w:pPr>
    </w:p>
    <w:bookmarkEnd w:id="17"/>
    <w:p w14:paraId="55B7E0D7" w14:textId="77777777" w:rsidR="00344BCD" w:rsidRPr="00344BCD" w:rsidRDefault="00344BCD" w:rsidP="00344BCD">
      <w:pPr>
        <w:rPr>
          <w:rFonts w:ascii="Calibri" w:hAnsi="Calibri" w:cs="Calibri"/>
          <w:b/>
          <w:sz w:val="28"/>
        </w:rPr>
      </w:pPr>
    </w:p>
    <w:p w14:paraId="0A3987E7" w14:textId="77777777" w:rsidR="00344BCD" w:rsidRPr="00344BCD" w:rsidRDefault="00344BCD" w:rsidP="00344BCD">
      <w:pPr>
        <w:rPr>
          <w:rFonts w:ascii="Calibri" w:hAnsi="Calibri" w:cs="Calibri"/>
          <w:b/>
          <w:noProof/>
          <w:sz w:val="28"/>
          <w:szCs w:val="28"/>
        </w:rPr>
      </w:pPr>
      <w:r w:rsidRPr="00344BCD">
        <w:rPr>
          <w:rFonts w:ascii="Calibri" w:hAnsi="Calibri" w:cs="Calibri"/>
          <w:b/>
          <w:noProof/>
          <w:sz w:val="28"/>
          <w:szCs w:val="28"/>
        </w:rPr>
        <w:br w:type="page"/>
      </w:r>
    </w:p>
    <w:p w14:paraId="5C1F5CB1" w14:textId="77777777" w:rsidR="00344BCD" w:rsidRPr="00344BCD" w:rsidRDefault="00344BCD" w:rsidP="00344BCD">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Calibri" w:hAnsi="Calibri" w:cs="Calibri"/>
          <w:b/>
          <w:sz w:val="28"/>
        </w:rPr>
      </w:pPr>
      <w:r w:rsidRPr="00344BCD">
        <w:rPr>
          <w:rFonts w:ascii="Calibri" w:hAnsi="Calibri" w:cs="Calibri"/>
          <w:bCs/>
          <w:i/>
          <w:iCs/>
          <w:noProof/>
        </w:rPr>
        <w:lastRenderedPageBreak/>
        <mc:AlternateContent>
          <mc:Choice Requires="wps">
            <w:drawing>
              <wp:anchor distT="0" distB="0" distL="114300" distR="114300" simplePos="0" relativeHeight="251718656" behindDoc="1" locked="0" layoutInCell="1" allowOverlap="1" wp14:anchorId="4E67B4AD" wp14:editId="7B8B3326">
                <wp:simplePos x="0" y="0"/>
                <wp:positionH relativeFrom="column">
                  <wp:posOffset>-119270</wp:posOffset>
                </wp:positionH>
                <wp:positionV relativeFrom="paragraph">
                  <wp:posOffset>-129209</wp:posOffset>
                </wp:positionV>
                <wp:extent cx="6416703" cy="2902226"/>
                <wp:effectExtent l="0" t="0" r="98425" b="88900"/>
                <wp:wrapNone/>
                <wp:docPr id="73763350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703" cy="2902226"/>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B6920" id="Rectangle 56" o:spid="_x0000_s1026" style="position:absolute;margin-left:-9.4pt;margin-top:-10.15pt;width:505.25pt;height:228.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" fillcolor="#dbeef4" strokeweight="1pt">
                <v:shadow on="t" offset="6pt,6pt"/>
              </v:rect>
            </w:pict>
          </mc:Fallback>
        </mc:AlternateContent>
      </w:r>
      <w:r w:rsidRPr="00344BCD">
        <w:rPr>
          <w:rFonts w:ascii="Calibri" w:hAnsi="Calibri" w:cs="Calibri"/>
          <w:b/>
          <w:sz w:val="28"/>
        </w:rPr>
        <w:t>VF-3</w:t>
      </w:r>
      <w:r w:rsidRPr="00344BCD">
        <w:rPr>
          <w:rFonts w:ascii="Calibri" w:hAnsi="Calibri" w:cs="Calibri"/>
          <w:b/>
          <w:sz w:val="28"/>
        </w:rPr>
        <w:tab/>
        <w:t xml:space="preserve">Development of Flood Time Element Vulnerability Functions* </w:t>
      </w:r>
    </w:p>
    <w:p w14:paraId="3A33DFD9" w14:textId="77777777" w:rsidR="00344BCD" w:rsidRPr="00344BCD" w:rsidRDefault="00344BCD" w:rsidP="00344BC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rFonts w:ascii="Calibri" w:hAnsi="Calibri" w:cs="Calibri"/>
          <w:b/>
          <w:sz w:val="20"/>
          <w:szCs w:val="20"/>
        </w:rPr>
      </w:pPr>
      <w:r w:rsidRPr="00344BCD">
        <w:rPr>
          <w:rFonts w:ascii="Calibri" w:hAnsi="Calibri" w:cs="Calibri"/>
          <w:i/>
          <w:sz w:val="20"/>
          <w:szCs w:val="20"/>
        </w:rPr>
        <w:t>(*Significant Revision)</w:t>
      </w:r>
    </w:p>
    <w:p w14:paraId="731F50BC" w14:textId="77777777" w:rsidR="00344BCD" w:rsidRPr="00344BCD" w:rsidRDefault="00344BCD" w:rsidP="00344BC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cs="Calibri"/>
          <w:b/>
        </w:rPr>
      </w:pPr>
    </w:p>
    <w:p w14:paraId="13693263" w14:textId="77777777" w:rsidR="00344BCD" w:rsidRPr="00344BCD" w:rsidRDefault="00344BCD" w:rsidP="00344BCD">
      <w:pPr>
        <w:widowControl w:val="0"/>
        <w:numPr>
          <w:ilvl w:val="0"/>
          <w:numId w:val="19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r w:rsidRPr="00344BCD">
        <w:rPr>
          <w:rFonts w:ascii="Calibri" w:hAnsi="Calibri" w:cs="Calibri"/>
          <w:b/>
          <w:i/>
        </w:rPr>
        <w:t xml:space="preserve">Development of the flood time element vulnerability functions shall be based on a combination of available insurance company flood claims data and (1) rational engineering analysis supported by laboratory testing, field testing, or post-event site investigations, (2) current scientific literature and current technical literature, or (3) expert opinion. </w:t>
      </w:r>
    </w:p>
    <w:p w14:paraId="45BEBDA1" w14:textId="77777777" w:rsidR="00344BCD" w:rsidRPr="00344BCD" w:rsidRDefault="00344BCD" w:rsidP="00344B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Calibri" w:hAnsi="Calibri" w:cs="Calibri"/>
          <w:b/>
          <w:i/>
        </w:rPr>
      </w:pPr>
    </w:p>
    <w:p w14:paraId="417DB622" w14:textId="77777777" w:rsidR="00344BCD" w:rsidRPr="00344BCD" w:rsidRDefault="00344BCD" w:rsidP="00344BCD">
      <w:pPr>
        <w:widowControl w:val="0"/>
        <w:numPr>
          <w:ilvl w:val="0"/>
          <w:numId w:val="19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r w:rsidRPr="00344BCD">
        <w:rPr>
          <w:rFonts w:ascii="Calibri" w:hAnsi="Calibri" w:cs="Calibri"/>
          <w:b/>
          <w:i/>
        </w:rPr>
        <w:t>The relationship among the flood building, contents, and time element vulnerability functions shall be reasonable.</w:t>
      </w:r>
    </w:p>
    <w:p w14:paraId="0EC11EBB" w14:textId="77777777" w:rsidR="00344BCD" w:rsidRPr="00344BCD" w:rsidRDefault="00344BCD" w:rsidP="00344BCD">
      <w:pPr>
        <w:ind w:left="720"/>
        <w:contextualSpacing/>
        <w:rPr>
          <w:rFonts w:ascii="Calibri" w:hAnsi="Calibri" w:cs="Calibri"/>
          <w:b/>
          <w:i/>
        </w:rPr>
      </w:pPr>
    </w:p>
    <w:p w14:paraId="21C4A063" w14:textId="77777777" w:rsidR="00344BCD" w:rsidRPr="00344BCD" w:rsidRDefault="00344BCD" w:rsidP="00344BCD">
      <w:pPr>
        <w:widowControl w:val="0"/>
        <w:numPr>
          <w:ilvl w:val="0"/>
          <w:numId w:val="19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r w:rsidRPr="00344BCD">
        <w:rPr>
          <w:rFonts w:ascii="Calibri" w:hAnsi="Calibri" w:cs="Calibri"/>
          <w:b/>
          <w:i/>
        </w:rPr>
        <w:t>Flood time element vulnerability functions development shall consider the estimated time required to repair or replace the property.</w:t>
      </w:r>
    </w:p>
    <w:p w14:paraId="0F49AF23" w14:textId="77777777" w:rsidR="00344BCD" w:rsidRPr="00344BCD" w:rsidRDefault="00344BCD" w:rsidP="00344BCD">
      <w:pPr>
        <w:ind w:left="720"/>
        <w:contextualSpacing/>
        <w:rPr>
          <w:rFonts w:ascii="Calibri" w:hAnsi="Calibri" w:cs="Calibri"/>
          <w:b/>
          <w:i/>
        </w:rPr>
      </w:pPr>
    </w:p>
    <w:p w14:paraId="18D09BE6" w14:textId="77777777" w:rsidR="00344BCD" w:rsidRPr="00344BCD" w:rsidRDefault="00344BCD" w:rsidP="00344BCD">
      <w:pPr>
        <w:tabs>
          <w:tab w:val="left" w:pos="1800"/>
        </w:tabs>
        <w:ind w:left="1800" w:hanging="1080"/>
        <w:rPr>
          <w:rFonts w:ascii="Calibri" w:hAnsi="Calibri" w:cs="Calibri"/>
          <w:bCs/>
        </w:rPr>
      </w:pPr>
    </w:p>
    <w:p w14:paraId="15F9734A" w14:textId="77777777" w:rsidR="00344BCD" w:rsidRPr="00344BCD" w:rsidRDefault="00344BCD" w:rsidP="00344BCD">
      <w:pPr>
        <w:tabs>
          <w:tab w:val="left" w:pos="1800"/>
        </w:tabs>
        <w:ind w:left="1800" w:hanging="1080"/>
        <w:rPr>
          <w:rFonts w:ascii="Calibri" w:hAnsi="Calibri" w:cs="Calibri"/>
          <w:bCs/>
        </w:rPr>
      </w:pPr>
      <w:r w:rsidRPr="00344BCD">
        <w:rPr>
          <w:rFonts w:ascii="Calibri" w:hAnsi="Calibri" w:cs="Calibri"/>
          <w:bCs/>
        </w:rPr>
        <w:t>Purpose:</w:t>
      </w:r>
      <w:r w:rsidRPr="00344BCD">
        <w:rPr>
          <w:rFonts w:ascii="Calibri" w:hAnsi="Calibri" w:cs="Calibri"/>
          <w:bCs/>
        </w:rPr>
        <w:tab/>
        <w:t xml:space="preserve">Flood time element vulnerability functions and flood losses are affected by various flood, contents, and building characteristics, as well as external factors that affect the ability to repair or replace a structure. The development of flood time element vulnerability functions shall be supported by historical and other relevant data. </w:t>
      </w:r>
    </w:p>
    <w:p w14:paraId="1DC8A238" w14:textId="77777777" w:rsidR="00344BCD" w:rsidRPr="00344BCD" w:rsidRDefault="00344BCD" w:rsidP="00344BCD">
      <w:pPr>
        <w:tabs>
          <w:tab w:val="left" w:pos="1800"/>
        </w:tabs>
        <w:ind w:left="1800" w:hanging="1080"/>
        <w:rPr>
          <w:rFonts w:ascii="Calibri" w:hAnsi="Calibri" w:cs="Calibri"/>
          <w:bCs/>
        </w:rPr>
      </w:pPr>
    </w:p>
    <w:p w14:paraId="35040AFF" w14:textId="77777777" w:rsidR="00344BCD" w:rsidRPr="00344BCD" w:rsidRDefault="00344BCD" w:rsidP="00344BCD">
      <w:pPr>
        <w:tabs>
          <w:tab w:val="left" w:pos="1800"/>
        </w:tabs>
        <w:ind w:left="1800" w:hanging="1080"/>
        <w:rPr>
          <w:rFonts w:ascii="Calibri" w:hAnsi="Calibri" w:cs="Calibri"/>
          <w:bCs/>
        </w:rPr>
      </w:pPr>
      <w:r w:rsidRPr="00344BCD">
        <w:rPr>
          <w:rFonts w:ascii="Calibri" w:hAnsi="Calibri" w:cs="Calibri"/>
          <w:bCs/>
        </w:rPr>
        <w:tab/>
      </w:r>
      <w:r w:rsidRPr="00344BCD">
        <w:rPr>
          <w:rFonts w:ascii="Calibri" w:hAnsi="Calibri" w:cs="Calibri"/>
        </w:rPr>
        <w:t>In coastal areas, the treatment of damaging wave action in flood time element vulnerability functions may be important.</w:t>
      </w:r>
    </w:p>
    <w:p w14:paraId="7726AB81" w14:textId="77777777" w:rsidR="00344BCD" w:rsidRPr="00344BCD" w:rsidRDefault="00344BCD" w:rsidP="00344BCD">
      <w:pPr>
        <w:tabs>
          <w:tab w:val="left" w:pos="1800"/>
        </w:tabs>
        <w:ind w:left="1800" w:hanging="1080"/>
        <w:rPr>
          <w:rFonts w:ascii="Calibri" w:hAnsi="Calibri" w:cs="Calibri"/>
          <w:bCs/>
        </w:rPr>
      </w:pPr>
    </w:p>
    <w:p w14:paraId="218E7006" w14:textId="77777777" w:rsidR="00344BCD" w:rsidRPr="00344BCD" w:rsidRDefault="00344BCD" w:rsidP="00344BCD">
      <w:pPr>
        <w:tabs>
          <w:tab w:val="left" w:pos="1800"/>
        </w:tabs>
        <w:ind w:left="1800" w:hanging="1080"/>
        <w:rPr>
          <w:rFonts w:ascii="Calibri" w:hAnsi="Calibri" w:cs="Calibri"/>
          <w:bCs/>
        </w:rPr>
      </w:pPr>
      <w:r w:rsidRPr="00344BCD">
        <w:rPr>
          <w:rFonts w:ascii="Calibri" w:hAnsi="Calibri" w:cs="Calibri"/>
          <w:bCs/>
        </w:rPr>
        <w:tab/>
        <w:t xml:space="preserve">The development of flood time element vulnerability functions shall be documented with respect to the methods and sources employed. </w:t>
      </w:r>
    </w:p>
    <w:p w14:paraId="706C48E7" w14:textId="77777777" w:rsidR="00344BCD" w:rsidRPr="00344BCD" w:rsidRDefault="00344BCD" w:rsidP="00344BCD">
      <w:pPr>
        <w:tabs>
          <w:tab w:val="left" w:pos="1800"/>
        </w:tabs>
        <w:ind w:left="1800" w:hanging="1080"/>
        <w:rPr>
          <w:rFonts w:ascii="Calibri" w:hAnsi="Calibri" w:cs="Calibri"/>
          <w:bCs/>
        </w:rPr>
      </w:pPr>
    </w:p>
    <w:p w14:paraId="0535C500" w14:textId="77777777" w:rsidR="00344BCD" w:rsidRPr="00344BCD" w:rsidRDefault="00344BCD" w:rsidP="00344BCD">
      <w:pPr>
        <w:tabs>
          <w:tab w:val="left" w:pos="1800"/>
        </w:tabs>
        <w:ind w:left="1800" w:hanging="1080"/>
        <w:rPr>
          <w:rFonts w:ascii="Calibri" w:hAnsi="Calibri" w:cs="Calibri"/>
          <w:bCs/>
        </w:rPr>
      </w:pPr>
      <w:r w:rsidRPr="00344BCD">
        <w:rPr>
          <w:rFonts w:ascii="Calibri" w:hAnsi="Calibri" w:cs="Calibri"/>
          <w:bCs/>
        </w:rPr>
        <w:tab/>
        <w:t xml:space="preserve">A reasonable representation of flood time element vulnerability is necessary to address policies that cover flood time element losses. </w:t>
      </w:r>
    </w:p>
    <w:p w14:paraId="7AD346DF" w14:textId="77777777" w:rsidR="00344BCD" w:rsidRPr="00344BCD" w:rsidRDefault="00344BCD" w:rsidP="00344BCD">
      <w:pPr>
        <w:tabs>
          <w:tab w:val="left" w:pos="1800"/>
        </w:tabs>
        <w:ind w:left="1800" w:hanging="1080"/>
        <w:rPr>
          <w:rFonts w:ascii="Calibri" w:hAnsi="Calibri" w:cs="Calibri"/>
          <w:bCs/>
        </w:rPr>
      </w:pPr>
    </w:p>
    <w:p w14:paraId="1652C9DB" w14:textId="77777777" w:rsidR="00344BCD" w:rsidRPr="00344BCD" w:rsidRDefault="00344BCD" w:rsidP="00344BCD">
      <w:pPr>
        <w:tabs>
          <w:tab w:val="left" w:pos="1800"/>
        </w:tabs>
        <w:ind w:left="1800" w:hanging="1080"/>
        <w:rPr>
          <w:rFonts w:ascii="Calibri" w:hAnsi="Calibri" w:cs="Calibri"/>
          <w:bCs/>
        </w:rPr>
      </w:pPr>
      <w:r w:rsidRPr="00344BCD">
        <w:rPr>
          <w:rFonts w:ascii="Calibri" w:hAnsi="Calibri" w:cs="Calibri"/>
          <w:bCs/>
        </w:rPr>
        <w:tab/>
        <w:t>Policies can provide varying types of personal residential time element coverage and insurance company policies may pay for personal residential time element claims irrespective of flood damage to the insured property.</w:t>
      </w:r>
    </w:p>
    <w:p w14:paraId="01169F51" w14:textId="77777777" w:rsidR="00344BCD" w:rsidRPr="00344BCD" w:rsidRDefault="00344BCD" w:rsidP="00344BCD">
      <w:pPr>
        <w:tabs>
          <w:tab w:val="left" w:pos="720"/>
          <w:tab w:val="left" w:pos="1800"/>
          <w:tab w:val="left" w:pos="2520"/>
          <w:tab w:val="left" w:pos="3330"/>
        </w:tabs>
        <w:rPr>
          <w:rFonts w:ascii="Calibri" w:hAnsi="Calibri" w:cs="Calibri"/>
          <w:color w:val="339933"/>
        </w:rPr>
      </w:pPr>
      <w:r w:rsidRPr="00344BCD">
        <w:rPr>
          <w:rFonts w:ascii="Calibri" w:hAnsi="Calibri" w:cs="Calibri"/>
          <w:color w:val="339933"/>
        </w:rPr>
        <w:tab/>
      </w:r>
    </w:p>
    <w:p w14:paraId="5BEAA836" w14:textId="77777777" w:rsidR="00344BCD" w:rsidRPr="00344BCD" w:rsidRDefault="00344BCD" w:rsidP="00344BCD">
      <w:pPr>
        <w:tabs>
          <w:tab w:val="left" w:pos="720"/>
          <w:tab w:val="left" w:pos="1800"/>
          <w:tab w:val="left" w:pos="2520"/>
          <w:tab w:val="left" w:pos="3150"/>
        </w:tabs>
        <w:rPr>
          <w:rFonts w:ascii="Calibri" w:hAnsi="Calibri" w:cs="Calibri"/>
        </w:rPr>
      </w:pPr>
      <w:r w:rsidRPr="00344BCD">
        <w:rPr>
          <w:rFonts w:ascii="Calibri" w:hAnsi="Calibri" w:cs="Calibri"/>
          <w:color w:val="339933"/>
        </w:rPr>
        <w:tab/>
      </w:r>
      <w:r w:rsidRPr="00344BCD">
        <w:rPr>
          <w:rFonts w:ascii="Calibri" w:hAnsi="Calibri" w:cs="Calibri"/>
        </w:rPr>
        <w:t>Relevant Forms:</w:t>
      </w:r>
      <w:r w:rsidRPr="00344BCD">
        <w:rPr>
          <w:rFonts w:ascii="Calibri" w:hAnsi="Calibri" w:cs="Calibri"/>
        </w:rPr>
        <w:tab/>
        <w:t xml:space="preserve">GF-6, </w:t>
      </w:r>
      <w:r w:rsidRPr="00344BCD">
        <w:rPr>
          <w:rFonts w:ascii="Calibri" w:hAnsi="Calibri" w:cs="Calibri"/>
        </w:rPr>
        <w:tab/>
        <w:t>Vulnerability Flood Standards Expert Certification</w:t>
      </w:r>
    </w:p>
    <w:p w14:paraId="54440BE4" w14:textId="77777777" w:rsidR="00344BCD" w:rsidRPr="00344BCD" w:rsidRDefault="00344BCD" w:rsidP="00344BCD">
      <w:pPr>
        <w:tabs>
          <w:tab w:val="left" w:pos="720"/>
          <w:tab w:val="left" w:pos="1800"/>
          <w:tab w:val="left" w:pos="2520"/>
          <w:tab w:val="left" w:pos="3150"/>
        </w:tabs>
        <w:rPr>
          <w:rFonts w:ascii="Calibri" w:hAnsi="Calibri" w:cs="Calibri"/>
        </w:rPr>
      </w:pPr>
      <w:r w:rsidRPr="00344BCD">
        <w:rPr>
          <w:rFonts w:ascii="Calibri" w:hAnsi="Calibri" w:cs="Calibri"/>
        </w:rPr>
        <w:tab/>
      </w:r>
      <w:r w:rsidRPr="00344BCD">
        <w:rPr>
          <w:rFonts w:ascii="Calibri" w:hAnsi="Calibri" w:cs="Calibri"/>
        </w:rPr>
        <w:tab/>
      </w:r>
      <w:r w:rsidRPr="00344BCD">
        <w:rPr>
          <w:rFonts w:ascii="Calibri" w:hAnsi="Calibri" w:cs="Calibri"/>
        </w:rPr>
        <w:tab/>
        <w:t xml:space="preserve">AF-1, </w:t>
      </w:r>
      <w:r w:rsidRPr="00344BCD">
        <w:rPr>
          <w:rFonts w:ascii="Calibri" w:hAnsi="Calibri" w:cs="Calibri"/>
        </w:rPr>
        <w:tab/>
        <w:t>Zero Deductible Personal Residential Standard Flood Policy</w:t>
      </w:r>
    </w:p>
    <w:p w14:paraId="5188FAD3" w14:textId="77777777" w:rsidR="00344BCD" w:rsidRPr="00344BCD" w:rsidRDefault="00344BCD" w:rsidP="00344BCD">
      <w:pPr>
        <w:tabs>
          <w:tab w:val="left" w:pos="720"/>
          <w:tab w:val="left" w:pos="1800"/>
          <w:tab w:val="left" w:pos="2520"/>
          <w:tab w:val="left" w:pos="3150"/>
        </w:tabs>
        <w:rPr>
          <w:rFonts w:ascii="Calibri" w:hAnsi="Calibri" w:cs="Calibri"/>
        </w:rPr>
      </w:pPr>
      <w:r w:rsidRPr="00344BCD">
        <w:rPr>
          <w:rFonts w:ascii="Calibri" w:hAnsi="Calibri" w:cs="Calibri"/>
        </w:rPr>
        <w:tab/>
      </w:r>
      <w:r w:rsidRPr="00344BCD">
        <w:rPr>
          <w:rFonts w:ascii="Calibri" w:hAnsi="Calibri" w:cs="Calibri"/>
        </w:rPr>
        <w:tab/>
      </w:r>
      <w:r w:rsidRPr="00344BCD">
        <w:rPr>
          <w:rFonts w:ascii="Calibri" w:hAnsi="Calibri" w:cs="Calibri"/>
        </w:rPr>
        <w:tab/>
      </w:r>
      <w:r w:rsidRPr="00344BCD">
        <w:rPr>
          <w:rFonts w:ascii="Calibri" w:hAnsi="Calibri" w:cs="Calibri"/>
        </w:rPr>
        <w:tab/>
        <w:t>Loss Costs</w:t>
      </w:r>
    </w:p>
    <w:p w14:paraId="0F0B580F" w14:textId="77777777" w:rsidR="00344BCD" w:rsidRPr="00344BCD" w:rsidRDefault="00344BCD" w:rsidP="00344BCD">
      <w:pPr>
        <w:tabs>
          <w:tab w:val="left" w:pos="720"/>
          <w:tab w:val="left" w:pos="1800"/>
          <w:tab w:val="left" w:pos="2520"/>
          <w:tab w:val="left" w:pos="3060"/>
          <w:tab w:val="left" w:pos="3150"/>
        </w:tabs>
        <w:rPr>
          <w:rFonts w:ascii="Calibri" w:hAnsi="Calibri" w:cs="Calibri"/>
        </w:rPr>
      </w:pPr>
      <w:r w:rsidRPr="00344BCD">
        <w:rPr>
          <w:rFonts w:ascii="Calibri" w:hAnsi="Calibri" w:cs="Calibri"/>
        </w:rPr>
        <w:tab/>
      </w:r>
      <w:r w:rsidRPr="00344BCD">
        <w:rPr>
          <w:rFonts w:ascii="Calibri" w:hAnsi="Calibri" w:cs="Calibri"/>
        </w:rPr>
        <w:tab/>
      </w:r>
      <w:r w:rsidRPr="00344BCD">
        <w:rPr>
          <w:rFonts w:ascii="Calibri" w:hAnsi="Calibri" w:cs="Calibri"/>
        </w:rPr>
        <w:tab/>
        <w:t xml:space="preserve">AF-6, </w:t>
      </w:r>
      <w:r w:rsidRPr="00344BCD">
        <w:rPr>
          <w:rFonts w:ascii="Calibri" w:hAnsi="Calibri" w:cs="Calibri"/>
        </w:rPr>
        <w:tab/>
        <w:t>Logical Relationships to Flood Risk (Trade Secret Item)</w:t>
      </w:r>
    </w:p>
    <w:p w14:paraId="413DDE0A" w14:textId="77777777" w:rsidR="00344BCD" w:rsidRPr="00344BCD" w:rsidRDefault="00344BCD" w:rsidP="00344BCD">
      <w:pPr>
        <w:tabs>
          <w:tab w:val="left" w:pos="720"/>
          <w:tab w:val="left" w:pos="1800"/>
          <w:tab w:val="left" w:pos="2520"/>
        </w:tabs>
        <w:ind w:left="360" w:hanging="360"/>
        <w:rPr>
          <w:rFonts w:ascii="Calibri" w:hAnsi="Calibri" w:cs="Calibri"/>
          <w:b/>
        </w:rPr>
      </w:pPr>
      <w:r w:rsidRPr="00344BCD">
        <w:rPr>
          <w:rFonts w:ascii="Calibri" w:hAnsi="Calibri" w:cs="Calibri"/>
        </w:rPr>
        <w:tab/>
      </w:r>
      <w:r w:rsidRPr="00344BCD">
        <w:rPr>
          <w:rFonts w:ascii="Calibri" w:hAnsi="Calibri" w:cs="Calibri"/>
        </w:rPr>
        <w:tab/>
      </w:r>
      <w:r w:rsidRPr="00344BCD">
        <w:rPr>
          <w:rFonts w:ascii="Calibri" w:hAnsi="Calibri" w:cs="Calibri"/>
        </w:rPr>
        <w:tab/>
      </w:r>
    </w:p>
    <w:p w14:paraId="7D7BEE03" w14:textId="77777777" w:rsidR="00344BCD" w:rsidRPr="00344BCD" w:rsidRDefault="00344BCD" w:rsidP="00344BCD">
      <w:pPr>
        <w:tabs>
          <w:tab w:val="left" w:pos="720"/>
          <w:tab w:val="left" w:pos="1800"/>
          <w:tab w:val="left" w:pos="2520"/>
        </w:tabs>
        <w:ind w:left="360" w:hanging="360"/>
        <w:rPr>
          <w:rFonts w:ascii="Calibri" w:hAnsi="Calibri" w:cs="Calibri"/>
        </w:rPr>
      </w:pPr>
      <w:r w:rsidRPr="00344BCD">
        <w:rPr>
          <w:rFonts w:ascii="Calibri" w:hAnsi="Calibri" w:cs="Calibri"/>
          <w:b/>
        </w:rPr>
        <w:t>Disclosures</w:t>
      </w:r>
      <w:r w:rsidRPr="00344BCD">
        <w:rPr>
          <w:rFonts w:ascii="Calibri" w:hAnsi="Calibri" w:cs="Calibri"/>
        </w:rPr>
        <w:t xml:space="preserve"> </w:t>
      </w:r>
    </w:p>
    <w:p w14:paraId="1666D4C4" w14:textId="77777777" w:rsidR="00344BCD" w:rsidRPr="00344BCD" w:rsidRDefault="00344BCD" w:rsidP="00344BCD">
      <w:pPr>
        <w:tabs>
          <w:tab w:val="left" w:pos="720"/>
          <w:tab w:val="left" w:pos="1800"/>
          <w:tab w:val="left" w:pos="2520"/>
        </w:tabs>
        <w:ind w:left="360" w:hanging="360"/>
        <w:rPr>
          <w:rFonts w:ascii="Calibri" w:hAnsi="Calibri" w:cs="Calibri"/>
        </w:rPr>
      </w:pPr>
    </w:p>
    <w:p w14:paraId="01FD176F" w14:textId="77777777" w:rsidR="00344BCD" w:rsidRDefault="00344BCD" w:rsidP="00344BCD">
      <w:pPr>
        <w:numPr>
          <w:ilvl w:val="0"/>
          <w:numId w:val="202"/>
        </w:numPr>
        <w:tabs>
          <w:tab w:val="left" w:pos="450"/>
          <w:tab w:val="left" w:pos="720"/>
          <w:tab w:val="left" w:pos="1800"/>
          <w:tab w:val="left" w:pos="2520"/>
        </w:tabs>
        <w:rPr>
          <w:rFonts w:ascii="Calibri" w:hAnsi="Calibri" w:cs="Calibri"/>
        </w:rPr>
      </w:pPr>
      <w:r w:rsidRPr="00344BCD">
        <w:rPr>
          <w:rFonts w:ascii="Calibri" w:hAnsi="Calibri" w:cs="Calibri"/>
        </w:rPr>
        <w:t xml:space="preserve">Provide a high-level flowchart documenting the process by which the flood time element vulnerability functions are developed. </w:t>
      </w:r>
    </w:p>
    <w:p w14:paraId="12671BD0" w14:textId="77777777" w:rsidR="00044A36" w:rsidRPr="00344BCD" w:rsidRDefault="00044A36" w:rsidP="00044A36">
      <w:pPr>
        <w:tabs>
          <w:tab w:val="left" w:pos="450"/>
          <w:tab w:val="left" w:pos="720"/>
          <w:tab w:val="left" w:pos="1800"/>
          <w:tab w:val="left" w:pos="2520"/>
        </w:tabs>
        <w:ind w:left="360"/>
        <w:rPr>
          <w:rFonts w:ascii="Calibri" w:hAnsi="Calibri" w:cs="Calibri"/>
        </w:rPr>
      </w:pPr>
    </w:p>
    <w:p w14:paraId="3D40D8FA" w14:textId="77777777" w:rsidR="00044A36" w:rsidRDefault="00344BCD" w:rsidP="00344BCD">
      <w:pPr>
        <w:numPr>
          <w:ilvl w:val="0"/>
          <w:numId w:val="202"/>
        </w:numPr>
        <w:tabs>
          <w:tab w:val="left" w:pos="-1440"/>
          <w:tab w:val="left" w:pos="360"/>
        </w:tabs>
        <w:rPr>
          <w:rFonts w:ascii="Calibri" w:hAnsi="Calibri" w:cs="Calibri"/>
        </w:rPr>
      </w:pPr>
      <w:r w:rsidRPr="00344BCD">
        <w:rPr>
          <w:rFonts w:ascii="Calibri" w:hAnsi="Calibri" w:cs="Calibri"/>
        </w:rPr>
        <w:lastRenderedPageBreak/>
        <w:t xml:space="preserve">Provide a comprehensive technical description of the flood time element vulnerability functions, including theoretical basis, assumptions, data, methods, and processes used </w:t>
      </w:r>
    </w:p>
    <w:p w14:paraId="6578A196" w14:textId="6A5AECF1" w:rsidR="00344BCD" w:rsidRPr="00344BCD" w:rsidRDefault="00344BCD" w:rsidP="00044A36">
      <w:pPr>
        <w:tabs>
          <w:tab w:val="left" w:pos="-1440"/>
          <w:tab w:val="left" w:pos="360"/>
        </w:tabs>
        <w:ind w:left="360"/>
        <w:rPr>
          <w:rFonts w:ascii="Calibri" w:hAnsi="Calibri" w:cs="Calibri"/>
        </w:rPr>
      </w:pPr>
      <w:r w:rsidRPr="00344BCD">
        <w:rPr>
          <w:rFonts w:ascii="Calibri" w:hAnsi="Calibri" w:cs="Calibri"/>
        </w:rPr>
        <w:t xml:space="preserve">in the development of the flood time element vulnerability functions. </w:t>
      </w:r>
    </w:p>
    <w:p w14:paraId="5FDBF466" w14:textId="77777777" w:rsidR="00344BCD" w:rsidRPr="00344BCD" w:rsidRDefault="00344BCD" w:rsidP="00344BCD">
      <w:pPr>
        <w:tabs>
          <w:tab w:val="left" w:pos="720"/>
          <w:tab w:val="left" w:pos="1800"/>
          <w:tab w:val="left" w:pos="2520"/>
        </w:tabs>
        <w:ind w:left="360"/>
        <w:rPr>
          <w:rFonts w:ascii="Calibri" w:hAnsi="Calibri" w:cs="Calibri"/>
        </w:rPr>
      </w:pPr>
    </w:p>
    <w:p w14:paraId="143BD608" w14:textId="0B9538DD" w:rsidR="00344BCD" w:rsidRPr="00344BCD" w:rsidRDefault="00344BCD" w:rsidP="00344BCD">
      <w:pPr>
        <w:numPr>
          <w:ilvl w:val="0"/>
          <w:numId w:val="202"/>
        </w:numPr>
        <w:tabs>
          <w:tab w:val="left" w:pos="450"/>
          <w:tab w:val="left" w:pos="720"/>
          <w:tab w:val="left" w:pos="1800"/>
          <w:tab w:val="left" w:pos="2520"/>
        </w:tabs>
        <w:rPr>
          <w:rFonts w:ascii="Calibri" w:hAnsi="Calibri" w:cs="Calibri"/>
        </w:rPr>
      </w:pPr>
      <w:r w:rsidRPr="00344BCD">
        <w:rPr>
          <w:rFonts w:ascii="Calibri" w:hAnsi="Calibri" w:cs="Calibri"/>
        </w:rPr>
        <w:t xml:space="preserve">Provide details of modifications to the flood time element vulnerability functions since the current accepted flood model. </w:t>
      </w:r>
    </w:p>
    <w:p w14:paraId="568EB6BD" w14:textId="77777777" w:rsidR="00344BCD" w:rsidRPr="00344BCD" w:rsidRDefault="00344BCD" w:rsidP="00344BCD">
      <w:pPr>
        <w:tabs>
          <w:tab w:val="left" w:pos="450"/>
          <w:tab w:val="left" w:pos="720"/>
          <w:tab w:val="left" w:pos="1800"/>
          <w:tab w:val="left" w:pos="2520"/>
        </w:tabs>
        <w:ind w:left="360"/>
        <w:rPr>
          <w:rFonts w:ascii="Calibri" w:hAnsi="Calibri" w:cs="Calibri"/>
        </w:rPr>
      </w:pPr>
    </w:p>
    <w:p w14:paraId="3C055597" w14:textId="77777777" w:rsidR="00344BCD" w:rsidRPr="00344BCD" w:rsidRDefault="00344BCD" w:rsidP="00344BCD">
      <w:pPr>
        <w:numPr>
          <w:ilvl w:val="0"/>
          <w:numId w:val="202"/>
        </w:numPr>
        <w:tabs>
          <w:tab w:val="left" w:pos="450"/>
          <w:tab w:val="left" w:pos="720"/>
          <w:tab w:val="left" w:pos="1800"/>
          <w:tab w:val="left" w:pos="2520"/>
        </w:tabs>
        <w:rPr>
          <w:rFonts w:ascii="Calibri" w:hAnsi="Calibri" w:cs="Calibri"/>
        </w:rPr>
      </w:pPr>
      <w:r w:rsidRPr="00344BCD">
        <w:rPr>
          <w:rFonts w:ascii="Calibri" w:hAnsi="Calibri" w:cs="Calibri"/>
        </w:rPr>
        <w:t xml:space="preserve">Describe the relationships among flood building, contents, and time element vulnerability functions. </w:t>
      </w:r>
    </w:p>
    <w:p w14:paraId="33B14F08" w14:textId="77777777" w:rsidR="00344BCD" w:rsidRPr="00344BCD" w:rsidRDefault="00344BCD" w:rsidP="00344BCD">
      <w:pPr>
        <w:tabs>
          <w:tab w:val="left" w:pos="450"/>
          <w:tab w:val="left" w:pos="720"/>
          <w:tab w:val="left" w:pos="1800"/>
        </w:tabs>
        <w:ind w:left="360"/>
        <w:rPr>
          <w:rFonts w:ascii="Calibri" w:hAnsi="Calibri" w:cs="Calibri"/>
        </w:rPr>
      </w:pPr>
    </w:p>
    <w:p w14:paraId="3431C331" w14:textId="77777777" w:rsidR="00344BCD" w:rsidRPr="00344BCD" w:rsidRDefault="00344BCD" w:rsidP="00344BCD">
      <w:pPr>
        <w:numPr>
          <w:ilvl w:val="0"/>
          <w:numId w:val="202"/>
        </w:numPr>
        <w:tabs>
          <w:tab w:val="left" w:pos="720"/>
          <w:tab w:val="left" w:pos="1800"/>
          <w:tab w:val="left" w:pos="2520"/>
        </w:tabs>
        <w:rPr>
          <w:rFonts w:ascii="Calibri" w:hAnsi="Calibri" w:cs="Calibri"/>
        </w:rPr>
      </w:pPr>
      <w:r w:rsidRPr="00344BCD">
        <w:rPr>
          <w:rFonts w:ascii="Calibri" w:hAnsi="Calibri" w:cs="Calibri"/>
        </w:rPr>
        <w:t xml:space="preserve">Describe the basis, development, modeling, and treatment of uncertainties associated with the flood time element vulnerability functions. </w:t>
      </w:r>
    </w:p>
    <w:p w14:paraId="741A0E1B" w14:textId="77777777" w:rsidR="00344BCD" w:rsidRPr="00344BCD" w:rsidRDefault="00344BCD" w:rsidP="00344BCD">
      <w:pPr>
        <w:tabs>
          <w:tab w:val="left" w:pos="720"/>
          <w:tab w:val="left" w:pos="1800"/>
          <w:tab w:val="left" w:pos="2520"/>
        </w:tabs>
        <w:ind w:left="360"/>
        <w:rPr>
          <w:rFonts w:ascii="Calibri" w:hAnsi="Calibri" w:cs="Calibri"/>
        </w:rPr>
      </w:pPr>
    </w:p>
    <w:p w14:paraId="269C23D0" w14:textId="77777777" w:rsidR="00344BCD" w:rsidRPr="00344BCD" w:rsidRDefault="00344BCD" w:rsidP="00344BCD">
      <w:pPr>
        <w:numPr>
          <w:ilvl w:val="0"/>
          <w:numId w:val="202"/>
        </w:numPr>
        <w:tabs>
          <w:tab w:val="left" w:pos="450"/>
          <w:tab w:val="left" w:pos="720"/>
          <w:tab w:val="left" w:pos="1800"/>
          <w:tab w:val="left" w:pos="2520"/>
        </w:tabs>
        <w:rPr>
          <w:rFonts w:ascii="Calibri" w:hAnsi="Calibri" w:cs="Calibri"/>
        </w:rPr>
      </w:pPr>
      <w:r w:rsidRPr="00344BCD">
        <w:rPr>
          <w:rFonts w:ascii="Calibri" w:hAnsi="Calibri" w:cs="Calibri"/>
        </w:rPr>
        <w:t xml:space="preserve">Characterize the flood time element vulnerability functions available for use in the flood model. Describe whether different flood time element vulnerability functions are used for personal residential buildings, manufactured homes, unit location for condo owners and apartment renters, and various building classes. </w:t>
      </w:r>
    </w:p>
    <w:p w14:paraId="4F169BBB" w14:textId="77777777" w:rsidR="00344BCD" w:rsidRPr="00344BCD" w:rsidRDefault="00344BCD" w:rsidP="00344BCD">
      <w:pPr>
        <w:ind w:left="360" w:hanging="360"/>
        <w:contextualSpacing/>
        <w:rPr>
          <w:rFonts w:ascii="Calibri" w:hAnsi="Calibri" w:cs="Calibri"/>
        </w:rPr>
      </w:pPr>
    </w:p>
    <w:p w14:paraId="3161457A" w14:textId="77777777" w:rsidR="00344BCD" w:rsidRPr="00344BCD" w:rsidRDefault="00344BCD" w:rsidP="00344BCD">
      <w:pPr>
        <w:numPr>
          <w:ilvl w:val="0"/>
          <w:numId w:val="202"/>
        </w:numPr>
        <w:tabs>
          <w:tab w:val="left" w:pos="450"/>
        </w:tabs>
        <w:rPr>
          <w:rFonts w:ascii="Calibri" w:hAnsi="Calibri" w:cs="Calibri"/>
        </w:rPr>
      </w:pPr>
      <w:r w:rsidRPr="00344BCD">
        <w:rPr>
          <w:rFonts w:ascii="Calibri" w:hAnsi="Calibri" w:cs="Calibri"/>
        </w:rPr>
        <w:t xml:space="preserve">Describe similarities and differences in how flood time element vulnerability functions are developed and applied for coastal, inland, and if modeled or approximated, compound flooding. </w:t>
      </w:r>
    </w:p>
    <w:p w14:paraId="7BB32C6A" w14:textId="77777777" w:rsidR="00344BCD" w:rsidRPr="00344BCD" w:rsidRDefault="00344BCD" w:rsidP="00344BCD">
      <w:pPr>
        <w:ind w:left="360" w:hanging="360"/>
        <w:contextualSpacing/>
        <w:rPr>
          <w:rFonts w:ascii="Calibri" w:hAnsi="Calibri" w:cs="Calibri"/>
        </w:rPr>
      </w:pPr>
    </w:p>
    <w:p w14:paraId="23BBC935" w14:textId="77777777" w:rsidR="00344BCD" w:rsidRPr="00344BCD" w:rsidRDefault="00344BCD" w:rsidP="00344BCD">
      <w:pPr>
        <w:numPr>
          <w:ilvl w:val="0"/>
          <w:numId w:val="202"/>
        </w:numPr>
        <w:tabs>
          <w:tab w:val="left" w:pos="450"/>
        </w:tabs>
        <w:rPr>
          <w:rFonts w:ascii="Calibri" w:hAnsi="Calibri" w:cs="Calibri"/>
        </w:rPr>
      </w:pPr>
      <w:r w:rsidRPr="00344BCD">
        <w:rPr>
          <w:rFonts w:ascii="Calibri" w:hAnsi="Calibri" w:cs="Calibri"/>
        </w:rPr>
        <w:t xml:space="preserve">Describe any relationships between flood characteristics and flood time element vulnerability functions. </w:t>
      </w:r>
    </w:p>
    <w:p w14:paraId="7622C2E7" w14:textId="77777777" w:rsidR="00344BCD" w:rsidRPr="00344BCD" w:rsidRDefault="00344BCD" w:rsidP="00344BCD">
      <w:pPr>
        <w:ind w:left="360" w:hanging="360"/>
        <w:contextualSpacing/>
        <w:rPr>
          <w:rFonts w:ascii="Calibri" w:hAnsi="Calibri" w:cs="Calibri"/>
        </w:rPr>
      </w:pPr>
    </w:p>
    <w:p w14:paraId="2E9C1127" w14:textId="77777777" w:rsidR="00344BCD" w:rsidRPr="00344BCD" w:rsidRDefault="00344BCD" w:rsidP="00344BCD">
      <w:pPr>
        <w:numPr>
          <w:ilvl w:val="0"/>
          <w:numId w:val="202"/>
        </w:numPr>
        <w:tabs>
          <w:tab w:val="left" w:pos="540"/>
        </w:tabs>
        <w:rPr>
          <w:rFonts w:ascii="Calibri" w:hAnsi="Calibri" w:cs="Calibri"/>
        </w:rPr>
      </w:pPr>
      <w:r w:rsidRPr="00344BCD">
        <w:rPr>
          <w:rFonts w:ascii="Calibri" w:hAnsi="Calibri" w:cs="Calibri"/>
        </w:rPr>
        <w:t>Describe how government mandates associated with flood events (e.g., evacuation and re</w:t>
      </w:r>
      <w:r w:rsidRPr="00344BCD">
        <w:rPr>
          <w:rFonts w:ascii="Calibri" w:hAnsi="Calibri" w:cs="Calibri"/>
        </w:rPr>
        <w:noBreakHyphen/>
        <w:t xml:space="preserve">entry) are incorporated in the flood time element vulnerability functions. Describe the incorporation of damage to local and regional infrastructure in the flood time element vulnerability functions. </w:t>
      </w:r>
    </w:p>
    <w:p w14:paraId="344ADB1D" w14:textId="77777777" w:rsidR="00344BCD" w:rsidRPr="00344BCD" w:rsidRDefault="00344BCD" w:rsidP="00344BCD">
      <w:pPr>
        <w:ind w:left="360" w:hanging="360"/>
        <w:contextualSpacing/>
        <w:rPr>
          <w:rFonts w:ascii="Calibri" w:hAnsi="Calibri" w:cs="Calibri"/>
        </w:rPr>
      </w:pPr>
    </w:p>
    <w:p w14:paraId="36C4A820" w14:textId="77777777" w:rsidR="00344BCD" w:rsidRPr="00344BCD" w:rsidRDefault="00344BCD" w:rsidP="00344BCD">
      <w:pPr>
        <w:ind w:left="360" w:hanging="360"/>
        <w:rPr>
          <w:rFonts w:ascii="Calibri" w:hAnsi="Calibri" w:cs="Calibri"/>
          <w:b/>
        </w:rPr>
      </w:pPr>
      <w:r w:rsidRPr="00344BCD">
        <w:rPr>
          <w:rFonts w:ascii="Calibri" w:hAnsi="Calibri" w:cs="Calibri"/>
          <w:b/>
        </w:rPr>
        <w:t xml:space="preserve">Audit </w:t>
      </w:r>
    </w:p>
    <w:p w14:paraId="31729D22" w14:textId="77777777" w:rsidR="00344BCD" w:rsidRPr="00344BCD" w:rsidRDefault="00344BCD" w:rsidP="00344BCD">
      <w:pPr>
        <w:tabs>
          <w:tab w:val="left" w:pos="1080"/>
        </w:tabs>
        <w:ind w:left="360" w:hanging="360"/>
        <w:rPr>
          <w:rFonts w:ascii="Calibri" w:hAnsi="Calibri" w:cs="Calibri"/>
        </w:rPr>
      </w:pPr>
    </w:p>
    <w:p w14:paraId="1502DC19" w14:textId="77777777" w:rsidR="00344BCD" w:rsidRPr="00344BCD" w:rsidRDefault="00344BCD" w:rsidP="00344BCD">
      <w:pPr>
        <w:numPr>
          <w:ilvl w:val="3"/>
          <w:numId w:val="182"/>
        </w:numPr>
        <w:tabs>
          <w:tab w:val="left" w:pos="1800"/>
          <w:tab w:val="left" w:pos="2520"/>
        </w:tabs>
        <w:ind w:left="360"/>
        <w:contextualSpacing/>
        <w:rPr>
          <w:rFonts w:ascii="Calibri" w:hAnsi="Calibri" w:cs="Calibri"/>
        </w:rPr>
      </w:pPr>
      <w:r w:rsidRPr="00344BCD">
        <w:rPr>
          <w:rFonts w:ascii="Calibri" w:hAnsi="Calibri" w:cs="Calibri"/>
        </w:rPr>
        <w:t xml:space="preserve">Supporting material for changes to the flood time element vulnerability functions in Disclosure 3 will be reviewed. </w:t>
      </w:r>
    </w:p>
    <w:p w14:paraId="29C26E25" w14:textId="77777777" w:rsidR="00344BCD" w:rsidRPr="00344BCD" w:rsidRDefault="00344BCD" w:rsidP="00344BCD">
      <w:pPr>
        <w:tabs>
          <w:tab w:val="left" w:pos="1800"/>
          <w:tab w:val="left" w:pos="2520"/>
        </w:tabs>
        <w:ind w:left="360"/>
        <w:contextualSpacing/>
        <w:rPr>
          <w:rFonts w:ascii="Calibri" w:hAnsi="Calibri" w:cs="Calibri"/>
        </w:rPr>
      </w:pPr>
    </w:p>
    <w:p w14:paraId="23084AB9" w14:textId="77777777" w:rsidR="00344BCD" w:rsidRPr="00344BCD" w:rsidRDefault="00344BCD" w:rsidP="00344BCD">
      <w:pPr>
        <w:numPr>
          <w:ilvl w:val="0"/>
          <w:numId w:val="206"/>
        </w:numPr>
        <w:tabs>
          <w:tab w:val="left" w:pos="360"/>
          <w:tab w:val="left" w:pos="1800"/>
          <w:tab w:val="left" w:pos="2520"/>
        </w:tabs>
        <w:contextualSpacing/>
        <w:rPr>
          <w:rFonts w:ascii="Calibri" w:hAnsi="Calibri" w:cs="Calibri"/>
        </w:rPr>
      </w:pPr>
      <w:r w:rsidRPr="00344BCD">
        <w:rPr>
          <w:rFonts w:ascii="Calibri" w:hAnsi="Calibri" w:cs="Calibri"/>
        </w:rPr>
        <w:t xml:space="preserve">Comparisons of the modified flood time element vulnerability functions with those in the current accepted flood model will be reviewed. </w:t>
      </w:r>
    </w:p>
    <w:p w14:paraId="1027676A" w14:textId="77777777" w:rsidR="00344BCD" w:rsidRDefault="00344BCD" w:rsidP="00344BCD">
      <w:pPr>
        <w:tabs>
          <w:tab w:val="left" w:pos="1080"/>
          <w:tab w:val="left" w:pos="1800"/>
          <w:tab w:val="left" w:pos="2520"/>
        </w:tabs>
        <w:ind w:left="360" w:hanging="360"/>
        <w:rPr>
          <w:rFonts w:ascii="Calibri" w:hAnsi="Calibri" w:cs="Calibri"/>
        </w:rPr>
      </w:pPr>
    </w:p>
    <w:p w14:paraId="5F560A20" w14:textId="77777777" w:rsidR="00044A36" w:rsidRPr="00344BCD" w:rsidRDefault="00044A36" w:rsidP="00044A36">
      <w:pPr>
        <w:numPr>
          <w:ilvl w:val="0"/>
          <w:numId w:val="206"/>
        </w:numPr>
        <w:tabs>
          <w:tab w:val="left" w:pos="450"/>
          <w:tab w:val="left" w:pos="1080"/>
          <w:tab w:val="left" w:pos="1800"/>
          <w:tab w:val="left" w:pos="2520"/>
        </w:tabs>
        <w:contextualSpacing/>
        <w:rPr>
          <w:rFonts w:ascii="Calibri" w:hAnsi="Calibri" w:cs="Calibri"/>
        </w:rPr>
      </w:pPr>
      <w:r w:rsidRPr="00344BCD">
        <w:rPr>
          <w:rFonts w:ascii="Calibri" w:hAnsi="Calibri" w:cs="Calibri"/>
        </w:rPr>
        <w:t xml:space="preserve">Documentation and justification for the method of development, the underlying data, and assumptions on which the flood time element vulnerability functions are based will be reviewed. </w:t>
      </w:r>
    </w:p>
    <w:p w14:paraId="0484379C" w14:textId="77777777" w:rsidR="00044A36" w:rsidRPr="00344BCD" w:rsidRDefault="00044A36" w:rsidP="00344BCD">
      <w:pPr>
        <w:tabs>
          <w:tab w:val="left" w:pos="1080"/>
          <w:tab w:val="left" w:pos="1800"/>
          <w:tab w:val="left" w:pos="2520"/>
        </w:tabs>
        <w:ind w:left="360" w:hanging="360"/>
        <w:rPr>
          <w:rFonts w:ascii="Calibri" w:hAnsi="Calibri" w:cs="Calibri"/>
        </w:rPr>
      </w:pPr>
    </w:p>
    <w:p w14:paraId="52B6F691" w14:textId="77777777" w:rsidR="00344BCD" w:rsidRPr="00344BCD" w:rsidRDefault="00344BCD" w:rsidP="00044A36">
      <w:pPr>
        <w:numPr>
          <w:ilvl w:val="0"/>
          <w:numId w:val="206"/>
        </w:numPr>
        <w:tabs>
          <w:tab w:val="left" w:pos="1080"/>
          <w:tab w:val="left" w:pos="1800"/>
          <w:tab w:val="left" w:pos="2520"/>
        </w:tabs>
        <w:contextualSpacing/>
        <w:rPr>
          <w:rFonts w:ascii="Calibri" w:hAnsi="Calibri" w:cs="Calibri"/>
        </w:rPr>
      </w:pPr>
      <w:r w:rsidRPr="00344BCD">
        <w:rPr>
          <w:rFonts w:ascii="Calibri" w:hAnsi="Calibri" w:cs="Calibri"/>
        </w:rPr>
        <w:t>A detailed flowchart documenting the process by which the flood time element vulnerability functions are developed will be reviewed.</w:t>
      </w:r>
    </w:p>
    <w:p w14:paraId="501E0732" w14:textId="77777777" w:rsidR="00344BCD" w:rsidRPr="00344BCD" w:rsidRDefault="00344BCD" w:rsidP="00344BCD">
      <w:pPr>
        <w:tabs>
          <w:tab w:val="left" w:pos="1080"/>
          <w:tab w:val="left" w:pos="1800"/>
          <w:tab w:val="left" w:pos="2520"/>
        </w:tabs>
        <w:ind w:left="360"/>
        <w:contextualSpacing/>
        <w:rPr>
          <w:rFonts w:ascii="Calibri" w:hAnsi="Calibri" w:cs="Calibri"/>
        </w:rPr>
      </w:pPr>
    </w:p>
    <w:p w14:paraId="2B06DFEF" w14:textId="77777777" w:rsidR="00344BCD" w:rsidRPr="00344BCD" w:rsidRDefault="00344BCD" w:rsidP="00044A36">
      <w:pPr>
        <w:numPr>
          <w:ilvl w:val="0"/>
          <w:numId w:val="206"/>
        </w:numPr>
        <w:tabs>
          <w:tab w:val="left" w:pos="1080"/>
          <w:tab w:val="left" w:pos="1800"/>
          <w:tab w:val="left" w:pos="2520"/>
        </w:tabs>
        <w:contextualSpacing/>
        <w:rPr>
          <w:rFonts w:ascii="Calibri" w:hAnsi="Calibri" w:cs="Calibri"/>
        </w:rPr>
      </w:pPr>
      <w:r w:rsidRPr="00344BCD">
        <w:rPr>
          <w:rFonts w:ascii="Calibri" w:hAnsi="Calibri" w:cs="Calibri"/>
        </w:rPr>
        <w:lastRenderedPageBreak/>
        <w:t xml:space="preserve">Multiple samples of flood time element vulnerability functions for personal residential building structures and manufactured homes will be reviewed. </w:t>
      </w:r>
    </w:p>
    <w:p w14:paraId="41C99456" w14:textId="77777777" w:rsidR="00344BCD" w:rsidRPr="00344BCD" w:rsidRDefault="00344BCD" w:rsidP="00344BCD">
      <w:pPr>
        <w:tabs>
          <w:tab w:val="left" w:pos="1080"/>
          <w:tab w:val="left" w:pos="1800"/>
          <w:tab w:val="left" w:pos="2520"/>
        </w:tabs>
        <w:ind w:left="360" w:hanging="360"/>
        <w:rPr>
          <w:rFonts w:ascii="Calibri" w:hAnsi="Calibri" w:cs="Calibri"/>
        </w:rPr>
      </w:pPr>
    </w:p>
    <w:p w14:paraId="6D4C9024" w14:textId="77777777" w:rsidR="00344BCD" w:rsidRDefault="00344BCD" w:rsidP="00044A36">
      <w:pPr>
        <w:numPr>
          <w:ilvl w:val="0"/>
          <w:numId w:val="206"/>
        </w:numPr>
        <w:tabs>
          <w:tab w:val="left" w:pos="1800"/>
          <w:tab w:val="left" w:pos="2520"/>
        </w:tabs>
        <w:contextualSpacing/>
        <w:rPr>
          <w:rFonts w:ascii="Calibri" w:hAnsi="Calibri" w:cs="Calibri"/>
        </w:rPr>
      </w:pPr>
      <w:r w:rsidRPr="00344BCD">
        <w:rPr>
          <w:rFonts w:ascii="Calibri" w:hAnsi="Calibri" w:cs="Calibri"/>
        </w:rPr>
        <w:t xml:space="preserve">Flood time element vulnerability functions that incorporate waves or wave proxies will be reviewed. </w:t>
      </w:r>
    </w:p>
    <w:p w14:paraId="32966B54" w14:textId="77777777" w:rsidR="00044A36" w:rsidRDefault="00044A36" w:rsidP="00044A36">
      <w:pPr>
        <w:tabs>
          <w:tab w:val="left" w:pos="1800"/>
          <w:tab w:val="left" w:pos="2520"/>
        </w:tabs>
        <w:contextualSpacing/>
        <w:rPr>
          <w:rFonts w:ascii="Calibri" w:hAnsi="Calibri" w:cs="Calibri"/>
        </w:rPr>
      </w:pPr>
    </w:p>
    <w:p w14:paraId="2E244B3B" w14:textId="77777777" w:rsidR="00044A36" w:rsidRPr="00344BCD" w:rsidRDefault="00044A36" w:rsidP="00044A36">
      <w:pPr>
        <w:numPr>
          <w:ilvl w:val="0"/>
          <w:numId w:val="206"/>
        </w:numPr>
        <w:tabs>
          <w:tab w:val="left" w:pos="1080"/>
          <w:tab w:val="left" w:pos="1800"/>
          <w:tab w:val="left" w:pos="2520"/>
        </w:tabs>
        <w:contextualSpacing/>
        <w:rPr>
          <w:rFonts w:ascii="Calibri" w:hAnsi="Calibri" w:cs="Calibri"/>
        </w:rPr>
      </w:pPr>
      <w:r w:rsidRPr="00344BCD">
        <w:rPr>
          <w:rFonts w:ascii="Calibri" w:hAnsi="Calibri" w:cs="Calibri"/>
        </w:rPr>
        <w:t>The combination of available insurance company flood claims data and other information to develop the flood time element vulnerability functions will be reviewed.</w:t>
      </w:r>
    </w:p>
    <w:p w14:paraId="5EFD153A" w14:textId="77777777" w:rsidR="00044A36" w:rsidRPr="00344BCD" w:rsidRDefault="00044A36" w:rsidP="00044A36">
      <w:pPr>
        <w:tabs>
          <w:tab w:val="left" w:pos="1800"/>
          <w:tab w:val="left" w:pos="2520"/>
        </w:tabs>
        <w:contextualSpacing/>
        <w:rPr>
          <w:rFonts w:ascii="Calibri" w:hAnsi="Calibri" w:cs="Calibri"/>
        </w:rPr>
      </w:pPr>
    </w:p>
    <w:p w14:paraId="2D429A4F" w14:textId="77777777" w:rsidR="00344BCD" w:rsidRPr="00344BCD" w:rsidRDefault="00344BCD" w:rsidP="00044A36">
      <w:pPr>
        <w:numPr>
          <w:ilvl w:val="0"/>
          <w:numId w:val="206"/>
        </w:numPr>
        <w:tabs>
          <w:tab w:val="left" w:pos="1800"/>
          <w:tab w:val="left" w:pos="2520"/>
        </w:tabs>
        <w:contextualSpacing/>
      </w:pPr>
      <w:r w:rsidRPr="00344BCD">
        <w:rPr>
          <w:rFonts w:ascii="Calibri" w:hAnsi="Calibri" w:cs="Calibri"/>
        </w:rPr>
        <w:t xml:space="preserve">The modeling of uncertainty associated with flood time element vulnerability functions for wood frame, masonry, and manufactured homes construction classes will be reviewed. </w:t>
      </w:r>
    </w:p>
    <w:p w14:paraId="538E3DA4" w14:textId="77777777" w:rsidR="00344BCD" w:rsidRPr="00344BCD" w:rsidRDefault="00344BCD" w:rsidP="00344BCD">
      <w:pPr>
        <w:tabs>
          <w:tab w:val="left" w:pos="1080"/>
          <w:tab w:val="left" w:pos="1800"/>
          <w:tab w:val="left" w:pos="2520"/>
        </w:tabs>
        <w:ind w:left="360" w:hanging="360"/>
        <w:rPr>
          <w:rFonts w:ascii="Calibri" w:hAnsi="Calibri" w:cs="Calibri"/>
        </w:rPr>
      </w:pPr>
    </w:p>
    <w:p w14:paraId="12DFA7BB" w14:textId="77777777" w:rsidR="00344BCD" w:rsidRPr="00344BCD" w:rsidRDefault="00344BCD" w:rsidP="00044A36">
      <w:pPr>
        <w:numPr>
          <w:ilvl w:val="0"/>
          <w:numId w:val="206"/>
        </w:numPr>
        <w:tabs>
          <w:tab w:val="left" w:pos="1080"/>
          <w:tab w:val="left" w:pos="1800"/>
          <w:tab w:val="left" w:pos="2520"/>
        </w:tabs>
        <w:contextualSpacing/>
        <w:rPr>
          <w:rFonts w:ascii="Calibri" w:hAnsi="Calibri" w:cs="Calibri"/>
        </w:rPr>
      </w:pPr>
      <w:r w:rsidRPr="00344BCD">
        <w:rPr>
          <w:rFonts w:ascii="Calibri" w:hAnsi="Calibri" w:cs="Calibri"/>
        </w:rPr>
        <w:t xml:space="preserve">The goodness-of-fit of the flood time element vulnerability functions will be reviewed. </w:t>
      </w:r>
    </w:p>
    <w:p w14:paraId="29325AAC" w14:textId="77777777" w:rsidR="00344BCD" w:rsidRPr="00344BCD" w:rsidRDefault="00344BCD" w:rsidP="00344BCD">
      <w:pPr>
        <w:tabs>
          <w:tab w:val="left" w:pos="1080"/>
          <w:tab w:val="left" w:pos="1800"/>
          <w:tab w:val="left" w:pos="2520"/>
        </w:tabs>
        <w:ind w:left="360" w:hanging="360"/>
        <w:rPr>
          <w:rFonts w:ascii="Calibri" w:hAnsi="Calibri" w:cs="Calibri"/>
        </w:rPr>
      </w:pPr>
    </w:p>
    <w:p w14:paraId="0BCD32A2" w14:textId="77777777" w:rsidR="00344BCD" w:rsidRPr="00344BCD" w:rsidRDefault="00344BCD" w:rsidP="00044A36">
      <w:pPr>
        <w:numPr>
          <w:ilvl w:val="0"/>
          <w:numId w:val="206"/>
        </w:numPr>
        <w:tabs>
          <w:tab w:val="left" w:pos="450"/>
          <w:tab w:val="left" w:pos="1080"/>
          <w:tab w:val="left" w:pos="1800"/>
          <w:tab w:val="left" w:pos="2520"/>
        </w:tabs>
        <w:contextualSpacing/>
        <w:rPr>
          <w:rFonts w:ascii="Calibri" w:hAnsi="Calibri" w:cs="Calibri"/>
        </w:rPr>
      </w:pPr>
      <w:r w:rsidRPr="00344BCD">
        <w:rPr>
          <w:rFonts w:ascii="Calibri" w:hAnsi="Calibri" w:cs="Calibri"/>
        </w:rPr>
        <w:t xml:space="preserve">The methodology and validation for determining the extent of infrastructure flood damage and governmental mandate and their effect on flood time element vulnerability functions will be reviewed. </w:t>
      </w:r>
    </w:p>
    <w:p w14:paraId="5A1C2287" w14:textId="77777777" w:rsidR="00344BCD" w:rsidRPr="00344BCD" w:rsidRDefault="00344BCD" w:rsidP="00344BCD">
      <w:pPr>
        <w:tabs>
          <w:tab w:val="left" w:pos="1080"/>
          <w:tab w:val="left" w:pos="1800"/>
          <w:tab w:val="left" w:pos="2520"/>
        </w:tabs>
        <w:ind w:left="360" w:hanging="360"/>
        <w:rPr>
          <w:rFonts w:ascii="Calibri" w:hAnsi="Calibri" w:cs="Calibri"/>
        </w:rPr>
      </w:pPr>
    </w:p>
    <w:p w14:paraId="04657F4C" w14:textId="77777777" w:rsidR="00344BCD" w:rsidRPr="00344BCD" w:rsidRDefault="00344BCD" w:rsidP="00344BCD">
      <w:pPr>
        <w:rPr>
          <w:rFonts w:ascii="Calibri" w:hAnsi="Calibri" w:cs="Calibri"/>
          <w:b/>
          <w:sz w:val="28"/>
        </w:rPr>
      </w:pPr>
      <w:r w:rsidRPr="00344BCD">
        <w:rPr>
          <w:rFonts w:ascii="Calibri" w:hAnsi="Calibri" w:cs="Calibri"/>
          <w:b/>
          <w:sz w:val="28"/>
        </w:rPr>
        <w:br w:type="page"/>
      </w:r>
    </w:p>
    <w:p w14:paraId="44D12973" w14:textId="77777777" w:rsidR="00344BCD" w:rsidRPr="00344BCD" w:rsidRDefault="00344BCD" w:rsidP="00344BC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sz w:val="28"/>
        </w:rPr>
      </w:pPr>
      <w:r w:rsidRPr="00344BCD">
        <w:rPr>
          <w:rFonts w:ascii="Calibri" w:hAnsi="Calibri" w:cs="Calibri"/>
          <w:bCs/>
          <w:i/>
          <w:iCs/>
          <w:noProof/>
        </w:rPr>
        <w:lastRenderedPageBreak/>
        <mc:AlternateContent>
          <mc:Choice Requires="wps">
            <w:drawing>
              <wp:anchor distT="0" distB="0" distL="114300" distR="114300" simplePos="0" relativeHeight="251719680" behindDoc="1" locked="0" layoutInCell="1" allowOverlap="1" wp14:anchorId="263644FF" wp14:editId="0B01BEC9">
                <wp:simplePos x="0" y="0"/>
                <wp:positionH relativeFrom="column">
                  <wp:posOffset>-127221</wp:posOffset>
                </wp:positionH>
                <wp:positionV relativeFrom="paragraph">
                  <wp:posOffset>-145111</wp:posOffset>
                </wp:positionV>
                <wp:extent cx="6438900" cy="3076961"/>
                <wp:effectExtent l="0" t="0" r="95250" b="104775"/>
                <wp:wrapNone/>
                <wp:docPr id="129143774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076961"/>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F37D6" id="Rectangle 49" o:spid="_x0000_s1026" style="position:absolute;margin-left:-10pt;margin-top:-11.45pt;width:507pt;height:242.3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" fillcolor="#dbeef4" strokeweight="1pt">
                <v:shadow on="t" offset="6pt,6pt"/>
              </v:rect>
            </w:pict>
          </mc:Fallback>
        </mc:AlternateContent>
      </w:r>
      <w:r w:rsidRPr="00344BCD">
        <w:rPr>
          <w:rFonts w:ascii="Calibri" w:hAnsi="Calibri" w:cs="Calibri"/>
          <w:b/>
          <w:sz w:val="28"/>
        </w:rPr>
        <w:t>VF-4</w:t>
      </w:r>
      <w:r w:rsidRPr="00344BCD">
        <w:rPr>
          <w:rFonts w:ascii="Calibri" w:hAnsi="Calibri" w:cs="Calibri"/>
          <w:b/>
          <w:sz w:val="28"/>
        </w:rPr>
        <w:tab/>
        <w:t>Flood Mitigation Measures*</w:t>
      </w:r>
    </w:p>
    <w:p w14:paraId="27300C60" w14:textId="77777777" w:rsidR="00344BCD" w:rsidRPr="00344BCD" w:rsidRDefault="00344BCD" w:rsidP="00344BC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rFonts w:ascii="Calibri" w:hAnsi="Calibri" w:cs="Calibri"/>
          <w:b/>
          <w:sz w:val="20"/>
          <w:szCs w:val="20"/>
        </w:rPr>
      </w:pPr>
      <w:r w:rsidRPr="00344BCD">
        <w:rPr>
          <w:rFonts w:ascii="Calibri" w:hAnsi="Calibri" w:cs="Calibri"/>
          <w:b/>
          <w:sz w:val="28"/>
        </w:rPr>
        <w:t xml:space="preserve"> </w:t>
      </w:r>
      <w:r w:rsidRPr="00344BCD">
        <w:rPr>
          <w:rFonts w:ascii="Calibri" w:hAnsi="Calibri" w:cs="Calibri"/>
          <w:i/>
          <w:sz w:val="20"/>
          <w:szCs w:val="20"/>
        </w:rPr>
        <w:t>(*Significant Revision)</w:t>
      </w:r>
    </w:p>
    <w:p w14:paraId="7957926B" w14:textId="77777777" w:rsidR="00344BCD" w:rsidRPr="00344BCD" w:rsidRDefault="00344BCD" w:rsidP="00344BC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rPr>
      </w:pPr>
    </w:p>
    <w:p w14:paraId="2F990104" w14:textId="776B349C" w:rsidR="00344BCD" w:rsidRPr="00344BCD" w:rsidRDefault="00344BCD" w:rsidP="00344BCD">
      <w:pPr>
        <w:widowControl w:val="0"/>
        <w:numPr>
          <w:ilvl w:val="0"/>
          <w:numId w:val="19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r w:rsidRPr="00344BCD">
        <w:rPr>
          <w:rFonts w:ascii="Calibri" w:hAnsi="Calibri" w:cs="Calibri"/>
          <w:b/>
          <w:i/>
        </w:rPr>
        <w:t xml:space="preserve">Modeling of flood mitigation measures to improve </w:t>
      </w:r>
      <w:r w:rsidR="006B2E4D">
        <w:rPr>
          <w:rFonts w:ascii="Calibri" w:hAnsi="Calibri" w:cs="Calibri"/>
          <w:b/>
          <w:i/>
        </w:rPr>
        <w:t xml:space="preserve">a building’s </w:t>
      </w:r>
      <w:r w:rsidRPr="00344BCD">
        <w:rPr>
          <w:rFonts w:ascii="Calibri" w:hAnsi="Calibri" w:cs="Calibri"/>
          <w:b/>
          <w:i/>
        </w:rPr>
        <w:t>flood resistance, and the corresponding effects on flood vulnerability and associated uncertainties shall be theoretically sound and consistent with fundamental engineering principles. These measures shall include design, construction, and retrofit techniques that affect the flood resistance or flood protection of personal residential buildings.</w:t>
      </w:r>
    </w:p>
    <w:p w14:paraId="1BC8D0E5" w14:textId="77777777" w:rsidR="00344BCD" w:rsidRPr="00344BCD" w:rsidRDefault="00344BCD" w:rsidP="00344B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Calibri" w:hAnsi="Calibri" w:cs="Calibri"/>
          <w:b/>
          <w:i/>
        </w:rPr>
      </w:pPr>
    </w:p>
    <w:p w14:paraId="02029DE3" w14:textId="77777777" w:rsidR="00344BCD" w:rsidRPr="00344BCD" w:rsidRDefault="00344BCD" w:rsidP="00344BCD">
      <w:pPr>
        <w:widowControl w:val="0"/>
        <w:numPr>
          <w:ilvl w:val="0"/>
          <w:numId w:val="19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r w:rsidRPr="00344BCD">
        <w:rPr>
          <w:rFonts w:ascii="Calibri" w:hAnsi="Calibri" w:cs="Calibri"/>
          <w:b/>
          <w:i/>
        </w:rPr>
        <w:t xml:space="preserve">All flood mitigation measures considered by the flood model shall be justified. </w:t>
      </w:r>
    </w:p>
    <w:p w14:paraId="396FC5E3" w14:textId="77777777" w:rsidR="00344BCD" w:rsidRPr="00344BCD" w:rsidRDefault="00344BCD" w:rsidP="00344B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Calibri" w:hAnsi="Calibri" w:cs="Calibri"/>
          <w:b/>
          <w:i/>
        </w:rPr>
      </w:pPr>
    </w:p>
    <w:p w14:paraId="100766B1" w14:textId="77777777" w:rsidR="00344BCD" w:rsidRPr="00344BCD" w:rsidRDefault="00344BCD" w:rsidP="00344BCD">
      <w:pPr>
        <w:widowControl w:val="0"/>
        <w:numPr>
          <w:ilvl w:val="0"/>
          <w:numId w:val="19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r w:rsidRPr="00344BCD">
        <w:rPr>
          <w:rFonts w:ascii="Calibri" w:hAnsi="Calibri" w:cs="Calibri"/>
          <w:b/>
          <w:i/>
        </w:rPr>
        <w:t>Application of flood mitigation measures that affect the performance of personal residential buildings and the damage to contents shall be justified as to the impact on reducing flood damage whether done individually or in combination.</w:t>
      </w:r>
    </w:p>
    <w:p w14:paraId="06FB5AE3" w14:textId="77777777" w:rsidR="00344BCD" w:rsidRPr="00344BCD" w:rsidRDefault="00344BCD" w:rsidP="00344B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p>
    <w:p w14:paraId="73DA6DFC" w14:textId="77777777" w:rsidR="00344BCD" w:rsidRPr="00344BCD" w:rsidRDefault="00344BCD" w:rsidP="00344BCD">
      <w:pPr>
        <w:ind w:left="1800" w:hanging="1080"/>
        <w:rPr>
          <w:rFonts w:ascii="Calibri" w:hAnsi="Calibri" w:cs="Calibri"/>
          <w:bCs/>
        </w:rPr>
      </w:pPr>
    </w:p>
    <w:p w14:paraId="1DBA4D3E" w14:textId="77777777" w:rsidR="00344BCD" w:rsidRPr="00344BCD" w:rsidRDefault="00344BCD" w:rsidP="00344BCD">
      <w:pPr>
        <w:ind w:left="1800" w:hanging="1080"/>
        <w:rPr>
          <w:rFonts w:ascii="Calibri" w:hAnsi="Calibri" w:cs="Calibri"/>
          <w:bCs/>
        </w:rPr>
      </w:pPr>
      <w:r w:rsidRPr="00344BCD">
        <w:rPr>
          <w:rFonts w:ascii="Calibri" w:hAnsi="Calibri" w:cs="Calibri"/>
          <w:bCs/>
        </w:rPr>
        <w:t>Purpose:</w:t>
      </w:r>
      <w:r w:rsidRPr="00344BCD">
        <w:rPr>
          <w:rFonts w:ascii="Calibri" w:hAnsi="Calibri" w:cs="Calibri"/>
          <w:bCs/>
        </w:rPr>
        <w:tab/>
        <w:t>Flood mitigation measures are those measures undertaken at an individual building level, usually within the building footprint, and may include the following:</w:t>
      </w:r>
    </w:p>
    <w:p w14:paraId="0F31FE32" w14:textId="77777777" w:rsidR="00344BCD" w:rsidRPr="00344BCD" w:rsidRDefault="00344BCD" w:rsidP="00344BCD">
      <w:pPr>
        <w:numPr>
          <w:ilvl w:val="0"/>
          <w:numId w:val="192"/>
        </w:numPr>
        <w:rPr>
          <w:rFonts w:ascii="Calibri" w:hAnsi="Calibri" w:cs="Calibri"/>
          <w:bCs/>
        </w:rPr>
      </w:pPr>
      <w:r w:rsidRPr="00344BCD">
        <w:rPr>
          <w:rFonts w:ascii="Calibri" w:hAnsi="Calibri" w:cs="Calibri"/>
          <w:bCs/>
        </w:rPr>
        <w:t>Elevating the building,</w:t>
      </w:r>
    </w:p>
    <w:p w14:paraId="0BF18043" w14:textId="77777777" w:rsidR="00344BCD" w:rsidRPr="00344BCD" w:rsidRDefault="00344BCD" w:rsidP="00344BCD">
      <w:pPr>
        <w:numPr>
          <w:ilvl w:val="0"/>
          <w:numId w:val="192"/>
        </w:numPr>
        <w:rPr>
          <w:rFonts w:ascii="Calibri" w:hAnsi="Calibri" w:cs="Calibri"/>
          <w:bCs/>
        </w:rPr>
      </w:pPr>
      <w:r w:rsidRPr="00344BCD">
        <w:rPr>
          <w:rFonts w:ascii="Calibri" w:hAnsi="Calibri" w:cs="Calibri"/>
          <w:bCs/>
        </w:rPr>
        <w:t>Adding flood openings to enclosure walls,</w:t>
      </w:r>
    </w:p>
    <w:p w14:paraId="4AD23161" w14:textId="77777777" w:rsidR="00344BCD" w:rsidRPr="00344BCD" w:rsidRDefault="00344BCD" w:rsidP="00344BCD">
      <w:pPr>
        <w:numPr>
          <w:ilvl w:val="0"/>
          <w:numId w:val="192"/>
        </w:numPr>
        <w:rPr>
          <w:rFonts w:ascii="Calibri" w:hAnsi="Calibri" w:cs="Calibri"/>
          <w:bCs/>
        </w:rPr>
      </w:pPr>
      <w:r w:rsidRPr="00344BCD">
        <w:rPr>
          <w:rFonts w:ascii="Calibri" w:hAnsi="Calibri" w:cs="Calibri"/>
          <w:bCs/>
        </w:rPr>
        <w:t>Wet or dry floodproofing,</w:t>
      </w:r>
    </w:p>
    <w:p w14:paraId="7CBD2210" w14:textId="77777777" w:rsidR="00344BCD" w:rsidRPr="00344BCD" w:rsidRDefault="00344BCD" w:rsidP="00344BCD">
      <w:pPr>
        <w:numPr>
          <w:ilvl w:val="0"/>
          <w:numId w:val="192"/>
        </w:numPr>
        <w:rPr>
          <w:rFonts w:ascii="Calibri" w:hAnsi="Calibri" w:cs="Calibri"/>
          <w:bCs/>
        </w:rPr>
      </w:pPr>
      <w:r w:rsidRPr="00344BCD">
        <w:rPr>
          <w:rFonts w:ascii="Calibri" w:hAnsi="Calibri" w:cs="Calibri"/>
          <w:bCs/>
        </w:rPr>
        <w:t>Permanent elevation or protection of equipment and utilities,</w:t>
      </w:r>
    </w:p>
    <w:p w14:paraId="7ED0B91E" w14:textId="77777777" w:rsidR="00344BCD" w:rsidRPr="00344BCD" w:rsidRDefault="00344BCD" w:rsidP="00344BCD">
      <w:pPr>
        <w:numPr>
          <w:ilvl w:val="0"/>
          <w:numId w:val="192"/>
        </w:numPr>
        <w:rPr>
          <w:rFonts w:ascii="Calibri" w:hAnsi="Calibri" w:cs="Calibri"/>
          <w:bCs/>
        </w:rPr>
      </w:pPr>
      <w:r w:rsidRPr="00344BCD">
        <w:rPr>
          <w:rFonts w:ascii="Calibri" w:hAnsi="Calibri" w:cs="Calibri"/>
          <w:bCs/>
        </w:rPr>
        <w:t>Flood barriers, and</w:t>
      </w:r>
    </w:p>
    <w:p w14:paraId="285AB71A" w14:textId="06CCE117" w:rsidR="00344BCD" w:rsidRPr="00344BCD" w:rsidRDefault="00344BCD" w:rsidP="00344BCD">
      <w:pPr>
        <w:numPr>
          <w:ilvl w:val="0"/>
          <w:numId w:val="192"/>
        </w:numPr>
        <w:rPr>
          <w:rFonts w:ascii="Calibri" w:hAnsi="Calibri" w:cs="Calibri"/>
          <w:bCs/>
        </w:rPr>
      </w:pPr>
      <w:r w:rsidRPr="00344BCD">
        <w:rPr>
          <w:rFonts w:ascii="Calibri" w:hAnsi="Calibri" w:cs="Calibri"/>
          <w:bCs/>
        </w:rPr>
        <w:t>Pumps</w:t>
      </w:r>
    </w:p>
    <w:p w14:paraId="3B2F1605" w14:textId="77777777" w:rsidR="00344BCD" w:rsidRPr="00344BCD" w:rsidRDefault="00344BCD" w:rsidP="00344BCD">
      <w:pPr>
        <w:tabs>
          <w:tab w:val="num" w:pos="2520"/>
        </w:tabs>
        <w:ind w:left="360"/>
        <w:rPr>
          <w:rFonts w:ascii="Calibri" w:hAnsi="Calibri" w:cs="Calibri"/>
          <w:bCs/>
        </w:rPr>
      </w:pPr>
    </w:p>
    <w:p w14:paraId="186C92CA" w14:textId="77777777" w:rsidR="00344BCD" w:rsidRPr="00344BCD" w:rsidRDefault="00344BCD" w:rsidP="00344BCD">
      <w:pPr>
        <w:tabs>
          <w:tab w:val="num" w:pos="2520"/>
        </w:tabs>
        <w:ind w:left="1829"/>
        <w:rPr>
          <w:rFonts w:ascii="Calibri" w:hAnsi="Calibri" w:cs="Calibri"/>
          <w:bCs/>
        </w:rPr>
      </w:pPr>
      <w:r w:rsidRPr="00344BCD">
        <w:rPr>
          <w:rFonts w:ascii="Calibri" w:hAnsi="Calibri" w:cs="Calibri"/>
          <w:bCs/>
        </w:rPr>
        <w:t xml:space="preserve">Multiple flood mitigation measures shall be considered and their combined effect on flood damage shall be estimated. </w:t>
      </w:r>
      <w:r w:rsidRPr="00344BCD">
        <w:rPr>
          <w:rFonts w:ascii="Calibri" w:hAnsi="Calibri" w:cs="Calibri"/>
          <w:bCs/>
          <w:shd w:val="clear" w:color="auto" w:fill="FFFF99"/>
        </w:rPr>
        <w:t xml:space="preserve"> </w:t>
      </w:r>
      <w:r w:rsidRPr="00344BCD">
        <w:rPr>
          <w:rFonts w:ascii="Calibri" w:hAnsi="Calibri" w:cs="Calibri"/>
          <w:bCs/>
        </w:rPr>
        <w:t xml:space="preserve"> </w:t>
      </w:r>
    </w:p>
    <w:p w14:paraId="1848021D" w14:textId="77777777" w:rsidR="00344BCD" w:rsidRPr="00344BCD" w:rsidRDefault="00344BCD" w:rsidP="00344BCD">
      <w:pPr>
        <w:tabs>
          <w:tab w:val="num" w:pos="2520"/>
        </w:tabs>
        <w:ind w:left="1829"/>
        <w:rPr>
          <w:rFonts w:ascii="Calibri" w:hAnsi="Calibri" w:cs="Calibri"/>
          <w:bCs/>
        </w:rPr>
      </w:pPr>
    </w:p>
    <w:p w14:paraId="1D85C4E4" w14:textId="77777777" w:rsidR="00344BCD" w:rsidRPr="00344BCD" w:rsidRDefault="00344BCD" w:rsidP="00344BCD">
      <w:pPr>
        <w:tabs>
          <w:tab w:val="num" w:pos="1440"/>
          <w:tab w:val="left" w:pos="2520"/>
          <w:tab w:val="left" w:pos="3240"/>
        </w:tabs>
        <w:ind w:left="3150" w:hanging="2430"/>
        <w:rPr>
          <w:rFonts w:ascii="Calibri" w:hAnsi="Calibri" w:cs="Calibri"/>
          <w:bCs/>
        </w:rPr>
      </w:pPr>
      <w:r w:rsidRPr="00344BCD">
        <w:rPr>
          <w:rFonts w:ascii="Calibri" w:hAnsi="Calibri" w:cs="Calibri"/>
          <w:bCs/>
        </w:rPr>
        <w:t>Relevant Forms:</w:t>
      </w:r>
      <w:r w:rsidRPr="00344BCD">
        <w:rPr>
          <w:rFonts w:ascii="Calibri" w:hAnsi="Calibri" w:cs="Calibri"/>
          <w:bCs/>
        </w:rPr>
        <w:tab/>
        <w:t>GF-6,</w:t>
      </w:r>
      <w:r w:rsidRPr="00344BCD">
        <w:rPr>
          <w:rFonts w:ascii="Calibri" w:hAnsi="Calibri" w:cs="Calibri"/>
          <w:bCs/>
        </w:rPr>
        <w:tab/>
        <w:t>Vulnerability Flood Standards Expert Certification</w:t>
      </w:r>
    </w:p>
    <w:p w14:paraId="2FDF14B4" w14:textId="77777777" w:rsidR="00344BCD" w:rsidRPr="00344BCD" w:rsidRDefault="00344BCD" w:rsidP="00344BCD">
      <w:pPr>
        <w:tabs>
          <w:tab w:val="num" w:pos="1440"/>
          <w:tab w:val="left" w:pos="2520"/>
          <w:tab w:val="left" w:pos="3150"/>
        </w:tabs>
        <w:ind w:left="3150" w:right="-360" w:hanging="2430"/>
        <w:rPr>
          <w:rFonts w:ascii="Calibri" w:hAnsi="Calibri" w:cs="Calibri"/>
          <w:bCs/>
        </w:rPr>
      </w:pPr>
      <w:r w:rsidRPr="00344BCD">
        <w:rPr>
          <w:rFonts w:ascii="Calibri" w:hAnsi="Calibri" w:cs="Calibri"/>
          <w:bCs/>
        </w:rPr>
        <w:tab/>
      </w:r>
      <w:r w:rsidRPr="00344BCD">
        <w:rPr>
          <w:rFonts w:ascii="Calibri" w:hAnsi="Calibri" w:cs="Calibri"/>
          <w:bCs/>
        </w:rPr>
        <w:tab/>
        <w:t>VF-3,</w:t>
      </w:r>
      <w:r w:rsidRPr="00344BCD">
        <w:rPr>
          <w:rFonts w:ascii="Calibri" w:hAnsi="Calibri" w:cs="Calibri"/>
          <w:bCs/>
        </w:rPr>
        <w:tab/>
        <w:t>Flood Mitigation Measures, Changes in Coastal Flood Damage</w:t>
      </w:r>
    </w:p>
    <w:p w14:paraId="1C2A07DF" w14:textId="77777777" w:rsidR="00344BCD" w:rsidRPr="00344BCD" w:rsidRDefault="00344BCD" w:rsidP="00344BCD">
      <w:pPr>
        <w:tabs>
          <w:tab w:val="num" w:pos="1440"/>
          <w:tab w:val="left" w:pos="2520"/>
          <w:tab w:val="left" w:pos="3150"/>
        </w:tabs>
        <w:ind w:left="3150" w:hanging="2430"/>
        <w:rPr>
          <w:rFonts w:ascii="Calibri" w:hAnsi="Calibri" w:cs="Calibri"/>
          <w:bCs/>
        </w:rPr>
      </w:pPr>
      <w:r w:rsidRPr="00344BCD">
        <w:rPr>
          <w:rFonts w:ascii="Calibri" w:hAnsi="Calibri" w:cs="Calibri"/>
          <w:bCs/>
        </w:rPr>
        <w:tab/>
      </w:r>
      <w:r w:rsidRPr="00344BCD">
        <w:rPr>
          <w:rFonts w:ascii="Calibri" w:hAnsi="Calibri" w:cs="Calibri"/>
          <w:bCs/>
        </w:rPr>
        <w:tab/>
        <w:t xml:space="preserve">VF-4, </w:t>
      </w:r>
      <w:r w:rsidRPr="00344BCD">
        <w:rPr>
          <w:rFonts w:ascii="Calibri" w:hAnsi="Calibri" w:cs="Calibri"/>
          <w:bCs/>
        </w:rPr>
        <w:tab/>
        <w:t>Flood Mitigation Measures, Changes in Inland Flood Damage</w:t>
      </w:r>
    </w:p>
    <w:p w14:paraId="137CBE9F" w14:textId="77777777" w:rsidR="00344BCD" w:rsidRPr="00344BCD" w:rsidRDefault="00344BCD" w:rsidP="00344BCD">
      <w:pPr>
        <w:tabs>
          <w:tab w:val="num" w:pos="1440"/>
          <w:tab w:val="left" w:pos="2520"/>
          <w:tab w:val="left" w:pos="3150"/>
        </w:tabs>
        <w:ind w:left="3150" w:hanging="630"/>
        <w:rPr>
          <w:rFonts w:ascii="Calibri" w:hAnsi="Calibri" w:cs="Calibri"/>
          <w:bCs/>
        </w:rPr>
      </w:pPr>
      <w:r w:rsidRPr="00344BCD">
        <w:rPr>
          <w:rFonts w:ascii="Calibri" w:hAnsi="Calibri" w:cs="Calibri"/>
          <w:bCs/>
        </w:rPr>
        <w:t>VF-5,</w:t>
      </w:r>
      <w:r w:rsidRPr="00344BCD">
        <w:rPr>
          <w:rFonts w:ascii="Calibri" w:hAnsi="Calibri" w:cs="Calibri"/>
          <w:bCs/>
        </w:rPr>
        <w:tab/>
        <w:t xml:space="preserve">Differences in Flood Mitigation Measures – Coastal </w:t>
      </w:r>
    </w:p>
    <w:p w14:paraId="33A98D9D" w14:textId="77777777" w:rsidR="00344BCD" w:rsidRPr="00344BCD" w:rsidRDefault="00344BCD" w:rsidP="00344BCD">
      <w:pPr>
        <w:tabs>
          <w:tab w:val="num" w:pos="1440"/>
          <w:tab w:val="left" w:pos="2520"/>
          <w:tab w:val="left" w:pos="3150"/>
        </w:tabs>
        <w:ind w:left="3150" w:hanging="630"/>
        <w:rPr>
          <w:rFonts w:ascii="Calibri" w:hAnsi="Calibri" w:cs="Calibri"/>
          <w:bCs/>
        </w:rPr>
      </w:pPr>
      <w:r w:rsidRPr="00344BCD">
        <w:rPr>
          <w:rFonts w:ascii="Calibri" w:hAnsi="Calibri" w:cs="Calibri"/>
          <w:bCs/>
        </w:rPr>
        <w:t>VF-6,</w:t>
      </w:r>
      <w:r w:rsidRPr="00344BCD">
        <w:rPr>
          <w:rFonts w:ascii="Calibri" w:hAnsi="Calibri" w:cs="Calibri"/>
          <w:bCs/>
        </w:rPr>
        <w:tab/>
        <w:t xml:space="preserve">Differences in Flood Mitigation Measures – Inland </w:t>
      </w:r>
    </w:p>
    <w:p w14:paraId="0AAA8E30" w14:textId="77777777" w:rsidR="00344BCD" w:rsidRPr="00344BCD" w:rsidRDefault="00344BCD" w:rsidP="00344BCD">
      <w:pPr>
        <w:tabs>
          <w:tab w:val="num" w:pos="1440"/>
          <w:tab w:val="left" w:pos="2520"/>
          <w:tab w:val="left" w:pos="3150"/>
        </w:tabs>
        <w:ind w:left="3150" w:hanging="2430"/>
        <w:rPr>
          <w:rFonts w:ascii="Calibri" w:hAnsi="Calibri" w:cs="Calibri"/>
          <w:bCs/>
        </w:rPr>
      </w:pPr>
      <w:r w:rsidRPr="00344BCD">
        <w:rPr>
          <w:rFonts w:ascii="Calibri" w:hAnsi="Calibri" w:cs="Calibri"/>
          <w:bCs/>
        </w:rPr>
        <w:tab/>
      </w:r>
      <w:r w:rsidRPr="00344BCD">
        <w:rPr>
          <w:rFonts w:ascii="Calibri" w:hAnsi="Calibri" w:cs="Calibri"/>
          <w:bCs/>
        </w:rPr>
        <w:tab/>
        <w:t xml:space="preserve">AF-6, </w:t>
      </w:r>
      <w:r w:rsidRPr="00344BCD">
        <w:rPr>
          <w:rFonts w:ascii="Calibri" w:hAnsi="Calibri" w:cs="Calibri"/>
          <w:bCs/>
        </w:rPr>
        <w:tab/>
        <w:t>Logical Relationships to Flood Risk (Trade Secret Item)</w:t>
      </w:r>
    </w:p>
    <w:p w14:paraId="4C1D8C39" w14:textId="77777777" w:rsidR="00344BCD" w:rsidRPr="00344BCD" w:rsidRDefault="00344BCD" w:rsidP="00344BCD">
      <w:pPr>
        <w:ind w:left="360" w:hanging="360"/>
        <w:rPr>
          <w:rFonts w:ascii="Calibri" w:hAnsi="Calibri" w:cs="Calibri"/>
          <w:b/>
          <w:bCs/>
        </w:rPr>
      </w:pPr>
    </w:p>
    <w:p w14:paraId="249936CF" w14:textId="77777777" w:rsidR="00344BCD" w:rsidRPr="00344BCD" w:rsidRDefault="00344BCD" w:rsidP="00344BCD">
      <w:pPr>
        <w:ind w:left="360" w:hanging="360"/>
        <w:rPr>
          <w:rFonts w:ascii="Calibri" w:hAnsi="Calibri" w:cs="Calibri"/>
          <w:b/>
          <w:bCs/>
        </w:rPr>
      </w:pPr>
      <w:r w:rsidRPr="00344BCD">
        <w:rPr>
          <w:rFonts w:ascii="Calibri" w:hAnsi="Calibri" w:cs="Calibri"/>
          <w:b/>
          <w:bCs/>
        </w:rPr>
        <w:t>Disclosures</w:t>
      </w:r>
    </w:p>
    <w:p w14:paraId="24D85D58" w14:textId="77777777" w:rsidR="00344BCD" w:rsidRPr="00344BCD" w:rsidRDefault="00344BCD" w:rsidP="00344BCD">
      <w:pPr>
        <w:ind w:left="360" w:hanging="360"/>
        <w:rPr>
          <w:rFonts w:ascii="Calibri" w:hAnsi="Calibri" w:cs="Calibri"/>
          <w:b/>
          <w:bCs/>
        </w:rPr>
      </w:pPr>
    </w:p>
    <w:p w14:paraId="1B81D103" w14:textId="77777777" w:rsidR="00344BCD" w:rsidRPr="00344BCD" w:rsidRDefault="00344BCD" w:rsidP="00344BCD">
      <w:pPr>
        <w:numPr>
          <w:ilvl w:val="0"/>
          <w:numId w:val="193"/>
        </w:numPr>
        <w:tabs>
          <w:tab w:val="left" w:pos="-1440"/>
          <w:tab w:val="left" w:pos="360"/>
        </w:tabs>
        <w:ind w:left="360"/>
        <w:rPr>
          <w:rFonts w:ascii="Calibri" w:hAnsi="Calibri" w:cs="Calibri"/>
        </w:rPr>
      </w:pPr>
      <w:r w:rsidRPr="00344BCD">
        <w:rPr>
          <w:rFonts w:ascii="Calibri" w:hAnsi="Calibri" w:cs="Calibri"/>
        </w:rPr>
        <w:t xml:space="preserve">Provide high-level flowcharts documenting the procedures used to calculate the impact of flood mitigation measures and implementation of flood mitigation measures in the flood vulnerability functions. </w:t>
      </w:r>
    </w:p>
    <w:p w14:paraId="5E3C23F9" w14:textId="77777777" w:rsidR="00344BCD" w:rsidRPr="00344BCD" w:rsidRDefault="00344BCD" w:rsidP="00344B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cs="Calibri"/>
        </w:rPr>
      </w:pPr>
    </w:p>
    <w:p w14:paraId="443CF706" w14:textId="77777777" w:rsidR="00344BCD" w:rsidRPr="00344BCD" w:rsidRDefault="00344BCD" w:rsidP="00344B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cs="Calibri"/>
        </w:rPr>
      </w:pPr>
    </w:p>
    <w:p w14:paraId="71DD8CC6" w14:textId="77777777" w:rsidR="00344BCD" w:rsidRPr="00344BCD" w:rsidRDefault="00344BCD" w:rsidP="00344B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cs="Calibri"/>
        </w:rPr>
      </w:pPr>
    </w:p>
    <w:p w14:paraId="5B6E81D6" w14:textId="77777777" w:rsidR="00344BCD" w:rsidRPr="00344BCD" w:rsidRDefault="00344BCD" w:rsidP="00344BCD">
      <w:pPr>
        <w:tabs>
          <w:tab w:val="left" w:pos="360"/>
        </w:tabs>
        <w:ind w:left="360" w:hanging="360"/>
        <w:rPr>
          <w:rFonts w:ascii="Calibri" w:hAnsi="Calibri" w:cs="Calibri"/>
        </w:rPr>
      </w:pPr>
      <w:r w:rsidRPr="00344BCD">
        <w:rPr>
          <w:rFonts w:ascii="Calibri" w:hAnsi="Calibri" w:cs="Calibri"/>
        </w:rPr>
        <w:lastRenderedPageBreak/>
        <w:t xml:space="preserve">2. </w:t>
      </w:r>
      <w:r w:rsidRPr="00344BCD">
        <w:rPr>
          <w:rFonts w:ascii="Calibri" w:hAnsi="Calibri" w:cs="Calibri"/>
        </w:rPr>
        <w:tab/>
        <w:t xml:space="preserve">Provide a comprehensive technical description of the flood mitigation measures vulnerability functions, including theoretical basis, assumptions, data, and the </w:t>
      </w:r>
    </w:p>
    <w:p w14:paraId="3977DCF6" w14:textId="77777777" w:rsidR="00344BCD" w:rsidRPr="00344BCD" w:rsidRDefault="00344BCD" w:rsidP="00344BCD">
      <w:pPr>
        <w:tabs>
          <w:tab w:val="left" w:pos="360"/>
        </w:tabs>
        <w:ind w:left="360" w:hanging="360"/>
        <w:rPr>
          <w:rFonts w:ascii="Calibri" w:hAnsi="Calibri" w:cs="Calibri"/>
        </w:rPr>
      </w:pPr>
      <w:r w:rsidRPr="00344BCD">
        <w:rPr>
          <w:rFonts w:ascii="Calibri" w:hAnsi="Calibri" w:cs="Calibri"/>
        </w:rPr>
        <w:tab/>
        <w:t xml:space="preserve">procedures used to calculate the impact of flood mitigation measures, including </w:t>
      </w:r>
    </w:p>
    <w:p w14:paraId="4664AAA0" w14:textId="77777777" w:rsidR="00344BCD" w:rsidRPr="00344BCD" w:rsidRDefault="00344BCD" w:rsidP="00344BCD">
      <w:pPr>
        <w:tabs>
          <w:tab w:val="left" w:pos="360"/>
        </w:tabs>
        <w:ind w:left="360" w:hanging="360"/>
        <w:rPr>
          <w:rFonts w:ascii="Calibri" w:hAnsi="Calibri" w:cs="Calibri"/>
          <w:shd w:val="clear" w:color="auto" w:fill="D9E2F3"/>
        </w:rPr>
      </w:pPr>
      <w:r w:rsidRPr="00344BCD">
        <w:rPr>
          <w:rFonts w:ascii="Calibri" w:hAnsi="Calibri" w:cs="Calibri"/>
        </w:rPr>
        <w:tab/>
        <w:t xml:space="preserve">software, its identification, and current version. </w:t>
      </w:r>
    </w:p>
    <w:p w14:paraId="1EF28D20" w14:textId="77777777" w:rsidR="00344BCD" w:rsidRPr="00344BCD" w:rsidRDefault="00344BCD" w:rsidP="00344BCD">
      <w:pPr>
        <w:tabs>
          <w:tab w:val="left" w:pos="360"/>
        </w:tabs>
        <w:ind w:left="360" w:hanging="360"/>
        <w:rPr>
          <w:rFonts w:ascii="Calibri" w:hAnsi="Calibri" w:cs="Calibri"/>
        </w:rPr>
      </w:pPr>
    </w:p>
    <w:p w14:paraId="5A1CC5A9" w14:textId="77777777" w:rsidR="00344BCD" w:rsidRPr="00344BCD" w:rsidRDefault="00344BCD" w:rsidP="00344BCD">
      <w:pPr>
        <w:tabs>
          <w:tab w:val="left" w:pos="360"/>
        </w:tabs>
        <w:ind w:left="360" w:hanging="360"/>
        <w:rPr>
          <w:rFonts w:ascii="Calibri" w:hAnsi="Calibri" w:cs="Calibri"/>
        </w:rPr>
      </w:pPr>
      <w:r w:rsidRPr="00344BCD">
        <w:rPr>
          <w:rFonts w:ascii="Calibri" w:hAnsi="Calibri" w:cs="Calibri"/>
        </w:rPr>
        <w:t xml:space="preserve">3. </w:t>
      </w:r>
      <w:r w:rsidRPr="00344BCD">
        <w:rPr>
          <w:rFonts w:ascii="Calibri" w:hAnsi="Calibri" w:cs="Calibri"/>
        </w:rPr>
        <w:tab/>
        <w:t>Describe any modifications to flood mitigation measures vulnerability functions since the current accepted flood model. Provide details of modifications to the procedures used to calculate the impact of flood mitigation measures since the current accepted flood model.</w:t>
      </w:r>
    </w:p>
    <w:p w14:paraId="1CD7D7B6" w14:textId="77777777" w:rsidR="00344BCD" w:rsidRPr="00344BCD" w:rsidRDefault="00344BCD" w:rsidP="00344BCD">
      <w:pPr>
        <w:rPr>
          <w:rFonts w:ascii="Calibri" w:hAnsi="Calibri" w:cs="Calibri"/>
        </w:rPr>
      </w:pPr>
    </w:p>
    <w:p w14:paraId="1F7B2980" w14:textId="77777777" w:rsidR="00344BCD" w:rsidRPr="00344BCD" w:rsidRDefault="00344BCD" w:rsidP="00344BCD">
      <w:pPr>
        <w:tabs>
          <w:tab w:val="left" w:pos="450"/>
        </w:tabs>
        <w:ind w:left="360" w:hanging="360"/>
        <w:rPr>
          <w:rFonts w:ascii="Calibri" w:hAnsi="Calibri" w:cs="Calibri"/>
        </w:rPr>
      </w:pPr>
      <w:r w:rsidRPr="00344BCD">
        <w:rPr>
          <w:rFonts w:ascii="Calibri" w:hAnsi="Calibri" w:cs="Calibri"/>
        </w:rPr>
        <w:t xml:space="preserve">4. </w:t>
      </w:r>
      <w:r w:rsidRPr="00344BCD">
        <w:rPr>
          <w:rFonts w:ascii="Calibri" w:hAnsi="Calibri" w:cs="Calibri"/>
        </w:rPr>
        <w:tab/>
        <w:t xml:space="preserve">Provide completed Forms VF-3, VF-4, VF-5, and VF-6 in a Submission appendix. Provide hyperlinks here to the location of the forms. </w:t>
      </w:r>
    </w:p>
    <w:p w14:paraId="52F3D8CF" w14:textId="77777777" w:rsidR="00344BCD" w:rsidRPr="00344BCD" w:rsidRDefault="00344BCD" w:rsidP="00344BCD">
      <w:pPr>
        <w:ind w:left="360" w:hanging="360"/>
        <w:contextualSpacing/>
        <w:rPr>
          <w:rFonts w:ascii="Calibri" w:hAnsi="Calibri" w:cs="Calibri"/>
        </w:rPr>
      </w:pPr>
    </w:p>
    <w:p w14:paraId="6FD157B6" w14:textId="77777777" w:rsidR="00344BCD" w:rsidRPr="00344BCD" w:rsidRDefault="00344BCD" w:rsidP="00344BCD">
      <w:pPr>
        <w:tabs>
          <w:tab w:val="left" w:pos="450"/>
        </w:tabs>
        <w:ind w:left="360" w:hanging="360"/>
        <w:rPr>
          <w:rFonts w:ascii="Calibri" w:hAnsi="Calibri" w:cs="Calibri"/>
        </w:rPr>
      </w:pPr>
      <w:r w:rsidRPr="00344BCD">
        <w:rPr>
          <w:rFonts w:ascii="Calibri" w:hAnsi="Calibri" w:cs="Calibri"/>
        </w:rPr>
        <w:t xml:space="preserve">5. </w:t>
      </w:r>
      <w:r w:rsidRPr="00344BCD">
        <w:rPr>
          <w:rFonts w:ascii="Calibri" w:hAnsi="Calibri" w:cs="Calibri"/>
        </w:rPr>
        <w:tab/>
        <w:t xml:space="preserve">Provide a description of all flood mitigation measures implemented in the flood vulnerability functions, whether or not they are listed in Forms VF-3 and VF-4. </w:t>
      </w:r>
    </w:p>
    <w:p w14:paraId="4D1ECB24" w14:textId="77777777" w:rsidR="00344BCD" w:rsidRPr="00344BCD" w:rsidRDefault="00344BCD" w:rsidP="00344BCD">
      <w:pPr>
        <w:ind w:left="360" w:hanging="360"/>
        <w:contextualSpacing/>
        <w:rPr>
          <w:rFonts w:ascii="Calibri" w:hAnsi="Calibri" w:cs="Calibri"/>
        </w:rPr>
      </w:pPr>
    </w:p>
    <w:p w14:paraId="3163FED1" w14:textId="77777777" w:rsidR="00344BCD" w:rsidRPr="00344BCD" w:rsidRDefault="00344BCD" w:rsidP="00344BCD">
      <w:pPr>
        <w:numPr>
          <w:ilvl w:val="0"/>
          <w:numId w:val="204"/>
        </w:numPr>
        <w:tabs>
          <w:tab w:val="left" w:pos="450"/>
          <w:tab w:val="left" w:pos="1800"/>
        </w:tabs>
        <w:ind w:left="360"/>
        <w:contextualSpacing/>
        <w:rPr>
          <w:rFonts w:ascii="Calibri" w:hAnsi="Calibri" w:cs="Calibri"/>
        </w:rPr>
      </w:pPr>
      <w:r w:rsidRPr="00344BCD">
        <w:rPr>
          <w:rFonts w:ascii="Calibri" w:hAnsi="Calibri" w:cs="Calibri"/>
        </w:rPr>
        <w:t xml:space="preserve">Describe how building and contents flood losses, and the treatment of associated uncertainties, are affected by installation of flood mitigation measures. List major assumptions. </w:t>
      </w:r>
    </w:p>
    <w:p w14:paraId="6433707D" w14:textId="77777777" w:rsidR="00344BCD" w:rsidRPr="00344BCD" w:rsidRDefault="00344BCD" w:rsidP="00344BCD">
      <w:pPr>
        <w:tabs>
          <w:tab w:val="left" w:pos="450"/>
          <w:tab w:val="left" w:pos="1800"/>
        </w:tabs>
        <w:ind w:left="360" w:hanging="360"/>
        <w:rPr>
          <w:rFonts w:ascii="Calibri" w:hAnsi="Calibri" w:cs="Calibri"/>
        </w:rPr>
      </w:pPr>
    </w:p>
    <w:p w14:paraId="246F6013" w14:textId="77777777" w:rsidR="00344BCD" w:rsidRPr="00344BCD" w:rsidRDefault="00344BCD" w:rsidP="00344BCD">
      <w:pPr>
        <w:tabs>
          <w:tab w:val="left" w:pos="450"/>
          <w:tab w:val="left" w:pos="1800"/>
        </w:tabs>
        <w:ind w:left="360" w:hanging="360"/>
        <w:rPr>
          <w:rFonts w:ascii="Calibri" w:hAnsi="Calibri" w:cs="Calibri"/>
        </w:rPr>
      </w:pPr>
      <w:r w:rsidRPr="00344BCD">
        <w:rPr>
          <w:rFonts w:ascii="Calibri" w:hAnsi="Calibri" w:cs="Calibri"/>
        </w:rPr>
        <w:t xml:space="preserve">7. </w:t>
      </w:r>
      <w:r w:rsidRPr="00344BCD">
        <w:rPr>
          <w:rFonts w:ascii="Calibri" w:hAnsi="Calibri" w:cs="Calibri"/>
        </w:rPr>
        <w:tab/>
        <w:t xml:space="preserve">Describe how flood time element losses are affected by performance of flood mitigation measures. List major assumptions. </w:t>
      </w:r>
    </w:p>
    <w:p w14:paraId="5FC58B9F" w14:textId="77777777" w:rsidR="00344BCD" w:rsidRPr="00344BCD" w:rsidRDefault="00344BCD" w:rsidP="00344BCD">
      <w:pPr>
        <w:tabs>
          <w:tab w:val="left" w:pos="1800"/>
        </w:tabs>
        <w:ind w:left="360" w:hanging="360"/>
        <w:rPr>
          <w:rFonts w:ascii="Calibri" w:hAnsi="Calibri" w:cs="Calibri"/>
        </w:rPr>
      </w:pPr>
    </w:p>
    <w:p w14:paraId="388A40FB" w14:textId="7CE3F69C" w:rsidR="00344BCD" w:rsidRPr="00344BCD" w:rsidRDefault="00344BCD" w:rsidP="00344BCD">
      <w:pPr>
        <w:tabs>
          <w:tab w:val="left" w:pos="450"/>
          <w:tab w:val="left" w:pos="1800"/>
        </w:tabs>
        <w:ind w:left="360" w:hanging="360"/>
        <w:rPr>
          <w:rFonts w:ascii="Calibri" w:hAnsi="Calibri" w:cs="Calibri"/>
        </w:rPr>
      </w:pPr>
      <w:r w:rsidRPr="00344BCD">
        <w:rPr>
          <w:rFonts w:ascii="Calibri" w:hAnsi="Calibri" w:cs="Calibri"/>
        </w:rPr>
        <w:t xml:space="preserve">8. </w:t>
      </w:r>
      <w:r w:rsidRPr="00344BCD">
        <w:rPr>
          <w:rFonts w:ascii="Calibri" w:hAnsi="Calibri" w:cs="Calibri"/>
        </w:rPr>
        <w:tab/>
        <w:t xml:space="preserve">Describe how the effects of multiple flood mitigation measures are combined in the flood vulnerability functions and the process used to ensure that multiple flood mitigation measures are correctly combined. </w:t>
      </w:r>
    </w:p>
    <w:p w14:paraId="2AEBBE71" w14:textId="77777777" w:rsidR="00344BCD" w:rsidRPr="00344BCD" w:rsidRDefault="00344BCD" w:rsidP="00344BCD">
      <w:pPr>
        <w:ind w:left="360" w:hanging="360"/>
        <w:rPr>
          <w:rFonts w:ascii="Calibri" w:hAnsi="Calibri" w:cs="Calibri"/>
          <w:b/>
          <w:bCs/>
        </w:rPr>
      </w:pPr>
    </w:p>
    <w:p w14:paraId="30F5C60D" w14:textId="77777777" w:rsidR="00344BCD" w:rsidRPr="00344BCD" w:rsidRDefault="00344BCD" w:rsidP="00344BCD">
      <w:pPr>
        <w:ind w:left="360" w:hanging="360"/>
        <w:rPr>
          <w:rFonts w:ascii="Calibri" w:hAnsi="Calibri" w:cs="Calibri"/>
          <w:b/>
          <w:bCs/>
        </w:rPr>
      </w:pPr>
      <w:r w:rsidRPr="00344BCD">
        <w:rPr>
          <w:rFonts w:ascii="Calibri" w:hAnsi="Calibri" w:cs="Calibri"/>
          <w:b/>
          <w:bCs/>
        </w:rPr>
        <w:t>Audit</w:t>
      </w:r>
    </w:p>
    <w:p w14:paraId="5FBBA1C2" w14:textId="77777777" w:rsidR="00344BCD" w:rsidRPr="00344BCD" w:rsidRDefault="00344BCD" w:rsidP="00344BCD">
      <w:pPr>
        <w:ind w:left="360" w:hanging="360"/>
        <w:rPr>
          <w:rFonts w:ascii="Calibri" w:hAnsi="Calibri" w:cs="Calibri"/>
          <w:b/>
          <w:bCs/>
        </w:rPr>
      </w:pPr>
    </w:p>
    <w:p w14:paraId="3C3982CB" w14:textId="77777777" w:rsidR="00344BCD" w:rsidRPr="00344BCD" w:rsidRDefault="00344BCD" w:rsidP="00344BCD">
      <w:pPr>
        <w:numPr>
          <w:ilvl w:val="0"/>
          <w:numId w:val="214"/>
        </w:numPr>
        <w:tabs>
          <w:tab w:val="num" w:pos="450"/>
        </w:tabs>
        <w:ind w:left="360"/>
        <w:contextualSpacing/>
        <w:rPr>
          <w:rFonts w:ascii="Calibri" w:hAnsi="Calibri" w:cs="Calibri"/>
        </w:rPr>
      </w:pPr>
      <w:r w:rsidRPr="00344BCD">
        <w:rPr>
          <w:rFonts w:ascii="Calibri" w:hAnsi="Calibri" w:cs="Calibri"/>
        </w:rPr>
        <w:t xml:space="preserve">Supporting material for changes to the flood mitigation measures vulnerability functions in Disclosure 3 will be reviewed. </w:t>
      </w:r>
    </w:p>
    <w:p w14:paraId="055B6E21" w14:textId="77777777" w:rsidR="00344BCD" w:rsidRPr="00344BCD" w:rsidRDefault="00344BCD" w:rsidP="00344BCD">
      <w:pPr>
        <w:tabs>
          <w:tab w:val="left" w:pos="360"/>
        </w:tabs>
        <w:rPr>
          <w:rFonts w:ascii="Calibri" w:hAnsi="Calibri" w:cs="Calibri"/>
        </w:rPr>
      </w:pPr>
    </w:p>
    <w:p w14:paraId="1F9CAD4D" w14:textId="77777777" w:rsidR="00344BCD" w:rsidRPr="00344BCD" w:rsidRDefault="00344BCD" w:rsidP="00344BCD">
      <w:pPr>
        <w:numPr>
          <w:ilvl w:val="0"/>
          <w:numId w:val="214"/>
        </w:numPr>
        <w:tabs>
          <w:tab w:val="left" w:pos="450"/>
        </w:tabs>
        <w:ind w:left="360"/>
        <w:contextualSpacing/>
        <w:rPr>
          <w:rFonts w:ascii="Calibri" w:hAnsi="Calibri" w:cs="Calibri"/>
        </w:rPr>
      </w:pPr>
      <w:r w:rsidRPr="00344BCD">
        <w:rPr>
          <w:rFonts w:ascii="Calibri" w:hAnsi="Calibri" w:cs="Calibri"/>
        </w:rPr>
        <w:t>Comparisons of the modified flood mitigation measures vulnerability functions with those</w:t>
      </w:r>
    </w:p>
    <w:p w14:paraId="58B1171F" w14:textId="77777777" w:rsidR="00344BCD" w:rsidRPr="00344BCD" w:rsidRDefault="00344BCD" w:rsidP="00344BCD">
      <w:pPr>
        <w:tabs>
          <w:tab w:val="left" w:pos="450"/>
        </w:tabs>
        <w:ind w:left="360"/>
        <w:contextualSpacing/>
        <w:rPr>
          <w:rFonts w:ascii="Calibri" w:hAnsi="Calibri" w:cs="Calibri"/>
        </w:rPr>
      </w:pPr>
      <w:r w:rsidRPr="00344BCD">
        <w:rPr>
          <w:rFonts w:ascii="Calibri" w:hAnsi="Calibri" w:cs="Calibri"/>
        </w:rPr>
        <w:t>in the current accepted flood model will be reviewed.</w:t>
      </w:r>
    </w:p>
    <w:p w14:paraId="1CD0EA4A" w14:textId="77777777" w:rsidR="00344BCD" w:rsidRPr="00344BCD" w:rsidRDefault="00344BCD" w:rsidP="00344BCD">
      <w:pPr>
        <w:tabs>
          <w:tab w:val="left" w:pos="360"/>
        </w:tabs>
        <w:rPr>
          <w:rFonts w:ascii="Calibri" w:hAnsi="Calibri" w:cs="Calibri"/>
        </w:rPr>
      </w:pPr>
    </w:p>
    <w:p w14:paraId="15B8CD30" w14:textId="77777777" w:rsidR="00344BCD" w:rsidRPr="00344BCD" w:rsidRDefault="00344BCD" w:rsidP="00344BCD">
      <w:pPr>
        <w:numPr>
          <w:ilvl w:val="0"/>
          <w:numId w:val="214"/>
        </w:numPr>
        <w:ind w:left="360"/>
        <w:contextualSpacing/>
        <w:rPr>
          <w:rFonts w:ascii="Calibri" w:hAnsi="Calibri" w:cs="Calibri"/>
        </w:rPr>
      </w:pPr>
      <w:r w:rsidRPr="00344BCD">
        <w:rPr>
          <w:rFonts w:ascii="Calibri" w:hAnsi="Calibri" w:cs="Calibri"/>
        </w:rPr>
        <w:t>Detailed flowcharts documenting the procedures used to calculate the impact of flood mitigation measures and implementation of flood mitigation measures in the flood vulnerability functions will be reviewed.</w:t>
      </w:r>
    </w:p>
    <w:p w14:paraId="6DA455AB" w14:textId="77777777" w:rsidR="00344BCD" w:rsidRPr="00344BCD" w:rsidRDefault="00344BCD" w:rsidP="00344BCD">
      <w:pPr>
        <w:tabs>
          <w:tab w:val="left" w:pos="360"/>
        </w:tabs>
        <w:ind w:left="360"/>
        <w:contextualSpacing/>
        <w:rPr>
          <w:rFonts w:ascii="Calibri" w:hAnsi="Calibri" w:cs="Calibri"/>
        </w:rPr>
      </w:pPr>
    </w:p>
    <w:p w14:paraId="547779E8" w14:textId="77777777" w:rsidR="00344BCD" w:rsidRPr="00344BCD" w:rsidRDefault="00344BCD" w:rsidP="00344BCD">
      <w:pPr>
        <w:numPr>
          <w:ilvl w:val="0"/>
          <w:numId w:val="215"/>
        </w:numPr>
        <w:tabs>
          <w:tab w:val="left" w:pos="360"/>
        </w:tabs>
        <w:contextualSpacing/>
        <w:rPr>
          <w:rFonts w:ascii="Calibri" w:hAnsi="Calibri" w:cs="Calibri"/>
        </w:rPr>
      </w:pPr>
      <w:r w:rsidRPr="00344BCD">
        <w:rPr>
          <w:rFonts w:ascii="Calibri" w:hAnsi="Calibri" w:cs="Calibri"/>
        </w:rPr>
        <w:t>Flood mitigation measures included in the flood vulnerability functions, whether or not referenced in Forms VF</w:t>
      </w:r>
      <w:r w:rsidRPr="00344BCD">
        <w:rPr>
          <w:rFonts w:ascii="Calibri" w:hAnsi="Calibri" w:cs="Calibri"/>
        </w:rPr>
        <w:noBreakHyphen/>
        <w:t xml:space="preserve">3 and VF-4, will be reviewed for theoretical soundness and reasonability. </w:t>
      </w:r>
    </w:p>
    <w:p w14:paraId="068C8BA2" w14:textId="77777777" w:rsidR="00344BCD" w:rsidRPr="00344BCD" w:rsidRDefault="00344BCD" w:rsidP="00344BCD">
      <w:pPr>
        <w:tabs>
          <w:tab w:val="num" w:pos="1080"/>
        </w:tabs>
        <w:ind w:left="360" w:hanging="360"/>
        <w:rPr>
          <w:rFonts w:ascii="Calibri" w:hAnsi="Calibri" w:cs="Calibri"/>
        </w:rPr>
      </w:pPr>
    </w:p>
    <w:p w14:paraId="58D56ADD" w14:textId="77777777" w:rsidR="00344BCD" w:rsidRPr="00344BCD" w:rsidRDefault="00344BCD" w:rsidP="00344BCD">
      <w:pPr>
        <w:numPr>
          <w:ilvl w:val="0"/>
          <w:numId w:val="215"/>
        </w:numPr>
        <w:rPr>
          <w:rFonts w:ascii="Calibri" w:hAnsi="Calibri" w:cs="Calibri"/>
        </w:rPr>
      </w:pPr>
      <w:r w:rsidRPr="00344BCD">
        <w:rPr>
          <w:rFonts w:ascii="Calibri" w:hAnsi="Calibri" w:cs="Calibri"/>
        </w:rPr>
        <w:t>Procedures used to calculate the impact of flood mitigation measures, and their implementation will be reviewed.</w:t>
      </w:r>
    </w:p>
    <w:p w14:paraId="0E719627" w14:textId="77777777" w:rsidR="00344BCD" w:rsidRPr="00344BCD" w:rsidRDefault="00344BCD" w:rsidP="00344BCD">
      <w:pPr>
        <w:rPr>
          <w:rFonts w:ascii="Calibri" w:hAnsi="Calibri" w:cs="Calibri"/>
        </w:rPr>
      </w:pPr>
    </w:p>
    <w:p w14:paraId="3699FEEE" w14:textId="77777777" w:rsidR="00344BCD" w:rsidRPr="00344BCD" w:rsidRDefault="00344BCD" w:rsidP="00344BCD">
      <w:pPr>
        <w:rPr>
          <w:rFonts w:ascii="Calibri" w:hAnsi="Calibri" w:cs="Calibri"/>
        </w:rPr>
      </w:pPr>
    </w:p>
    <w:p w14:paraId="4CD5C31B" w14:textId="77777777" w:rsidR="00344BCD" w:rsidRPr="00344BCD" w:rsidRDefault="00344BCD" w:rsidP="00344BCD">
      <w:pPr>
        <w:numPr>
          <w:ilvl w:val="0"/>
          <w:numId w:val="215"/>
        </w:numPr>
        <w:tabs>
          <w:tab w:val="left" w:pos="360"/>
          <w:tab w:val="left" w:pos="1800"/>
        </w:tabs>
        <w:contextualSpacing/>
        <w:rPr>
          <w:rFonts w:ascii="Calibri" w:hAnsi="Calibri" w:cs="Calibri"/>
        </w:rPr>
      </w:pPr>
      <w:r w:rsidRPr="00344BCD">
        <w:rPr>
          <w:rFonts w:ascii="Calibri" w:hAnsi="Calibri" w:cs="Calibri"/>
          <w:bCs/>
        </w:rPr>
        <w:lastRenderedPageBreak/>
        <w:t xml:space="preserve">The effect of individual flood mitigation measures on flood damage will be reviewed. </w:t>
      </w:r>
    </w:p>
    <w:p w14:paraId="3FAACA0F" w14:textId="77777777" w:rsidR="00344BCD" w:rsidRPr="00344BCD" w:rsidRDefault="00344BCD" w:rsidP="00344BCD">
      <w:pPr>
        <w:tabs>
          <w:tab w:val="left" w:pos="1800"/>
        </w:tabs>
        <w:ind w:left="360"/>
        <w:contextualSpacing/>
        <w:rPr>
          <w:rFonts w:ascii="Calibri" w:hAnsi="Calibri" w:cs="Calibri"/>
        </w:rPr>
      </w:pPr>
    </w:p>
    <w:p w14:paraId="161686D5" w14:textId="77777777" w:rsidR="00344BCD" w:rsidRPr="00344BCD" w:rsidRDefault="00344BCD" w:rsidP="00344BCD">
      <w:pPr>
        <w:numPr>
          <w:ilvl w:val="0"/>
          <w:numId w:val="215"/>
        </w:numPr>
        <w:tabs>
          <w:tab w:val="left" w:pos="1800"/>
        </w:tabs>
        <w:contextualSpacing/>
        <w:rPr>
          <w:rFonts w:ascii="Calibri" w:hAnsi="Calibri" w:cs="Calibri"/>
          <w:bCs/>
        </w:rPr>
      </w:pPr>
      <w:r w:rsidRPr="00344BCD">
        <w:rPr>
          <w:rFonts w:ascii="Calibri" w:hAnsi="Calibri" w:cs="Calibri"/>
          <w:bCs/>
        </w:rPr>
        <w:t xml:space="preserve">Variations in the change in flood damage over the range of flood depths above ground for individual flood mitigation measures will be reviewed. </w:t>
      </w:r>
    </w:p>
    <w:p w14:paraId="793F43A3" w14:textId="77777777" w:rsidR="00344BCD" w:rsidRPr="00344BCD" w:rsidRDefault="00344BCD" w:rsidP="00344BCD">
      <w:pPr>
        <w:tabs>
          <w:tab w:val="left" w:pos="1800"/>
        </w:tabs>
        <w:ind w:left="360" w:hanging="360"/>
        <w:rPr>
          <w:rFonts w:ascii="Calibri" w:hAnsi="Calibri" w:cs="Calibri"/>
        </w:rPr>
      </w:pPr>
    </w:p>
    <w:p w14:paraId="0B12AF24" w14:textId="77777777" w:rsidR="00344BCD" w:rsidRPr="00344BCD" w:rsidRDefault="00344BCD" w:rsidP="00344BCD">
      <w:pPr>
        <w:numPr>
          <w:ilvl w:val="0"/>
          <w:numId w:val="215"/>
        </w:numPr>
        <w:tabs>
          <w:tab w:val="left" w:pos="360"/>
          <w:tab w:val="left" w:pos="1800"/>
        </w:tabs>
        <w:contextualSpacing/>
        <w:rPr>
          <w:rFonts w:ascii="Calibri" w:hAnsi="Calibri" w:cs="Calibri"/>
        </w:rPr>
      </w:pPr>
      <w:r w:rsidRPr="00344BCD">
        <w:rPr>
          <w:rFonts w:ascii="Calibri" w:hAnsi="Calibri" w:cs="Calibri"/>
        </w:rPr>
        <w:t xml:space="preserve">The combination of available insurance company flood claims data and other information used to support the assumptions and implementation of flood mitigation measures vulnerability functions will be reviewed. </w:t>
      </w:r>
    </w:p>
    <w:p w14:paraId="66D5B358" w14:textId="77777777" w:rsidR="00344BCD" w:rsidRPr="00344BCD" w:rsidRDefault="00344BCD" w:rsidP="00344BCD">
      <w:pPr>
        <w:tabs>
          <w:tab w:val="left" w:pos="360"/>
          <w:tab w:val="left" w:pos="1800"/>
        </w:tabs>
        <w:ind w:left="360" w:hanging="360"/>
        <w:rPr>
          <w:rFonts w:ascii="Calibri" w:hAnsi="Calibri" w:cs="Calibri"/>
        </w:rPr>
      </w:pPr>
    </w:p>
    <w:p w14:paraId="2F4E2ACF" w14:textId="77777777" w:rsidR="00344BCD" w:rsidRPr="00344BCD" w:rsidRDefault="00344BCD" w:rsidP="00344BCD">
      <w:pPr>
        <w:numPr>
          <w:ilvl w:val="0"/>
          <w:numId w:val="215"/>
        </w:numPr>
        <w:tabs>
          <w:tab w:val="left" w:pos="360"/>
          <w:tab w:val="left" w:pos="1800"/>
        </w:tabs>
        <w:contextualSpacing/>
        <w:rPr>
          <w:rFonts w:ascii="Calibri" w:hAnsi="Calibri" w:cs="Calibri"/>
        </w:rPr>
      </w:pPr>
      <w:r w:rsidRPr="00344BCD">
        <w:rPr>
          <w:rFonts w:ascii="Calibri" w:hAnsi="Calibri" w:cs="Calibri"/>
        </w:rPr>
        <w:t xml:space="preserve">How flood mitigation measures affect the uncertainty of flood vulnerability functions will be reviewed. </w:t>
      </w:r>
    </w:p>
    <w:p w14:paraId="64CD19FE" w14:textId="77777777" w:rsidR="00344BCD" w:rsidRPr="00344BCD" w:rsidRDefault="00344BCD" w:rsidP="00344BCD">
      <w:pPr>
        <w:tabs>
          <w:tab w:val="num" w:pos="1080"/>
        </w:tabs>
        <w:ind w:left="360" w:hanging="360"/>
        <w:rPr>
          <w:rFonts w:ascii="Calibri" w:hAnsi="Calibri" w:cs="Calibri"/>
        </w:rPr>
      </w:pPr>
    </w:p>
    <w:p w14:paraId="2B6B1A76" w14:textId="77777777" w:rsidR="00344BCD" w:rsidRPr="00344BCD" w:rsidRDefault="00344BCD" w:rsidP="00344BCD">
      <w:pPr>
        <w:numPr>
          <w:ilvl w:val="0"/>
          <w:numId w:val="215"/>
        </w:numPr>
        <w:tabs>
          <w:tab w:val="left" w:pos="540"/>
        </w:tabs>
        <w:contextualSpacing/>
        <w:rPr>
          <w:rFonts w:ascii="Calibri" w:hAnsi="Calibri" w:cs="Calibri"/>
          <w:bCs/>
        </w:rPr>
      </w:pPr>
      <w:r w:rsidRPr="00344BCD">
        <w:rPr>
          <w:rFonts w:ascii="Calibri" w:hAnsi="Calibri" w:cs="Calibri"/>
          <w:bCs/>
        </w:rPr>
        <w:t xml:space="preserve">The methodology and implementation of multiple flood mitigation measures in the flood vulnerability functions will be reviewed. </w:t>
      </w:r>
    </w:p>
    <w:p w14:paraId="46E2FE01" w14:textId="77777777" w:rsidR="00344BCD" w:rsidRPr="00344BCD" w:rsidRDefault="00344BCD" w:rsidP="00344BCD">
      <w:pPr>
        <w:ind w:left="360" w:hanging="360"/>
        <w:rPr>
          <w:rFonts w:ascii="Calibri" w:hAnsi="Calibri" w:cs="Calibri"/>
          <w:bCs/>
        </w:rPr>
      </w:pPr>
    </w:p>
    <w:p w14:paraId="0D373DBD" w14:textId="77777777" w:rsidR="00344BCD" w:rsidRPr="00344BCD" w:rsidRDefault="00344BCD" w:rsidP="00344BCD">
      <w:pPr>
        <w:numPr>
          <w:ilvl w:val="0"/>
          <w:numId w:val="215"/>
        </w:numPr>
        <w:contextualSpacing/>
        <w:rPr>
          <w:rFonts w:ascii="Calibri" w:hAnsi="Calibri" w:cs="Calibri"/>
          <w:bCs/>
        </w:rPr>
      </w:pPr>
      <w:r w:rsidRPr="00344BCD">
        <w:rPr>
          <w:rFonts w:ascii="Calibri" w:hAnsi="Calibri" w:cs="Calibri"/>
          <w:bCs/>
        </w:rPr>
        <w:t xml:space="preserve">The combined effects of multiple flood mitigation measures on flood damage will be reviewed. Any variation in the change in flood damage over the range of flood depths </w:t>
      </w:r>
    </w:p>
    <w:p w14:paraId="1B48392E" w14:textId="77777777" w:rsidR="00344BCD" w:rsidRPr="00344BCD" w:rsidRDefault="00344BCD" w:rsidP="00344BCD">
      <w:pPr>
        <w:ind w:left="360"/>
        <w:contextualSpacing/>
        <w:rPr>
          <w:rFonts w:ascii="Calibri" w:hAnsi="Calibri" w:cs="Calibri"/>
          <w:bCs/>
        </w:rPr>
      </w:pPr>
      <w:r w:rsidRPr="00344BCD">
        <w:rPr>
          <w:rFonts w:ascii="Calibri" w:hAnsi="Calibri" w:cs="Calibri"/>
          <w:bCs/>
        </w:rPr>
        <w:t xml:space="preserve">above ground for multiple flood mitigation measures will be reviewed. </w:t>
      </w:r>
    </w:p>
    <w:p w14:paraId="3CC6520F" w14:textId="77777777" w:rsidR="00344BCD" w:rsidRPr="00344BCD" w:rsidRDefault="00344BCD" w:rsidP="00344BCD">
      <w:pPr>
        <w:ind w:left="360" w:hanging="360"/>
        <w:rPr>
          <w:rFonts w:ascii="Calibri" w:hAnsi="Calibri" w:cs="Calibri"/>
          <w:bCs/>
        </w:rPr>
      </w:pPr>
    </w:p>
    <w:p w14:paraId="1F46D3B5" w14:textId="77777777" w:rsidR="00344BCD" w:rsidRPr="00344BCD" w:rsidRDefault="00344BCD" w:rsidP="00344BCD">
      <w:pPr>
        <w:rPr>
          <w:rFonts w:ascii="Calibri" w:hAnsi="Calibri" w:cs="Calibri"/>
          <w:b/>
          <w:sz w:val="28"/>
          <w:szCs w:val="28"/>
        </w:rPr>
      </w:pPr>
    </w:p>
    <w:p w14:paraId="7B347A73" w14:textId="77777777" w:rsidR="00344BCD" w:rsidRPr="00344BCD" w:rsidRDefault="00344BCD" w:rsidP="00344BCD">
      <w:pPr>
        <w:rPr>
          <w:rFonts w:ascii="Calibri" w:hAnsi="Calibri" w:cs="Calibri"/>
          <w:bCs/>
        </w:rPr>
      </w:pPr>
    </w:p>
    <w:p w14:paraId="274A9AB8" w14:textId="77777777" w:rsidR="00344BCD" w:rsidRPr="00344BCD" w:rsidRDefault="00344BCD" w:rsidP="00344BCD">
      <w:pPr>
        <w:jc w:val="center"/>
        <w:rPr>
          <w:rFonts w:ascii="Calibri" w:hAnsi="Calibri" w:cs="Calibri"/>
          <w:bCs/>
        </w:rPr>
      </w:pPr>
      <w:r w:rsidRPr="00344BCD">
        <w:rPr>
          <w:rFonts w:ascii="Calibri" w:hAnsi="Calibri" w:cs="Calibri"/>
          <w:bCs/>
        </w:rPr>
        <w:br w:type="page"/>
      </w:r>
    </w:p>
    <w:p w14:paraId="741E51F1"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28"/>
          <w:szCs w:val="28"/>
        </w:rPr>
      </w:pPr>
      <w:r w:rsidRPr="00344BCD">
        <w:rPr>
          <w:rFonts w:ascii="Calibri" w:hAnsi="Calibri" w:cs="Calibri"/>
          <w:b/>
          <w:noProof/>
          <w:u w:val="single"/>
        </w:rPr>
        <w:lastRenderedPageBreak/>
        <mc:AlternateContent>
          <mc:Choice Requires="wps">
            <w:drawing>
              <wp:anchor distT="0" distB="0" distL="114300" distR="114300" simplePos="0" relativeHeight="251726848" behindDoc="1" locked="0" layoutInCell="1" allowOverlap="1" wp14:anchorId="5D00D7D2" wp14:editId="046472FA">
                <wp:simplePos x="0" y="0"/>
                <wp:positionH relativeFrom="column">
                  <wp:posOffset>556591</wp:posOffset>
                </wp:positionH>
                <wp:positionV relativeFrom="paragraph">
                  <wp:posOffset>-145111</wp:posOffset>
                </wp:positionV>
                <wp:extent cx="4834393" cy="532516"/>
                <wp:effectExtent l="0" t="0" r="99695" b="96520"/>
                <wp:wrapNone/>
                <wp:docPr id="197553704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4393" cy="532516"/>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22779" id="Rectangle 51" o:spid="_x0000_s1026" style="position:absolute;margin-left:43.85pt;margin-top:-11.45pt;width:380.65pt;height:41.9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" fillcolor="#dbeef4" strokeweight="1pt">
                <v:shadow on="t" offset="6pt,6pt"/>
              </v:rect>
            </w:pict>
          </mc:Fallback>
        </mc:AlternateContent>
      </w:r>
      <w:r w:rsidRPr="00344BCD">
        <w:rPr>
          <w:rFonts w:ascii="Calibri" w:hAnsi="Calibri" w:cs="Calibri"/>
          <w:b/>
          <w:sz w:val="28"/>
          <w:szCs w:val="28"/>
        </w:rPr>
        <w:t>Form VF-1: Coastal Flood with Damaging Wave Action</w:t>
      </w:r>
    </w:p>
    <w:p w14:paraId="4A3A873B"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u w:val="single"/>
        </w:rPr>
      </w:pPr>
    </w:p>
    <w:p w14:paraId="4262C5DD" w14:textId="77777777" w:rsidR="00344BCD" w:rsidRPr="00344BCD" w:rsidRDefault="00344BCD" w:rsidP="00344BC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rPr>
          <w:rFonts w:ascii="Calibri" w:hAnsi="Calibri" w:cs="Calibri"/>
        </w:rPr>
      </w:pPr>
    </w:p>
    <w:p w14:paraId="624D8A8C" w14:textId="77777777" w:rsidR="00344BCD" w:rsidRPr="00344BCD" w:rsidRDefault="00344BCD" w:rsidP="00344BC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rPr>
          <w:rFonts w:ascii="Calibri" w:hAnsi="Calibri" w:cs="Calibri"/>
        </w:rPr>
      </w:pPr>
      <w:r w:rsidRPr="00344BCD">
        <w:rPr>
          <w:rFonts w:ascii="Calibri" w:hAnsi="Calibri" w:cs="Calibri"/>
        </w:rPr>
        <w:t>Purpose:</w:t>
      </w:r>
      <w:r w:rsidRPr="00344BCD">
        <w:rPr>
          <w:rFonts w:ascii="Calibri" w:hAnsi="Calibri" w:cs="Calibri"/>
        </w:rPr>
        <w:tab/>
        <w:t>This form provides an illustration of the aggregate damage/exposure ratios by flood depth and by construction type for a specific set of reference buildings subject to coastal flooding with damaging wave action.</w:t>
      </w:r>
    </w:p>
    <w:p w14:paraId="53C8FFD7" w14:textId="77777777" w:rsidR="00344BCD" w:rsidRPr="00344BCD" w:rsidRDefault="00344BCD" w:rsidP="00344BC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rPr>
          <w:rFonts w:ascii="Calibri" w:hAnsi="Calibri" w:cs="Calibri"/>
        </w:rPr>
      </w:pPr>
    </w:p>
    <w:p w14:paraId="610BB2EB" w14:textId="77777777" w:rsidR="00344BCD" w:rsidRPr="00344BCD" w:rsidRDefault="00344BCD" w:rsidP="00344BCD">
      <w:pPr>
        <w:numPr>
          <w:ilvl w:val="0"/>
          <w:numId w:val="195"/>
        </w:numPr>
        <w:tabs>
          <w:tab w:val="left" w:pos="540"/>
          <w:tab w:val="center" w:pos="4680"/>
          <w:tab w:val="left" w:pos="5040"/>
          <w:tab w:val="left" w:pos="5760"/>
          <w:tab w:val="left" w:pos="6480"/>
          <w:tab w:val="left" w:pos="7200"/>
          <w:tab w:val="left" w:pos="7920"/>
          <w:tab w:val="left" w:pos="8640"/>
          <w:tab w:val="left" w:pos="9360"/>
        </w:tabs>
        <w:ind w:left="360"/>
        <w:contextualSpacing/>
        <w:rPr>
          <w:rFonts w:ascii="Calibri" w:hAnsi="Calibri" w:cs="Calibri"/>
        </w:rPr>
      </w:pPr>
      <w:bookmarkStart w:id="18" w:name="_Hlk190698446"/>
      <w:r w:rsidRPr="00344BCD">
        <w:rPr>
          <w:rFonts w:ascii="Calibri" w:hAnsi="Calibri" w:cs="Calibri"/>
        </w:rPr>
        <w:t xml:space="preserve">One or more automated programs or scripts shall be used to generate and format the data in Form VF-1. </w:t>
      </w:r>
    </w:p>
    <w:p w14:paraId="18DBDD15" w14:textId="77777777" w:rsidR="00344BCD" w:rsidRPr="00344BCD" w:rsidRDefault="00344BCD" w:rsidP="00344BCD">
      <w:pPr>
        <w:tabs>
          <w:tab w:val="left" w:pos="540"/>
          <w:tab w:val="center" w:pos="4680"/>
          <w:tab w:val="left" w:pos="5040"/>
          <w:tab w:val="left" w:pos="5760"/>
          <w:tab w:val="left" w:pos="6480"/>
          <w:tab w:val="left" w:pos="7200"/>
          <w:tab w:val="left" w:pos="7920"/>
          <w:tab w:val="left" w:pos="8640"/>
          <w:tab w:val="left" w:pos="9360"/>
        </w:tabs>
        <w:ind w:left="360"/>
        <w:contextualSpacing/>
        <w:rPr>
          <w:rFonts w:ascii="Calibri" w:hAnsi="Calibri" w:cs="Calibri"/>
        </w:rPr>
      </w:pPr>
    </w:p>
    <w:bookmarkEnd w:id="18"/>
    <w:p w14:paraId="45BD1DD5" w14:textId="5F5ADF36" w:rsidR="00344BCD" w:rsidRPr="00344BCD" w:rsidRDefault="00344BCD" w:rsidP="00344BCD">
      <w:pPr>
        <w:numPr>
          <w:ilvl w:val="0"/>
          <w:numId w:val="195"/>
        </w:numPr>
        <w:tabs>
          <w:tab w:val="left" w:pos="450"/>
          <w:tab w:val="center" w:pos="4680"/>
          <w:tab w:val="left" w:pos="5040"/>
          <w:tab w:val="left" w:pos="5760"/>
          <w:tab w:val="left" w:pos="6480"/>
          <w:tab w:val="left" w:pos="7200"/>
          <w:tab w:val="left" w:pos="7920"/>
          <w:tab w:val="left" w:pos="8640"/>
          <w:tab w:val="left" w:pos="9360"/>
        </w:tabs>
        <w:ind w:left="360"/>
        <w:contextualSpacing/>
        <w:rPr>
          <w:rFonts w:ascii="Calibri" w:hAnsi="Calibri" w:cs="Calibri"/>
        </w:rPr>
      </w:pPr>
      <w:r w:rsidRPr="00344BCD">
        <w:rPr>
          <w:rFonts w:ascii="Calibri" w:hAnsi="Calibri" w:cs="Calibri"/>
        </w:rPr>
        <w:t xml:space="preserve">Sample personal residential exposure data for 8 reference buildings as defined </w:t>
      </w:r>
      <w:r w:rsidR="00C56907">
        <w:rPr>
          <w:rFonts w:ascii="Calibri" w:hAnsi="Calibri" w:cs="Calibri"/>
        </w:rPr>
        <w:t xml:space="preserve">in the table </w:t>
      </w:r>
      <w:r w:rsidRPr="00344BCD">
        <w:rPr>
          <w:rFonts w:ascii="Calibri" w:hAnsi="Calibri" w:cs="Calibri"/>
        </w:rPr>
        <w:t>below and 26 stillwater flood depths (0-25 feet at 1-foot increments) are provided in the file “</w:t>
      </w:r>
      <w:r w:rsidRPr="00344BCD">
        <w:rPr>
          <w:rFonts w:ascii="Calibri" w:hAnsi="Calibri" w:cs="Calibri"/>
          <w:i/>
        </w:rPr>
        <w:t>VFEventFormsInput.xlsx</w:t>
      </w:r>
      <w:r w:rsidRPr="00344BCD">
        <w:rPr>
          <w:rFonts w:ascii="Calibri" w:hAnsi="Calibri" w:cs="Calibri"/>
        </w:rPr>
        <w:t xml:space="preserve">.” </w:t>
      </w:r>
    </w:p>
    <w:p w14:paraId="032E5EDB"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ind w:left="360"/>
        <w:contextualSpacing/>
        <w:rPr>
          <w:rFonts w:ascii="Calibri" w:hAnsi="Calibri" w:cs="Calibri"/>
        </w:rPr>
      </w:pPr>
    </w:p>
    <w:p w14:paraId="653C6A00" w14:textId="77777777" w:rsidR="00C56907" w:rsidRDefault="00344BCD" w:rsidP="00344BCD">
      <w:pPr>
        <w:tabs>
          <w:tab w:val="left" w:pos="360"/>
          <w:tab w:val="center" w:pos="4680"/>
          <w:tab w:val="left" w:pos="5040"/>
          <w:tab w:val="left" w:pos="5760"/>
          <w:tab w:val="left" w:pos="6480"/>
          <w:tab w:val="left" w:pos="7200"/>
          <w:tab w:val="left" w:pos="7920"/>
          <w:tab w:val="left" w:pos="8640"/>
          <w:tab w:val="left" w:pos="9360"/>
        </w:tabs>
        <w:ind w:left="360"/>
        <w:contextualSpacing/>
        <w:rPr>
          <w:rFonts w:ascii="Calibri" w:hAnsi="Calibri" w:cs="Calibri"/>
        </w:rPr>
      </w:pPr>
      <w:r w:rsidRPr="00344BCD">
        <w:rPr>
          <w:rFonts w:ascii="Calibri" w:hAnsi="Calibri" w:cs="Calibri"/>
        </w:rPr>
        <w:t xml:space="preserve">Model the sample personal residential exposure data provided in the file versus the stillwater flood depths, and provide the damage/exposure ratios summarized by flood depth and construction type. Estimated Damage for each individual flood depth is the </w:t>
      </w:r>
    </w:p>
    <w:p w14:paraId="05124985" w14:textId="77777777" w:rsidR="00C56907" w:rsidRDefault="00344BCD" w:rsidP="00344BCD">
      <w:pPr>
        <w:tabs>
          <w:tab w:val="left" w:pos="360"/>
          <w:tab w:val="center" w:pos="4680"/>
          <w:tab w:val="left" w:pos="5040"/>
          <w:tab w:val="left" w:pos="5760"/>
          <w:tab w:val="left" w:pos="6480"/>
          <w:tab w:val="left" w:pos="7200"/>
          <w:tab w:val="left" w:pos="7920"/>
          <w:tab w:val="left" w:pos="8640"/>
          <w:tab w:val="left" w:pos="9360"/>
        </w:tabs>
        <w:ind w:left="360"/>
        <w:contextualSpacing/>
        <w:rPr>
          <w:rFonts w:ascii="Calibri" w:hAnsi="Calibri" w:cs="Calibri"/>
        </w:rPr>
      </w:pPr>
      <w:r w:rsidRPr="00344BCD">
        <w:rPr>
          <w:rFonts w:ascii="Calibri" w:hAnsi="Calibri" w:cs="Calibri"/>
        </w:rPr>
        <w:t xml:space="preserve">sum of ground up loss to all reference buildings in the flood depth range, excluding </w:t>
      </w:r>
    </w:p>
    <w:p w14:paraId="24F9AF4F" w14:textId="59BB64AE"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ind w:left="360"/>
        <w:contextualSpacing/>
        <w:rPr>
          <w:rFonts w:ascii="Calibri" w:hAnsi="Calibri" w:cs="Calibri"/>
        </w:rPr>
      </w:pPr>
      <w:r w:rsidRPr="00344BCD">
        <w:rPr>
          <w:rFonts w:ascii="Calibri" w:hAnsi="Calibri" w:cs="Calibri"/>
        </w:rPr>
        <w:t xml:space="preserve">demand surge. </w:t>
      </w:r>
    </w:p>
    <w:p w14:paraId="19C72293"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contextualSpacing/>
        <w:rPr>
          <w:rFonts w:ascii="Calibri" w:hAnsi="Calibri" w:cs="Calibri"/>
        </w:rPr>
      </w:pPr>
    </w:p>
    <w:p w14:paraId="078626B7"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ind w:left="360"/>
        <w:contextualSpacing/>
        <w:rPr>
          <w:rFonts w:ascii="Calibri" w:hAnsi="Calibri" w:cs="Calibri"/>
        </w:rPr>
      </w:pPr>
      <w:r w:rsidRPr="00344BCD">
        <w:rPr>
          <w:rFonts w:ascii="Calibri" w:hAnsi="Calibri" w:cs="Calibri"/>
        </w:rPr>
        <w:t xml:space="preserve">Personal residential contents, appurtenant structures, or time element coverages are not included. </w:t>
      </w:r>
    </w:p>
    <w:p w14:paraId="4087EEA1" w14:textId="77777777" w:rsidR="00344BCD" w:rsidRPr="00344BCD" w:rsidRDefault="00344BCD" w:rsidP="00F5698D">
      <w:pPr>
        <w:tabs>
          <w:tab w:val="left" w:pos="360"/>
          <w:tab w:val="center" w:pos="4680"/>
          <w:tab w:val="left" w:pos="5040"/>
          <w:tab w:val="left" w:pos="5760"/>
          <w:tab w:val="left" w:pos="6480"/>
          <w:tab w:val="left" w:pos="7200"/>
          <w:tab w:val="left" w:pos="7920"/>
          <w:tab w:val="left" w:pos="8640"/>
          <w:tab w:val="left" w:pos="9360"/>
        </w:tabs>
        <w:spacing w:after="120"/>
        <w:jc w:val="center"/>
        <w:rPr>
          <w:rFonts w:ascii="Calibri" w:hAnsi="Calibri" w:cs="Calibri"/>
          <w:b/>
        </w:rPr>
      </w:pPr>
      <w:r w:rsidRPr="00344BCD">
        <w:rPr>
          <w:rFonts w:ascii="Calibri" w:hAnsi="Calibri" w:cs="Calibri"/>
          <w:b/>
        </w:rPr>
        <w:t>Reference Buildings</w:t>
      </w:r>
    </w:p>
    <w:tbl>
      <w:tblPr>
        <w:tblStyle w:val="TableGrid3"/>
        <w:tblW w:w="10008" w:type="dxa"/>
        <w:tblLook w:val="04A0" w:firstRow="1" w:lastRow="0" w:firstColumn="1" w:lastColumn="0" w:noHBand="0" w:noVBand="1"/>
      </w:tblPr>
      <w:tblGrid>
        <w:gridCol w:w="3438"/>
        <w:gridCol w:w="3487"/>
        <w:gridCol w:w="3083"/>
      </w:tblGrid>
      <w:tr w:rsidR="00344BCD" w:rsidRPr="00344BCD" w14:paraId="6CD2B909" w14:textId="77777777" w:rsidTr="00C56907">
        <w:tc>
          <w:tcPr>
            <w:tcW w:w="3438" w:type="dxa"/>
            <w:tcBorders>
              <w:bottom w:val="single" w:sz="12" w:space="0" w:color="auto"/>
            </w:tcBorders>
          </w:tcPr>
          <w:p w14:paraId="39DA8083"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jc w:val="center"/>
              <w:rPr>
                <w:rFonts w:ascii="Calibri" w:hAnsi="Calibri" w:cs="Calibri"/>
                <w:b/>
                <w:sz w:val="22"/>
                <w:szCs w:val="22"/>
              </w:rPr>
            </w:pPr>
            <w:r w:rsidRPr="00344BCD">
              <w:rPr>
                <w:rFonts w:ascii="Calibri" w:hAnsi="Calibri" w:cs="Calibri"/>
                <w:b/>
                <w:sz w:val="22"/>
                <w:szCs w:val="22"/>
              </w:rPr>
              <w:t>Wood Frame</w:t>
            </w:r>
          </w:p>
        </w:tc>
        <w:tc>
          <w:tcPr>
            <w:tcW w:w="3487" w:type="dxa"/>
            <w:tcBorders>
              <w:bottom w:val="single" w:sz="12" w:space="0" w:color="auto"/>
            </w:tcBorders>
          </w:tcPr>
          <w:p w14:paraId="0E80FC42"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jc w:val="center"/>
              <w:rPr>
                <w:rFonts w:ascii="Calibri" w:hAnsi="Calibri" w:cs="Calibri"/>
                <w:b/>
                <w:sz w:val="22"/>
                <w:szCs w:val="22"/>
              </w:rPr>
            </w:pPr>
            <w:r w:rsidRPr="00344BCD">
              <w:rPr>
                <w:rFonts w:ascii="Calibri" w:hAnsi="Calibri" w:cs="Calibri"/>
                <w:b/>
                <w:sz w:val="22"/>
                <w:szCs w:val="22"/>
              </w:rPr>
              <w:t>Masonry</w:t>
            </w:r>
          </w:p>
        </w:tc>
        <w:tc>
          <w:tcPr>
            <w:tcW w:w="3083" w:type="dxa"/>
            <w:tcBorders>
              <w:bottom w:val="single" w:sz="12" w:space="0" w:color="auto"/>
            </w:tcBorders>
          </w:tcPr>
          <w:p w14:paraId="055A1B37"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b/>
                <w:sz w:val="22"/>
                <w:szCs w:val="22"/>
              </w:rPr>
            </w:pPr>
            <w:r w:rsidRPr="00344BCD">
              <w:rPr>
                <w:rFonts w:ascii="Calibri" w:hAnsi="Calibri" w:cs="Calibri"/>
                <w:b/>
                <w:sz w:val="22"/>
                <w:szCs w:val="22"/>
              </w:rPr>
              <w:t>Manufactured Home</w:t>
            </w:r>
          </w:p>
        </w:tc>
      </w:tr>
      <w:tr w:rsidR="00344BCD" w:rsidRPr="00344BCD" w14:paraId="3EB21781" w14:textId="77777777" w:rsidTr="00C56907">
        <w:tc>
          <w:tcPr>
            <w:tcW w:w="3438" w:type="dxa"/>
            <w:tcBorders>
              <w:top w:val="single" w:sz="12" w:space="0" w:color="auto"/>
            </w:tcBorders>
          </w:tcPr>
          <w:p w14:paraId="6B1186FA"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#1</w:t>
            </w:r>
          </w:p>
          <w:p w14:paraId="1A7416A4"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One story</w:t>
            </w:r>
          </w:p>
          <w:p w14:paraId="729541C1"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Crawlspace foundation</w:t>
            </w:r>
          </w:p>
          <w:p w14:paraId="63088172" w14:textId="77777777" w:rsidR="00344BCD" w:rsidRPr="00344BCD" w:rsidRDefault="00344BCD" w:rsidP="00344BCD">
            <w:pPr>
              <w:tabs>
                <w:tab w:val="left" w:pos="155"/>
                <w:tab w:val="center" w:pos="4680"/>
                <w:tab w:val="left" w:pos="5040"/>
                <w:tab w:val="left" w:pos="5760"/>
                <w:tab w:val="left" w:pos="6480"/>
                <w:tab w:val="left" w:pos="7200"/>
                <w:tab w:val="left" w:pos="7920"/>
                <w:tab w:val="left" w:pos="8640"/>
                <w:tab w:val="left" w:pos="9360"/>
              </w:tabs>
              <w:ind w:left="155" w:hanging="155"/>
              <w:rPr>
                <w:rFonts w:ascii="Calibri" w:hAnsi="Calibri" w:cs="Calibri"/>
                <w:sz w:val="22"/>
                <w:szCs w:val="22"/>
              </w:rPr>
            </w:pPr>
            <w:r w:rsidRPr="00344BCD">
              <w:rPr>
                <w:rFonts w:ascii="Calibri" w:hAnsi="Calibri" w:cs="Calibri"/>
                <w:sz w:val="22"/>
                <w:szCs w:val="22"/>
              </w:rPr>
              <w:t>Top of foundation wall 3-feet above grade</w:t>
            </w:r>
          </w:p>
        </w:tc>
        <w:tc>
          <w:tcPr>
            <w:tcW w:w="3487" w:type="dxa"/>
            <w:tcBorders>
              <w:top w:val="single" w:sz="12" w:space="0" w:color="auto"/>
            </w:tcBorders>
          </w:tcPr>
          <w:p w14:paraId="585AE7D3"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#4</w:t>
            </w:r>
          </w:p>
          <w:p w14:paraId="327C7BB2"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One story</w:t>
            </w:r>
          </w:p>
          <w:p w14:paraId="6CA220AC"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Slab foundation</w:t>
            </w:r>
          </w:p>
          <w:p w14:paraId="22CC4B7D"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Top of slab 1-foot above grade</w:t>
            </w:r>
          </w:p>
          <w:p w14:paraId="1278CE8F"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ind w:left="408" w:hanging="408"/>
              <w:rPr>
                <w:rFonts w:ascii="Calibri" w:hAnsi="Calibri" w:cs="Calibri"/>
                <w:sz w:val="22"/>
                <w:szCs w:val="22"/>
              </w:rPr>
            </w:pPr>
            <w:r w:rsidRPr="00344BCD">
              <w:rPr>
                <w:rFonts w:ascii="Calibri" w:hAnsi="Calibri" w:cs="Calibri"/>
                <w:sz w:val="22"/>
                <w:szCs w:val="22"/>
              </w:rPr>
              <w:t>Unreinforced masonry exterior walls</w:t>
            </w:r>
          </w:p>
        </w:tc>
        <w:tc>
          <w:tcPr>
            <w:tcW w:w="3083" w:type="dxa"/>
            <w:tcBorders>
              <w:top w:val="single" w:sz="12" w:space="0" w:color="auto"/>
            </w:tcBorders>
          </w:tcPr>
          <w:p w14:paraId="3F98F6C0"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#7</w:t>
            </w:r>
          </w:p>
          <w:p w14:paraId="6A3F036E"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Manufactured post 1994</w:t>
            </w:r>
          </w:p>
          <w:p w14:paraId="0E739171"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Dry stack concrete foundation</w:t>
            </w:r>
          </w:p>
          <w:p w14:paraId="029F66E9"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Pier height 3-feet above grade</w:t>
            </w:r>
          </w:p>
          <w:p w14:paraId="383B975E"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Tie downs</w:t>
            </w:r>
          </w:p>
          <w:p w14:paraId="612AB6C2"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Single unit</w:t>
            </w:r>
          </w:p>
        </w:tc>
      </w:tr>
      <w:tr w:rsidR="00344BCD" w:rsidRPr="00344BCD" w14:paraId="2AD089BA" w14:textId="77777777" w:rsidTr="00C56907">
        <w:tc>
          <w:tcPr>
            <w:tcW w:w="3438" w:type="dxa"/>
          </w:tcPr>
          <w:p w14:paraId="513C8056"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#2</w:t>
            </w:r>
          </w:p>
          <w:p w14:paraId="1914403B"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Two story</w:t>
            </w:r>
          </w:p>
          <w:p w14:paraId="38F0DADF"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Slab foundation</w:t>
            </w:r>
          </w:p>
          <w:p w14:paraId="0B0962C6"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Top of slab 1-foot above grade</w:t>
            </w:r>
          </w:p>
          <w:p w14:paraId="021EFD88" w14:textId="77777777" w:rsidR="00344BCD" w:rsidRPr="00344BCD" w:rsidRDefault="00344BCD" w:rsidP="00344BCD">
            <w:pPr>
              <w:tabs>
                <w:tab w:val="left" w:pos="155"/>
                <w:tab w:val="center" w:pos="4680"/>
                <w:tab w:val="left" w:pos="5040"/>
                <w:tab w:val="left" w:pos="5760"/>
                <w:tab w:val="left" w:pos="6480"/>
                <w:tab w:val="left" w:pos="7200"/>
                <w:tab w:val="left" w:pos="7920"/>
                <w:tab w:val="left" w:pos="8640"/>
                <w:tab w:val="left" w:pos="9360"/>
              </w:tabs>
              <w:ind w:left="155" w:hanging="155"/>
              <w:rPr>
                <w:rFonts w:ascii="Calibri" w:hAnsi="Calibri" w:cs="Calibri"/>
                <w:sz w:val="22"/>
                <w:szCs w:val="22"/>
              </w:rPr>
            </w:pPr>
            <w:r w:rsidRPr="00344BCD">
              <w:rPr>
                <w:rFonts w:ascii="Calibri" w:hAnsi="Calibri" w:cs="Calibri"/>
                <w:sz w:val="22"/>
                <w:szCs w:val="22"/>
              </w:rPr>
              <w:t>5/8” diameter anchors at 48” centers for wall/slab connections</w:t>
            </w:r>
          </w:p>
        </w:tc>
        <w:tc>
          <w:tcPr>
            <w:tcW w:w="3487" w:type="dxa"/>
          </w:tcPr>
          <w:p w14:paraId="79F0F556"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#5</w:t>
            </w:r>
          </w:p>
          <w:p w14:paraId="2C00E785"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Two story</w:t>
            </w:r>
          </w:p>
          <w:p w14:paraId="39BEACDD"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Slab foundation</w:t>
            </w:r>
          </w:p>
          <w:p w14:paraId="62FA6211"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ind w:left="408" w:hanging="408"/>
              <w:rPr>
                <w:rFonts w:ascii="Calibri" w:hAnsi="Calibri" w:cs="Calibri"/>
                <w:sz w:val="22"/>
                <w:szCs w:val="22"/>
              </w:rPr>
            </w:pPr>
            <w:r w:rsidRPr="00344BCD">
              <w:rPr>
                <w:rFonts w:ascii="Calibri" w:hAnsi="Calibri" w:cs="Calibri"/>
                <w:sz w:val="22"/>
                <w:szCs w:val="22"/>
              </w:rPr>
              <w:t>Top of slab 1-foot above grade</w:t>
            </w:r>
          </w:p>
          <w:p w14:paraId="3A910077"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ind w:left="408" w:hanging="408"/>
              <w:rPr>
                <w:rFonts w:ascii="Calibri" w:hAnsi="Calibri" w:cs="Calibri"/>
                <w:sz w:val="22"/>
                <w:szCs w:val="22"/>
              </w:rPr>
            </w:pPr>
            <w:r w:rsidRPr="00344BCD">
              <w:rPr>
                <w:rFonts w:ascii="Calibri" w:hAnsi="Calibri" w:cs="Calibri"/>
                <w:sz w:val="22"/>
                <w:szCs w:val="22"/>
              </w:rPr>
              <w:t>Reinforced masonry exterior walls</w:t>
            </w:r>
          </w:p>
        </w:tc>
        <w:tc>
          <w:tcPr>
            <w:tcW w:w="3083" w:type="dxa"/>
          </w:tcPr>
          <w:p w14:paraId="67CBAA59"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#8</w:t>
            </w:r>
          </w:p>
          <w:p w14:paraId="0B52FF5D"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Manufactured post 1994</w:t>
            </w:r>
          </w:p>
          <w:p w14:paraId="0A1B3CE6"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ind w:left="366" w:hanging="366"/>
              <w:rPr>
                <w:rFonts w:ascii="Calibri" w:hAnsi="Calibri" w:cs="Calibri"/>
                <w:sz w:val="22"/>
                <w:szCs w:val="22"/>
              </w:rPr>
            </w:pPr>
            <w:r w:rsidRPr="00344BCD">
              <w:rPr>
                <w:rFonts w:ascii="Calibri" w:hAnsi="Calibri" w:cs="Calibri"/>
                <w:sz w:val="22"/>
                <w:szCs w:val="22"/>
              </w:rPr>
              <w:t>Reinforced masonry pier</w:t>
            </w:r>
          </w:p>
          <w:p w14:paraId="51FBFA2D" w14:textId="77777777" w:rsidR="00344BCD" w:rsidRPr="00344BCD" w:rsidRDefault="00344BCD" w:rsidP="00344BCD">
            <w:pPr>
              <w:tabs>
                <w:tab w:val="center" w:pos="4680"/>
                <w:tab w:val="left" w:pos="5040"/>
                <w:tab w:val="left" w:pos="5760"/>
                <w:tab w:val="left" w:pos="6480"/>
                <w:tab w:val="left" w:pos="7200"/>
                <w:tab w:val="left" w:pos="7920"/>
                <w:tab w:val="left" w:pos="8640"/>
                <w:tab w:val="left" w:pos="9360"/>
              </w:tabs>
              <w:ind w:left="226" w:hanging="226"/>
              <w:rPr>
                <w:rFonts w:ascii="Calibri" w:hAnsi="Calibri" w:cs="Calibri"/>
                <w:sz w:val="22"/>
                <w:szCs w:val="22"/>
              </w:rPr>
            </w:pPr>
            <w:r w:rsidRPr="00344BCD">
              <w:rPr>
                <w:rFonts w:ascii="Calibri" w:hAnsi="Calibri" w:cs="Calibri"/>
                <w:sz w:val="22"/>
                <w:szCs w:val="22"/>
              </w:rPr>
              <w:tab/>
              <w:t>foundation</w:t>
            </w:r>
          </w:p>
          <w:p w14:paraId="4AB97A25"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Pier height 6-feet above grade</w:t>
            </w:r>
          </w:p>
          <w:p w14:paraId="488FC990"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Tie downs</w:t>
            </w:r>
          </w:p>
          <w:p w14:paraId="4F347746"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Single unit</w:t>
            </w:r>
          </w:p>
        </w:tc>
      </w:tr>
      <w:tr w:rsidR="00344BCD" w:rsidRPr="00344BCD" w14:paraId="690D39C0" w14:textId="77777777" w:rsidTr="00C56907">
        <w:tc>
          <w:tcPr>
            <w:tcW w:w="3438" w:type="dxa"/>
          </w:tcPr>
          <w:p w14:paraId="1D40817C"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#3</w:t>
            </w:r>
          </w:p>
          <w:p w14:paraId="4EB42E83"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Two story</w:t>
            </w:r>
          </w:p>
          <w:p w14:paraId="716947D4"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ind w:left="360" w:hanging="360"/>
              <w:rPr>
                <w:rFonts w:ascii="Calibri" w:hAnsi="Calibri" w:cs="Calibri"/>
                <w:sz w:val="22"/>
                <w:szCs w:val="22"/>
              </w:rPr>
            </w:pPr>
            <w:r w:rsidRPr="00344BCD">
              <w:rPr>
                <w:rFonts w:ascii="Calibri" w:hAnsi="Calibri" w:cs="Calibri"/>
                <w:sz w:val="22"/>
                <w:szCs w:val="22"/>
              </w:rPr>
              <w:t>Timber pile foundation</w:t>
            </w:r>
          </w:p>
          <w:p w14:paraId="6EF593F6"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Top of pile 8-feet above grade</w:t>
            </w:r>
          </w:p>
          <w:p w14:paraId="5E3A3F9F"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ind w:left="360" w:hanging="360"/>
              <w:rPr>
                <w:rFonts w:ascii="Calibri" w:hAnsi="Calibri" w:cs="Calibri"/>
                <w:sz w:val="22"/>
                <w:szCs w:val="22"/>
              </w:rPr>
            </w:pPr>
            <w:r w:rsidRPr="00344BCD">
              <w:rPr>
                <w:rFonts w:ascii="Calibri" w:hAnsi="Calibri" w:cs="Calibri"/>
                <w:sz w:val="22"/>
                <w:szCs w:val="22"/>
              </w:rPr>
              <w:t>Wood floor system bolted to piles</w:t>
            </w:r>
          </w:p>
        </w:tc>
        <w:tc>
          <w:tcPr>
            <w:tcW w:w="3487" w:type="dxa"/>
          </w:tcPr>
          <w:p w14:paraId="7BA7AF51"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#6</w:t>
            </w:r>
          </w:p>
          <w:p w14:paraId="6AFDC097"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Two story</w:t>
            </w:r>
          </w:p>
          <w:p w14:paraId="23D25EF6"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Concrete pile foundation</w:t>
            </w:r>
          </w:p>
          <w:p w14:paraId="5891D1D1"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Concrete slab</w:t>
            </w:r>
          </w:p>
          <w:p w14:paraId="6D2B1F95"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ind w:left="408" w:hanging="408"/>
              <w:rPr>
                <w:rFonts w:ascii="Calibri" w:hAnsi="Calibri" w:cs="Calibri"/>
                <w:sz w:val="22"/>
                <w:szCs w:val="22"/>
              </w:rPr>
            </w:pPr>
            <w:r w:rsidRPr="00344BCD">
              <w:rPr>
                <w:rFonts w:ascii="Calibri" w:hAnsi="Calibri" w:cs="Calibri"/>
                <w:sz w:val="22"/>
                <w:szCs w:val="22"/>
              </w:rPr>
              <w:t>Top of pile 8-feet above grade</w:t>
            </w:r>
          </w:p>
          <w:p w14:paraId="2A677D1C"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Reinforced masonry exterior walls</w:t>
            </w:r>
          </w:p>
        </w:tc>
        <w:tc>
          <w:tcPr>
            <w:tcW w:w="3083" w:type="dxa"/>
          </w:tcPr>
          <w:p w14:paraId="5F3756E3"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ind w:left="408" w:hanging="408"/>
              <w:rPr>
                <w:rFonts w:ascii="Calibri" w:hAnsi="Calibri" w:cs="Calibri"/>
                <w:sz w:val="22"/>
                <w:szCs w:val="22"/>
              </w:rPr>
            </w:pPr>
          </w:p>
        </w:tc>
      </w:tr>
    </w:tbl>
    <w:p w14:paraId="3BE5995C" w14:textId="77777777" w:rsidR="00344BCD" w:rsidRDefault="00344BCD" w:rsidP="00344BCD">
      <w:pPr>
        <w:tabs>
          <w:tab w:val="left" w:pos="540"/>
          <w:tab w:val="center" w:pos="4680"/>
          <w:tab w:val="left" w:pos="5040"/>
          <w:tab w:val="left" w:pos="5760"/>
          <w:tab w:val="left" w:pos="6480"/>
          <w:tab w:val="left" w:pos="7200"/>
          <w:tab w:val="left" w:pos="7920"/>
          <w:tab w:val="left" w:pos="8640"/>
          <w:tab w:val="left" w:pos="9360"/>
        </w:tabs>
        <w:spacing w:before="240"/>
        <w:ind w:left="360"/>
        <w:contextualSpacing/>
        <w:rPr>
          <w:rFonts w:ascii="Calibri" w:hAnsi="Calibri" w:cs="Calibri"/>
        </w:rPr>
      </w:pPr>
    </w:p>
    <w:p w14:paraId="3B6D5B2F" w14:textId="2006B1F4" w:rsidR="00344BCD" w:rsidRPr="00344BCD" w:rsidRDefault="00344BCD" w:rsidP="00344BCD">
      <w:pPr>
        <w:numPr>
          <w:ilvl w:val="0"/>
          <w:numId w:val="216"/>
        </w:numPr>
        <w:tabs>
          <w:tab w:val="left" w:pos="540"/>
          <w:tab w:val="center" w:pos="4680"/>
          <w:tab w:val="left" w:pos="5040"/>
          <w:tab w:val="left" w:pos="5760"/>
          <w:tab w:val="left" w:pos="6480"/>
          <w:tab w:val="left" w:pos="7200"/>
          <w:tab w:val="left" w:pos="7920"/>
          <w:tab w:val="left" w:pos="8640"/>
          <w:tab w:val="left" w:pos="9360"/>
        </w:tabs>
        <w:spacing w:before="240"/>
        <w:contextualSpacing/>
        <w:rPr>
          <w:rFonts w:ascii="Calibri" w:hAnsi="Calibri" w:cs="Calibri"/>
        </w:rPr>
      </w:pPr>
      <w:r w:rsidRPr="00344BCD">
        <w:rPr>
          <w:rFonts w:ascii="Calibri" w:hAnsi="Calibri" w:cs="Calibri"/>
        </w:rPr>
        <w:t>Confirm that the buildings used in completing Form VF-1 are identical to those in the above table for the reference buildings.</w:t>
      </w:r>
    </w:p>
    <w:p w14:paraId="2DFCD8D0" w14:textId="77777777" w:rsidR="00344BCD" w:rsidRPr="00344BCD" w:rsidRDefault="00344BCD" w:rsidP="00344BCD">
      <w:pPr>
        <w:numPr>
          <w:ilvl w:val="0"/>
          <w:numId w:val="216"/>
        </w:numPr>
        <w:tabs>
          <w:tab w:val="left" w:pos="540"/>
          <w:tab w:val="center" w:pos="4680"/>
          <w:tab w:val="left" w:pos="5040"/>
          <w:tab w:val="left" w:pos="5760"/>
          <w:tab w:val="left" w:pos="6480"/>
          <w:tab w:val="left" w:pos="7200"/>
          <w:tab w:val="left" w:pos="7920"/>
          <w:tab w:val="left" w:pos="8640"/>
          <w:tab w:val="left" w:pos="9360"/>
        </w:tabs>
        <w:contextualSpacing/>
        <w:rPr>
          <w:rFonts w:ascii="Calibri" w:hAnsi="Calibri" w:cs="Calibri"/>
        </w:rPr>
      </w:pPr>
      <w:r w:rsidRPr="00344BCD">
        <w:rPr>
          <w:rFonts w:ascii="Calibri" w:hAnsi="Calibri" w:cs="Calibri"/>
        </w:rPr>
        <w:lastRenderedPageBreak/>
        <w:t xml:space="preserve">List assumptions necessary to complete Form VF-1. Provide the rationale and a detailed description of how the assumptions are reflected in the flood vulnerability functions. </w:t>
      </w:r>
    </w:p>
    <w:p w14:paraId="58166C77" w14:textId="77777777" w:rsidR="00344BCD" w:rsidRPr="00344BCD" w:rsidRDefault="00344BCD" w:rsidP="00344BCD">
      <w:pPr>
        <w:tabs>
          <w:tab w:val="left" w:pos="540"/>
          <w:tab w:val="center" w:pos="4680"/>
          <w:tab w:val="left" w:pos="5040"/>
          <w:tab w:val="left" w:pos="5760"/>
          <w:tab w:val="left" w:pos="6480"/>
          <w:tab w:val="left" w:pos="7200"/>
          <w:tab w:val="left" w:pos="7920"/>
          <w:tab w:val="left" w:pos="8640"/>
          <w:tab w:val="left" w:pos="9360"/>
        </w:tabs>
        <w:rPr>
          <w:rFonts w:ascii="Calibri" w:hAnsi="Calibri" w:cs="Calibri"/>
        </w:rPr>
      </w:pPr>
    </w:p>
    <w:p w14:paraId="6F4C0751" w14:textId="77777777" w:rsidR="00344BCD" w:rsidRPr="00344BCD" w:rsidRDefault="00344BCD" w:rsidP="00344BCD">
      <w:pPr>
        <w:numPr>
          <w:ilvl w:val="0"/>
          <w:numId w:val="216"/>
        </w:numPr>
        <w:tabs>
          <w:tab w:val="left" w:pos="540"/>
          <w:tab w:val="center" w:pos="4680"/>
          <w:tab w:val="left" w:pos="5040"/>
          <w:tab w:val="left" w:pos="5760"/>
          <w:tab w:val="left" w:pos="6480"/>
          <w:tab w:val="left" w:pos="7200"/>
          <w:tab w:val="left" w:pos="7920"/>
          <w:tab w:val="left" w:pos="8640"/>
          <w:tab w:val="left" w:pos="9360"/>
        </w:tabs>
        <w:contextualSpacing/>
        <w:rPr>
          <w:rFonts w:ascii="Calibri" w:hAnsi="Calibri" w:cs="Calibri"/>
        </w:rPr>
      </w:pPr>
      <w:r w:rsidRPr="00344BCD">
        <w:rPr>
          <w:rFonts w:ascii="Calibri" w:hAnsi="Calibri" w:cs="Calibri"/>
        </w:rPr>
        <w:t xml:space="preserve">Provide a plot of the stillwater flood depth versus estimated damage/subject exposure data. </w:t>
      </w:r>
    </w:p>
    <w:p w14:paraId="52C19274" w14:textId="77777777" w:rsidR="00344BCD" w:rsidRPr="00344BCD" w:rsidRDefault="00344BCD" w:rsidP="00344BCD">
      <w:pPr>
        <w:tabs>
          <w:tab w:val="left" w:pos="540"/>
          <w:tab w:val="center" w:pos="4680"/>
          <w:tab w:val="left" w:pos="5040"/>
          <w:tab w:val="left" w:pos="5760"/>
          <w:tab w:val="left" w:pos="6480"/>
          <w:tab w:val="left" w:pos="7200"/>
          <w:tab w:val="left" w:pos="7920"/>
          <w:tab w:val="left" w:pos="8640"/>
          <w:tab w:val="left" w:pos="9360"/>
        </w:tabs>
        <w:contextualSpacing/>
        <w:rPr>
          <w:rFonts w:ascii="Calibri" w:hAnsi="Calibri" w:cs="Calibri"/>
        </w:rPr>
      </w:pPr>
    </w:p>
    <w:p w14:paraId="671C58DC" w14:textId="77777777" w:rsidR="00344BCD" w:rsidRPr="00344BCD" w:rsidRDefault="00344BCD" w:rsidP="00344BCD">
      <w:pPr>
        <w:numPr>
          <w:ilvl w:val="0"/>
          <w:numId w:val="216"/>
        </w:numPr>
        <w:tabs>
          <w:tab w:val="left" w:pos="540"/>
          <w:tab w:val="center" w:pos="4680"/>
          <w:tab w:val="left" w:pos="5040"/>
          <w:tab w:val="left" w:pos="5760"/>
          <w:tab w:val="left" w:pos="6480"/>
          <w:tab w:val="left" w:pos="7200"/>
          <w:tab w:val="left" w:pos="7920"/>
          <w:tab w:val="left" w:pos="8640"/>
          <w:tab w:val="left" w:pos="9360"/>
        </w:tabs>
        <w:contextualSpacing/>
        <w:rPr>
          <w:rFonts w:ascii="Calibri" w:hAnsi="Calibri" w:cs="Calibri"/>
        </w:rPr>
      </w:pPr>
      <w:r w:rsidRPr="00344BCD">
        <w:rPr>
          <w:rFonts w:ascii="Calibri" w:hAnsi="Calibri" w:cs="Calibri"/>
        </w:rPr>
        <w:t xml:space="preserve">Include Form VF-1 in a Submission appendix. </w:t>
      </w:r>
    </w:p>
    <w:p w14:paraId="4589DF44" w14:textId="77777777" w:rsidR="00344BCD" w:rsidRPr="00344BCD" w:rsidRDefault="00344BCD" w:rsidP="00344BCD">
      <w:pPr>
        <w:tabs>
          <w:tab w:val="left" w:pos="540"/>
          <w:tab w:val="center" w:pos="4680"/>
          <w:tab w:val="left" w:pos="5040"/>
          <w:tab w:val="left" w:pos="5760"/>
          <w:tab w:val="left" w:pos="6480"/>
          <w:tab w:val="left" w:pos="7200"/>
          <w:tab w:val="left" w:pos="7920"/>
          <w:tab w:val="left" w:pos="8640"/>
          <w:tab w:val="left" w:pos="9360"/>
        </w:tabs>
        <w:ind w:left="360" w:hanging="360"/>
        <w:contextualSpacing/>
        <w:rPr>
          <w:rFonts w:ascii="Calibri" w:hAnsi="Calibri" w:cs="Calibri"/>
        </w:rPr>
      </w:pPr>
    </w:p>
    <w:tbl>
      <w:tblPr>
        <w:tblW w:w="7155" w:type="dxa"/>
        <w:jc w:val="center"/>
        <w:tblLook w:val="0000" w:firstRow="0" w:lastRow="0" w:firstColumn="0" w:lastColumn="0" w:noHBand="0" w:noVBand="0"/>
      </w:tblPr>
      <w:tblGrid>
        <w:gridCol w:w="3105"/>
        <w:gridCol w:w="900"/>
        <w:gridCol w:w="3150"/>
      </w:tblGrid>
      <w:tr w:rsidR="00344BCD" w:rsidRPr="00344BCD" w14:paraId="3E45F4D5" w14:textId="77777777" w:rsidTr="00F40F8B">
        <w:trPr>
          <w:jc w:val="center"/>
        </w:trPr>
        <w:tc>
          <w:tcPr>
            <w:tcW w:w="3105" w:type="dxa"/>
            <w:tcBorders>
              <w:bottom w:val="single" w:sz="12" w:space="0" w:color="auto"/>
            </w:tcBorders>
          </w:tcPr>
          <w:p w14:paraId="55470A65"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rPr>
            </w:pPr>
            <w:r w:rsidRPr="00344BCD">
              <w:rPr>
                <w:rFonts w:ascii="Calibri" w:hAnsi="Calibri" w:cs="Calibri"/>
                <w:b/>
              </w:rPr>
              <w:t>Stillwater Flood Depth (Feet) Above Ground Level</w:t>
            </w:r>
          </w:p>
        </w:tc>
        <w:tc>
          <w:tcPr>
            <w:tcW w:w="900" w:type="dxa"/>
          </w:tcPr>
          <w:p w14:paraId="2166A49A"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rPr>
            </w:pPr>
          </w:p>
        </w:tc>
        <w:tc>
          <w:tcPr>
            <w:tcW w:w="3150" w:type="dxa"/>
            <w:tcBorders>
              <w:bottom w:val="single" w:sz="12" w:space="0" w:color="auto"/>
            </w:tcBorders>
            <w:vAlign w:val="center"/>
          </w:tcPr>
          <w:p w14:paraId="79C56E99"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rPr>
            </w:pPr>
            <w:r w:rsidRPr="00344BCD">
              <w:rPr>
                <w:rFonts w:ascii="Calibri" w:hAnsi="Calibri" w:cs="Calibri"/>
                <w:b/>
              </w:rPr>
              <w:t>Estimated Damage/</w:t>
            </w:r>
          </w:p>
          <w:p w14:paraId="2630EECD"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rPr>
            </w:pPr>
            <w:r w:rsidRPr="00344BCD">
              <w:rPr>
                <w:rFonts w:ascii="Calibri" w:hAnsi="Calibri" w:cs="Calibri"/>
                <w:b/>
              </w:rPr>
              <w:t>Subject Exposure</w:t>
            </w:r>
          </w:p>
        </w:tc>
      </w:tr>
      <w:tr w:rsidR="00344BCD" w:rsidRPr="00344BCD" w14:paraId="1B7E8C13" w14:textId="77777777" w:rsidTr="00F40F8B">
        <w:trPr>
          <w:jc w:val="center"/>
        </w:trPr>
        <w:tc>
          <w:tcPr>
            <w:tcW w:w="3105" w:type="dxa"/>
          </w:tcPr>
          <w:p w14:paraId="1CCE585D" w14:textId="77777777" w:rsidR="00344BCD" w:rsidRPr="00344BCD" w:rsidRDefault="00344BCD" w:rsidP="00A057CC">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before="100"/>
              <w:ind w:right="382"/>
              <w:jc w:val="center"/>
              <w:rPr>
                <w:rFonts w:ascii="Calibri" w:hAnsi="Calibri" w:cs="Calibri"/>
                <w:bCs/>
              </w:rPr>
            </w:pPr>
            <w:r w:rsidRPr="00344BCD">
              <w:rPr>
                <w:rFonts w:ascii="Calibri" w:hAnsi="Calibri" w:cs="Calibri"/>
                <w:bCs/>
              </w:rPr>
              <w:t>0</w:t>
            </w:r>
          </w:p>
        </w:tc>
        <w:tc>
          <w:tcPr>
            <w:tcW w:w="900" w:type="dxa"/>
          </w:tcPr>
          <w:p w14:paraId="3320981D"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bottom w:val="single" w:sz="4" w:space="0" w:color="auto"/>
            </w:tcBorders>
          </w:tcPr>
          <w:p w14:paraId="04787073"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04901B4E" w14:textId="77777777" w:rsidTr="00F40F8B">
        <w:trPr>
          <w:jc w:val="center"/>
        </w:trPr>
        <w:tc>
          <w:tcPr>
            <w:tcW w:w="3105" w:type="dxa"/>
          </w:tcPr>
          <w:p w14:paraId="60D07364"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382"/>
              <w:jc w:val="center"/>
              <w:rPr>
                <w:rFonts w:ascii="Calibri" w:hAnsi="Calibri" w:cs="Calibri"/>
                <w:bCs/>
              </w:rPr>
            </w:pPr>
            <w:r w:rsidRPr="00344BCD">
              <w:rPr>
                <w:rFonts w:ascii="Calibri" w:hAnsi="Calibri" w:cs="Calibri"/>
                <w:bCs/>
              </w:rPr>
              <w:t>1</w:t>
            </w:r>
          </w:p>
        </w:tc>
        <w:tc>
          <w:tcPr>
            <w:tcW w:w="900" w:type="dxa"/>
          </w:tcPr>
          <w:p w14:paraId="37E7AFE6"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4E53EBF6"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6EBEF80E" w14:textId="77777777" w:rsidTr="00F40F8B">
        <w:trPr>
          <w:jc w:val="center"/>
        </w:trPr>
        <w:tc>
          <w:tcPr>
            <w:tcW w:w="3105" w:type="dxa"/>
          </w:tcPr>
          <w:p w14:paraId="27743822"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382"/>
              <w:jc w:val="center"/>
              <w:rPr>
                <w:rFonts w:ascii="Calibri" w:hAnsi="Calibri" w:cs="Calibri"/>
                <w:bCs/>
              </w:rPr>
            </w:pPr>
            <w:r w:rsidRPr="00344BCD">
              <w:rPr>
                <w:rFonts w:ascii="Calibri" w:hAnsi="Calibri" w:cs="Calibri"/>
                <w:bCs/>
              </w:rPr>
              <w:t>2</w:t>
            </w:r>
          </w:p>
        </w:tc>
        <w:tc>
          <w:tcPr>
            <w:tcW w:w="900" w:type="dxa"/>
          </w:tcPr>
          <w:p w14:paraId="309A3E0E"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284B606D"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580C51CA" w14:textId="77777777" w:rsidTr="00F40F8B">
        <w:trPr>
          <w:jc w:val="center"/>
        </w:trPr>
        <w:tc>
          <w:tcPr>
            <w:tcW w:w="3105" w:type="dxa"/>
          </w:tcPr>
          <w:p w14:paraId="2F3F35B6"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382"/>
              <w:jc w:val="center"/>
              <w:rPr>
                <w:rFonts w:ascii="Calibri" w:hAnsi="Calibri" w:cs="Calibri"/>
                <w:bCs/>
              </w:rPr>
            </w:pPr>
            <w:r w:rsidRPr="00344BCD">
              <w:rPr>
                <w:rFonts w:ascii="Calibri" w:hAnsi="Calibri" w:cs="Calibri"/>
                <w:bCs/>
              </w:rPr>
              <w:t>3</w:t>
            </w:r>
          </w:p>
        </w:tc>
        <w:tc>
          <w:tcPr>
            <w:tcW w:w="900" w:type="dxa"/>
          </w:tcPr>
          <w:p w14:paraId="26FC4E13"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384C0944"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7C1E491E" w14:textId="77777777" w:rsidTr="00F40F8B">
        <w:trPr>
          <w:jc w:val="center"/>
        </w:trPr>
        <w:tc>
          <w:tcPr>
            <w:tcW w:w="3105" w:type="dxa"/>
          </w:tcPr>
          <w:p w14:paraId="6BAA9549"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382"/>
              <w:jc w:val="center"/>
              <w:rPr>
                <w:rFonts w:ascii="Calibri" w:hAnsi="Calibri" w:cs="Calibri"/>
                <w:bCs/>
              </w:rPr>
            </w:pPr>
            <w:r w:rsidRPr="00344BCD">
              <w:rPr>
                <w:rFonts w:ascii="Calibri" w:hAnsi="Calibri" w:cs="Calibri"/>
                <w:bCs/>
              </w:rPr>
              <w:t>4</w:t>
            </w:r>
          </w:p>
        </w:tc>
        <w:tc>
          <w:tcPr>
            <w:tcW w:w="900" w:type="dxa"/>
          </w:tcPr>
          <w:p w14:paraId="0A2E08BC"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2311C77A"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3EC8AD93" w14:textId="77777777" w:rsidTr="00F40F8B">
        <w:trPr>
          <w:jc w:val="center"/>
        </w:trPr>
        <w:tc>
          <w:tcPr>
            <w:tcW w:w="3105" w:type="dxa"/>
          </w:tcPr>
          <w:p w14:paraId="30E7EDC6"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382"/>
              <w:jc w:val="center"/>
              <w:rPr>
                <w:rFonts w:ascii="Calibri" w:hAnsi="Calibri" w:cs="Calibri"/>
                <w:bCs/>
              </w:rPr>
            </w:pPr>
            <w:r w:rsidRPr="00344BCD">
              <w:rPr>
                <w:rFonts w:ascii="Calibri" w:hAnsi="Calibri" w:cs="Calibri"/>
                <w:bCs/>
              </w:rPr>
              <w:t>5</w:t>
            </w:r>
          </w:p>
        </w:tc>
        <w:tc>
          <w:tcPr>
            <w:tcW w:w="900" w:type="dxa"/>
          </w:tcPr>
          <w:p w14:paraId="4C9991BB"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3A7893BE"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4811FE9C" w14:textId="77777777" w:rsidTr="00F40F8B">
        <w:trPr>
          <w:jc w:val="center"/>
        </w:trPr>
        <w:tc>
          <w:tcPr>
            <w:tcW w:w="3105" w:type="dxa"/>
          </w:tcPr>
          <w:p w14:paraId="33B7BA2B"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382"/>
              <w:jc w:val="center"/>
              <w:rPr>
                <w:rFonts w:ascii="Calibri" w:hAnsi="Calibri" w:cs="Calibri"/>
                <w:bCs/>
              </w:rPr>
            </w:pPr>
            <w:r w:rsidRPr="00344BCD">
              <w:rPr>
                <w:rFonts w:ascii="Calibri" w:hAnsi="Calibri" w:cs="Calibri"/>
                <w:bCs/>
              </w:rPr>
              <w:t>6</w:t>
            </w:r>
          </w:p>
        </w:tc>
        <w:tc>
          <w:tcPr>
            <w:tcW w:w="900" w:type="dxa"/>
          </w:tcPr>
          <w:p w14:paraId="2A6DCE54"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519123A9"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0C6EC971" w14:textId="77777777" w:rsidTr="00F40F8B">
        <w:trPr>
          <w:jc w:val="center"/>
        </w:trPr>
        <w:tc>
          <w:tcPr>
            <w:tcW w:w="3105" w:type="dxa"/>
          </w:tcPr>
          <w:p w14:paraId="756175F1"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382"/>
              <w:jc w:val="center"/>
              <w:rPr>
                <w:rFonts w:ascii="Calibri" w:hAnsi="Calibri" w:cs="Calibri"/>
                <w:bCs/>
              </w:rPr>
            </w:pPr>
            <w:r w:rsidRPr="00344BCD">
              <w:rPr>
                <w:rFonts w:ascii="Calibri" w:hAnsi="Calibri" w:cs="Calibri"/>
                <w:bCs/>
              </w:rPr>
              <w:t>7</w:t>
            </w:r>
          </w:p>
        </w:tc>
        <w:tc>
          <w:tcPr>
            <w:tcW w:w="900" w:type="dxa"/>
          </w:tcPr>
          <w:p w14:paraId="36F6A57F"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2F37D839"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3EDC29E7" w14:textId="77777777" w:rsidTr="00F40F8B">
        <w:trPr>
          <w:jc w:val="center"/>
        </w:trPr>
        <w:tc>
          <w:tcPr>
            <w:tcW w:w="3105" w:type="dxa"/>
          </w:tcPr>
          <w:p w14:paraId="1132B983"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382"/>
              <w:jc w:val="center"/>
              <w:rPr>
                <w:rFonts w:ascii="Calibri" w:hAnsi="Calibri" w:cs="Calibri"/>
                <w:bCs/>
              </w:rPr>
            </w:pPr>
            <w:r w:rsidRPr="00344BCD">
              <w:rPr>
                <w:rFonts w:ascii="Calibri" w:hAnsi="Calibri" w:cs="Calibri"/>
                <w:bCs/>
              </w:rPr>
              <w:t>8</w:t>
            </w:r>
          </w:p>
        </w:tc>
        <w:tc>
          <w:tcPr>
            <w:tcW w:w="900" w:type="dxa"/>
          </w:tcPr>
          <w:p w14:paraId="620398AD"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3F0506A1"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25FCB207" w14:textId="77777777" w:rsidTr="00F40F8B">
        <w:trPr>
          <w:jc w:val="center"/>
        </w:trPr>
        <w:tc>
          <w:tcPr>
            <w:tcW w:w="3105" w:type="dxa"/>
          </w:tcPr>
          <w:p w14:paraId="1F404D79"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382"/>
              <w:jc w:val="center"/>
              <w:rPr>
                <w:rFonts w:ascii="Calibri" w:hAnsi="Calibri" w:cs="Calibri"/>
                <w:bCs/>
              </w:rPr>
            </w:pPr>
            <w:r w:rsidRPr="00344BCD">
              <w:rPr>
                <w:rFonts w:ascii="Calibri" w:hAnsi="Calibri" w:cs="Calibri"/>
                <w:bCs/>
              </w:rPr>
              <w:t>9</w:t>
            </w:r>
          </w:p>
        </w:tc>
        <w:tc>
          <w:tcPr>
            <w:tcW w:w="900" w:type="dxa"/>
          </w:tcPr>
          <w:p w14:paraId="00E8EA89"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027A3981"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652C65A2" w14:textId="77777777" w:rsidTr="00F40F8B">
        <w:trPr>
          <w:jc w:val="center"/>
        </w:trPr>
        <w:tc>
          <w:tcPr>
            <w:tcW w:w="3105" w:type="dxa"/>
          </w:tcPr>
          <w:p w14:paraId="6A46834D"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472"/>
              <w:jc w:val="center"/>
              <w:rPr>
                <w:rFonts w:ascii="Calibri" w:hAnsi="Calibri" w:cs="Calibri"/>
                <w:bCs/>
              </w:rPr>
            </w:pPr>
            <w:r w:rsidRPr="00344BCD">
              <w:rPr>
                <w:rFonts w:ascii="Calibri" w:hAnsi="Calibri" w:cs="Calibri"/>
                <w:bCs/>
              </w:rPr>
              <w:t>10</w:t>
            </w:r>
          </w:p>
        </w:tc>
        <w:tc>
          <w:tcPr>
            <w:tcW w:w="900" w:type="dxa"/>
          </w:tcPr>
          <w:p w14:paraId="2E2820D7"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54809DA3"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5B6C7645" w14:textId="77777777" w:rsidTr="00F40F8B">
        <w:trPr>
          <w:jc w:val="center"/>
        </w:trPr>
        <w:tc>
          <w:tcPr>
            <w:tcW w:w="3105" w:type="dxa"/>
          </w:tcPr>
          <w:p w14:paraId="7343D582"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472"/>
              <w:jc w:val="center"/>
              <w:rPr>
                <w:rFonts w:ascii="Calibri" w:hAnsi="Calibri" w:cs="Calibri"/>
                <w:bCs/>
              </w:rPr>
            </w:pPr>
            <w:r w:rsidRPr="00344BCD">
              <w:rPr>
                <w:rFonts w:ascii="Calibri" w:hAnsi="Calibri" w:cs="Calibri"/>
                <w:bCs/>
              </w:rPr>
              <w:t>11</w:t>
            </w:r>
          </w:p>
        </w:tc>
        <w:tc>
          <w:tcPr>
            <w:tcW w:w="900" w:type="dxa"/>
          </w:tcPr>
          <w:p w14:paraId="0C62DE61"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47F9F658"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2A4175A7" w14:textId="77777777" w:rsidTr="00F40F8B">
        <w:trPr>
          <w:jc w:val="center"/>
        </w:trPr>
        <w:tc>
          <w:tcPr>
            <w:tcW w:w="3105" w:type="dxa"/>
          </w:tcPr>
          <w:p w14:paraId="6B0208E9"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472"/>
              <w:jc w:val="center"/>
              <w:rPr>
                <w:rFonts w:ascii="Calibri" w:hAnsi="Calibri" w:cs="Calibri"/>
                <w:bCs/>
              </w:rPr>
            </w:pPr>
            <w:r w:rsidRPr="00344BCD">
              <w:rPr>
                <w:rFonts w:ascii="Calibri" w:hAnsi="Calibri" w:cs="Calibri"/>
                <w:bCs/>
              </w:rPr>
              <w:t>12</w:t>
            </w:r>
          </w:p>
        </w:tc>
        <w:tc>
          <w:tcPr>
            <w:tcW w:w="900" w:type="dxa"/>
          </w:tcPr>
          <w:p w14:paraId="481CB64D"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108A71EE"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7B9B7A66" w14:textId="77777777" w:rsidTr="00F40F8B">
        <w:trPr>
          <w:jc w:val="center"/>
        </w:trPr>
        <w:tc>
          <w:tcPr>
            <w:tcW w:w="3105" w:type="dxa"/>
          </w:tcPr>
          <w:p w14:paraId="2C4B585E"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472"/>
              <w:jc w:val="center"/>
              <w:rPr>
                <w:rFonts w:ascii="Calibri" w:hAnsi="Calibri" w:cs="Calibri"/>
                <w:bCs/>
              </w:rPr>
            </w:pPr>
            <w:r w:rsidRPr="00344BCD">
              <w:rPr>
                <w:rFonts w:ascii="Calibri" w:hAnsi="Calibri" w:cs="Calibri"/>
                <w:bCs/>
              </w:rPr>
              <w:t>13</w:t>
            </w:r>
          </w:p>
        </w:tc>
        <w:tc>
          <w:tcPr>
            <w:tcW w:w="900" w:type="dxa"/>
          </w:tcPr>
          <w:p w14:paraId="6189D9AD"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00709F4A"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515FFF81" w14:textId="77777777" w:rsidTr="00F40F8B">
        <w:trPr>
          <w:jc w:val="center"/>
        </w:trPr>
        <w:tc>
          <w:tcPr>
            <w:tcW w:w="3105" w:type="dxa"/>
          </w:tcPr>
          <w:p w14:paraId="16B394D1"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472"/>
              <w:jc w:val="center"/>
              <w:rPr>
                <w:rFonts w:ascii="Calibri" w:hAnsi="Calibri" w:cs="Calibri"/>
                <w:bCs/>
              </w:rPr>
            </w:pPr>
            <w:r w:rsidRPr="00344BCD">
              <w:rPr>
                <w:rFonts w:ascii="Calibri" w:hAnsi="Calibri" w:cs="Calibri"/>
                <w:bCs/>
              </w:rPr>
              <w:t>14</w:t>
            </w:r>
          </w:p>
        </w:tc>
        <w:tc>
          <w:tcPr>
            <w:tcW w:w="900" w:type="dxa"/>
          </w:tcPr>
          <w:p w14:paraId="0260DB63"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58CD270D"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196B765E" w14:textId="77777777" w:rsidTr="00F40F8B">
        <w:trPr>
          <w:jc w:val="center"/>
        </w:trPr>
        <w:tc>
          <w:tcPr>
            <w:tcW w:w="3105" w:type="dxa"/>
          </w:tcPr>
          <w:p w14:paraId="6AD9EA47"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472"/>
              <w:jc w:val="center"/>
              <w:rPr>
                <w:rFonts w:ascii="Calibri" w:hAnsi="Calibri" w:cs="Calibri"/>
                <w:bCs/>
              </w:rPr>
            </w:pPr>
            <w:r w:rsidRPr="00344BCD">
              <w:rPr>
                <w:rFonts w:ascii="Calibri" w:hAnsi="Calibri" w:cs="Calibri"/>
                <w:bCs/>
              </w:rPr>
              <w:t>15</w:t>
            </w:r>
          </w:p>
        </w:tc>
        <w:tc>
          <w:tcPr>
            <w:tcW w:w="900" w:type="dxa"/>
          </w:tcPr>
          <w:p w14:paraId="44FD8DA5"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4E2FC37D"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406701C3" w14:textId="77777777" w:rsidTr="00F40F8B">
        <w:trPr>
          <w:jc w:val="center"/>
        </w:trPr>
        <w:tc>
          <w:tcPr>
            <w:tcW w:w="3105" w:type="dxa"/>
          </w:tcPr>
          <w:p w14:paraId="4AA8B376"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472"/>
              <w:jc w:val="center"/>
              <w:rPr>
                <w:rFonts w:ascii="Calibri" w:hAnsi="Calibri" w:cs="Calibri"/>
                <w:bCs/>
              </w:rPr>
            </w:pPr>
            <w:r w:rsidRPr="00344BCD">
              <w:rPr>
                <w:rFonts w:ascii="Calibri" w:hAnsi="Calibri" w:cs="Calibri"/>
                <w:bCs/>
              </w:rPr>
              <w:t>16</w:t>
            </w:r>
          </w:p>
        </w:tc>
        <w:tc>
          <w:tcPr>
            <w:tcW w:w="900" w:type="dxa"/>
          </w:tcPr>
          <w:p w14:paraId="44F9A25D"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37D6A439"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492D0762" w14:textId="77777777" w:rsidTr="00F40F8B">
        <w:trPr>
          <w:jc w:val="center"/>
        </w:trPr>
        <w:tc>
          <w:tcPr>
            <w:tcW w:w="3105" w:type="dxa"/>
          </w:tcPr>
          <w:p w14:paraId="4ABB74A0"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472"/>
              <w:jc w:val="center"/>
              <w:rPr>
                <w:rFonts w:ascii="Calibri" w:hAnsi="Calibri" w:cs="Calibri"/>
                <w:bCs/>
              </w:rPr>
            </w:pPr>
            <w:r w:rsidRPr="00344BCD">
              <w:rPr>
                <w:rFonts w:ascii="Calibri" w:hAnsi="Calibri" w:cs="Calibri"/>
                <w:bCs/>
              </w:rPr>
              <w:t>17</w:t>
            </w:r>
          </w:p>
        </w:tc>
        <w:tc>
          <w:tcPr>
            <w:tcW w:w="900" w:type="dxa"/>
          </w:tcPr>
          <w:p w14:paraId="1475EF5A"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0B6BFF47"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61D19DAD" w14:textId="77777777" w:rsidTr="00F40F8B">
        <w:trPr>
          <w:jc w:val="center"/>
        </w:trPr>
        <w:tc>
          <w:tcPr>
            <w:tcW w:w="3105" w:type="dxa"/>
          </w:tcPr>
          <w:p w14:paraId="5F81041B"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472"/>
              <w:jc w:val="center"/>
              <w:rPr>
                <w:rFonts w:ascii="Calibri" w:hAnsi="Calibri" w:cs="Calibri"/>
                <w:bCs/>
              </w:rPr>
            </w:pPr>
            <w:r w:rsidRPr="00344BCD">
              <w:rPr>
                <w:rFonts w:ascii="Calibri" w:hAnsi="Calibri" w:cs="Calibri"/>
                <w:bCs/>
              </w:rPr>
              <w:t>18</w:t>
            </w:r>
          </w:p>
        </w:tc>
        <w:tc>
          <w:tcPr>
            <w:tcW w:w="900" w:type="dxa"/>
          </w:tcPr>
          <w:p w14:paraId="738760EA"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2B9DDA6F"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719D4FCE" w14:textId="77777777" w:rsidTr="00F40F8B">
        <w:trPr>
          <w:jc w:val="center"/>
        </w:trPr>
        <w:tc>
          <w:tcPr>
            <w:tcW w:w="3105" w:type="dxa"/>
          </w:tcPr>
          <w:p w14:paraId="419AEF62"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472"/>
              <w:jc w:val="center"/>
              <w:rPr>
                <w:rFonts w:ascii="Calibri" w:hAnsi="Calibri" w:cs="Calibri"/>
                <w:bCs/>
              </w:rPr>
            </w:pPr>
            <w:r w:rsidRPr="00344BCD">
              <w:rPr>
                <w:rFonts w:ascii="Calibri" w:hAnsi="Calibri" w:cs="Calibri"/>
                <w:bCs/>
              </w:rPr>
              <w:t>19</w:t>
            </w:r>
          </w:p>
        </w:tc>
        <w:tc>
          <w:tcPr>
            <w:tcW w:w="900" w:type="dxa"/>
          </w:tcPr>
          <w:p w14:paraId="6FDE4DE7"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3E5F85D0"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6D2E1518" w14:textId="77777777" w:rsidTr="00F40F8B">
        <w:trPr>
          <w:jc w:val="center"/>
        </w:trPr>
        <w:tc>
          <w:tcPr>
            <w:tcW w:w="3105" w:type="dxa"/>
          </w:tcPr>
          <w:p w14:paraId="3B0B8A79"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472"/>
              <w:jc w:val="center"/>
              <w:rPr>
                <w:rFonts w:ascii="Calibri" w:hAnsi="Calibri" w:cs="Calibri"/>
                <w:bCs/>
              </w:rPr>
            </w:pPr>
            <w:r w:rsidRPr="00344BCD">
              <w:rPr>
                <w:rFonts w:ascii="Calibri" w:hAnsi="Calibri" w:cs="Calibri"/>
                <w:bCs/>
              </w:rPr>
              <w:t>20</w:t>
            </w:r>
          </w:p>
        </w:tc>
        <w:tc>
          <w:tcPr>
            <w:tcW w:w="900" w:type="dxa"/>
          </w:tcPr>
          <w:p w14:paraId="44CC0884"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626F9182"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3BEE854D" w14:textId="77777777" w:rsidTr="00F40F8B">
        <w:trPr>
          <w:jc w:val="center"/>
        </w:trPr>
        <w:tc>
          <w:tcPr>
            <w:tcW w:w="3105" w:type="dxa"/>
          </w:tcPr>
          <w:p w14:paraId="1BEC3700"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472"/>
              <w:jc w:val="center"/>
              <w:rPr>
                <w:rFonts w:ascii="Calibri" w:hAnsi="Calibri" w:cs="Calibri"/>
                <w:bCs/>
              </w:rPr>
            </w:pPr>
            <w:r w:rsidRPr="00344BCD">
              <w:rPr>
                <w:rFonts w:ascii="Calibri" w:hAnsi="Calibri" w:cs="Calibri"/>
                <w:bCs/>
              </w:rPr>
              <w:t>21</w:t>
            </w:r>
          </w:p>
        </w:tc>
        <w:tc>
          <w:tcPr>
            <w:tcW w:w="900" w:type="dxa"/>
          </w:tcPr>
          <w:p w14:paraId="5006C973"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2F6B2170"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5CCD69EA" w14:textId="77777777" w:rsidTr="00F40F8B">
        <w:trPr>
          <w:jc w:val="center"/>
        </w:trPr>
        <w:tc>
          <w:tcPr>
            <w:tcW w:w="3105" w:type="dxa"/>
          </w:tcPr>
          <w:p w14:paraId="487CBCFB"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472"/>
              <w:jc w:val="center"/>
              <w:rPr>
                <w:rFonts w:ascii="Calibri" w:hAnsi="Calibri" w:cs="Calibri"/>
                <w:bCs/>
              </w:rPr>
            </w:pPr>
            <w:r w:rsidRPr="00344BCD">
              <w:rPr>
                <w:rFonts w:ascii="Calibri" w:hAnsi="Calibri" w:cs="Calibri"/>
                <w:bCs/>
              </w:rPr>
              <w:t>22</w:t>
            </w:r>
          </w:p>
        </w:tc>
        <w:tc>
          <w:tcPr>
            <w:tcW w:w="900" w:type="dxa"/>
          </w:tcPr>
          <w:p w14:paraId="746AB323"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3C672A45"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02E581D4" w14:textId="77777777" w:rsidTr="00F40F8B">
        <w:trPr>
          <w:jc w:val="center"/>
        </w:trPr>
        <w:tc>
          <w:tcPr>
            <w:tcW w:w="3105" w:type="dxa"/>
          </w:tcPr>
          <w:p w14:paraId="4F650F79"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472"/>
              <w:jc w:val="center"/>
              <w:rPr>
                <w:rFonts w:ascii="Calibri" w:hAnsi="Calibri" w:cs="Calibri"/>
                <w:bCs/>
              </w:rPr>
            </w:pPr>
            <w:r w:rsidRPr="00344BCD">
              <w:rPr>
                <w:rFonts w:ascii="Calibri" w:hAnsi="Calibri" w:cs="Calibri"/>
                <w:bCs/>
              </w:rPr>
              <w:t>23</w:t>
            </w:r>
          </w:p>
        </w:tc>
        <w:tc>
          <w:tcPr>
            <w:tcW w:w="900" w:type="dxa"/>
          </w:tcPr>
          <w:p w14:paraId="730F6A26"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316821CD"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46C288E3" w14:textId="77777777" w:rsidTr="00F40F8B">
        <w:trPr>
          <w:jc w:val="center"/>
        </w:trPr>
        <w:tc>
          <w:tcPr>
            <w:tcW w:w="3105" w:type="dxa"/>
          </w:tcPr>
          <w:p w14:paraId="39B25904"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472"/>
              <w:jc w:val="center"/>
              <w:rPr>
                <w:rFonts w:ascii="Calibri" w:hAnsi="Calibri" w:cs="Calibri"/>
                <w:bCs/>
              </w:rPr>
            </w:pPr>
            <w:r w:rsidRPr="00344BCD">
              <w:rPr>
                <w:rFonts w:ascii="Calibri" w:hAnsi="Calibri" w:cs="Calibri"/>
                <w:bCs/>
              </w:rPr>
              <w:t>24</w:t>
            </w:r>
          </w:p>
        </w:tc>
        <w:tc>
          <w:tcPr>
            <w:tcW w:w="900" w:type="dxa"/>
          </w:tcPr>
          <w:p w14:paraId="0A0DAE5F"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49E73AAB"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25760E68" w14:textId="77777777" w:rsidTr="00F40F8B">
        <w:trPr>
          <w:jc w:val="center"/>
        </w:trPr>
        <w:tc>
          <w:tcPr>
            <w:tcW w:w="3105" w:type="dxa"/>
          </w:tcPr>
          <w:p w14:paraId="300A5358"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472"/>
              <w:jc w:val="center"/>
              <w:rPr>
                <w:rFonts w:ascii="Calibri" w:hAnsi="Calibri" w:cs="Calibri"/>
                <w:bCs/>
              </w:rPr>
            </w:pPr>
            <w:r w:rsidRPr="00344BCD">
              <w:rPr>
                <w:rFonts w:ascii="Calibri" w:hAnsi="Calibri" w:cs="Calibri"/>
                <w:bCs/>
              </w:rPr>
              <w:t>25</w:t>
            </w:r>
          </w:p>
        </w:tc>
        <w:tc>
          <w:tcPr>
            <w:tcW w:w="900" w:type="dxa"/>
          </w:tcPr>
          <w:p w14:paraId="172C1982"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11DB4F18"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bl>
    <w:p w14:paraId="3D137895" w14:textId="77777777" w:rsidR="00344BCD" w:rsidRPr="00344BCD" w:rsidRDefault="00344BCD" w:rsidP="00344BCD">
      <w:pPr>
        <w:tabs>
          <w:tab w:val="center" w:pos="4680"/>
          <w:tab w:val="left" w:pos="5040"/>
          <w:tab w:val="left" w:pos="5760"/>
          <w:tab w:val="left" w:pos="6480"/>
          <w:tab w:val="left" w:pos="7200"/>
          <w:tab w:val="left" w:pos="7920"/>
          <w:tab w:val="left" w:pos="8640"/>
          <w:tab w:val="left" w:pos="9360"/>
        </w:tabs>
        <w:rPr>
          <w:rFonts w:ascii="Calibri" w:hAnsi="Calibri" w:cs="Calibri"/>
          <w:b/>
          <w:bCs/>
          <w:sz w:val="12"/>
          <w:szCs w:val="12"/>
          <w:u w:val="single"/>
        </w:rPr>
      </w:pPr>
    </w:p>
    <w:p w14:paraId="2F05CCF0"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28"/>
          <w:szCs w:val="28"/>
        </w:rPr>
      </w:pPr>
      <w:r w:rsidRPr="00344BCD">
        <w:rPr>
          <w:rFonts w:ascii="Calibri" w:hAnsi="Calibri" w:cs="Calibri"/>
          <w:b/>
          <w:noProof/>
          <w:u w:val="single"/>
        </w:rPr>
        <w:lastRenderedPageBreak/>
        <mc:AlternateContent>
          <mc:Choice Requires="wps">
            <w:drawing>
              <wp:anchor distT="0" distB="0" distL="114300" distR="114300" simplePos="0" relativeHeight="251727872" behindDoc="1" locked="0" layoutInCell="1" allowOverlap="1" wp14:anchorId="1C9B9293" wp14:editId="1752DC42">
                <wp:simplePos x="0" y="0"/>
                <wp:positionH relativeFrom="column">
                  <wp:posOffset>1017767</wp:posOffset>
                </wp:positionH>
                <wp:positionV relativeFrom="paragraph">
                  <wp:posOffset>-161014</wp:posOffset>
                </wp:positionV>
                <wp:extent cx="3904090" cy="548088"/>
                <wp:effectExtent l="0" t="0" r="96520" b="99695"/>
                <wp:wrapNone/>
                <wp:docPr id="29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4090" cy="548088"/>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81CEC" id="Rectangle 51" o:spid="_x0000_s1026" style="position:absolute;margin-left:80.15pt;margin-top:-12.7pt;width:307.4pt;height:43.1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" fillcolor="#dbeef4" strokeweight="1pt">
                <v:shadow on="t" offset="6pt,6pt"/>
              </v:rect>
            </w:pict>
          </mc:Fallback>
        </mc:AlternateContent>
      </w:r>
      <w:r w:rsidRPr="00344BCD">
        <w:rPr>
          <w:rFonts w:ascii="Calibri" w:hAnsi="Calibri" w:cs="Calibri"/>
          <w:b/>
          <w:sz w:val="28"/>
          <w:szCs w:val="28"/>
        </w:rPr>
        <w:t>Form VF-2: Inland Flood by Flood Depth</w:t>
      </w:r>
    </w:p>
    <w:p w14:paraId="0C93E0BE"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u w:val="single"/>
        </w:rPr>
      </w:pPr>
    </w:p>
    <w:p w14:paraId="20218C6D" w14:textId="77777777" w:rsidR="00344BCD" w:rsidRPr="00344BCD" w:rsidRDefault="00344BCD" w:rsidP="00344BC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rPr>
          <w:rFonts w:ascii="Calibri" w:hAnsi="Calibri" w:cs="Calibri"/>
        </w:rPr>
      </w:pPr>
    </w:p>
    <w:p w14:paraId="4214FC4D" w14:textId="77777777" w:rsidR="00344BCD" w:rsidRPr="00344BCD" w:rsidRDefault="00344BCD" w:rsidP="00344BC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rPr>
          <w:rFonts w:ascii="Calibri" w:hAnsi="Calibri" w:cs="Calibri"/>
        </w:rPr>
      </w:pPr>
      <w:r w:rsidRPr="00344BCD">
        <w:rPr>
          <w:rFonts w:ascii="Calibri" w:hAnsi="Calibri" w:cs="Calibri"/>
        </w:rPr>
        <w:t>Purpose:</w:t>
      </w:r>
      <w:r w:rsidRPr="00344BCD">
        <w:rPr>
          <w:rFonts w:ascii="Calibri" w:hAnsi="Calibri" w:cs="Calibri"/>
        </w:rPr>
        <w:tab/>
        <w:t>This form provides an illustration of the aggregate damage/exposure ratios by flood depth and by construction type for a specific set of reference buildings subject to inland (inundation) flooding.</w:t>
      </w:r>
    </w:p>
    <w:p w14:paraId="3A1FF37C" w14:textId="77777777" w:rsidR="00344BCD" w:rsidRPr="00344BCD" w:rsidRDefault="00344BCD" w:rsidP="00344BC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rPr>
          <w:rFonts w:ascii="Calibri" w:hAnsi="Calibri" w:cs="Calibri"/>
        </w:rPr>
      </w:pPr>
    </w:p>
    <w:p w14:paraId="76CCA9E5" w14:textId="77777777" w:rsidR="00344BCD" w:rsidRPr="00344BCD" w:rsidRDefault="00344BCD" w:rsidP="00344BCD">
      <w:pPr>
        <w:numPr>
          <w:ilvl w:val="0"/>
          <w:numId w:val="196"/>
        </w:numPr>
        <w:tabs>
          <w:tab w:val="left" w:pos="540"/>
          <w:tab w:val="center" w:pos="4680"/>
          <w:tab w:val="left" w:pos="5040"/>
          <w:tab w:val="left" w:pos="5760"/>
          <w:tab w:val="left" w:pos="6480"/>
          <w:tab w:val="left" w:pos="7200"/>
          <w:tab w:val="left" w:pos="7920"/>
          <w:tab w:val="left" w:pos="8640"/>
          <w:tab w:val="left" w:pos="9360"/>
        </w:tabs>
        <w:contextualSpacing/>
        <w:rPr>
          <w:rFonts w:ascii="Calibri" w:hAnsi="Calibri" w:cs="Calibri"/>
        </w:rPr>
      </w:pPr>
      <w:r w:rsidRPr="00344BCD">
        <w:rPr>
          <w:rFonts w:ascii="Calibri" w:hAnsi="Calibri" w:cs="Calibri"/>
        </w:rPr>
        <w:t xml:space="preserve">One or more automated programs or scripts shall be used to generate and format the data in Form VF-2. </w:t>
      </w:r>
    </w:p>
    <w:p w14:paraId="249EABD5" w14:textId="77777777" w:rsidR="00344BCD" w:rsidRPr="00344BCD" w:rsidRDefault="00344BCD" w:rsidP="00344BCD">
      <w:pPr>
        <w:tabs>
          <w:tab w:val="left" w:pos="540"/>
          <w:tab w:val="center" w:pos="4680"/>
          <w:tab w:val="left" w:pos="5040"/>
          <w:tab w:val="left" w:pos="5760"/>
          <w:tab w:val="left" w:pos="6480"/>
          <w:tab w:val="left" w:pos="7200"/>
          <w:tab w:val="left" w:pos="7920"/>
          <w:tab w:val="left" w:pos="8640"/>
          <w:tab w:val="left" w:pos="9360"/>
        </w:tabs>
        <w:ind w:left="360"/>
        <w:contextualSpacing/>
        <w:rPr>
          <w:rFonts w:ascii="Calibri" w:hAnsi="Calibri" w:cs="Calibri"/>
        </w:rPr>
      </w:pPr>
    </w:p>
    <w:p w14:paraId="734FAB92" w14:textId="77777777" w:rsidR="00C56907" w:rsidRDefault="00344BCD" w:rsidP="00344BCD">
      <w:pPr>
        <w:numPr>
          <w:ilvl w:val="0"/>
          <w:numId w:val="196"/>
        </w:numPr>
        <w:tabs>
          <w:tab w:val="left" w:pos="540"/>
          <w:tab w:val="center" w:pos="4680"/>
          <w:tab w:val="left" w:pos="5040"/>
          <w:tab w:val="left" w:pos="5760"/>
          <w:tab w:val="left" w:pos="6480"/>
          <w:tab w:val="left" w:pos="7200"/>
          <w:tab w:val="left" w:pos="7920"/>
          <w:tab w:val="left" w:pos="8640"/>
          <w:tab w:val="left" w:pos="9360"/>
        </w:tabs>
        <w:contextualSpacing/>
        <w:rPr>
          <w:rFonts w:ascii="Calibri" w:hAnsi="Calibri" w:cs="Calibri"/>
        </w:rPr>
      </w:pPr>
      <w:r w:rsidRPr="00344BCD">
        <w:rPr>
          <w:rFonts w:ascii="Calibri" w:hAnsi="Calibri" w:cs="Calibri"/>
        </w:rPr>
        <w:t xml:space="preserve">Sample personal residential exposure data for 8 reference buildings as defined </w:t>
      </w:r>
      <w:r w:rsidR="00C56907">
        <w:rPr>
          <w:rFonts w:ascii="Calibri" w:hAnsi="Calibri" w:cs="Calibri"/>
        </w:rPr>
        <w:t xml:space="preserve">in the </w:t>
      </w:r>
    </w:p>
    <w:p w14:paraId="79AB57D2" w14:textId="77777777" w:rsidR="00C56907" w:rsidRDefault="00C56907" w:rsidP="00C56907">
      <w:pPr>
        <w:tabs>
          <w:tab w:val="left" w:pos="540"/>
          <w:tab w:val="center" w:pos="4680"/>
          <w:tab w:val="left" w:pos="5040"/>
          <w:tab w:val="left" w:pos="5760"/>
          <w:tab w:val="left" w:pos="6480"/>
          <w:tab w:val="left" w:pos="7200"/>
          <w:tab w:val="left" w:pos="7920"/>
          <w:tab w:val="left" w:pos="8640"/>
          <w:tab w:val="left" w:pos="9360"/>
        </w:tabs>
        <w:ind w:left="360"/>
        <w:contextualSpacing/>
        <w:rPr>
          <w:rFonts w:ascii="Calibri" w:hAnsi="Calibri" w:cs="Calibri"/>
        </w:rPr>
      </w:pPr>
      <w:r>
        <w:rPr>
          <w:rFonts w:ascii="Calibri" w:hAnsi="Calibri" w:cs="Calibri"/>
        </w:rPr>
        <w:t xml:space="preserve">table </w:t>
      </w:r>
      <w:r w:rsidR="00344BCD" w:rsidRPr="00344BCD">
        <w:rPr>
          <w:rFonts w:ascii="Calibri" w:hAnsi="Calibri" w:cs="Calibri"/>
        </w:rPr>
        <w:t xml:space="preserve">below and 26 flood depths (0-25 feet at 1-foot increments) are provided in the </w:t>
      </w:r>
    </w:p>
    <w:p w14:paraId="7632C4BF" w14:textId="1244EFAC" w:rsidR="00344BCD" w:rsidRPr="00344BCD" w:rsidRDefault="00344BCD" w:rsidP="00C56907">
      <w:pPr>
        <w:tabs>
          <w:tab w:val="left" w:pos="540"/>
          <w:tab w:val="center" w:pos="4680"/>
          <w:tab w:val="left" w:pos="5040"/>
          <w:tab w:val="left" w:pos="5760"/>
          <w:tab w:val="left" w:pos="6480"/>
          <w:tab w:val="left" w:pos="7200"/>
          <w:tab w:val="left" w:pos="7920"/>
          <w:tab w:val="left" w:pos="8640"/>
          <w:tab w:val="left" w:pos="9360"/>
        </w:tabs>
        <w:ind w:left="360"/>
        <w:contextualSpacing/>
        <w:rPr>
          <w:rFonts w:ascii="Calibri" w:hAnsi="Calibri" w:cs="Calibri"/>
        </w:rPr>
      </w:pPr>
      <w:r w:rsidRPr="00344BCD">
        <w:rPr>
          <w:rFonts w:ascii="Calibri" w:hAnsi="Calibri" w:cs="Calibri"/>
        </w:rPr>
        <w:t>file “</w:t>
      </w:r>
      <w:r w:rsidRPr="00344BCD">
        <w:rPr>
          <w:rFonts w:ascii="Calibri" w:hAnsi="Calibri" w:cs="Calibri"/>
          <w:i/>
        </w:rPr>
        <w:t>VFEventFormsInput.xlsx</w:t>
      </w:r>
      <w:r w:rsidRPr="00344BCD">
        <w:rPr>
          <w:rFonts w:ascii="Calibri" w:hAnsi="Calibri" w:cs="Calibri"/>
        </w:rPr>
        <w:t xml:space="preserve">.” </w:t>
      </w:r>
    </w:p>
    <w:p w14:paraId="14B2C056"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contextualSpacing/>
        <w:rPr>
          <w:rFonts w:ascii="Calibri" w:hAnsi="Calibri" w:cs="Calibri"/>
        </w:rPr>
      </w:pPr>
    </w:p>
    <w:p w14:paraId="0491923F" w14:textId="77777777" w:rsidR="00C56907" w:rsidRDefault="00344BCD" w:rsidP="00344BCD">
      <w:pPr>
        <w:tabs>
          <w:tab w:val="left" w:pos="360"/>
          <w:tab w:val="center" w:pos="4680"/>
          <w:tab w:val="left" w:pos="5040"/>
          <w:tab w:val="left" w:pos="5760"/>
          <w:tab w:val="left" w:pos="6480"/>
          <w:tab w:val="left" w:pos="7200"/>
          <w:tab w:val="left" w:pos="7920"/>
          <w:tab w:val="left" w:pos="8640"/>
          <w:tab w:val="left" w:pos="9360"/>
        </w:tabs>
        <w:ind w:left="360"/>
        <w:contextualSpacing/>
        <w:rPr>
          <w:rFonts w:ascii="Calibri" w:hAnsi="Calibri" w:cs="Calibri"/>
        </w:rPr>
      </w:pPr>
      <w:r w:rsidRPr="00344BCD">
        <w:rPr>
          <w:rFonts w:ascii="Calibri" w:hAnsi="Calibri" w:cs="Calibri"/>
        </w:rPr>
        <w:t xml:space="preserve">Model the sample personal residential exposure data provided in the file versus the </w:t>
      </w:r>
    </w:p>
    <w:p w14:paraId="3A4583EE" w14:textId="77777777" w:rsidR="00C56907" w:rsidRDefault="00344BCD" w:rsidP="00344BCD">
      <w:pPr>
        <w:tabs>
          <w:tab w:val="left" w:pos="360"/>
          <w:tab w:val="center" w:pos="4680"/>
          <w:tab w:val="left" w:pos="5040"/>
          <w:tab w:val="left" w:pos="5760"/>
          <w:tab w:val="left" w:pos="6480"/>
          <w:tab w:val="left" w:pos="7200"/>
          <w:tab w:val="left" w:pos="7920"/>
          <w:tab w:val="left" w:pos="8640"/>
          <w:tab w:val="left" w:pos="9360"/>
        </w:tabs>
        <w:ind w:left="360"/>
        <w:contextualSpacing/>
        <w:rPr>
          <w:rFonts w:ascii="Calibri" w:hAnsi="Calibri" w:cs="Calibri"/>
        </w:rPr>
      </w:pPr>
      <w:r w:rsidRPr="00344BCD">
        <w:rPr>
          <w:rFonts w:ascii="Calibri" w:hAnsi="Calibri" w:cs="Calibri"/>
        </w:rPr>
        <w:t xml:space="preserve">flood depths, and provide the damage/exposure ratios summarized by flood depth </w:t>
      </w:r>
    </w:p>
    <w:p w14:paraId="7D451A08" w14:textId="77777777" w:rsidR="00C56907" w:rsidRDefault="00344BCD" w:rsidP="00344BCD">
      <w:pPr>
        <w:tabs>
          <w:tab w:val="left" w:pos="360"/>
          <w:tab w:val="center" w:pos="4680"/>
          <w:tab w:val="left" w:pos="5040"/>
          <w:tab w:val="left" w:pos="5760"/>
          <w:tab w:val="left" w:pos="6480"/>
          <w:tab w:val="left" w:pos="7200"/>
          <w:tab w:val="left" w:pos="7920"/>
          <w:tab w:val="left" w:pos="8640"/>
          <w:tab w:val="left" w:pos="9360"/>
        </w:tabs>
        <w:ind w:left="360"/>
        <w:contextualSpacing/>
        <w:rPr>
          <w:rFonts w:ascii="Calibri" w:hAnsi="Calibri" w:cs="Calibri"/>
        </w:rPr>
      </w:pPr>
      <w:r w:rsidRPr="00344BCD">
        <w:rPr>
          <w:rFonts w:ascii="Calibri" w:hAnsi="Calibri" w:cs="Calibri"/>
        </w:rPr>
        <w:t xml:space="preserve">and construction type. Estimated Damage for each individual flood depth is the sum </w:t>
      </w:r>
    </w:p>
    <w:p w14:paraId="38719B46" w14:textId="5F049C5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ind w:left="360"/>
        <w:contextualSpacing/>
        <w:rPr>
          <w:rFonts w:ascii="Calibri" w:hAnsi="Calibri" w:cs="Calibri"/>
        </w:rPr>
      </w:pPr>
      <w:r w:rsidRPr="00344BCD">
        <w:rPr>
          <w:rFonts w:ascii="Calibri" w:hAnsi="Calibri" w:cs="Calibri"/>
        </w:rPr>
        <w:t xml:space="preserve">of ground up loss to all reference buildings in the flood depth range, excluding demand surge. </w:t>
      </w:r>
    </w:p>
    <w:p w14:paraId="795EA537"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ind w:left="360"/>
        <w:contextualSpacing/>
        <w:rPr>
          <w:rFonts w:ascii="Calibri" w:hAnsi="Calibri" w:cs="Calibri"/>
        </w:rPr>
      </w:pPr>
    </w:p>
    <w:p w14:paraId="3EF5388D"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ind w:left="360"/>
        <w:contextualSpacing/>
        <w:rPr>
          <w:rFonts w:ascii="Calibri" w:hAnsi="Calibri" w:cs="Calibri"/>
        </w:rPr>
      </w:pPr>
      <w:r w:rsidRPr="00344BCD">
        <w:rPr>
          <w:rFonts w:ascii="Calibri" w:hAnsi="Calibri" w:cs="Calibri"/>
        </w:rPr>
        <w:t xml:space="preserve">Personal residential contents, appurtenant structures, or time element coverages are not included. </w:t>
      </w:r>
    </w:p>
    <w:p w14:paraId="60873F94"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ind w:left="360"/>
        <w:contextualSpacing/>
        <w:rPr>
          <w:rFonts w:ascii="Calibri" w:hAnsi="Calibri" w:cs="Calibri"/>
          <w:sz w:val="12"/>
          <w:szCs w:val="12"/>
        </w:rPr>
      </w:pPr>
    </w:p>
    <w:p w14:paraId="3F9F001C" w14:textId="77777777" w:rsidR="00344BCD" w:rsidRPr="00344BCD" w:rsidRDefault="00344BCD" w:rsidP="00F5698D">
      <w:pPr>
        <w:tabs>
          <w:tab w:val="left" w:pos="360"/>
          <w:tab w:val="center" w:pos="4680"/>
          <w:tab w:val="left" w:pos="5040"/>
          <w:tab w:val="left" w:pos="5760"/>
          <w:tab w:val="left" w:pos="6480"/>
          <w:tab w:val="left" w:pos="7200"/>
          <w:tab w:val="left" w:pos="7920"/>
          <w:tab w:val="left" w:pos="8640"/>
          <w:tab w:val="left" w:pos="9360"/>
        </w:tabs>
        <w:spacing w:after="120"/>
        <w:jc w:val="center"/>
        <w:rPr>
          <w:rFonts w:ascii="Calibri" w:hAnsi="Calibri" w:cs="Calibri"/>
          <w:b/>
        </w:rPr>
      </w:pPr>
      <w:r w:rsidRPr="00344BCD">
        <w:rPr>
          <w:rFonts w:ascii="Calibri" w:hAnsi="Calibri" w:cs="Calibri"/>
          <w:b/>
        </w:rPr>
        <w:t>Reference Buildings</w:t>
      </w:r>
    </w:p>
    <w:tbl>
      <w:tblPr>
        <w:tblStyle w:val="TableGrid3"/>
        <w:tblW w:w="10008" w:type="dxa"/>
        <w:tblLook w:val="04A0" w:firstRow="1" w:lastRow="0" w:firstColumn="1" w:lastColumn="0" w:noHBand="0" w:noVBand="1"/>
      </w:tblPr>
      <w:tblGrid>
        <w:gridCol w:w="3438"/>
        <w:gridCol w:w="3487"/>
        <w:gridCol w:w="3083"/>
      </w:tblGrid>
      <w:tr w:rsidR="00344BCD" w:rsidRPr="00344BCD" w14:paraId="18A7A725" w14:textId="77777777" w:rsidTr="00C56907">
        <w:tc>
          <w:tcPr>
            <w:tcW w:w="3438" w:type="dxa"/>
            <w:tcBorders>
              <w:bottom w:val="single" w:sz="12" w:space="0" w:color="auto"/>
            </w:tcBorders>
          </w:tcPr>
          <w:p w14:paraId="51D408DD"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jc w:val="center"/>
              <w:rPr>
                <w:rFonts w:ascii="Calibri" w:hAnsi="Calibri" w:cs="Calibri"/>
                <w:b/>
                <w:sz w:val="22"/>
                <w:szCs w:val="22"/>
              </w:rPr>
            </w:pPr>
            <w:r w:rsidRPr="00344BCD">
              <w:rPr>
                <w:rFonts w:ascii="Calibri" w:hAnsi="Calibri" w:cs="Calibri"/>
                <w:b/>
                <w:sz w:val="22"/>
                <w:szCs w:val="22"/>
              </w:rPr>
              <w:t>Wood Frame</w:t>
            </w:r>
          </w:p>
        </w:tc>
        <w:tc>
          <w:tcPr>
            <w:tcW w:w="3487" w:type="dxa"/>
            <w:tcBorders>
              <w:bottom w:val="single" w:sz="12" w:space="0" w:color="auto"/>
            </w:tcBorders>
          </w:tcPr>
          <w:p w14:paraId="4E64E631"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jc w:val="center"/>
              <w:rPr>
                <w:rFonts w:ascii="Calibri" w:hAnsi="Calibri" w:cs="Calibri"/>
                <w:b/>
                <w:sz w:val="22"/>
                <w:szCs w:val="22"/>
              </w:rPr>
            </w:pPr>
            <w:r w:rsidRPr="00344BCD">
              <w:rPr>
                <w:rFonts w:ascii="Calibri" w:hAnsi="Calibri" w:cs="Calibri"/>
                <w:b/>
                <w:sz w:val="22"/>
                <w:szCs w:val="22"/>
              </w:rPr>
              <w:t>Masonry</w:t>
            </w:r>
          </w:p>
        </w:tc>
        <w:tc>
          <w:tcPr>
            <w:tcW w:w="3083" w:type="dxa"/>
            <w:tcBorders>
              <w:bottom w:val="single" w:sz="12" w:space="0" w:color="auto"/>
            </w:tcBorders>
          </w:tcPr>
          <w:p w14:paraId="0FDFD2D3"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jc w:val="center"/>
              <w:rPr>
                <w:rFonts w:ascii="Calibri" w:hAnsi="Calibri" w:cs="Calibri"/>
                <w:b/>
                <w:sz w:val="22"/>
                <w:szCs w:val="22"/>
              </w:rPr>
            </w:pPr>
            <w:r w:rsidRPr="00344BCD">
              <w:rPr>
                <w:rFonts w:ascii="Calibri" w:hAnsi="Calibri" w:cs="Calibri"/>
                <w:b/>
                <w:sz w:val="22"/>
                <w:szCs w:val="22"/>
              </w:rPr>
              <w:t>Manufactured Home</w:t>
            </w:r>
          </w:p>
        </w:tc>
      </w:tr>
      <w:tr w:rsidR="00344BCD" w:rsidRPr="00344BCD" w14:paraId="18E50DCA" w14:textId="77777777" w:rsidTr="00C56907">
        <w:tc>
          <w:tcPr>
            <w:tcW w:w="3438" w:type="dxa"/>
            <w:tcBorders>
              <w:top w:val="single" w:sz="12" w:space="0" w:color="auto"/>
            </w:tcBorders>
          </w:tcPr>
          <w:p w14:paraId="72C3FCA5"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#1</w:t>
            </w:r>
          </w:p>
          <w:p w14:paraId="63C04DB6"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One story</w:t>
            </w:r>
          </w:p>
          <w:p w14:paraId="63721E0D"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Crawlspace foundation</w:t>
            </w:r>
          </w:p>
          <w:p w14:paraId="2BF7B7E2" w14:textId="77777777" w:rsidR="00344BCD" w:rsidRPr="00344BCD" w:rsidRDefault="00344BCD" w:rsidP="00344BCD">
            <w:pPr>
              <w:tabs>
                <w:tab w:val="center" w:pos="4680"/>
                <w:tab w:val="left" w:pos="5040"/>
                <w:tab w:val="left" w:pos="5760"/>
                <w:tab w:val="left" w:pos="6480"/>
                <w:tab w:val="left" w:pos="7200"/>
                <w:tab w:val="left" w:pos="7920"/>
                <w:tab w:val="left" w:pos="8640"/>
                <w:tab w:val="left" w:pos="9360"/>
              </w:tabs>
              <w:ind w:left="155" w:hanging="155"/>
              <w:rPr>
                <w:rFonts w:ascii="Calibri" w:hAnsi="Calibri" w:cs="Calibri"/>
                <w:sz w:val="22"/>
                <w:szCs w:val="22"/>
              </w:rPr>
            </w:pPr>
            <w:r w:rsidRPr="00344BCD">
              <w:rPr>
                <w:rFonts w:ascii="Calibri" w:hAnsi="Calibri" w:cs="Calibri"/>
                <w:sz w:val="22"/>
                <w:szCs w:val="22"/>
              </w:rPr>
              <w:t>Top of foundation wall 3-feet above grade</w:t>
            </w:r>
          </w:p>
        </w:tc>
        <w:tc>
          <w:tcPr>
            <w:tcW w:w="3487" w:type="dxa"/>
            <w:tcBorders>
              <w:top w:val="single" w:sz="12" w:space="0" w:color="auto"/>
            </w:tcBorders>
          </w:tcPr>
          <w:p w14:paraId="595626CD"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#4</w:t>
            </w:r>
          </w:p>
          <w:p w14:paraId="591B6E2C"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One story</w:t>
            </w:r>
          </w:p>
          <w:p w14:paraId="0C5E76D0"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Slab foundation</w:t>
            </w:r>
          </w:p>
          <w:p w14:paraId="1F00C176"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Top of slab 1-foot above grade</w:t>
            </w:r>
          </w:p>
          <w:p w14:paraId="7B0A92AC"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ind w:left="408" w:hanging="408"/>
              <w:rPr>
                <w:rFonts w:ascii="Calibri" w:hAnsi="Calibri" w:cs="Calibri"/>
                <w:sz w:val="22"/>
                <w:szCs w:val="22"/>
              </w:rPr>
            </w:pPr>
            <w:r w:rsidRPr="00344BCD">
              <w:rPr>
                <w:rFonts w:ascii="Calibri" w:hAnsi="Calibri" w:cs="Calibri"/>
                <w:sz w:val="22"/>
                <w:szCs w:val="22"/>
              </w:rPr>
              <w:t>Unreinforced masonry exterior walls</w:t>
            </w:r>
          </w:p>
        </w:tc>
        <w:tc>
          <w:tcPr>
            <w:tcW w:w="3083" w:type="dxa"/>
            <w:tcBorders>
              <w:top w:val="single" w:sz="12" w:space="0" w:color="auto"/>
            </w:tcBorders>
          </w:tcPr>
          <w:p w14:paraId="5FA9C346"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#7</w:t>
            </w:r>
          </w:p>
          <w:p w14:paraId="0EB538C3"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Manufactured post 1994</w:t>
            </w:r>
          </w:p>
          <w:p w14:paraId="594F4CA2"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Dry stack concrete foundation</w:t>
            </w:r>
          </w:p>
          <w:p w14:paraId="523BBABE"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Pier height 3-feet above grade</w:t>
            </w:r>
          </w:p>
          <w:p w14:paraId="5877E755"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Tie downs</w:t>
            </w:r>
          </w:p>
          <w:p w14:paraId="0AF29FB1"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Single unit</w:t>
            </w:r>
          </w:p>
        </w:tc>
      </w:tr>
      <w:tr w:rsidR="00344BCD" w:rsidRPr="00344BCD" w14:paraId="249630FE" w14:textId="77777777" w:rsidTr="00C56907">
        <w:tc>
          <w:tcPr>
            <w:tcW w:w="3438" w:type="dxa"/>
          </w:tcPr>
          <w:p w14:paraId="264EB29C"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#2</w:t>
            </w:r>
          </w:p>
          <w:p w14:paraId="3426D54D"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Two story</w:t>
            </w:r>
          </w:p>
          <w:p w14:paraId="50D1C184"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Slab foundation</w:t>
            </w:r>
          </w:p>
          <w:p w14:paraId="19F9B6ED"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Top of slab 1-foot above grade</w:t>
            </w:r>
          </w:p>
          <w:p w14:paraId="1BEB7100" w14:textId="77777777" w:rsidR="00344BCD" w:rsidRPr="00344BCD" w:rsidRDefault="00344BCD" w:rsidP="00344BCD">
            <w:pPr>
              <w:tabs>
                <w:tab w:val="center" w:pos="4680"/>
                <w:tab w:val="left" w:pos="5040"/>
                <w:tab w:val="left" w:pos="5760"/>
                <w:tab w:val="left" w:pos="6480"/>
                <w:tab w:val="left" w:pos="7200"/>
                <w:tab w:val="left" w:pos="7920"/>
                <w:tab w:val="left" w:pos="8640"/>
                <w:tab w:val="left" w:pos="9360"/>
              </w:tabs>
              <w:ind w:left="155" w:hanging="155"/>
              <w:rPr>
                <w:rFonts w:ascii="Calibri" w:hAnsi="Calibri" w:cs="Calibri"/>
                <w:sz w:val="22"/>
                <w:szCs w:val="22"/>
              </w:rPr>
            </w:pPr>
            <w:r w:rsidRPr="00344BCD">
              <w:rPr>
                <w:rFonts w:ascii="Calibri" w:hAnsi="Calibri" w:cs="Calibri"/>
                <w:sz w:val="22"/>
                <w:szCs w:val="22"/>
              </w:rPr>
              <w:t>5/8” diameter anchors at 48” centers for wall/slab connections</w:t>
            </w:r>
          </w:p>
        </w:tc>
        <w:tc>
          <w:tcPr>
            <w:tcW w:w="3487" w:type="dxa"/>
          </w:tcPr>
          <w:p w14:paraId="325ACABE"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#5</w:t>
            </w:r>
          </w:p>
          <w:p w14:paraId="6020A846"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Two story</w:t>
            </w:r>
          </w:p>
          <w:p w14:paraId="5FE469AF"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Slab foundation</w:t>
            </w:r>
          </w:p>
          <w:p w14:paraId="58B739C3"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ind w:left="408" w:hanging="408"/>
              <w:rPr>
                <w:rFonts w:ascii="Calibri" w:hAnsi="Calibri" w:cs="Calibri"/>
                <w:sz w:val="22"/>
                <w:szCs w:val="22"/>
              </w:rPr>
            </w:pPr>
            <w:r w:rsidRPr="00344BCD">
              <w:rPr>
                <w:rFonts w:ascii="Calibri" w:hAnsi="Calibri" w:cs="Calibri"/>
                <w:sz w:val="22"/>
                <w:szCs w:val="22"/>
              </w:rPr>
              <w:t>Top of slab 1-foot above grade</w:t>
            </w:r>
          </w:p>
          <w:p w14:paraId="082FC9DB"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ind w:left="408" w:hanging="408"/>
              <w:rPr>
                <w:rFonts w:ascii="Calibri" w:hAnsi="Calibri" w:cs="Calibri"/>
                <w:sz w:val="22"/>
                <w:szCs w:val="22"/>
              </w:rPr>
            </w:pPr>
            <w:r w:rsidRPr="00344BCD">
              <w:rPr>
                <w:rFonts w:ascii="Calibri" w:hAnsi="Calibri" w:cs="Calibri"/>
                <w:sz w:val="22"/>
                <w:szCs w:val="22"/>
              </w:rPr>
              <w:t>Reinforced masonry exterior walls</w:t>
            </w:r>
          </w:p>
        </w:tc>
        <w:tc>
          <w:tcPr>
            <w:tcW w:w="3083" w:type="dxa"/>
          </w:tcPr>
          <w:p w14:paraId="2C5F8C22"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#8</w:t>
            </w:r>
          </w:p>
          <w:p w14:paraId="688FC951"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Manufactured post 1994</w:t>
            </w:r>
          </w:p>
          <w:p w14:paraId="6F2B27E0"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ind w:left="366" w:hanging="366"/>
              <w:rPr>
                <w:rFonts w:ascii="Calibri" w:hAnsi="Calibri" w:cs="Calibri"/>
                <w:sz w:val="22"/>
                <w:szCs w:val="22"/>
              </w:rPr>
            </w:pPr>
            <w:r w:rsidRPr="00344BCD">
              <w:rPr>
                <w:rFonts w:ascii="Calibri" w:hAnsi="Calibri" w:cs="Calibri"/>
                <w:sz w:val="22"/>
                <w:szCs w:val="22"/>
              </w:rPr>
              <w:t>Reinforced masonry pier</w:t>
            </w:r>
          </w:p>
          <w:p w14:paraId="65A5BB74" w14:textId="77777777" w:rsidR="00344BCD" w:rsidRPr="00344BCD" w:rsidRDefault="00344BCD" w:rsidP="00344BCD">
            <w:pPr>
              <w:tabs>
                <w:tab w:val="center" w:pos="4680"/>
                <w:tab w:val="left" w:pos="5040"/>
                <w:tab w:val="left" w:pos="5760"/>
                <w:tab w:val="left" w:pos="6480"/>
                <w:tab w:val="left" w:pos="7200"/>
                <w:tab w:val="left" w:pos="7920"/>
                <w:tab w:val="left" w:pos="8640"/>
                <w:tab w:val="left" w:pos="9360"/>
              </w:tabs>
              <w:ind w:left="226" w:hanging="226"/>
              <w:rPr>
                <w:rFonts w:ascii="Calibri" w:hAnsi="Calibri" w:cs="Calibri"/>
                <w:sz w:val="22"/>
                <w:szCs w:val="22"/>
              </w:rPr>
            </w:pPr>
            <w:r w:rsidRPr="00344BCD">
              <w:rPr>
                <w:rFonts w:ascii="Calibri" w:hAnsi="Calibri" w:cs="Calibri"/>
                <w:sz w:val="22"/>
                <w:szCs w:val="22"/>
              </w:rPr>
              <w:tab/>
              <w:t>foundation</w:t>
            </w:r>
          </w:p>
          <w:p w14:paraId="22152D61"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Pier height 6-feet above grade</w:t>
            </w:r>
          </w:p>
          <w:p w14:paraId="217AACB8"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Tie downs</w:t>
            </w:r>
          </w:p>
          <w:p w14:paraId="7A40D772"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Single unit</w:t>
            </w:r>
          </w:p>
        </w:tc>
      </w:tr>
      <w:tr w:rsidR="00344BCD" w:rsidRPr="00344BCD" w14:paraId="50659CA9" w14:textId="77777777" w:rsidTr="00C56907">
        <w:tc>
          <w:tcPr>
            <w:tcW w:w="3438" w:type="dxa"/>
          </w:tcPr>
          <w:p w14:paraId="30E24E6D"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#3</w:t>
            </w:r>
          </w:p>
          <w:p w14:paraId="74E77061"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Two story</w:t>
            </w:r>
          </w:p>
          <w:p w14:paraId="6DCF2FB3"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ind w:left="360" w:hanging="360"/>
              <w:rPr>
                <w:rFonts w:ascii="Calibri" w:hAnsi="Calibri" w:cs="Calibri"/>
                <w:sz w:val="22"/>
                <w:szCs w:val="22"/>
              </w:rPr>
            </w:pPr>
            <w:r w:rsidRPr="00344BCD">
              <w:rPr>
                <w:rFonts w:ascii="Calibri" w:hAnsi="Calibri" w:cs="Calibri"/>
                <w:sz w:val="22"/>
                <w:szCs w:val="22"/>
              </w:rPr>
              <w:t>Timber pile foundation</w:t>
            </w:r>
          </w:p>
          <w:p w14:paraId="4065C69C"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Top of pile 8-feet above grade</w:t>
            </w:r>
          </w:p>
          <w:p w14:paraId="1B812DC2"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ind w:left="360" w:hanging="360"/>
              <w:rPr>
                <w:rFonts w:ascii="Calibri" w:hAnsi="Calibri" w:cs="Calibri"/>
                <w:sz w:val="22"/>
                <w:szCs w:val="22"/>
              </w:rPr>
            </w:pPr>
            <w:r w:rsidRPr="00344BCD">
              <w:rPr>
                <w:rFonts w:ascii="Calibri" w:hAnsi="Calibri" w:cs="Calibri"/>
                <w:sz w:val="22"/>
                <w:szCs w:val="22"/>
              </w:rPr>
              <w:t>Wood floor system bolted to piles</w:t>
            </w:r>
          </w:p>
        </w:tc>
        <w:tc>
          <w:tcPr>
            <w:tcW w:w="3487" w:type="dxa"/>
          </w:tcPr>
          <w:p w14:paraId="45C53235"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#6</w:t>
            </w:r>
          </w:p>
          <w:p w14:paraId="39240714"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Two story</w:t>
            </w:r>
          </w:p>
          <w:p w14:paraId="36304C5A"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Concrete pile foundation</w:t>
            </w:r>
          </w:p>
          <w:p w14:paraId="75EDFA79"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Concrete slab</w:t>
            </w:r>
          </w:p>
          <w:p w14:paraId="45AEF5BC"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ind w:left="408" w:hanging="408"/>
              <w:rPr>
                <w:rFonts w:ascii="Calibri" w:hAnsi="Calibri" w:cs="Calibri"/>
                <w:sz w:val="22"/>
                <w:szCs w:val="22"/>
              </w:rPr>
            </w:pPr>
            <w:r w:rsidRPr="00344BCD">
              <w:rPr>
                <w:rFonts w:ascii="Calibri" w:hAnsi="Calibri" w:cs="Calibri"/>
                <w:sz w:val="22"/>
                <w:szCs w:val="22"/>
              </w:rPr>
              <w:t>Top of pile 8-feet above grade</w:t>
            </w:r>
          </w:p>
          <w:p w14:paraId="6415F7D9"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r w:rsidRPr="00344BCD">
              <w:rPr>
                <w:rFonts w:ascii="Calibri" w:hAnsi="Calibri" w:cs="Calibri"/>
                <w:sz w:val="22"/>
                <w:szCs w:val="22"/>
              </w:rPr>
              <w:t>Reinforced masonry exterior walls</w:t>
            </w:r>
          </w:p>
        </w:tc>
        <w:tc>
          <w:tcPr>
            <w:tcW w:w="3083" w:type="dxa"/>
          </w:tcPr>
          <w:p w14:paraId="39D235C5"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sz w:val="22"/>
                <w:szCs w:val="22"/>
              </w:rPr>
            </w:pPr>
          </w:p>
        </w:tc>
      </w:tr>
    </w:tbl>
    <w:p w14:paraId="6537CDEB" w14:textId="77777777" w:rsidR="00344BCD" w:rsidRPr="00344BCD" w:rsidRDefault="00344BCD" w:rsidP="00344BCD">
      <w:pPr>
        <w:tabs>
          <w:tab w:val="left" w:pos="540"/>
          <w:tab w:val="center" w:pos="4680"/>
          <w:tab w:val="left" w:pos="5040"/>
          <w:tab w:val="left" w:pos="5760"/>
          <w:tab w:val="left" w:pos="6480"/>
          <w:tab w:val="left" w:pos="7200"/>
          <w:tab w:val="left" w:pos="7920"/>
          <w:tab w:val="left" w:pos="8640"/>
          <w:tab w:val="left" w:pos="9360"/>
        </w:tabs>
        <w:ind w:left="360"/>
        <w:contextualSpacing/>
        <w:rPr>
          <w:rFonts w:ascii="Calibri" w:hAnsi="Calibri" w:cs="Calibri"/>
        </w:rPr>
      </w:pPr>
    </w:p>
    <w:p w14:paraId="28E39800" w14:textId="77777777" w:rsidR="00344BCD" w:rsidRPr="00344BCD" w:rsidRDefault="00344BCD" w:rsidP="00344BCD">
      <w:pPr>
        <w:numPr>
          <w:ilvl w:val="0"/>
          <w:numId w:val="196"/>
        </w:numPr>
        <w:tabs>
          <w:tab w:val="left" w:pos="540"/>
          <w:tab w:val="center" w:pos="4680"/>
          <w:tab w:val="left" w:pos="5040"/>
          <w:tab w:val="left" w:pos="5760"/>
          <w:tab w:val="left" w:pos="6480"/>
          <w:tab w:val="left" w:pos="7200"/>
          <w:tab w:val="left" w:pos="7920"/>
          <w:tab w:val="left" w:pos="8640"/>
          <w:tab w:val="left" w:pos="9360"/>
        </w:tabs>
        <w:contextualSpacing/>
        <w:rPr>
          <w:rFonts w:ascii="Calibri" w:hAnsi="Calibri" w:cs="Calibri"/>
        </w:rPr>
      </w:pPr>
      <w:r w:rsidRPr="00344BCD">
        <w:rPr>
          <w:rFonts w:ascii="Calibri" w:hAnsi="Calibri" w:cs="Calibri"/>
        </w:rPr>
        <w:t>Confirm that the buildings used in completing Form VF-2 are identical to those in the above table for the reference buildings.</w:t>
      </w:r>
    </w:p>
    <w:p w14:paraId="3E4AF37E" w14:textId="77777777" w:rsidR="00344BCD" w:rsidRPr="00344BCD" w:rsidRDefault="00344BCD" w:rsidP="00344BCD">
      <w:pPr>
        <w:numPr>
          <w:ilvl w:val="0"/>
          <w:numId w:val="196"/>
        </w:numPr>
        <w:tabs>
          <w:tab w:val="left" w:pos="540"/>
          <w:tab w:val="center" w:pos="4680"/>
          <w:tab w:val="left" w:pos="5040"/>
          <w:tab w:val="left" w:pos="5760"/>
          <w:tab w:val="left" w:pos="6480"/>
          <w:tab w:val="left" w:pos="7200"/>
          <w:tab w:val="left" w:pos="7920"/>
          <w:tab w:val="left" w:pos="8640"/>
          <w:tab w:val="left" w:pos="9360"/>
        </w:tabs>
        <w:contextualSpacing/>
        <w:rPr>
          <w:rFonts w:ascii="Calibri" w:hAnsi="Calibri" w:cs="Calibri"/>
        </w:rPr>
      </w:pPr>
      <w:r w:rsidRPr="00344BCD">
        <w:rPr>
          <w:rFonts w:ascii="Calibri" w:hAnsi="Calibri" w:cs="Calibri"/>
        </w:rPr>
        <w:lastRenderedPageBreak/>
        <w:t xml:space="preserve">List assumptions necessary to complete Form VF-2. Provide the rationale and a detailed description of how the assumptions are reflected in the flood vulnerability functions. </w:t>
      </w:r>
    </w:p>
    <w:p w14:paraId="5C6C0B27" w14:textId="77777777" w:rsidR="00344BCD" w:rsidRPr="00344BCD" w:rsidRDefault="00344BCD" w:rsidP="00344BCD">
      <w:pPr>
        <w:tabs>
          <w:tab w:val="left" w:pos="540"/>
          <w:tab w:val="center" w:pos="4680"/>
          <w:tab w:val="left" w:pos="5040"/>
          <w:tab w:val="left" w:pos="5760"/>
          <w:tab w:val="left" w:pos="6480"/>
          <w:tab w:val="left" w:pos="7200"/>
          <w:tab w:val="left" w:pos="7920"/>
          <w:tab w:val="left" w:pos="8640"/>
          <w:tab w:val="left" w:pos="9360"/>
        </w:tabs>
        <w:ind w:left="360"/>
        <w:contextualSpacing/>
        <w:rPr>
          <w:rFonts w:ascii="Calibri" w:hAnsi="Calibri" w:cs="Calibri"/>
        </w:rPr>
      </w:pPr>
    </w:p>
    <w:p w14:paraId="37F4C3F7" w14:textId="77777777" w:rsidR="00344BCD" w:rsidRPr="00344BCD" w:rsidRDefault="00344BCD" w:rsidP="00344BCD">
      <w:pPr>
        <w:numPr>
          <w:ilvl w:val="0"/>
          <w:numId w:val="196"/>
        </w:numPr>
        <w:tabs>
          <w:tab w:val="left" w:pos="540"/>
          <w:tab w:val="center" w:pos="4680"/>
          <w:tab w:val="left" w:pos="5040"/>
          <w:tab w:val="left" w:pos="5760"/>
          <w:tab w:val="left" w:pos="6480"/>
          <w:tab w:val="left" w:pos="7200"/>
          <w:tab w:val="left" w:pos="7920"/>
          <w:tab w:val="left" w:pos="8640"/>
          <w:tab w:val="left" w:pos="9360"/>
        </w:tabs>
        <w:contextualSpacing/>
        <w:rPr>
          <w:rFonts w:ascii="Calibri" w:hAnsi="Calibri" w:cs="Calibri"/>
        </w:rPr>
      </w:pPr>
      <w:r w:rsidRPr="00344BCD">
        <w:rPr>
          <w:rFonts w:ascii="Calibri" w:hAnsi="Calibri" w:cs="Calibri"/>
        </w:rPr>
        <w:t>Provide a plot of the flood depth versus estimated damage/subject exposure data.</w:t>
      </w:r>
    </w:p>
    <w:p w14:paraId="440EAAAE" w14:textId="77777777" w:rsidR="00344BCD" w:rsidRPr="00344BCD" w:rsidRDefault="00344BCD" w:rsidP="00344BCD">
      <w:pPr>
        <w:tabs>
          <w:tab w:val="left" w:pos="540"/>
          <w:tab w:val="center" w:pos="4680"/>
          <w:tab w:val="left" w:pos="5040"/>
          <w:tab w:val="left" w:pos="5760"/>
          <w:tab w:val="left" w:pos="6480"/>
          <w:tab w:val="left" w:pos="7200"/>
          <w:tab w:val="left" w:pos="7920"/>
          <w:tab w:val="left" w:pos="8640"/>
          <w:tab w:val="left" w:pos="9360"/>
        </w:tabs>
        <w:contextualSpacing/>
        <w:rPr>
          <w:rFonts w:ascii="Calibri" w:hAnsi="Calibri" w:cs="Calibri"/>
        </w:rPr>
      </w:pPr>
    </w:p>
    <w:p w14:paraId="01B6A7C9" w14:textId="77777777" w:rsidR="00344BCD" w:rsidRPr="00344BCD" w:rsidRDefault="00344BCD" w:rsidP="00344BCD">
      <w:pPr>
        <w:numPr>
          <w:ilvl w:val="0"/>
          <w:numId w:val="196"/>
        </w:numPr>
        <w:tabs>
          <w:tab w:val="left" w:pos="540"/>
          <w:tab w:val="center" w:pos="4680"/>
          <w:tab w:val="left" w:pos="5040"/>
          <w:tab w:val="left" w:pos="5760"/>
          <w:tab w:val="left" w:pos="6480"/>
          <w:tab w:val="left" w:pos="7200"/>
          <w:tab w:val="left" w:pos="7920"/>
          <w:tab w:val="left" w:pos="8640"/>
          <w:tab w:val="left" w:pos="9360"/>
        </w:tabs>
        <w:contextualSpacing/>
        <w:rPr>
          <w:rFonts w:ascii="Calibri" w:hAnsi="Calibri" w:cs="Calibri"/>
        </w:rPr>
      </w:pPr>
      <w:r w:rsidRPr="00344BCD">
        <w:rPr>
          <w:rFonts w:ascii="Calibri" w:hAnsi="Calibri" w:cs="Calibri"/>
        </w:rPr>
        <w:t xml:space="preserve"> Include Form VF-2 in a Submission appendix. </w:t>
      </w:r>
    </w:p>
    <w:p w14:paraId="574F83F0" w14:textId="77777777" w:rsidR="00344BCD" w:rsidRPr="00344BCD" w:rsidRDefault="00344BCD" w:rsidP="00344BCD">
      <w:pPr>
        <w:ind w:left="720"/>
        <w:contextualSpacing/>
        <w:rPr>
          <w:rFonts w:ascii="Calibri" w:hAnsi="Calibri" w:cs="Calibri"/>
        </w:rPr>
      </w:pPr>
    </w:p>
    <w:tbl>
      <w:tblPr>
        <w:tblW w:w="6480" w:type="dxa"/>
        <w:jc w:val="center"/>
        <w:tblLook w:val="0000" w:firstRow="0" w:lastRow="0" w:firstColumn="0" w:lastColumn="0" w:noHBand="0" w:noVBand="0"/>
      </w:tblPr>
      <w:tblGrid>
        <w:gridCol w:w="2655"/>
        <w:gridCol w:w="675"/>
        <w:gridCol w:w="3150"/>
      </w:tblGrid>
      <w:tr w:rsidR="00344BCD" w:rsidRPr="00344BCD" w14:paraId="7B634D36" w14:textId="77777777" w:rsidTr="00F40F8B">
        <w:trPr>
          <w:jc w:val="center"/>
        </w:trPr>
        <w:tc>
          <w:tcPr>
            <w:tcW w:w="2655" w:type="dxa"/>
            <w:tcBorders>
              <w:bottom w:val="single" w:sz="12" w:space="0" w:color="auto"/>
            </w:tcBorders>
          </w:tcPr>
          <w:p w14:paraId="208577B1"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rPr>
            </w:pPr>
            <w:r w:rsidRPr="00344BCD">
              <w:rPr>
                <w:rFonts w:ascii="Calibri" w:hAnsi="Calibri" w:cs="Calibri"/>
                <w:b/>
                <w:sz w:val="28"/>
                <w:szCs w:val="28"/>
              </w:rPr>
              <w:br w:type="page"/>
            </w:r>
            <w:r w:rsidRPr="00344BCD">
              <w:rPr>
                <w:rFonts w:ascii="Calibri" w:hAnsi="Calibri" w:cs="Calibri"/>
                <w:b/>
              </w:rPr>
              <w:t>Flood Depth (Feet)</w:t>
            </w:r>
          </w:p>
          <w:p w14:paraId="3B4D8230"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rPr>
            </w:pPr>
            <w:r w:rsidRPr="00344BCD">
              <w:rPr>
                <w:rFonts w:ascii="Calibri" w:hAnsi="Calibri" w:cs="Calibri"/>
                <w:b/>
              </w:rPr>
              <w:t>Above Ground Level</w:t>
            </w:r>
          </w:p>
        </w:tc>
        <w:tc>
          <w:tcPr>
            <w:tcW w:w="675" w:type="dxa"/>
          </w:tcPr>
          <w:p w14:paraId="278850D1"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rPr>
            </w:pPr>
          </w:p>
        </w:tc>
        <w:tc>
          <w:tcPr>
            <w:tcW w:w="3150" w:type="dxa"/>
            <w:tcBorders>
              <w:bottom w:val="single" w:sz="12" w:space="0" w:color="auto"/>
            </w:tcBorders>
          </w:tcPr>
          <w:p w14:paraId="3391328D"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rPr>
            </w:pPr>
            <w:r w:rsidRPr="00344BCD">
              <w:rPr>
                <w:rFonts w:ascii="Calibri" w:hAnsi="Calibri" w:cs="Calibri"/>
                <w:b/>
              </w:rPr>
              <w:t>Estimated Damage/</w:t>
            </w:r>
          </w:p>
          <w:p w14:paraId="644D0FC8"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rPr>
            </w:pPr>
            <w:r w:rsidRPr="00344BCD">
              <w:rPr>
                <w:rFonts w:ascii="Calibri" w:hAnsi="Calibri" w:cs="Calibri"/>
                <w:b/>
              </w:rPr>
              <w:t>Subject Exposure</w:t>
            </w:r>
          </w:p>
        </w:tc>
      </w:tr>
      <w:tr w:rsidR="00344BCD" w:rsidRPr="00344BCD" w14:paraId="3DB33547" w14:textId="77777777" w:rsidTr="00C56907">
        <w:trPr>
          <w:jc w:val="center"/>
        </w:trPr>
        <w:tc>
          <w:tcPr>
            <w:tcW w:w="2655" w:type="dxa"/>
            <w:vAlign w:val="center"/>
          </w:tcPr>
          <w:p w14:paraId="2B95FD7D" w14:textId="77777777" w:rsidR="00344BCD" w:rsidRPr="00344BCD" w:rsidRDefault="00344BCD" w:rsidP="00A057CC">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before="100"/>
              <w:ind w:right="112"/>
              <w:jc w:val="center"/>
              <w:rPr>
                <w:rFonts w:ascii="Calibri" w:hAnsi="Calibri" w:cs="Calibri"/>
                <w:bCs/>
              </w:rPr>
            </w:pPr>
            <w:r w:rsidRPr="00344BCD">
              <w:rPr>
                <w:rFonts w:ascii="Calibri" w:hAnsi="Calibri" w:cs="Calibri"/>
                <w:bCs/>
              </w:rPr>
              <w:t>0</w:t>
            </w:r>
          </w:p>
        </w:tc>
        <w:tc>
          <w:tcPr>
            <w:tcW w:w="675" w:type="dxa"/>
          </w:tcPr>
          <w:p w14:paraId="342A7B67"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bottom w:val="single" w:sz="4" w:space="0" w:color="auto"/>
            </w:tcBorders>
          </w:tcPr>
          <w:p w14:paraId="5CCCF3D6"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1CB8D6A1" w14:textId="77777777" w:rsidTr="00C56907">
        <w:trPr>
          <w:jc w:val="center"/>
        </w:trPr>
        <w:tc>
          <w:tcPr>
            <w:tcW w:w="2655" w:type="dxa"/>
            <w:vAlign w:val="center"/>
          </w:tcPr>
          <w:p w14:paraId="1F0FCB26"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112"/>
              <w:jc w:val="center"/>
              <w:rPr>
                <w:rFonts w:ascii="Calibri" w:hAnsi="Calibri" w:cs="Calibri"/>
                <w:bCs/>
              </w:rPr>
            </w:pPr>
            <w:r w:rsidRPr="00344BCD">
              <w:rPr>
                <w:rFonts w:ascii="Calibri" w:hAnsi="Calibri" w:cs="Calibri"/>
                <w:bCs/>
              </w:rPr>
              <w:t>1</w:t>
            </w:r>
          </w:p>
        </w:tc>
        <w:tc>
          <w:tcPr>
            <w:tcW w:w="675" w:type="dxa"/>
          </w:tcPr>
          <w:p w14:paraId="3BF128ED"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2DBBE7D0"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7C4B7CB8" w14:textId="77777777" w:rsidTr="00C56907">
        <w:trPr>
          <w:jc w:val="center"/>
        </w:trPr>
        <w:tc>
          <w:tcPr>
            <w:tcW w:w="2655" w:type="dxa"/>
            <w:vAlign w:val="center"/>
          </w:tcPr>
          <w:p w14:paraId="7A0E9D93"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112"/>
              <w:jc w:val="center"/>
              <w:rPr>
                <w:rFonts w:ascii="Calibri" w:hAnsi="Calibri" w:cs="Calibri"/>
                <w:bCs/>
              </w:rPr>
            </w:pPr>
            <w:r w:rsidRPr="00344BCD">
              <w:rPr>
                <w:rFonts w:ascii="Calibri" w:hAnsi="Calibri" w:cs="Calibri"/>
                <w:bCs/>
              </w:rPr>
              <w:t>2</w:t>
            </w:r>
          </w:p>
        </w:tc>
        <w:tc>
          <w:tcPr>
            <w:tcW w:w="675" w:type="dxa"/>
          </w:tcPr>
          <w:p w14:paraId="1DC00E5C"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6BF39FEF"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0FDA9F6B" w14:textId="77777777" w:rsidTr="00C56907">
        <w:trPr>
          <w:jc w:val="center"/>
        </w:trPr>
        <w:tc>
          <w:tcPr>
            <w:tcW w:w="2655" w:type="dxa"/>
            <w:vAlign w:val="center"/>
          </w:tcPr>
          <w:p w14:paraId="76FCAA6F"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112"/>
              <w:jc w:val="center"/>
              <w:rPr>
                <w:rFonts w:ascii="Calibri" w:hAnsi="Calibri" w:cs="Calibri"/>
                <w:bCs/>
              </w:rPr>
            </w:pPr>
            <w:r w:rsidRPr="00344BCD">
              <w:rPr>
                <w:rFonts w:ascii="Calibri" w:hAnsi="Calibri" w:cs="Calibri"/>
                <w:bCs/>
              </w:rPr>
              <w:t>3</w:t>
            </w:r>
          </w:p>
        </w:tc>
        <w:tc>
          <w:tcPr>
            <w:tcW w:w="675" w:type="dxa"/>
          </w:tcPr>
          <w:p w14:paraId="56234D73"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235F08A0"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58879CC3" w14:textId="77777777" w:rsidTr="00C56907">
        <w:trPr>
          <w:jc w:val="center"/>
        </w:trPr>
        <w:tc>
          <w:tcPr>
            <w:tcW w:w="2655" w:type="dxa"/>
            <w:vAlign w:val="center"/>
          </w:tcPr>
          <w:p w14:paraId="512295AD"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112"/>
              <w:jc w:val="center"/>
              <w:rPr>
                <w:rFonts w:ascii="Calibri" w:hAnsi="Calibri" w:cs="Calibri"/>
                <w:bCs/>
              </w:rPr>
            </w:pPr>
            <w:r w:rsidRPr="00344BCD">
              <w:rPr>
                <w:rFonts w:ascii="Calibri" w:hAnsi="Calibri" w:cs="Calibri"/>
                <w:bCs/>
              </w:rPr>
              <w:t>4</w:t>
            </w:r>
          </w:p>
        </w:tc>
        <w:tc>
          <w:tcPr>
            <w:tcW w:w="675" w:type="dxa"/>
          </w:tcPr>
          <w:p w14:paraId="36D4E477"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204D822C"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74D061CA" w14:textId="77777777" w:rsidTr="00C56907">
        <w:trPr>
          <w:jc w:val="center"/>
        </w:trPr>
        <w:tc>
          <w:tcPr>
            <w:tcW w:w="2655" w:type="dxa"/>
            <w:vAlign w:val="center"/>
          </w:tcPr>
          <w:p w14:paraId="6595C951"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112"/>
              <w:jc w:val="center"/>
              <w:rPr>
                <w:rFonts w:ascii="Calibri" w:hAnsi="Calibri" w:cs="Calibri"/>
                <w:bCs/>
              </w:rPr>
            </w:pPr>
            <w:r w:rsidRPr="00344BCD">
              <w:rPr>
                <w:rFonts w:ascii="Calibri" w:hAnsi="Calibri" w:cs="Calibri"/>
                <w:bCs/>
              </w:rPr>
              <w:t>5</w:t>
            </w:r>
          </w:p>
        </w:tc>
        <w:tc>
          <w:tcPr>
            <w:tcW w:w="675" w:type="dxa"/>
          </w:tcPr>
          <w:p w14:paraId="3E591885"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7B0E75F6"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31A458EE" w14:textId="77777777" w:rsidTr="00C56907">
        <w:trPr>
          <w:jc w:val="center"/>
        </w:trPr>
        <w:tc>
          <w:tcPr>
            <w:tcW w:w="2655" w:type="dxa"/>
            <w:vAlign w:val="center"/>
          </w:tcPr>
          <w:p w14:paraId="7944734C"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112"/>
              <w:jc w:val="center"/>
              <w:rPr>
                <w:rFonts w:ascii="Calibri" w:hAnsi="Calibri" w:cs="Calibri"/>
                <w:bCs/>
              </w:rPr>
            </w:pPr>
            <w:r w:rsidRPr="00344BCD">
              <w:rPr>
                <w:rFonts w:ascii="Calibri" w:hAnsi="Calibri" w:cs="Calibri"/>
                <w:bCs/>
              </w:rPr>
              <w:t>6</w:t>
            </w:r>
          </w:p>
        </w:tc>
        <w:tc>
          <w:tcPr>
            <w:tcW w:w="675" w:type="dxa"/>
          </w:tcPr>
          <w:p w14:paraId="5208209F"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1CD850E6"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34D86476" w14:textId="77777777" w:rsidTr="00C56907">
        <w:trPr>
          <w:jc w:val="center"/>
        </w:trPr>
        <w:tc>
          <w:tcPr>
            <w:tcW w:w="2655" w:type="dxa"/>
            <w:vAlign w:val="center"/>
          </w:tcPr>
          <w:p w14:paraId="08F45FFB"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112"/>
              <w:jc w:val="center"/>
              <w:rPr>
                <w:rFonts w:ascii="Calibri" w:hAnsi="Calibri" w:cs="Calibri"/>
                <w:bCs/>
              </w:rPr>
            </w:pPr>
            <w:r w:rsidRPr="00344BCD">
              <w:rPr>
                <w:rFonts w:ascii="Calibri" w:hAnsi="Calibri" w:cs="Calibri"/>
                <w:bCs/>
              </w:rPr>
              <w:t>7</w:t>
            </w:r>
          </w:p>
        </w:tc>
        <w:tc>
          <w:tcPr>
            <w:tcW w:w="675" w:type="dxa"/>
          </w:tcPr>
          <w:p w14:paraId="2212D888"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4809A3A9"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2EB4CDCA" w14:textId="77777777" w:rsidTr="00C56907">
        <w:trPr>
          <w:jc w:val="center"/>
        </w:trPr>
        <w:tc>
          <w:tcPr>
            <w:tcW w:w="2655" w:type="dxa"/>
            <w:vAlign w:val="center"/>
          </w:tcPr>
          <w:p w14:paraId="6C92C314"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112"/>
              <w:jc w:val="center"/>
              <w:rPr>
                <w:rFonts w:ascii="Calibri" w:hAnsi="Calibri" w:cs="Calibri"/>
                <w:bCs/>
              </w:rPr>
            </w:pPr>
            <w:r w:rsidRPr="00344BCD">
              <w:rPr>
                <w:rFonts w:ascii="Calibri" w:hAnsi="Calibri" w:cs="Calibri"/>
                <w:bCs/>
              </w:rPr>
              <w:t>8</w:t>
            </w:r>
          </w:p>
        </w:tc>
        <w:tc>
          <w:tcPr>
            <w:tcW w:w="675" w:type="dxa"/>
          </w:tcPr>
          <w:p w14:paraId="5552C9A7"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640F0161"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24A71FA1" w14:textId="77777777" w:rsidTr="00C56907">
        <w:trPr>
          <w:jc w:val="center"/>
        </w:trPr>
        <w:tc>
          <w:tcPr>
            <w:tcW w:w="2655" w:type="dxa"/>
            <w:vAlign w:val="center"/>
          </w:tcPr>
          <w:p w14:paraId="69479945"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112"/>
              <w:jc w:val="center"/>
              <w:rPr>
                <w:rFonts w:ascii="Calibri" w:hAnsi="Calibri" w:cs="Calibri"/>
                <w:bCs/>
              </w:rPr>
            </w:pPr>
            <w:r w:rsidRPr="00344BCD">
              <w:rPr>
                <w:rFonts w:ascii="Calibri" w:hAnsi="Calibri" w:cs="Calibri"/>
                <w:bCs/>
              </w:rPr>
              <w:t>9</w:t>
            </w:r>
          </w:p>
        </w:tc>
        <w:tc>
          <w:tcPr>
            <w:tcW w:w="675" w:type="dxa"/>
          </w:tcPr>
          <w:p w14:paraId="7ACFD291"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11CDF11A"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73C58D5F" w14:textId="77777777" w:rsidTr="00C56907">
        <w:trPr>
          <w:jc w:val="center"/>
        </w:trPr>
        <w:tc>
          <w:tcPr>
            <w:tcW w:w="2655" w:type="dxa"/>
            <w:vAlign w:val="center"/>
          </w:tcPr>
          <w:p w14:paraId="3A752B45"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292"/>
              <w:jc w:val="center"/>
              <w:rPr>
                <w:rFonts w:ascii="Calibri" w:hAnsi="Calibri" w:cs="Calibri"/>
                <w:bCs/>
              </w:rPr>
            </w:pPr>
            <w:r w:rsidRPr="00344BCD">
              <w:rPr>
                <w:rFonts w:ascii="Calibri" w:hAnsi="Calibri" w:cs="Calibri"/>
                <w:bCs/>
              </w:rPr>
              <w:t>10</w:t>
            </w:r>
          </w:p>
        </w:tc>
        <w:tc>
          <w:tcPr>
            <w:tcW w:w="675" w:type="dxa"/>
          </w:tcPr>
          <w:p w14:paraId="3C09D05B"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5F8B082D"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24490A8F" w14:textId="77777777" w:rsidTr="00C56907">
        <w:trPr>
          <w:jc w:val="center"/>
        </w:trPr>
        <w:tc>
          <w:tcPr>
            <w:tcW w:w="2655" w:type="dxa"/>
            <w:vAlign w:val="center"/>
          </w:tcPr>
          <w:p w14:paraId="7CCD6C58"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292"/>
              <w:jc w:val="center"/>
              <w:rPr>
                <w:rFonts w:ascii="Calibri" w:hAnsi="Calibri" w:cs="Calibri"/>
                <w:bCs/>
              </w:rPr>
            </w:pPr>
            <w:r w:rsidRPr="00344BCD">
              <w:rPr>
                <w:rFonts w:ascii="Calibri" w:hAnsi="Calibri" w:cs="Calibri"/>
                <w:bCs/>
              </w:rPr>
              <w:t>11</w:t>
            </w:r>
          </w:p>
        </w:tc>
        <w:tc>
          <w:tcPr>
            <w:tcW w:w="675" w:type="dxa"/>
          </w:tcPr>
          <w:p w14:paraId="6FC26F77"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113B200B"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4727799D" w14:textId="77777777" w:rsidTr="00C56907">
        <w:trPr>
          <w:jc w:val="center"/>
        </w:trPr>
        <w:tc>
          <w:tcPr>
            <w:tcW w:w="2655" w:type="dxa"/>
            <w:vAlign w:val="center"/>
          </w:tcPr>
          <w:p w14:paraId="2126CB25"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292"/>
              <w:jc w:val="center"/>
              <w:rPr>
                <w:rFonts w:ascii="Calibri" w:hAnsi="Calibri" w:cs="Calibri"/>
                <w:bCs/>
              </w:rPr>
            </w:pPr>
            <w:r w:rsidRPr="00344BCD">
              <w:rPr>
                <w:rFonts w:ascii="Calibri" w:hAnsi="Calibri" w:cs="Calibri"/>
                <w:bCs/>
              </w:rPr>
              <w:t>12</w:t>
            </w:r>
          </w:p>
        </w:tc>
        <w:tc>
          <w:tcPr>
            <w:tcW w:w="675" w:type="dxa"/>
          </w:tcPr>
          <w:p w14:paraId="684C10F2"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49331132"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673B6B6D" w14:textId="77777777" w:rsidTr="00C56907">
        <w:trPr>
          <w:jc w:val="center"/>
        </w:trPr>
        <w:tc>
          <w:tcPr>
            <w:tcW w:w="2655" w:type="dxa"/>
            <w:vAlign w:val="center"/>
          </w:tcPr>
          <w:p w14:paraId="50715CB1"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292"/>
              <w:jc w:val="center"/>
              <w:rPr>
                <w:rFonts w:ascii="Calibri" w:hAnsi="Calibri" w:cs="Calibri"/>
                <w:bCs/>
              </w:rPr>
            </w:pPr>
            <w:r w:rsidRPr="00344BCD">
              <w:rPr>
                <w:rFonts w:ascii="Calibri" w:hAnsi="Calibri" w:cs="Calibri"/>
                <w:bCs/>
              </w:rPr>
              <w:t>13</w:t>
            </w:r>
          </w:p>
        </w:tc>
        <w:tc>
          <w:tcPr>
            <w:tcW w:w="675" w:type="dxa"/>
          </w:tcPr>
          <w:p w14:paraId="27FDD848"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505EFDCC"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6B51B0A7" w14:textId="77777777" w:rsidTr="00C56907">
        <w:trPr>
          <w:jc w:val="center"/>
        </w:trPr>
        <w:tc>
          <w:tcPr>
            <w:tcW w:w="2655" w:type="dxa"/>
            <w:vAlign w:val="center"/>
          </w:tcPr>
          <w:p w14:paraId="6D951926"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292"/>
              <w:jc w:val="center"/>
              <w:rPr>
                <w:rFonts w:ascii="Calibri" w:hAnsi="Calibri" w:cs="Calibri"/>
                <w:bCs/>
              </w:rPr>
            </w:pPr>
            <w:r w:rsidRPr="00344BCD">
              <w:rPr>
                <w:rFonts w:ascii="Calibri" w:hAnsi="Calibri" w:cs="Calibri"/>
                <w:bCs/>
              </w:rPr>
              <w:t>14</w:t>
            </w:r>
          </w:p>
        </w:tc>
        <w:tc>
          <w:tcPr>
            <w:tcW w:w="675" w:type="dxa"/>
          </w:tcPr>
          <w:p w14:paraId="0BF2BDDF"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7A6AB93F"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230D318C" w14:textId="77777777" w:rsidTr="00C56907">
        <w:trPr>
          <w:jc w:val="center"/>
        </w:trPr>
        <w:tc>
          <w:tcPr>
            <w:tcW w:w="2655" w:type="dxa"/>
            <w:vAlign w:val="center"/>
          </w:tcPr>
          <w:p w14:paraId="37F2DFCB"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292"/>
              <w:jc w:val="center"/>
              <w:rPr>
                <w:rFonts w:ascii="Calibri" w:hAnsi="Calibri" w:cs="Calibri"/>
                <w:bCs/>
              </w:rPr>
            </w:pPr>
            <w:r w:rsidRPr="00344BCD">
              <w:rPr>
                <w:rFonts w:ascii="Calibri" w:hAnsi="Calibri" w:cs="Calibri"/>
                <w:bCs/>
              </w:rPr>
              <w:t>15</w:t>
            </w:r>
          </w:p>
        </w:tc>
        <w:tc>
          <w:tcPr>
            <w:tcW w:w="675" w:type="dxa"/>
          </w:tcPr>
          <w:p w14:paraId="7B804296"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02877E84"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09789DB6" w14:textId="77777777" w:rsidTr="00C56907">
        <w:trPr>
          <w:jc w:val="center"/>
        </w:trPr>
        <w:tc>
          <w:tcPr>
            <w:tcW w:w="2655" w:type="dxa"/>
            <w:vAlign w:val="center"/>
          </w:tcPr>
          <w:p w14:paraId="4C32860D"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292"/>
              <w:jc w:val="center"/>
              <w:rPr>
                <w:rFonts w:ascii="Calibri" w:hAnsi="Calibri" w:cs="Calibri"/>
                <w:bCs/>
              </w:rPr>
            </w:pPr>
            <w:r w:rsidRPr="00344BCD">
              <w:rPr>
                <w:rFonts w:ascii="Calibri" w:hAnsi="Calibri" w:cs="Calibri"/>
                <w:bCs/>
              </w:rPr>
              <w:t>16</w:t>
            </w:r>
          </w:p>
        </w:tc>
        <w:tc>
          <w:tcPr>
            <w:tcW w:w="675" w:type="dxa"/>
          </w:tcPr>
          <w:p w14:paraId="494D886C"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3E77800F"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26C7DCE2" w14:textId="77777777" w:rsidTr="00C56907">
        <w:trPr>
          <w:jc w:val="center"/>
        </w:trPr>
        <w:tc>
          <w:tcPr>
            <w:tcW w:w="2655" w:type="dxa"/>
            <w:vAlign w:val="center"/>
          </w:tcPr>
          <w:p w14:paraId="734715EC"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292"/>
              <w:jc w:val="center"/>
              <w:rPr>
                <w:rFonts w:ascii="Calibri" w:hAnsi="Calibri" w:cs="Calibri"/>
                <w:bCs/>
              </w:rPr>
            </w:pPr>
            <w:r w:rsidRPr="00344BCD">
              <w:rPr>
                <w:rFonts w:ascii="Calibri" w:hAnsi="Calibri" w:cs="Calibri"/>
                <w:bCs/>
              </w:rPr>
              <w:t>17</w:t>
            </w:r>
          </w:p>
        </w:tc>
        <w:tc>
          <w:tcPr>
            <w:tcW w:w="675" w:type="dxa"/>
          </w:tcPr>
          <w:p w14:paraId="0920F187"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4FDE8602"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025C920A" w14:textId="77777777" w:rsidTr="00C56907">
        <w:trPr>
          <w:jc w:val="center"/>
        </w:trPr>
        <w:tc>
          <w:tcPr>
            <w:tcW w:w="2655" w:type="dxa"/>
            <w:vAlign w:val="center"/>
          </w:tcPr>
          <w:p w14:paraId="5C71A1FE"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292"/>
              <w:jc w:val="center"/>
              <w:rPr>
                <w:rFonts w:ascii="Calibri" w:hAnsi="Calibri" w:cs="Calibri"/>
                <w:bCs/>
              </w:rPr>
            </w:pPr>
            <w:r w:rsidRPr="00344BCD">
              <w:rPr>
                <w:rFonts w:ascii="Calibri" w:hAnsi="Calibri" w:cs="Calibri"/>
                <w:bCs/>
              </w:rPr>
              <w:t>18</w:t>
            </w:r>
          </w:p>
        </w:tc>
        <w:tc>
          <w:tcPr>
            <w:tcW w:w="675" w:type="dxa"/>
          </w:tcPr>
          <w:p w14:paraId="0E606997"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23BF70F1"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7634E778" w14:textId="77777777" w:rsidTr="00C56907">
        <w:trPr>
          <w:jc w:val="center"/>
        </w:trPr>
        <w:tc>
          <w:tcPr>
            <w:tcW w:w="2655" w:type="dxa"/>
            <w:vAlign w:val="center"/>
          </w:tcPr>
          <w:p w14:paraId="345B3DDC"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292"/>
              <w:jc w:val="center"/>
              <w:rPr>
                <w:rFonts w:ascii="Calibri" w:hAnsi="Calibri" w:cs="Calibri"/>
                <w:bCs/>
              </w:rPr>
            </w:pPr>
            <w:r w:rsidRPr="00344BCD">
              <w:rPr>
                <w:rFonts w:ascii="Calibri" w:hAnsi="Calibri" w:cs="Calibri"/>
                <w:bCs/>
              </w:rPr>
              <w:t>19</w:t>
            </w:r>
          </w:p>
        </w:tc>
        <w:tc>
          <w:tcPr>
            <w:tcW w:w="675" w:type="dxa"/>
          </w:tcPr>
          <w:p w14:paraId="2B60EB8E"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40396DC5"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1886D237" w14:textId="77777777" w:rsidTr="00C56907">
        <w:trPr>
          <w:jc w:val="center"/>
        </w:trPr>
        <w:tc>
          <w:tcPr>
            <w:tcW w:w="2655" w:type="dxa"/>
            <w:vAlign w:val="center"/>
          </w:tcPr>
          <w:p w14:paraId="66A0DCAE"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292"/>
              <w:jc w:val="center"/>
              <w:rPr>
                <w:rFonts w:ascii="Calibri" w:hAnsi="Calibri" w:cs="Calibri"/>
                <w:bCs/>
              </w:rPr>
            </w:pPr>
            <w:r w:rsidRPr="00344BCD">
              <w:rPr>
                <w:rFonts w:ascii="Calibri" w:hAnsi="Calibri" w:cs="Calibri"/>
                <w:bCs/>
              </w:rPr>
              <w:t>20</w:t>
            </w:r>
          </w:p>
        </w:tc>
        <w:tc>
          <w:tcPr>
            <w:tcW w:w="675" w:type="dxa"/>
          </w:tcPr>
          <w:p w14:paraId="443EE33E"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3BA087CF"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6917DF85" w14:textId="77777777" w:rsidTr="00C56907">
        <w:trPr>
          <w:jc w:val="center"/>
        </w:trPr>
        <w:tc>
          <w:tcPr>
            <w:tcW w:w="2655" w:type="dxa"/>
            <w:vAlign w:val="center"/>
          </w:tcPr>
          <w:p w14:paraId="073B3C6F"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292"/>
              <w:jc w:val="center"/>
              <w:rPr>
                <w:rFonts w:ascii="Calibri" w:hAnsi="Calibri" w:cs="Calibri"/>
                <w:bCs/>
              </w:rPr>
            </w:pPr>
            <w:r w:rsidRPr="00344BCD">
              <w:rPr>
                <w:rFonts w:ascii="Calibri" w:hAnsi="Calibri" w:cs="Calibri"/>
                <w:bCs/>
              </w:rPr>
              <w:t>21</w:t>
            </w:r>
          </w:p>
        </w:tc>
        <w:tc>
          <w:tcPr>
            <w:tcW w:w="675" w:type="dxa"/>
          </w:tcPr>
          <w:p w14:paraId="068A2780"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7D19FD50"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03BD4136" w14:textId="77777777" w:rsidTr="00C56907">
        <w:trPr>
          <w:jc w:val="center"/>
        </w:trPr>
        <w:tc>
          <w:tcPr>
            <w:tcW w:w="2655" w:type="dxa"/>
            <w:vAlign w:val="center"/>
          </w:tcPr>
          <w:p w14:paraId="53E6DC17"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292"/>
              <w:jc w:val="center"/>
              <w:rPr>
                <w:rFonts w:ascii="Calibri" w:hAnsi="Calibri" w:cs="Calibri"/>
                <w:bCs/>
              </w:rPr>
            </w:pPr>
            <w:r w:rsidRPr="00344BCD">
              <w:rPr>
                <w:rFonts w:ascii="Calibri" w:hAnsi="Calibri" w:cs="Calibri"/>
                <w:bCs/>
              </w:rPr>
              <w:t>22</w:t>
            </w:r>
          </w:p>
        </w:tc>
        <w:tc>
          <w:tcPr>
            <w:tcW w:w="675" w:type="dxa"/>
          </w:tcPr>
          <w:p w14:paraId="5A9631F9"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4F081292"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3466D84F" w14:textId="77777777" w:rsidTr="00C56907">
        <w:trPr>
          <w:jc w:val="center"/>
        </w:trPr>
        <w:tc>
          <w:tcPr>
            <w:tcW w:w="2655" w:type="dxa"/>
            <w:vAlign w:val="center"/>
          </w:tcPr>
          <w:p w14:paraId="0E7B63C0"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292"/>
              <w:jc w:val="center"/>
              <w:rPr>
                <w:rFonts w:ascii="Calibri" w:hAnsi="Calibri" w:cs="Calibri"/>
                <w:bCs/>
              </w:rPr>
            </w:pPr>
            <w:r w:rsidRPr="00344BCD">
              <w:rPr>
                <w:rFonts w:ascii="Calibri" w:hAnsi="Calibri" w:cs="Calibri"/>
                <w:bCs/>
              </w:rPr>
              <w:t>23</w:t>
            </w:r>
          </w:p>
        </w:tc>
        <w:tc>
          <w:tcPr>
            <w:tcW w:w="675" w:type="dxa"/>
          </w:tcPr>
          <w:p w14:paraId="2EAE79E5"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7687020E"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083A923E" w14:textId="77777777" w:rsidTr="00C56907">
        <w:trPr>
          <w:jc w:val="center"/>
        </w:trPr>
        <w:tc>
          <w:tcPr>
            <w:tcW w:w="2655" w:type="dxa"/>
            <w:vAlign w:val="center"/>
          </w:tcPr>
          <w:p w14:paraId="6885270A"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292"/>
              <w:jc w:val="center"/>
              <w:rPr>
                <w:rFonts w:ascii="Calibri" w:hAnsi="Calibri" w:cs="Calibri"/>
                <w:bCs/>
              </w:rPr>
            </w:pPr>
            <w:r w:rsidRPr="00344BCD">
              <w:rPr>
                <w:rFonts w:ascii="Calibri" w:hAnsi="Calibri" w:cs="Calibri"/>
                <w:bCs/>
              </w:rPr>
              <w:t>24</w:t>
            </w:r>
          </w:p>
        </w:tc>
        <w:tc>
          <w:tcPr>
            <w:tcW w:w="675" w:type="dxa"/>
          </w:tcPr>
          <w:p w14:paraId="57378A64"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08C4FD6A"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r w:rsidR="00344BCD" w:rsidRPr="00344BCD" w14:paraId="06259445" w14:textId="77777777" w:rsidTr="00C56907">
        <w:trPr>
          <w:jc w:val="center"/>
        </w:trPr>
        <w:tc>
          <w:tcPr>
            <w:tcW w:w="2655" w:type="dxa"/>
            <w:vAlign w:val="center"/>
          </w:tcPr>
          <w:p w14:paraId="4A0919FB" w14:textId="77777777" w:rsidR="00344BCD" w:rsidRPr="00344BCD" w:rsidRDefault="00344BCD" w:rsidP="00A05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ind w:right="292"/>
              <w:jc w:val="center"/>
              <w:rPr>
                <w:rFonts w:ascii="Calibri" w:hAnsi="Calibri" w:cs="Calibri"/>
                <w:bCs/>
              </w:rPr>
            </w:pPr>
            <w:r w:rsidRPr="00344BCD">
              <w:rPr>
                <w:rFonts w:ascii="Calibri" w:hAnsi="Calibri" w:cs="Calibri"/>
                <w:bCs/>
              </w:rPr>
              <w:t>25</w:t>
            </w:r>
          </w:p>
        </w:tc>
        <w:tc>
          <w:tcPr>
            <w:tcW w:w="675" w:type="dxa"/>
          </w:tcPr>
          <w:p w14:paraId="5A369AA2"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c>
          <w:tcPr>
            <w:tcW w:w="3150" w:type="dxa"/>
            <w:tcBorders>
              <w:top w:val="single" w:sz="4" w:space="0" w:color="auto"/>
              <w:bottom w:val="single" w:sz="4" w:space="0" w:color="auto"/>
            </w:tcBorders>
          </w:tcPr>
          <w:p w14:paraId="7BD71AA1"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rPr>
                <w:rFonts w:ascii="Calibri" w:hAnsi="Calibri" w:cs="Calibri"/>
                <w:bCs/>
              </w:rPr>
            </w:pPr>
          </w:p>
        </w:tc>
      </w:tr>
    </w:tbl>
    <w:p w14:paraId="6AB5BF41" w14:textId="77777777" w:rsidR="00344BCD" w:rsidRPr="00344BCD" w:rsidRDefault="00344BCD" w:rsidP="00344BCD">
      <w:pPr>
        <w:rPr>
          <w:rFonts w:ascii="Calibri" w:hAnsi="Calibri" w:cs="Calibri"/>
          <w:b/>
          <w:sz w:val="28"/>
          <w:szCs w:val="28"/>
        </w:rPr>
      </w:pPr>
      <w:r w:rsidRPr="00344BCD">
        <w:rPr>
          <w:rFonts w:ascii="Calibri" w:hAnsi="Calibri" w:cs="Calibri"/>
          <w:b/>
          <w:sz w:val="28"/>
          <w:szCs w:val="28"/>
        </w:rPr>
        <w:br w:type="page"/>
      </w:r>
    </w:p>
    <w:p w14:paraId="5977168D" w14:textId="77777777" w:rsidR="00344BCD" w:rsidRPr="00344BCD" w:rsidRDefault="00344BCD" w:rsidP="00344BCD">
      <w:pPr>
        <w:tabs>
          <w:tab w:val="center" w:pos="4680"/>
          <w:tab w:val="left" w:pos="5040"/>
          <w:tab w:val="left" w:pos="5760"/>
          <w:tab w:val="left" w:pos="6480"/>
          <w:tab w:val="left" w:pos="7200"/>
          <w:tab w:val="left" w:pos="7920"/>
          <w:tab w:val="left" w:pos="8640"/>
        </w:tabs>
        <w:ind w:right="-720"/>
        <w:jc w:val="center"/>
        <w:rPr>
          <w:rFonts w:ascii="Calibri" w:hAnsi="Calibri" w:cs="Calibri"/>
          <w:b/>
          <w:sz w:val="28"/>
          <w:szCs w:val="28"/>
        </w:rPr>
      </w:pPr>
      <w:r w:rsidRPr="00344BCD">
        <w:rPr>
          <w:rFonts w:ascii="Calibri" w:hAnsi="Calibri" w:cs="Calibri"/>
          <w:b/>
          <w:noProof/>
        </w:rPr>
        <w:lastRenderedPageBreak/>
        <mc:AlternateContent>
          <mc:Choice Requires="wps">
            <w:drawing>
              <wp:anchor distT="0" distB="0" distL="114300" distR="114300" simplePos="0" relativeHeight="251720704" behindDoc="1" locked="0" layoutInCell="1" allowOverlap="1" wp14:anchorId="60D8950F" wp14:editId="6FDB4C6B">
                <wp:simplePos x="0" y="0"/>
                <wp:positionH relativeFrom="column">
                  <wp:posOffset>23854</wp:posOffset>
                </wp:positionH>
                <wp:positionV relativeFrom="paragraph">
                  <wp:posOffset>-184868</wp:posOffset>
                </wp:positionV>
                <wp:extent cx="6337189" cy="596348"/>
                <wp:effectExtent l="0" t="0" r="102235" b="89535"/>
                <wp:wrapNone/>
                <wp:docPr id="121357279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189" cy="596348"/>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76A2B" id="Rectangle 53" o:spid="_x0000_s1026" style="position:absolute;margin-left:1.9pt;margin-top:-14.55pt;width:499pt;height:46.9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" fillcolor="#dbeef4" strokeweight="1pt">
                <v:shadow on="t" offset="6pt,6pt"/>
              </v:rect>
            </w:pict>
          </mc:Fallback>
        </mc:AlternateContent>
      </w:r>
      <w:r w:rsidRPr="00344BCD">
        <w:rPr>
          <w:rFonts w:ascii="Calibri" w:hAnsi="Calibri" w:cs="Calibri"/>
          <w:b/>
          <w:sz w:val="28"/>
          <w:szCs w:val="28"/>
        </w:rPr>
        <w:t>Form VF-3: Flood Mitigation Measures, Changes in Coastal Flood Damage</w:t>
      </w:r>
    </w:p>
    <w:p w14:paraId="48A8F551"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iCs/>
        </w:rPr>
      </w:pPr>
    </w:p>
    <w:p w14:paraId="14D7F2F4" w14:textId="77777777" w:rsidR="00344BCD" w:rsidRPr="00344BCD" w:rsidRDefault="00344BCD" w:rsidP="00344BCD">
      <w:pPr>
        <w:rPr>
          <w:rFonts w:ascii="Calibri" w:hAnsi="Calibri" w:cs="Calibri"/>
          <w:bCs/>
          <w:color w:val="008000"/>
        </w:rPr>
      </w:pPr>
    </w:p>
    <w:p w14:paraId="3B903BE7" w14:textId="77777777" w:rsidR="00344BCD" w:rsidRPr="00344BCD" w:rsidRDefault="00344BCD" w:rsidP="00344BC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rPr>
          <w:rFonts w:ascii="Calibri" w:hAnsi="Calibri" w:cs="Calibri"/>
          <w:bCs/>
          <w:iCs/>
        </w:rPr>
      </w:pPr>
      <w:r w:rsidRPr="00344BCD">
        <w:rPr>
          <w:rFonts w:ascii="Calibri" w:hAnsi="Calibri" w:cs="Calibri"/>
          <w:bCs/>
          <w:iCs/>
        </w:rPr>
        <w:t>Purpose:</w:t>
      </w:r>
      <w:r w:rsidRPr="00344BCD">
        <w:rPr>
          <w:rFonts w:ascii="Calibri" w:hAnsi="Calibri" w:cs="Calibri"/>
          <w:bCs/>
          <w:iCs/>
        </w:rPr>
        <w:tab/>
        <w:t>This form illustrates the changes in coastal flood damage ratios for three specific reference buildings subject to individual flood mitigation measures and to combinations of flood mitigation measures.</w:t>
      </w:r>
    </w:p>
    <w:p w14:paraId="2756EEC7" w14:textId="77777777" w:rsidR="00344BCD" w:rsidRPr="00344BCD" w:rsidRDefault="00344BCD" w:rsidP="00344BC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rPr>
          <w:rFonts w:ascii="Calibri" w:hAnsi="Calibri" w:cs="Calibri"/>
          <w:bCs/>
          <w:iCs/>
        </w:rPr>
      </w:pPr>
    </w:p>
    <w:p w14:paraId="4D13044F" w14:textId="77777777" w:rsidR="00344BCD" w:rsidRPr="00344BCD" w:rsidRDefault="00344BCD" w:rsidP="00344BCD">
      <w:pPr>
        <w:numPr>
          <w:ilvl w:val="0"/>
          <w:numId w:val="19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bCs/>
          <w:iCs/>
        </w:rPr>
      </w:pPr>
      <w:r w:rsidRPr="00344BCD">
        <w:rPr>
          <w:rFonts w:ascii="Calibri" w:hAnsi="Calibri" w:cs="Calibri"/>
          <w:bCs/>
          <w:iCs/>
        </w:rPr>
        <w:t xml:space="preserve">One or more automated programs or scripts shall be used to generate and format the data in Form VF-3. </w:t>
      </w:r>
    </w:p>
    <w:p w14:paraId="6D99377E" w14:textId="77777777" w:rsidR="00344BCD" w:rsidRPr="00344BCD" w:rsidRDefault="00344BCD" w:rsidP="00344B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p>
    <w:p w14:paraId="29F2D316" w14:textId="77777777" w:rsidR="00344BCD" w:rsidRPr="00344BCD" w:rsidRDefault="00344BCD" w:rsidP="00344BCD">
      <w:pPr>
        <w:numPr>
          <w:ilvl w:val="0"/>
          <w:numId w:val="19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bCs/>
          <w:iCs/>
        </w:rPr>
      </w:pPr>
      <w:r w:rsidRPr="00344BCD">
        <w:rPr>
          <w:rFonts w:ascii="Calibri" w:hAnsi="Calibri" w:cs="Calibri"/>
          <w:bCs/>
          <w:iCs/>
        </w:rPr>
        <w:t>Provide the change in the personal residential reference building coastal flood damage ratio (not loss cost) for each individual flood mitigation measure listed in Form VF-3 as well as for the combination of the flood mitigation measures. Personal residential contents, appurtenant structures, or time element coverages are not included. Supplemental flood depth categories may be included.</w:t>
      </w:r>
    </w:p>
    <w:p w14:paraId="6398C5A3" w14:textId="77777777" w:rsidR="00344BCD" w:rsidRPr="00344BCD" w:rsidRDefault="00344BCD" w:rsidP="00344B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bCs/>
          <w:iCs/>
        </w:rPr>
      </w:pPr>
    </w:p>
    <w:p w14:paraId="76E2E577" w14:textId="77777777" w:rsidR="00344BCD" w:rsidRPr="00344BCD" w:rsidRDefault="00344BCD" w:rsidP="00344BCD">
      <w:pPr>
        <w:numPr>
          <w:ilvl w:val="0"/>
          <w:numId w:val="19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bCs/>
          <w:iCs/>
        </w:rPr>
      </w:pPr>
      <w:r w:rsidRPr="00344BCD">
        <w:rPr>
          <w:rFonts w:ascii="Calibri" w:hAnsi="Calibri" w:cs="Calibri"/>
          <w:bCs/>
          <w:iCs/>
        </w:rPr>
        <w:t xml:space="preserve">List assumptions necessary to complete Form VF-3. Provide the rationale and a detailed description of how the assumptions are reflected in the flood vulnerability functions.     </w:t>
      </w:r>
    </w:p>
    <w:p w14:paraId="7989EB9B" w14:textId="77777777" w:rsidR="00344BCD" w:rsidRPr="00344BCD" w:rsidRDefault="00344BCD" w:rsidP="00344BCD">
      <w:pPr>
        <w:ind w:left="720"/>
        <w:contextualSpacing/>
        <w:rPr>
          <w:rFonts w:ascii="Calibri" w:hAnsi="Calibri" w:cs="Calibri"/>
          <w:bCs/>
          <w:iCs/>
        </w:rPr>
      </w:pPr>
    </w:p>
    <w:p w14:paraId="3B20905F" w14:textId="77777777" w:rsidR="00344BCD" w:rsidRPr="00344BCD" w:rsidRDefault="00344BCD" w:rsidP="00344BCD">
      <w:pPr>
        <w:numPr>
          <w:ilvl w:val="0"/>
          <w:numId w:val="19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bCs/>
          <w:iCs/>
        </w:rPr>
      </w:pPr>
      <w:r w:rsidRPr="00344BCD">
        <w:rPr>
          <w:rFonts w:ascii="Calibri" w:hAnsi="Calibri" w:cs="Calibri"/>
          <w:bCs/>
          <w:iCs/>
        </w:rPr>
        <w:t xml:space="preserve">Place the coastal reference buildings at the following location, with latitude and longitude referenced to the World Geodetic System of 1984 (WGS84) datum. </w:t>
      </w:r>
    </w:p>
    <w:p w14:paraId="6B4F581D" w14:textId="77777777" w:rsidR="00344BCD" w:rsidRPr="00344BCD" w:rsidRDefault="00344BCD" w:rsidP="00344B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iCs/>
        </w:rPr>
      </w:pPr>
    </w:p>
    <w:p w14:paraId="5DF434F0" w14:textId="77777777" w:rsidR="00344BCD" w:rsidRPr="00344BCD" w:rsidRDefault="00344BCD" w:rsidP="00344B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iCs/>
        </w:rPr>
      </w:pPr>
      <w:r w:rsidRPr="00344BCD">
        <w:rPr>
          <w:rFonts w:ascii="Calibri" w:hAnsi="Calibri" w:cs="Calibri"/>
          <w:bCs/>
          <w:iCs/>
        </w:rPr>
        <w:tab/>
      </w:r>
      <w:r w:rsidRPr="00344BCD">
        <w:rPr>
          <w:rFonts w:ascii="Calibri" w:hAnsi="Calibri" w:cs="Calibri"/>
          <w:bCs/>
          <w:iCs/>
        </w:rPr>
        <w:tab/>
      </w:r>
      <w:r w:rsidRPr="00344BCD">
        <w:rPr>
          <w:rFonts w:ascii="Calibri" w:hAnsi="Calibri" w:cs="Calibri"/>
          <w:bCs/>
          <w:iCs/>
        </w:rPr>
        <w:tab/>
      </w:r>
      <w:r w:rsidRPr="00344BCD">
        <w:rPr>
          <w:rFonts w:ascii="Calibri" w:hAnsi="Calibri" w:cs="Calibri"/>
          <w:bCs/>
          <w:iCs/>
          <w:u w:val="single"/>
        </w:rPr>
        <w:t>Gulf of America</w:t>
      </w:r>
      <w:r w:rsidRPr="00344BCD">
        <w:rPr>
          <w:rFonts w:ascii="Calibri" w:hAnsi="Calibri" w:cs="Calibri"/>
          <w:bCs/>
          <w:iCs/>
        </w:rPr>
        <w:tab/>
      </w:r>
      <w:r w:rsidRPr="00344BCD">
        <w:rPr>
          <w:rFonts w:ascii="Calibri" w:hAnsi="Calibri" w:cs="Calibri"/>
          <w:bCs/>
          <w:iCs/>
        </w:rPr>
        <w:tab/>
      </w:r>
      <w:r w:rsidRPr="00344BCD">
        <w:rPr>
          <w:rFonts w:ascii="Calibri" w:hAnsi="Calibri" w:cs="Calibri"/>
          <w:bCs/>
          <w:iCs/>
        </w:rPr>
        <w:tab/>
      </w:r>
    </w:p>
    <w:p w14:paraId="7C9FC44F" w14:textId="77777777" w:rsidR="00344BCD" w:rsidRPr="00344BCD" w:rsidRDefault="00344BCD" w:rsidP="00344B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iCs/>
        </w:rPr>
      </w:pPr>
      <w:r w:rsidRPr="00344BCD">
        <w:rPr>
          <w:rFonts w:ascii="Calibri" w:hAnsi="Calibri" w:cs="Calibri"/>
          <w:bCs/>
          <w:iCs/>
        </w:rPr>
        <w:tab/>
      </w:r>
      <w:r w:rsidRPr="00344BCD">
        <w:rPr>
          <w:rFonts w:ascii="Calibri" w:hAnsi="Calibri" w:cs="Calibri"/>
          <w:bCs/>
          <w:iCs/>
        </w:rPr>
        <w:tab/>
      </w:r>
      <w:r w:rsidRPr="00344BCD">
        <w:rPr>
          <w:rFonts w:ascii="Calibri" w:hAnsi="Calibri" w:cs="Calibri"/>
          <w:bCs/>
          <w:iCs/>
        </w:rPr>
        <w:tab/>
        <w:t>Latitude: 27.9957517</w:t>
      </w:r>
      <w:r w:rsidRPr="00344BCD">
        <w:rPr>
          <w:rFonts w:ascii="Calibri" w:hAnsi="Calibri" w:cs="Calibri"/>
          <w:bCs/>
          <w:iCs/>
        </w:rPr>
        <w:tab/>
      </w:r>
      <w:r w:rsidRPr="00344BCD">
        <w:rPr>
          <w:rFonts w:ascii="Calibri" w:hAnsi="Calibri" w:cs="Calibri"/>
          <w:bCs/>
          <w:iCs/>
        </w:rPr>
        <w:tab/>
      </w:r>
      <w:r w:rsidRPr="00344BCD">
        <w:rPr>
          <w:rFonts w:ascii="Calibri" w:hAnsi="Calibri" w:cs="Calibri"/>
          <w:bCs/>
          <w:iCs/>
        </w:rPr>
        <w:tab/>
      </w:r>
      <w:r w:rsidRPr="00344BCD">
        <w:rPr>
          <w:rFonts w:ascii="Calibri" w:hAnsi="Calibri" w:cs="Calibri"/>
          <w:bCs/>
          <w:iCs/>
        </w:rPr>
        <w:tab/>
      </w:r>
    </w:p>
    <w:p w14:paraId="183B04D6" w14:textId="77777777" w:rsidR="00344BCD" w:rsidRPr="00344BCD" w:rsidRDefault="00344BCD" w:rsidP="00344B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iCs/>
        </w:rPr>
      </w:pPr>
      <w:r w:rsidRPr="00344BCD">
        <w:rPr>
          <w:rFonts w:ascii="Calibri" w:hAnsi="Calibri" w:cs="Calibri"/>
          <w:bCs/>
          <w:iCs/>
        </w:rPr>
        <w:tab/>
      </w:r>
      <w:r w:rsidRPr="00344BCD">
        <w:rPr>
          <w:rFonts w:ascii="Calibri" w:hAnsi="Calibri" w:cs="Calibri"/>
          <w:bCs/>
          <w:iCs/>
        </w:rPr>
        <w:tab/>
      </w:r>
      <w:r w:rsidRPr="00344BCD">
        <w:rPr>
          <w:rFonts w:ascii="Calibri" w:hAnsi="Calibri" w:cs="Calibri"/>
          <w:bCs/>
          <w:iCs/>
        </w:rPr>
        <w:tab/>
        <w:t>Longitude: -82.8277373</w:t>
      </w:r>
      <w:r w:rsidRPr="00344BCD">
        <w:rPr>
          <w:rFonts w:ascii="Calibri" w:hAnsi="Calibri" w:cs="Calibri"/>
          <w:bCs/>
          <w:iCs/>
        </w:rPr>
        <w:tab/>
      </w:r>
      <w:r w:rsidRPr="00344BCD">
        <w:rPr>
          <w:rFonts w:ascii="Calibri" w:hAnsi="Calibri" w:cs="Calibri"/>
          <w:bCs/>
          <w:iCs/>
        </w:rPr>
        <w:tab/>
      </w:r>
      <w:r w:rsidRPr="00344BCD">
        <w:rPr>
          <w:rFonts w:ascii="Calibri" w:hAnsi="Calibri" w:cs="Calibri"/>
          <w:bCs/>
          <w:iCs/>
        </w:rPr>
        <w:tab/>
      </w:r>
    </w:p>
    <w:p w14:paraId="2B353C37" w14:textId="77777777" w:rsidR="00344BCD" w:rsidRPr="00344BCD" w:rsidRDefault="00344BCD" w:rsidP="00344B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iCs/>
        </w:rPr>
      </w:pPr>
    </w:p>
    <w:p w14:paraId="3453E5D8" w14:textId="77777777" w:rsidR="00344BCD" w:rsidRPr="00344BCD" w:rsidRDefault="00344BCD" w:rsidP="00344BCD">
      <w:pPr>
        <w:numPr>
          <w:ilvl w:val="0"/>
          <w:numId w:val="19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bCs/>
          <w:iCs/>
        </w:rPr>
      </w:pPr>
      <w:r w:rsidRPr="00344BCD">
        <w:rPr>
          <w:rFonts w:ascii="Calibri" w:hAnsi="Calibri" w:cs="Calibri"/>
          <w:bCs/>
          <w:iCs/>
        </w:rPr>
        <w:t xml:space="preserve">Provide the ground elevation used from the flood model elevation database for the coastal reference point. </w:t>
      </w:r>
    </w:p>
    <w:p w14:paraId="11A55D79" w14:textId="77777777" w:rsidR="00344BCD" w:rsidRPr="00344BCD" w:rsidRDefault="00344BCD" w:rsidP="00344BCD">
      <w:pPr>
        <w:ind w:left="720"/>
        <w:contextualSpacing/>
        <w:rPr>
          <w:rFonts w:ascii="Calibri" w:hAnsi="Calibri" w:cs="Calibri"/>
          <w:bCs/>
          <w:iCs/>
        </w:rPr>
      </w:pPr>
    </w:p>
    <w:p w14:paraId="0FFFA1CF" w14:textId="77777777" w:rsidR="00344BCD" w:rsidRPr="00344BCD" w:rsidRDefault="00344BCD" w:rsidP="00344BCD">
      <w:pPr>
        <w:numPr>
          <w:ilvl w:val="0"/>
          <w:numId w:val="19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bCs/>
          <w:iCs/>
        </w:rPr>
      </w:pPr>
      <w:r w:rsidRPr="00344BCD">
        <w:rPr>
          <w:rFonts w:ascii="Calibri" w:hAnsi="Calibri" w:cs="Calibri"/>
          <w:bCs/>
          <w:iCs/>
        </w:rPr>
        <w:t xml:space="preserve">Provide Form VF-3 in Excel format without truncation. The file name shall include the abbreviated name of the modeling organization, the flood standards year, and the form name. Also include Form VF-3 in a Submission appendix. </w:t>
      </w:r>
    </w:p>
    <w:p w14:paraId="5CEF342D"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jc w:val="center"/>
        <w:rPr>
          <w:rFonts w:ascii="Calibri" w:hAnsi="Calibri" w:cs="Calibri"/>
          <w:bCs/>
        </w:rPr>
      </w:pPr>
    </w:p>
    <w:p w14:paraId="5FB1821B"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spacing w:line="360" w:lineRule="auto"/>
        <w:jc w:val="center"/>
        <w:rPr>
          <w:rFonts w:ascii="Calibri" w:hAnsi="Calibri" w:cs="Calibri"/>
          <w:b/>
        </w:rPr>
      </w:pPr>
      <w:r w:rsidRPr="00344BCD">
        <w:rPr>
          <w:rFonts w:ascii="Calibri" w:hAnsi="Calibri" w:cs="Calibri"/>
          <w:b/>
        </w:rPr>
        <w:t>Reference Buildings</w:t>
      </w:r>
    </w:p>
    <w:tbl>
      <w:tblPr>
        <w:tblStyle w:val="TableGrid3"/>
        <w:tblW w:w="0" w:type="auto"/>
        <w:jc w:val="center"/>
        <w:tblLook w:val="04A0" w:firstRow="1" w:lastRow="0" w:firstColumn="1" w:lastColumn="0" w:noHBand="0" w:noVBand="1"/>
      </w:tblPr>
      <w:tblGrid>
        <w:gridCol w:w="4375"/>
        <w:gridCol w:w="3960"/>
      </w:tblGrid>
      <w:tr w:rsidR="00344BCD" w:rsidRPr="00344BCD" w14:paraId="7DC6E88E" w14:textId="77777777" w:rsidTr="00F40F8B">
        <w:trPr>
          <w:jc w:val="center"/>
        </w:trPr>
        <w:tc>
          <w:tcPr>
            <w:tcW w:w="4375" w:type="dxa"/>
            <w:tcBorders>
              <w:top w:val="single" w:sz="4" w:space="0" w:color="auto"/>
              <w:left w:val="single" w:sz="4" w:space="0" w:color="auto"/>
              <w:bottom w:val="single" w:sz="12" w:space="0" w:color="auto"/>
              <w:right w:val="single" w:sz="4" w:space="0" w:color="auto"/>
            </w:tcBorders>
          </w:tcPr>
          <w:p w14:paraId="37D924E5"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jc w:val="center"/>
              <w:rPr>
                <w:rFonts w:ascii="Calibri" w:hAnsi="Calibri" w:cs="Calibri"/>
                <w:b/>
              </w:rPr>
            </w:pPr>
            <w:r w:rsidRPr="00344BCD">
              <w:rPr>
                <w:rFonts w:ascii="Calibri" w:hAnsi="Calibri" w:cs="Calibri"/>
                <w:b/>
              </w:rPr>
              <w:t>Wood Frame</w:t>
            </w:r>
          </w:p>
        </w:tc>
        <w:tc>
          <w:tcPr>
            <w:tcW w:w="3960" w:type="dxa"/>
            <w:tcBorders>
              <w:top w:val="single" w:sz="4" w:space="0" w:color="auto"/>
              <w:left w:val="single" w:sz="4" w:space="0" w:color="auto"/>
              <w:bottom w:val="single" w:sz="12" w:space="0" w:color="auto"/>
              <w:right w:val="single" w:sz="4" w:space="0" w:color="auto"/>
            </w:tcBorders>
          </w:tcPr>
          <w:p w14:paraId="20692BED"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jc w:val="center"/>
              <w:rPr>
                <w:rFonts w:ascii="Calibri" w:hAnsi="Calibri" w:cs="Calibri"/>
                <w:b/>
              </w:rPr>
            </w:pPr>
            <w:r w:rsidRPr="00344BCD">
              <w:rPr>
                <w:rFonts w:ascii="Calibri" w:hAnsi="Calibri" w:cs="Calibri"/>
                <w:b/>
              </w:rPr>
              <w:t>Masonry</w:t>
            </w:r>
          </w:p>
        </w:tc>
      </w:tr>
      <w:tr w:rsidR="00344BCD" w:rsidRPr="00344BCD" w14:paraId="666A561B" w14:textId="77777777" w:rsidTr="00F40F8B">
        <w:trPr>
          <w:jc w:val="center"/>
        </w:trPr>
        <w:tc>
          <w:tcPr>
            <w:tcW w:w="4375" w:type="dxa"/>
            <w:tcBorders>
              <w:top w:val="single" w:sz="12" w:space="0" w:color="auto"/>
              <w:left w:val="single" w:sz="4" w:space="0" w:color="auto"/>
              <w:bottom w:val="single" w:sz="4" w:space="0" w:color="auto"/>
            </w:tcBorders>
          </w:tcPr>
          <w:p w14:paraId="52D47809"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rPr>
            </w:pPr>
            <w:r w:rsidRPr="00344BCD">
              <w:rPr>
                <w:rFonts w:ascii="Calibri" w:hAnsi="Calibri" w:cs="Calibri"/>
              </w:rPr>
              <w:t>#1</w:t>
            </w:r>
          </w:p>
          <w:p w14:paraId="3C0DD334"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rPr>
            </w:pPr>
            <w:r w:rsidRPr="00344BCD">
              <w:rPr>
                <w:rFonts w:ascii="Calibri" w:hAnsi="Calibri" w:cs="Calibri"/>
              </w:rPr>
              <w:t>One story</w:t>
            </w:r>
          </w:p>
          <w:p w14:paraId="796C34E0"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rPr>
            </w:pPr>
            <w:r w:rsidRPr="00344BCD">
              <w:rPr>
                <w:rFonts w:ascii="Calibri" w:hAnsi="Calibri" w:cs="Calibri"/>
              </w:rPr>
              <w:t>Crawlspace foundation</w:t>
            </w:r>
          </w:p>
          <w:p w14:paraId="47355E0D"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rPr>
            </w:pPr>
            <w:r w:rsidRPr="00344BCD">
              <w:rPr>
                <w:rFonts w:ascii="Calibri" w:hAnsi="Calibri" w:cs="Calibri"/>
              </w:rPr>
              <w:t>Top of foundation wall 3-feet above grade</w:t>
            </w:r>
          </w:p>
        </w:tc>
        <w:tc>
          <w:tcPr>
            <w:tcW w:w="3960" w:type="dxa"/>
            <w:vMerge w:val="restart"/>
            <w:tcBorders>
              <w:top w:val="single" w:sz="12" w:space="0" w:color="auto"/>
              <w:right w:val="single" w:sz="4" w:space="0" w:color="auto"/>
            </w:tcBorders>
          </w:tcPr>
          <w:p w14:paraId="6565E91E"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rPr>
            </w:pPr>
            <w:r w:rsidRPr="00344BCD">
              <w:rPr>
                <w:rFonts w:ascii="Calibri" w:hAnsi="Calibri" w:cs="Calibri"/>
              </w:rPr>
              <w:t>#4</w:t>
            </w:r>
          </w:p>
          <w:p w14:paraId="11AD2048"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rPr>
            </w:pPr>
            <w:r w:rsidRPr="00344BCD">
              <w:rPr>
                <w:rFonts w:ascii="Calibri" w:hAnsi="Calibri" w:cs="Calibri"/>
              </w:rPr>
              <w:t>One story</w:t>
            </w:r>
          </w:p>
          <w:p w14:paraId="39BC31B7"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rPr>
            </w:pPr>
            <w:r w:rsidRPr="00344BCD">
              <w:rPr>
                <w:rFonts w:ascii="Calibri" w:hAnsi="Calibri" w:cs="Calibri"/>
              </w:rPr>
              <w:t>Slab foundation</w:t>
            </w:r>
          </w:p>
          <w:p w14:paraId="03CBFEDE"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rPr>
            </w:pPr>
            <w:r w:rsidRPr="00344BCD">
              <w:rPr>
                <w:rFonts w:ascii="Calibri" w:hAnsi="Calibri" w:cs="Calibri"/>
              </w:rPr>
              <w:t>Top of slab 1-foot above grade</w:t>
            </w:r>
          </w:p>
          <w:p w14:paraId="43FD45C4"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rPr>
            </w:pPr>
            <w:r w:rsidRPr="00344BCD">
              <w:rPr>
                <w:rFonts w:ascii="Calibri" w:hAnsi="Calibri" w:cs="Calibri"/>
              </w:rPr>
              <w:t>Unreinforced masonry exterior walls</w:t>
            </w:r>
          </w:p>
        </w:tc>
      </w:tr>
      <w:tr w:rsidR="00344BCD" w:rsidRPr="00344BCD" w14:paraId="0AE045CD" w14:textId="77777777" w:rsidTr="00F40F8B">
        <w:trPr>
          <w:jc w:val="center"/>
        </w:trPr>
        <w:tc>
          <w:tcPr>
            <w:tcW w:w="4375" w:type="dxa"/>
            <w:tcBorders>
              <w:top w:val="single" w:sz="4" w:space="0" w:color="auto"/>
              <w:left w:val="single" w:sz="4" w:space="0" w:color="auto"/>
              <w:bottom w:val="single" w:sz="4" w:space="0" w:color="auto"/>
            </w:tcBorders>
          </w:tcPr>
          <w:p w14:paraId="187624D9"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rPr>
            </w:pPr>
            <w:r w:rsidRPr="00344BCD">
              <w:rPr>
                <w:rFonts w:ascii="Calibri" w:hAnsi="Calibri" w:cs="Calibri"/>
              </w:rPr>
              <w:t>#3</w:t>
            </w:r>
          </w:p>
          <w:p w14:paraId="077066E9"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rPr>
            </w:pPr>
            <w:r w:rsidRPr="00344BCD">
              <w:rPr>
                <w:rFonts w:ascii="Calibri" w:hAnsi="Calibri" w:cs="Calibri"/>
              </w:rPr>
              <w:t>Two story</w:t>
            </w:r>
          </w:p>
          <w:p w14:paraId="7E28B675"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ind w:left="360" w:hanging="360"/>
              <w:rPr>
                <w:rFonts w:ascii="Calibri" w:hAnsi="Calibri" w:cs="Calibri"/>
              </w:rPr>
            </w:pPr>
            <w:r w:rsidRPr="00344BCD">
              <w:rPr>
                <w:rFonts w:ascii="Calibri" w:hAnsi="Calibri" w:cs="Calibri"/>
              </w:rPr>
              <w:t>Timber pile foundation</w:t>
            </w:r>
          </w:p>
          <w:p w14:paraId="7AECA115"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rPr>
            </w:pPr>
            <w:r w:rsidRPr="00344BCD">
              <w:rPr>
                <w:rFonts w:ascii="Calibri" w:hAnsi="Calibri" w:cs="Calibri"/>
              </w:rPr>
              <w:t>Top of pile 8-feet above grade</w:t>
            </w:r>
          </w:p>
          <w:p w14:paraId="62ECA920"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rPr>
            </w:pPr>
            <w:r w:rsidRPr="00344BCD">
              <w:rPr>
                <w:rFonts w:ascii="Calibri" w:hAnsi="Calibri" w:cs="Calibri"/>
              </w:rPr>
              <w:t>Wood floor system bolted to piles</w:t>
            </w:r>
          </w:p>
        </w:tc>
        <w:tc>
          <w:tcPr>
            <w:tcW w:w="3960" w:type="dxa"/>
            <w:vMerge/>
            <w:tcBorders>
              <w:bottom w:val="single" w:sz="4" w:space="0" w:color="auto"/>
              <w:right w:val="single" w:sz="4" w:space="0" w:color="auto"/>
            </w:tcBorders>
          </w:tcPr>
          <w:p w14:paraId="2C210C44"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spacing w:after="120"/>
              <w:rPr>
                <w:rFonts w:ascii="Calibri" w:hAnsi="Calibri" w:cs="Calibri"/>
              </w:rPr>
            </w:pPr>
          </w:p>
        </w:tc>
      </w:tr>
    </w:tbl>
    <w:p w14:paraId="58E28CAF" w14:textId="77777777" w:rsidR="00344BCD" w:rsidRPr="00344BCD" w:rsidRDefault="00344BCD" w:rsidP="00344BCD">
      <w:pPr>
        <w:tabs>
          <w:tab w:val="left" w:pos="5760"/>
        </w:tabs>
        <w:ind w:right="-630"/>
        <w:jc w:val="center"/>
        <w:rPr>
          <w:rFonts w:ascii="Calibri" w:hAnsi="Calibri" w:cs="Calibri"/>
          <w:b/>
          <w:sz w:val="28"/>
          <w:szCs w:val="28"/>
        </w:rPr>
      </w:pPr>
    </w:p>
    <w:p w14:paraId="063BECCB" w14:textId="77777777" w:rsidR="00344BCD" w:rsidRPr="00344BCD" w:rsidRDefault="00344BCD" w:rsidP="00344BCD">
      <w:pPr>
        <w:tabs>
          <w:tab w:val="left" w:pos="5760"/>
        </w:tabs>
        <w:ind w:right="-630"/>
        <w:jc w:val="center"/>
        <w:rPr>
          <w:rFonts w:ascii="Calibri" w:hAnsi="Calibri" w:cs="Calibri"/>
          <w:b/>
          <w:sz w:val="28"/>
          <w:szCs w:val="28"/>
        </w:rPr>
      </w:pPr>
      <w:r w:rsidRPr="00344BCD">
        <w:rPr>
          <w:rFonts w:ascii="Calibri" w:hAnsi="Calibri" w:cs="Calibri"/>
          <w:b/>
          <w:noProof/>
        </w:rPr>
        <w:lastRenderedPageBreak/>
        <mc:AlternateContent>
          <mc:Choice Requires="wps">
            <w:drawing>
              <wp:anchor distT="0" distB="0" distL="114300" distR="114300" simplePos="0" relativeHeight="251728896" behindDoc="1" locked="0" layoutInCell="1" allowOverlap="1" wp14:anchorId="4B0F9B42" wp14:editId="30C40C84">
                <wp:simplePos x="0" y="0"/>
                <wp:positionH relativeFrom="margin">
                  <wp:posOffset>-71562</wp:posOffset>
                </wp:positionH>
                <wp:positionV relativeFrom="paragraph">
                  <wp:posOffset>-145110</wp:posOffset>
                </wp:positionV>
                <wp:extent cx="6416703" cy="548640"/>
                <wp:effectExtent l="0" t="0" r="98425" b="99060"/>
                <wp:wrapNone/>
                <wp:docPr id="126108178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703" cy="548640"/>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DC9A9" id="Rectangle 53" o:spid="_x0000_s1026" style="position:absolute;margin-left:-5.65pt;margin-top:-11.45pt;width:505.25pt;height:43.2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" fillcolor="#dbeef4" strokeweight="1pt">
                <v:shadow on="t" offset="6pt,6pt"/>
                <w10:wrap anchorx="margin"/>
              </v:rect>
            </w:pict>
          </mc:Fallback>
        </mc:AlternateContent>
      </w:r>
      <w:r w:rsidRPr="00344BCD">
        <w:rPr>
          <w:rFonts w:ascii="Calibri" w:hAnsi="Calibri" w:cs="Calibri"/>
          <w:b/>
          <w:sz w:val="28"/>
          <w:szCs w:val="28"/>
        </w:rPr>
        <w:t>Form VF-3: Flood Mitigation Measures, Changes in Coastal Flood Damage</w:t>
      </w:r>
    </w:p>
    <w:p w14:paraId="43F7EBB5" w14:textId="77777777" w:rsidR="00344BCD" w:rsidRPr="00344BCD" w:rsidRDefault="00344BCD" w:rsidP="00344BCD">
      <w:pPr>
        <w:tabs>
          <w:tab w:val="center" w:pos="4680"/>
          <w:tab w:val="left" w:pos="5040"/>
          <w:tab w:val="left" w:pos="5760"/>
          <w:tab w:val="left" w:pos="6480"/>
          <w:tab w:val="left" w:pos="7200"/>
          <w:tab w:val="left" w:pos="7920"/>
          <w:tab w:val="left" w:pos="8640"/>
        </w:tabs>
        <w:ind w:right="-720"/>
        <w:rPr>
          <w:rFonts w:ascii="Calibri" w:hAnsi="Calibri" w:cs="Calibri"/>
          <w:b/>
        </w:rPr>
      </w:pPr>
    </w:p>
    <w:p w14:paraId="191A4EEE" w14:textId="77777777" w:rsidR="00344BCD" w:rsidRPr="00344BCD" w:rsidRDefault="00344BCD" w:rsidP="00344BCD">
      <w:pPr>
        <w:rPr>
          <w:rFonts w:ascii="Calibri" w:hAnsi="Calibri" w:cs="Calibri"/>
          <w:bCs/>
          <w:color w:val="008000"/>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2667"/>
        <w:gridCol w:w="630"/>
        <w:gridCol w:w="630"/>
        <w:gridCol w:w="630"/>
        <w:gridCol w:w="630"/>
        <w:gridCol w:w="720"/>
        <w:gridCol w:w="663"/>
        <w:gridCol w:w="630"/>
        <w:gridCol w:w="720"/>
        <w:gridCol w:w="630"/>
        <w:gridCol w:w="570"/>
      </w:tblGrid>
      <w:tr w:rsidR="00344BCD" w:rsidRPr="00344BCD" w14:paraId="006F4445" w14:textId="77777777" w:rsidTr="00F40F8B">
        <w:trPr>
          <w:cantSplit/>
        </w:trPr>
        <w:tc>
          <w:tcPr>
            <w:tcW w:w="3627" w:type="dxa"/>
            <w:gridSpan w:val="2"/>
            <w:vMerge w:val="restart"/>
            <w:tcBorders>
              <w:top w:val="single" w:sz="12" w:space="0" w:color="auto"/>
              <w:left w:val="single" w:sz="12" w:space="0" w:color="auto"/>
              <w:right w:val="single" w:sz="12" w:space="0" w:color="auto"/>
            </w:tcBorders>
            <w:vAlign w:val="center"/>
          </w:tcPr>
          <w:p w14:paraId="2152C193"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20"/>
                <w:szCs w:val="20"/>
              </w:rPr>
            </w:pPr>
            <w:r w:rsidRPr="00344BCD">
              <w:rPr>
                <w:rFonts w:ascii="Calibri" w:hAnsi="Calibri" w:cs="Calibri"/>
                <w:b/>
                <w:sz w:val="20"/>
                <w:szCs w:val="20"/>
              </w:rPr>
              <w:t>INDIVIDUAL FLOOD</w:t>
            </w:r>
            <w:r w:rsidRPr="00344BCD">
              <w:rPr>
                <w:rFonts w:ascii="Calibri" w:hAnsi="Calibri" w:cs="Calibri"/>
                <w:b/>
                <w:sz w:val="20"/>
                <w:szCs w:val="20"/>
              </w:rPr>
              <w:br/>
              <w:t xml:space="preserve"> MITIGATION MEASURES</w:t>
            </w:r>
          </w:p>
        </w:tc>
        <w:tc>
          <w:tcPr>
            <w:tcW w:w="6453" w:type="dxa"/>
            <w:gridSpan w:val="10"/>
            <w:tcBorders>
              <w:top w:val="single" w:sz="12" w:space="0" w:color="auto"/>
              <w:left w:val="single" w:sz="12" w:space="0" w:color="auto"/>
              <w:bottom w:val="single" w:sz="12" w:space="0" w:color="auto"/>
              <w:right w:val="single" w:sz="12" w:space="0" w:color="auto"/>
            </w:tcBorders>
          </w:tcPr>
          <w:p w14:paraId="7ED8F852"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20"/>
                <w:szCs w:val="20"/>
              </w:rPr>
            </w:pPr>
            <w:r w:rsidRPr="00344BCD">
              <w:rPr>
                <w:rFonts w:ascii="Calibri" w:hAnsi="Calibri" w:cs="Calibri"/>
                <w:b/>
                <w:sz w:val="20"/>
                <w:szCs w:val="20"/>
              </w:rPr>
              <w:t>CHANGES IN COASTAL FLOOD DAMAGE</w:t>
            </w:r>
          </w:p>
          <w:p w14:paraId="64BB4C69"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20"/>
                <w:szCs w:val="20"/>
              </w:rPr>
            </w:pPr>
            <w:r w:rsidRPr="00344BCD">
              <w:rPr>
                <w:rFonts w:ascii="Calibri" w:hAnsi="Calibri" w:cs="Calibri"/>
                <w:b/>
                <w:sz w:val="20"/>
                <w:szCs w:val="20"/>
              </w:rPr>
              <w:t>(REFERENCE DAMAGE RATIO - MITIGATED DAMAGE RATIO)</w:t>
            </w:r>
          </w:p>
        </w:tc>
      </w:tr>
      <w:tr w:rsidR="00344BCD" w:rsidRPr="00344BCD" w14:paraId="68BD93AE" w14:textId="77777777" w:rsidTr="00F40F8B">
        <w:tc>
          <w:tcPr>
            <w:tcW w:w="3627" w:type="dxa"/>
            <w:gridSpan w:val="2"/>
            <w:vMerge/>
            <w:tcBorders>
              <w:left w:val="single" w:sz="12" w:space="0" w:color="auto"/>
              <w:right w:val="single" w:sz="12" w:space="0" w:color="auto"/>
            </w:tcBorders>
          </w:tcPr>
          <w:p w14:paraId="479AC2A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20"/>
                <w:szCs w:val="20"/>
              </w:rPr>
            </w:pPr>
          </w:p>
        </w:tc>
        <w:tc>
          <w:tcPr>
            <w:tcW w:w="3240" w:type="dxa"/>
            <w:gridSpan w:val="5"/>
            <w:tcBorders>
              <w:top w:val="single" w:sz="12" w:space="0" w:color="auto"/>
              <w:left w:val="single" w:sz="12" w:space="0" w:color="auto"/>
              <w:bottom w:val="single" w:sz="12" w:space="0" w:color="auto"/>
              <w:right w:val="single" w:sz="4" w:space="0" w:color="auto"/>
            </w:tcBorders>
            <w:vAlign w:val="center"/>
          </w:tcPr>
          <w:p w14:paraId="172AC50F"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bCs/>
                <w:sz w:val="20"/>
                <w:szCs w:val="20"/>
              </w:rPr>
            </w:pPr>
            <w:r w:rsidRPr="00344BCD">
              <w:rPr>
                <w:rFonts w:ascii="Calibri" w:hAnsi="Calibri" w:cs="Calibri"/>
                <w:b/>
                <w:sz w:val="20"/>
                <w:szCs w:val="20"/>
              </w:rPr>
              <w:t>TWO-STORY WOOD FRAME STRUCTURE</w:t>
            </w:r>
          </w:p>
        </w:tc>
        <w:tc>
          <w:tcPr>
            <w:tcW w:w="3213" w:type="dxa"/>
            <w:gridSpan w:val="5"/>
            <w:tcBorders>
              <w:top w:val="single" w:sz="12" w:space="0" w:color="auto"/>
              <w:left w:val="single" w:sz="4" w:space="0" w:color="auto"/>
              <w:bottom w:val="single" w:sz="12" w:space="0" w:color="auto"/>
              <w:right w:val="single" w:sz="12" w:space="0" w:color="auto"/>
            </w:tcBorders>
            <w:vAlign w:val="center"/>
          </w:tcPr>
          <w:p w14:paraId="5ED69276"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bCs/>
                <w:sz w:val="20"/>
                <w:szCs w:val="20"/>
              </w:rPr>
            </w:pPr>
            <w:r w:rsidRPr="00344BCD">
              <w:rPr>
                <w:rFonts w:ascii="Calibri" w:hAnsi="Calibri" w:cs="Calibri"/>
                <w:b/>
                <w:sz w:val="20"/>
                <w:szCs w:val="20"/>
              </w:rPr>
              <w:t>MASONRY STRUCTURE</w:t>
            </w:r>
          </w:p>
        </w:tc>
      </w:tr>
      <w:tr w:rsidR="00344BCD" w:rsidRPr="00344BCD" w14:paraId="686AD743" w14:textId="77777777" w:rsidTr="00F40F8B">
        <w:tc>
          <w:tcPr>
            <w:tcW w:w="3627" w:type="dxa"/>
            <w:gridSpan w:val="2"/>
            <w:vMerge/>
            <w:tcBorders>
              <w:left w:val="single" w:sz="12" w:space="0" w:color="auto"/>
              <w:bottom w:val="single" w:sz="12" w:space="0" w:color="auto"/>
              <w:right w:val="single" w:sz="12" w:space="0" w:color="auto"/>
            </w:tcBorders>
          </w:tcPr>
          <w:p w14:paraId="4BD759BE"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20"/>
                <w:szCs w:val="20"/>
              </w:rPr>
            </w:pPr>
          </w:p>
        </w:tc>
        <w:tc>
          <w:tcPr>
            <w:tcW w:w="3240" w:type="dxa"/>
            <w:gridSpan w:val="5"/>
            <w:tcBorders>
              <w:top w:val="single" w:sz="12" w:space="0" w:color="auto"/>
              <w:left w:val="single" w:sz="12" w:space="0" w:color="auto"/>
              <w:bottom w:val="single" w:sz="12" w:space="0" w:color="auto"/>
              <w:right w:val="single" w:sz="4" w:space="0" w:color="auto"/>
            </w:tcBorders>
          </w:tcPr>
          <w:p w14:paraId="1F9ABE91" w14:textId="77777777" w:rsidR="00344BCD" w:rsidRPr="00344BCD" w:rsidDel="00CE52B8"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FLOOD DEPTH (FT) ABOVE GROUND</w:t>
            </w:r>
          </w:p>
        </w:tc>
        <w:tc>
          <w:tcPr>
            <w:tcW w:w="3213" w:type="dxa"/>
            <w:gridSpan w:val="5"/>
            <w:tcBorders>
              <w:top w:val="single" w:sz="12" w:space="0" w:color="auto"/>
              <w:left w:val="single" w:sz="4" w:space="0" w:color="auto"/>
              <w:bottom w:val="single" w:sz="12" w:space="0" w:color="auto"/>
              <w:right w:val="single" w:sz="12" w:space="0" w:color="auto"/>
            </w:tcBorders>
          </w:tcPr>
          <w:p w14:paraId="0E8D93C6" w14:textId="77777777" w:rsidR="00344BCD" w:rsidRPr="00344BCD" w:rsidDel="00CE52B8"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FLOOD DEPTH (FT) ABOVE GROUND</w:t>
            </w:r>
          </w:p>
        </w:tc>
      </w:tr>
      <w:tr w:rsidR="00344BCD" w:rsidRPr="00344BCD" w14:paraId="4E77F99A" w14:textId="77777777" w:rsidTr="00F40F8B">
        <w:tc>
          <w:tcPr>
            <w:tcW w:w="3627" w:type="dxa"/>
            <w:gridSpan w:val="2"/>
            <w:vMerge/>
            <w:tcBorders>
              <w:left w:val="single" w:sz="12" w:space="0" w:color="auto"/>
              <w:bottom w:val="single" w:sz="12" w:space="0" w:color="auto"/>
              <w:right w:val="single" w:sz="12" w:space="0" w:color="auto"/>
            </w:tcBorders>
          </w:tcPr>
          <w:p w14:paraId="65D1185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20"/>
                <w:szCs w:val="20"/>
              </w:rPr>
            </w:pPr>
          </w:p>
        </w:tc>
        <w:tc>
          <w:tcPr>
            <w:tcW w:w="630" w:type="dxa"/>
            <w:tcBorders>
              <w:top w:val="single" w:sz="12" w:space="0" w:color="auto"/>
              <w:left w:val="single" w:sz="12" w:space="0" w:color="auto"/>
              <w:bottom w:val="single" w:sz="12" w:space="0" w:color="auto"/>
              <w:right w:val="single" w:sz="4" w:space="0" w:color="auto"/>
            </w:tcBorders>
          </w:tcPr>
          <w:p w14:paraId="21A02DEE"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7</w:t>
            </w:r>
          </w:p>
        </w:tc>
        <w:tc>
          <w:tcPr>
            <w:tcW w:w="630" w:type="dxa"/>
            <w:tcBorders>
              <w:top w:val="single" w:sz="12" w:space="0" w:color="auto"/>
              <w:left w:val="single" w:sz="4" w:space="0" w:color="auto"/>
              <w:bottom w:val="single" w:sz="12" w:space="0" w:color="auto"/>
              <w:right w:val="single" w:sz="4" w:space="0" w:color="auto"/>
            </w:tcBorders>
          </w:tcPr>
          <w:p w14:paraId="190ED942"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9</w:t>
            </w:r>
          </w:p>
        </w:tc>
        <w:tc>
          <w:tcPr>
            <w:tcW w:w="630" w:type="dxa"/>
            <w:tcBorders>
              <w:top w:val="single" w:sz="12" w:space="0" w:color="auto"/>
              <w:left w:val="single" w:sz="4" w:space="0" w:color="auto"/>
              <w:bottom w:val="single" w:sz="12" w:space="0" w:color="auto"/>
              <w:right w:val="single" w:sz="4" w:space="0" w:color="auto"/>
            </w:tcBorders>
          </w:tcPr>
          <w:p w14:paraId="69B16BA0"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11</w:t>
            </w:r>
          </w:p>
        </w:tc>
        <w:tc>
          <w:tcPr>
            <w:tcW w:w="630" w:type="dxa"/>
            <w:tcBorders>
              <w:top w:val="single" w:sz="12" w:space="0" w:color="auto"/>
              <w:left w:val="single" w:sz="4" w:space="0" w:color="auto"/>
              <w:bottom w:val="single" w:sz="12" w:space="0" w:color="auto"/>
              <w:right w:val="single" w:sz="4" w:space="0" w:color="auto"/>
            </w:tcBorders>
          </w:tcPr>
          <w:p w14:paraId="567AD13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13</w:t>
            </w:r>
          </w:p>
        </w:tc>
        <w:tc>
          <w:tcPr>
            <w:tcW w:w="720" w:type="dxa"/>
            <w:tcBorders>
              <w:top w:val="single" w:sz="12" w:space="0" w:color="auto"/>
              <w:left w:val="single" w:sz="4" w:space="0" w:color="auto"/>
              <w:bottom w:val="single" w:sz="12" w:space="0" w:color="auto"/>
              <w:right w:val="single" w:sz="4" w:space="0" w:color="auto"/>
            </w:tcBorders>
          </w:tcPr>
          <w:p w14:paraId="40B9CB2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15</w:t>
            </w:r>
          </w:p>
        </w:tc>
        <w:tc>
          <w:tcPr>
            <w:tcW w:w="663" w:type="dxa"/>
            <w:tcBorders>
              <w:top w:val="single" w:sz="12" w:space="0" w:color="auto"/>
              <w:left w:val="single" w:sz="4" w:space="0" w:color="auto"/>
              <w:bottom w:val="single" w:sz="12" w:space="0" w:color="auto"/>
              <w:right w:val="single" w:sz="4" w:space="0" w:color="auto"/>
            </w:tcBorders>
          </w:tcPr>
          <w:p w14:paraId="32B387A3"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1</w:t>
            </w:r>
          </w:p>
        </w:tc>
        <w:tc>
          <w:tcPr>
            <w:tcW w:w="630" w:type="dxa"/>
            <w:tcBorders>
              <w:top w:val="single" w:sz="12" w:space="0" w:color="auto"/>
              <w:left w:val="single" w:sz="4" w:space="0" w:color="auto"/>
              <w:bottom w:val="single" w:sz="12" w:space="0" w:color="auto"/>
              <w:right w:val="single" w:sz="4" w:space="0" w:color="auto"/>
            </w:tcBorders>
          </w:tcPr>
          <w:p w14:paraId="2C67445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3</w:t>
            </w:r>
          </w:p>
        </w:tc>
        <w:tc>
          <w:tcPr>
            <w:tcW w:w="720" w:type="dxa"/>
            <w:tcBorders>
              <w:top w:val="single" w:sz="12" w:space="0" w:color="auto"/>
              <w:left w:val="single" w:sz="4" w:space="0" w:color="auto"/>
              <w:bottom w:val="single" w:sz="12" w:space="0" w:color="auto"/>
              <w:right w:val="single" w:sz="4" w:space="0" w:color="auto"/>
            </w:tcBorders>
          </w:tcPr>
          <w:p w14:paraId="10B5AC6D"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5</w:t>
            </w:r>
          </w:p>
        </w:tc>
        <w:tc>
          <w:tcPr>
            <w:tcW w:w="630" w:type="dxa"/>
            <w:tcBorders>
              <w:top w:val="single" w:sz="12" w:space="0" w:color="auto"/>
              <w:left w:val="single" w:sz="4" w:space="0" w:color="auto"/>
              <w:bottom w:val="single" w:sz="12" w:space="0" w:color="auto"/>
              <w:right w:val="single" w:sz="4" w:space="0" w:color="auto"/>
            </w:tcBorders>
          </w:tcPr>
          <w:p w14:paraId="24A49DE0"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7</w:t>
            </w:r>
          </w:p>
        </w:tc>
        <w:tc>
          <w:tcPr>
            <w:tcW w:w="570" w:type="dxa"/>
            <w:tcBorders>
              <w:top w:val="single" w:sz="12" w:space="0" w:color="auto"/>
              <w:left w:val="single" w:sz="4" w:space="0" w:color="auto"/>
              <w:bottom w:val="single" w:sz="12" w:space="0" w:color="auto"/>
              <w:right w:val="single" w:sz="12" w:space="0" w:color="auto"/>
            </w:tcBorders>
          </w:tcPr>
          <w:p w14:paraId="5A4970C4"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9</w:t>
            </w:r>
          </w:p>
        </w:tc>
      </w:tr>
      <w:tr w:rsidR="00344BCD" w:rsidRPr="00344BCD" w14:paraId="1CDD0F51" w14:textId="77777777" w:rsidTr="00344BCD">
        <w:trPr>
          <w:trHeight w:val="321"/>
        </w:trPr>
        <w:tc>
          <w:tcPr>
            <w:tcW w:w="960" w:type="dxa"/>
            <w:tcBorders>
              <w:top w:val="single" w:sz="12" w:space="0" w:color="auto"/>
              <w:left w:val="single" w:sz="12" w:space="0" w:color="auto"/>
              <w:bottom w:val="nil"/>
              <w:right w:val="single" w:sz="12" w:space="0" w:color="auto"/>
            </w:tcBorders>
          </w:tcPr>
          <w:p w14:paraId="6BAF6016"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noProof/>
                <w:sz w:val="20"/>
                <w:szCs w:val="20"/>
              </w:rPr>
            </w:pPr>
          </w:p>
        </w:tc>
        <w:tc>
          <w:tcPr>
            <w:tcW w:w="2667" w:type="dxa"/>
            <w:tcBorders>
              <w:top w:val="single" w:sz="12" w:space="0" w:color="auto"/>
              <w:left w:val="single" w:sz="12" w:space="0" w:color="auto"/>
            </w:tcBorders>
            <w:shd w:val="clear" w:color="auto" w:fill="D9D9D9"/>
            <w:vAlign w:val="center"/>
          </w:tcPr>
          <w:p w14:paraId="42060F59"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bCs/>
                <w:sz w:val="20"/>
                <w:szCs w:val="20"/>
              </w:rPr>
            </w:pPr>
            <w:r w:rsidRPr="00344BCD">
              <w:rPr>
                <w:rFonts w:ascii="Calibri" w:hAnsi="Calibri" w:cs="Calibri"/>
                <w:bCs/>
                <w:sz w:val="20"/>
                <w:szCs w:val="20"/>
              </w:rPr>
              <w:t>REFERENCE STRUCTURE</w:t>
            </w:r>
          </w:p>
        </w:tc>
        <w:tc>
          <w:tcPr>
            <w:tcW w:w="630" w:type="dxa"/>
            <w:tcBorders>
              <w:top w:val="single" w:sz="12" w:space="0" w:color="auto"/>
            </w:tcBorders>
            <w:shd w:val="clear" w:color="auto" w:fill="D9D9D9"/>
            <w:vAlign w:val="center"/>
          </w:tcPr>
          <w:p w14:paraId="7D879DC6"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56BCA9F7"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1ED15E72"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6120FC9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tcBorders>
              <w:top w:val="single" w:sz="12" w:space="0" w:color="auto"/>
            </w:tcBorders>
            <w:shd w:val="clear" w:color="auto" w:fill="D9D9D9"/>
            <w:vAlign w:val="center"/>
          </w:tcPr>
          <w:p w14:paraId="49877AD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63" w:type="dxa"/>
            <w:tcBorders>
              <w:top w:val="single" w:sz="12" w:space="0" w:color="auto"/>
            </w:tcBorders>
            <w:shd w:val="clear" w:color="auto" w:fill="D9D9D9"/>
            <w:vAlign w:val="center"/>
          </w:tcPr>
          <w:p w14:paraId="6D8023E1"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67ED5B2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tcBorders>
              <w:top w:val="single" w:sz="12" w:space="0" w:color="auto"/>
            </w:tcBorders>
            <w:shd w:val="clear" w:color="auto" w:fill="D9D9D9"/>
            <w:vAlign w:val="center"/>
          </w:tcPr>
          <w:p w14:paraId="17CF0771"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7C5D41D4"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570" w:type="dxa"/>
            <w:tcBorders>
              <w:top w:val="single" w:sz="12" w:space="0" w:color="auto"/>
              <w:right w:val="single" w:sz="12" w:space="0" w:color="auto"/>
            </w:tcBorders>
            <w:shd w:val="clear" w:color="auto" w:fill="D9D9D9"/>
            <w:vAlign w:val="center"/>
          </w:tcPr>
          <w:p w14:paraId="20B362AB"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color w:val="0000FF"/>
                <w:sz w:val="20"/>
                <w:szCs w:val="20"/>
              </w:rPr>
            </w:pPr>
            <w:r w:rsidRPr="00344BCD">
              <w:rPr>
                <w:rFonts w:ascii="Calibri" w:hAnsi="Calibri" w:cs="Calibri"/>
                <w:bCs/>
                <w:sz w:val="20"/>
                <w:szCs w:val="20"/>
              </w:rPr>
              <w:sym w:font="Symbol" w:char="F0BE"/>
            </w:r>
          </w:p>
        </w:tc>
      </w:tr>
      <w:tr w:rsidR="00344BCD" w:rsidRPr="00344BCD" w14:paraId="31B6BA4C" w14:textId="77777777" w:rsidTr="00344BCD">
        <w:trPr>
          <w:cantSplit/>
          <w:trHeight w:val="411"/>
        </w:trPr>
        <w:tc>
          <w:tcPr>
            <w:tcW w:w="960" w:type="dxa"/>
            <w:vMerge w:val="restart"/>
            <w:tcBorders>
              <w:top w:val="single" w:sz="12" w:space="0" w:color="auto"/>
              <w:left w:val="single" w:sz="12" w:space="0" w:color="auto"/>
              <w:right w:val="single" w:sz="12" w:space="0" w:color="auto"/>
            </w:tcBorders>
            <w:textDirection w:val="btLr"/>
            <w:vAlign w:val="center"/>
          </w:tcPr>
          <w:p w14:paraId="67A15E0E"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13" w:right="113"/>
              <w:jc w:val="center"/>
              <w:rPr>
                <w:rFonts w:ascii="Calibri" w:hAnsi="Calibri" w:cs="Calibri"/>
                <w:bCs/>
                <w:sz w:val="20"/>
                <w:szCs w:val="20"/>
              </w:rPr>
            </w:pPr>
            <w:r w:rsidRPr="00344BCD">
              <w:rPr>
                <w:rFonts w:ascii="Calibri" w:hAnsi="Calibri" w:cs="Calibri"/>
                <w:bCs/>
                <w:sz w:val="20"/>
                <w:szCs w:val="20"/>
              </w:rPr>
              <w:t>ELEVATE STRUCTURE</w:t>
            </w:r>
          </w:p>
        </w:tc>
        <w:tc>
          <w:tcPr>
            <w:tcW w:w="2667" w:type="dxa"/>
            <w:tcBorders>
              <w:top w:val="single" w:sz="12" w:space="0" w:color="auto"/>
              <w:left w:val="single" w:sz="12" w:space="0" w:color="auto"/>
            </w:tcBorders>
          </w:tcPr>
          <w:p w14:paraId="34A231CD"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r w:rsidRPr="00344BCD">
              <w:rPr>
                <w:rFonts w:ascii="Calibri" w:hAnsi="Calibri" w:cs="Calibri"/>
                <w:bCs/>
                <w:sz w:val="20"/>
                <w:szCs w:val="20"/>
              </w:rPr>
              <w:t>Elevate Floor 1 Foot</w:t>
            </w:r>
          </w:p>
        </w:tc>
        <w:tc>
          <w:tcPr>
            <w:tcW w:w="630" w:type="dxa"/>
            <w:tcBorders>
              <w:top w:val="single" w:sz="12" w:space="0" w:color="auto"/>
            </w:tcBorders>
          </w:tcPr>
          <w:p w14:paraId="4D5D62D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tcBorders>
          </w:tcPr>
          <w:p w14:paraId="12A56BA9"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tcBorders>
          </w:tcPr>
          <w:p w14:paraId="6F1FE38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tcBorders>
          </w:tcPr>
          <w:p w14:paraId="356951B2"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Borders>
              <w:top w:val="single" w:sz="12" w:space="0" w:color="auto"/>
            </w:tcBorders>
          </w:tcPr>
          <w:p w14:paraId="246FD96E"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63" w:type="dxa"/>
            <w:tcBorders>
              <w:top w:val="single" w:sz="12" w:space="0" w:color="auto"/>
            </w:tcBorders>
            <w:shd w:val="clear" w:color="auto" w:fill="D9D9D9"/>
            <w:vAlign w:val="center"/>
          </w:tcPr>
          <w:p w14:paraId="71F51A8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6308083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tcBorders>
              <w:top w:val="single" w:sz="12" w:space="0" w:color="auto"/>
            </w:tcBorders>
            <w:shd w:val="clear" w:color="auto" w:fill="D9D9D9"/>
            <w:vAlign w:val="center"/>
          </w:tcPr>
          <w:p w14:paraId="462FBEA2"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30B11D7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570" w:type="dxa"/>
            <w:tcBorders>
              <w:top w:val="single" w:sz="12" w:space="0" w:color="auto"/>
              <w:right w:val="single" w:sz="12" w:space="0" w:color="auto"/>
            </w:tcBorders>
            <w:shd w:val="clear" w:color="auto" w:fill="D9D9D9"/>
            <w:vAlign w:val="center"/>
          </w:tcPr>
          <w:p w14:paraId="15C495E2"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color w:val="0000FF"/>
                <w:sz w:val="20"/>
                <w:szCs w:val="20"/>
              </w:rPr>
            </w:pPr>
            <w:r w:rsidRPr="00344BCD">
              <w:rPr>
                <w:rFonts w:ascii="Calibri" w:hAnsi="Calibri" w:cs="Calibri"/>
                <w:bCs/>
                <w:sz w:val="20"/>
                <w:szCs w:val="20"/>
              </w:rPr>
              <w:sym w:font="Symbol" w:char="F0BE"/>
            </w:r>
          </w:p>
        </w:tc>
      </w:tr>
      <w:tr w:rsidR="00344BCD" w:rsidRPr="00344BCD" w14:paraId="728655AB" w14:textId="77777777" w:rsidTr="00344BCD">
        <w:trPr>
          <w:cantSplit/>
          <w:trHeight w:val="440"/>
        </w:trPr>
        <w:tc>
          <w:tcPr>
            <w:tcW w:w="960" w:type="dxa"/>
            <w:vMerge/>
            <w:tcBorders>
              <w:left w:val="single" w:sz="12" w:space="0" w:color="auto"/>
              <w:right w:val="single" w:sz="12" w:space="0" w:color="auto"/>
            </w:tcBorders>
          </w:tcPr>
          <w:p w14:paraId="4A15BC1E"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2667" w:type="dxa"/>
            <w:tcBorders>
              <w:left w:val="single" w:sz="12" w:space="0" w:color="auto"/>
            </w:tcBorders>
          </w:tcPr>
          <w:p w14:paraId="3EDEA1D1"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r w:rsidRPr="00344BCD">
              <w:rPr>
                <w:rFonts w:ascii="Calibri" w:hAnsi="Calibri" w:cs="Calibri"/>
                <w:bCs/>
                <w:sz w:val="20"/>
                <w:szCs w:val="20"/>
              </w:rPr>
              <w:t>Elevate Floor 2 Feet</w:t>
            </w:r>
          </w:p>
        </w:tc>
        <w:tc>
          <w:tcPr>
            <w:tcW w:w="630" w:type="dxa"/>
          </w:tcPr>
          <w:p w14:paraId="7DF29D5F"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Pr>
          <w:p w14:paraId="5F8C4C8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Pr>
          <w:p w14:paraId="2460E389"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Pr>
          <w:p w14:paraId="3405C85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Pr>
          <w:p w14:paraId="5CE3E66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63" w:type="dxa"/>
            <w:shd w:val="clear" w:color="auto" w:fill="D9D9D9"/>
            <w:vAlign w:val="center"/>
          </w:tcPr>
          <w:p w14:paraId="2E0B0916"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shd w:val="clear" w:color="auto" w:fill="D9D9D9"/>
            <w:vAlign w:val="center"/>
          </w:tcPr>
          <w:p w14:paraId="78685AA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shd w:val="clear" w:color="auto" w:fill="D9D9D9"/>
            <w:vAlign w:val="center"/>
          </w:tcPr>
          <w:p w14:paraId="566A5AF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shd w:val="clear" w:color="auto" w:fill="D9D9D9"/>
            <w:vAlign w:val="center"/>
          </w:tcPr>
          <w:p w14:paraId="493156E1"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570" w:type="dxa"/>
            <w:tcBorders>
              <w:right w:val="single" w:sz="12" w:space="0" w:color="auto"/>
            </w:tcBorders>
            <w:shd w:val="clear" w:color="auto" w:fill="D9D9D9"/>
            <w:vAlign w:val="center"/>
          </w:tcPr>
          <w:p w14:paraId="04DECDB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color w:val="0000FF"/>
                <w:sz w:val="20"/>
                <w:szCs w:val="20"/>
              </w:rPr>
            </w:pPr>
            <w:r w:rsidRPr="00344BCD">
              <w:rPr>
                <w:rFonts w:ascii="Calibri" w:hAnsi="Calibri" w:cs="Calibri"/>
                <w:bCs/>
                <w:sz w:val="20"/>
                <w:szCs w:val="20"/>
              </w:rPr>
              <w:sym w:font="Symbol" w:char="F0BE"/>
            </w:r>
          </w:p>
        </w:tc>
      </w:tr>
      <w:tr w:rsidR="00344BCD" w:rsidRPr="00344BCD" w14:paraId="20990FAC" w14:textId="77777777" w:rsidTr="00344BCD">
        <w:trPr>
          <w:cantSplit/>
          <w:trHeight w:val="440"/>
        </w:trPr>
        <w:tc>
          <w:tcPr>
            <w:tcW w:w="960" w:type="dxa"/>
            <w:vMerge/>
            <w:tcBorders>
              <w:left w:val="single" w:sz="12" w:space="0" w:color="auto"/>
              <w:bottom w:val="nil"/>
              <w:right w:val="single" w:sz="12" w:space="0" w:color="auto"/>
            </w:tcBorders>
          </w:tcPr>
          <w:p w14:paraId="269174D0"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2667" w:type="dxa"/>
            <w:tcBorders>
              <w:left w:val="single" w:sz="12" w:space="0" w:color="auto"/>
            </w:tcBorders>
          </w:tcPr>
          <w:p w14:paraId="353B146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r w:rsidRPr="00344BCD">
              <w:rPr>
                <w:rFonts w:ascii="Calibri" w:hAnsi="Calibri" w:cs="Calibri"/>
                <w:bCs/>
                <w:sz w:val="20"/>
                <w:szCs w:val="20"/>
              </w:rPr>
              <w:t>Elevate Floor 3 Feet</w:t>
            </w:r>
          </w:p>
        </w:tc>
        <w:tc>
          <w:tcPr>
            <w:tcW w:w="630" w:type="dxa"/>
          </w:tcPr>
          <w:p w14:paraId="368B4A4D"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Pr>
          <w:p w14:paraId="18AE485D"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Pr>
          <w:p w14:paraId="711AC9D6"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Pr>
          <w:p w14:paraId="2BBDFD7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Pr>
          <w:p w14:paraId="32B1BFA2"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63" w:type="dxa"/>
            <w:shd w:val="clear" w:color="auto" w:fill="D9D9D9"/>
            <w:vAlign w:val="center"/>
          </w:tcPr>
          <w:p w14:paraId="681177ED"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shd w:val="clear" w:color="auto" w:fill="D9D9D9"/>
            <w:vAlign w:val="center"/>
          </w:tcPr>
          <w:p w14:paraId="0132A34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shd w:val="clear" w:color="auto" w:fill="D9D9D9"/>
            <w:vAlign w:val="center"/>
          </w:tcPr>
          <w:p w14:paraId="0EAEAF04"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shd w:val="clear" w:color="auto" w:fill="D9D9D9"/>
            <w:vAlign w:val="center"/>
          </w:tcPr>
          <w:p w14:paraId="5E7CE639"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570" w:type="dxa"/>
            <w:tcBorders>
              <w:right w:val="single" w:sz="12" w:space="0" w:color="auto"/>
            </w:tcBorders>
            <w:shd w:val="clear" w:color="auto" w:fill="D9D9D9"/>
            <w:vAlign w:val="center"/>
          </w:tcPr>
          <w:p w14:paraId="7898FFC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color w:val="0000FF"/>
                <w:sz w:val="20"/>
                <w:szCs w:val="20"/>
              </w:rPr>
            </w:pPr>
            <w:r w:rsidRPr="00344BCD">
              <w:rPr>
                <w:rFonts w:ascii="Calibri" w:hAnsi="Calibri" w:cs="Calibri"/>
                <w:bCs/>
                <w:sz w:val="20"/>
                <w:szCs w:val="20"/>
              </w:rPr>
              <w:sym w:font="Symbol" w:char="F0BE"/>
            </w:r>
          </w:p>
        </w:tc>
      </w:tr>
      <w:tr w:rsidR="00344BCD" w:rsidRPr="00344BCD" w14:paraId="07F0259F" w14:textId="77777777" w:rsidTr="00F40F8B">
        <w:trPr>
          <w:cantSplit/>
          <w:trHeight w:val="447"/>
        </w:trPr>
        <w:tc>
          <w:tcPr>
            <w:tcW w:w="960" w:type="dxa"/>
            <w:vMerge w:val="restart"/>
            <w:tcBorders>
              <w:top w:val="single" w:sz="12" w:space="0" w:color="auto"/>
              <w:left w:val="single" w:sz="12" w:space="0" w:color="auto"/>
              <w:right w:val="single" w:sz="12" w:space="0" w:color="auto"/>
            </w:tcBorders>
            <w:textDirection w:val="btLr"/>
            <w:vAlign w:val="center"/>
          </w:tcPr>
          <w:p w14:paraId="2AFAEA90"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13" w:right="113"/>
              <w:jc w:val="center"/>
              <w:rPr>
                <w:rFonts w:ascii="Calibri" w:hAnsi="Calibri" w:cs="Calibri"/>
                <w:bCs/>
                <w:sz w:val="20"/>
                <w:szCs w:val="20"/>
              </w:rPr>
            </w:pPr>
            <w:r w:rsidRPr="00344BCD">
              <w:rPr>
                <w:rFonts w:ascii="Calibri" w:hAnsi="Calibri" w:cs="Calibri"/>
                <w:bCs/>
                <w:sz w:val="20"/>
                <w:szCs w:val="20"/>
              </w:rPr>
              <w:t>UTILITY EQUIPMENT</w:t>
            </w:r>
          </w:p>
        </w:tc>
        <w:tc>
          <w:tcPr>
            <w:tcW w:w="2667" w:type="dxa"/>
            <w:tcBorders>
              <w:top w:val="single" w:sz="12" w:space="0" w:color="auto"/>
              <w:left w:val="single" w:sz="12" w:space="0" w:color="auto"/>
            </w:tcBorders>
          </w:tcPr>
          <w:p w14:paraId="77056F2D"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r w:rsidRPr="00344BCD">
              <w:rPr>
                <w:rFonts w:ascii="Calibri" w:hAnsi="Calibri" w:cs="Calibri"/>
                <w:bCs/>
                <w:sz w:val="20"/>
                <w:szCs w:val="20"/>
              </w:rPr>
              <w:t>Elevate or Protect 1 Foot</w:t>
            </w:r>
          </w:p>
        </w:tc>
        <w:tc>
          <w:tcPr>
            <w:tcW w:w="630" w:type="dxa"/>
            <w:tcBorders>
              <w:top w:val="single" w:sz="12" w:space="0" w:color="auto"/>
            </w:tcBorders>
          </w:tcPr>
          <w:p w14:paraId="2686FB86"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tcBorders>
          </w:tcPr>
          <w:p w14:paraId="236C05FE"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tcBorders>
          </w:tcPr>
          <w:p w14:paraId="022EB19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tcBorders>
          </w:tcPr>
          <w:p w14:paraId="546009A1"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Borders>
              <w:top w:val="single" w:sz="12" w:space="0" w:color="auto"/>
            </w:tcBorders>
          </w:tcPr>
          <w:p w14:paraId="035E5789"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63" w:type="dxa"/>
            <w:tcBorders>
              <w:top w:val="single" w:sz="12" w:space="0" w:color="auto"/>
            </w:tcBorders>
          </w:tcPr>
          <w:p w14:paraId="5550D86B"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tcBorders>
          </w:tcPr>
          <w:p w14:paraId="198B5CD0"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Borders>
              <w:top w:val="single" w:sz="12" w:space="0" w:color="auto"/>
            </w:tcBorders>
          </w:tcPr>
          <w:p w14:paraId="1274462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tcBorders>
          </w:tcPr>
          <w:p w14:paraId="11B4B8B7"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570" w:type="dxa"/>
            <w:tcBorders>
              <w:top w:val="single" w:sz="12" w:space="0" w:color="auto"/>
              <w:right w:val="single" w:sz="12" w:space="0" w:color="auto"/>
            </w:tcBorders>
          </w:tcPr>
          <w:p w14:paraId="5D1EF6D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r>
      <w:tr w:rsidR="00344BCD" w:rsidRPr="00344BCD" w14:paraId="57CF06DA" w14:textId="77777777" w:rsidTr="00F40F8B">
        <w:trPr>
          <w:cantSplit/>
          <w:trHeight w:val="440"/>
        </w:trPr>
        <w:tc>
          <w:tcPr>
            <w:tcW w:w="960" w:type="dxa"/>
            <w:vMerge/>
            <w:tcBorders>
              <w:left w:val="single" w:sz="12" w:space="0" w:color="auto"/>
              <w:right w:val="single" w:sz="12" w:space="0" w:color="auto"/>
            </w:tcBorders>
          </w:tcPr>
          <w:p w14:paraId="22DFE8E1"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2667" w:type="dxa"/>
            <w:tcBorders>
              <w:left w:val="single" w:sz="12" w:space="0" w:color="auto"/>
            </w:tcBorders>
          </w:tcPr>
          <w:p w14:paraId="02F5C859"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r w:rsidRPr="00344BCD">
              <w:rPr>
                <w:rFonts w:ascii="Calibri" w:hAnsi="Calibri" w:cs="Calibri"/>
                <w:bCs/>
                <w:sz w:val="20"/>
                <w:szCs w:val="20"/>
              </w:rPr>
              <w:t>Elevate or Protect 2 Feet</w:t>
            </w:r>
          </w:p>
        </w:tc>
        <w:tc>
          <w:tcPr>
            <w:tcW w:w="630" w:type="dxa"/>
          </w:tcPr>
          <w:p w14:paraId="2A13B22F"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Pr>
          <w:p w14:paraId="50A7833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Pr>
          <w:p w14:paraId="456223D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Pr>
          <w:p w14:paraId="610675F4"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Pr>
          <w:p w14:paraId="4FE7F2F9"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63" w:type="dxa"/>
          </w:tcPr>
          <w:p w14:paraId="1061126D"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Pr>
          <w:p w14:paraId="770C9C83"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Pr>
          <w:p w14:paraId="39DD414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Pr>
          <w:p w14:paraId="781E2C03"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570" w:type="dxa"/>
            <w:tcBorders>
              <w:right w:val="single" w:sz="12" w:space="0" w:color="auto"/>
            </w:tcBorders>
          </w:tcPr>
          <w:p w14:paraId="388B6C8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20"/>
                <w:szCs w:val="20"/>
              </w:rPr>
            </w:pPr>
          </w:p>
        </w:tc>
      </w:tr>
      <w:tr w:rsidR="00344BCD" w:rsidRPr="00344BCD" w14:paraId="79401E65" w14:textId="77777777" w:rsidTr="00F40F8B">
        <w:trPr>
          <w:cantSplit/>
          <w:trHeight w:val="440"/>
        </w:trPr>
        <w:tc>
          <w:tcPr>
            <w:tcW w:w="960" w:type="dxa"/>
            <w:vMerge/>
            <w:tcBorders>
              <w:left w:val="single" w:sz="12" w:space="0" w:color="auto"/>
              <w:bottom w:val="single" w:sz="12" w:space="0" w:color="auto"/>
              <w:right w:val="single" w:sz="12" w:space="0" w:color="auto"/>
            </w:tcBorders>
          </w:tcPr>
          <w:p w14:paraId="3C46BF8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2667" w:type="dxa"/>
            <w:tcBorders>
              <w:left w:val="single" w:sz="12" w:space="0" w:color="auto"/>
            </w:tcBorders>
          </w:tcPr>
          <w:p w14:paraId="012F3C59"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r w:rsidRPr="00344BCD">
              <w:rPr>
                <w:rFonts w:ascii="Calibri" w:hAnsi="Calibri" w:cs="Calibri"/>
                <w:bCs/>
                <w:sz w:val="20"/>
                <w:szCs w:val="20"/>
              </w:rPr>
              <w:t>Elevate or Protect 3 Feet</w:t>
            </w:r>
          </w:p>
        </w:tc>
        <w:tc>
          <w:tcPr>
            <w:tcW w:w="630" w:type="dxa"/>
          </w:tcPr>
          <w:p w14:paraId="0C2AD7AF"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Pr>
          <w:p w14:paraId="62A114A3"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Pr>
          <w:p w14:paraId="58A1A22B"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Pr>
          <w:p w14:paraId="4BD731D3"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Pr>
          <w:p w14:paraId="199F3C34"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63" w:type="dxa"/>
          </w:tcPr>
          <w:p w14:paraId="0CD5547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Pr>
          <w:p w14:paraId="6F16D85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Pr>
          <w:p w14:paraId="5A772DEB"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Pr>
          <w:p w14:paraId="29296AD0"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570" w:type="dxa"/>
            <w:tcBorders>
              <w:right w:val="single" w:sz="12" w:space="0" w:color="auto"/>
            </w:tcBorders>
          </w:tcPr>
          <w:p w14:paraId="34F36A41"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20"/>
                <w:szCs w:val="20"/>
              </w:rPr>
            </w:pPr>
          </w:p>
        </w:tc>
      </w:tr>
      <w:tr w:rsidR="00344BCD" w:rsidRPr="00344BCD" w14:paraId="4311433A" w14:textId="77777777" w:rsidTr="00F40F8B">
        <w:trPr>
          <w:trHeight w:val="288"/>
        </w:trPr>
        <w:tc>
          <w:tcPr>
            <w:tcW w:w="960" w:type="dxa"/>
            <w:vMerge w:val="restart"/>
            <w:tcBorders>
              <w:top w:val="single" w:sz="12" w:space="0" w:color="auto"/>
              <w:left w:val="single" w:sz="12" w:space="0" w:color="auto"/>
              <w:right w:val="single" w:sz="12" w:space="0" w:color="auto"/>
            </w:tcBorders>
            <w:textDirection w:val="btLr"/>
            <w:vAlign w:val="center"/>
          </w:tcPr>
          <w:p w14:paraId="2BDB0047"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13" w:right="113"/>
              <w:jc w:val="center"/>
              <w:rPr>
                <w:rFonts w:ascii="Calibri" w:hAnsi="Calibri" w:cs="Calibri"/>
                <w:bCs/>
                <w:noProof/>
                <w:sz w:val="20"/>
                <w:szCs w:val="20"/>
              </w:rPr>
            </w:pPr>
            <w:r w:rsidRPr="00344BCD">
              <w:rPr>
                <w:rFonts w:ascii="Calibri" w:hAnsi="Calibri" w:cs="Calibri"/>
                <w:bCs/>
                <w:noProof/>
                <w:sz w:val="20"/>
                <w:szCs w:val="20"/>
              </w:rPr>
              <w:t>FLOODPROOFING</w:t>
            </w:r>
          </w:p>
        </w:tc>
        <w:tc>
          <w:tcPr>
            <w:tcW w:w="2667" w:type="dxa"/>
            <w:tcBorders>
              <w:top w:val="single" w:sz="12" w:space="0" w:color="auto"/>
              <w:left w:val="single" w:sz="12" w:space="0" w:color="auto"/>
              <w:bottom w:val="single" w:sz="4" w:space="0" w:color="auto"/>
            </w:tcBorders>
          </w:tcPr>
          <w:p w14:paraId="0BA679BD"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r w:rsidRPr="00344BCD">
              <w:rPr>
                <w:rFonts w:ascii="Calibri" w:hAnsi="Calibri" w:cs="Calibri"/>
                <w:bCs/>
                <w:sz w:val="20"/>
                <w:szCs w:val="20"/>
              </w:rPr>
              <w:t>Wet 1 Foot</w:t>
            </w:r>
          </w:p>
        </w:tc>
        <w:tc>
          <w:tcPr>
            <w:tcW w:w="630" w:type="dxa"/>
            <w:tcBorders>
              <w:top w:val="single" w:sz="12" w:space="0" w:color="auto"/>
              <w:bottom w:val="single" w:sz="4" w:space="0" w:color="auto"/>
            </w:tcBorders>
          </w:tcPr>
          <w:p w14:paraId="0C990840"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bottom w:val="single" w:sz="4" w:space="0" w:color="auto"/>
            </w:tcBorders>
          </w:tcPr>
          <w:p w14:paraId="65DE48C1"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bottom w:val="single" w:sz="4" w:space="0" w:color="auto"/>
            </w:tcBorders>
          </w:tcPr>
          <w:p w14:paraId="1B99F539"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bottom w:val="single" w:sz="4" w:space="0" w:color="auto"/>
            </w:tcBorders>
          </w:tcPr>
          <w:p w14:paraId="7C614EC4"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Borders>
              <w:top w:val="single" w:sz="12" w:space="0" w:color="auto"/>
              <w:bottom w:val="single" w:sz="4" w:space="0" w:color="auto"/>
            </w:tcBorders>
          </w:tcPr>
          <w:p w14:paraId="3C17A4D9"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63" w:type="dxa"/>
            <w:tcBorders>
              <w:top w:val="single" w:sz="12" w:space="0" w:color="auto"/>
              <w:bottom w:val="single" w:sz="4" w:space="0" w:color="auto"/>
            </w:tcBorders>
          </w:tcPr>
          <w:p w14:paraId="721BE52E"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bottom w:val="single" w:sz="4" w:space="0" w:color="auto"/>
            </w:tcBorders>
          </w:tcPr>
          <w:p w14:paraId="33341970"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Borders>
              <w:top w:val="single" w:sz="12" w:space="0" w:color="auto"/>
              <w:bottom w:val="single" w:sz="4" w:space="0" w:color="auto"/>
            </w:tcBorders>
          </w:tcPr>
          <w:p w14:paraId="70C09DC0"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bottom w:val="single" w:sz="4" w:space="0" w:color="auto"/>
            </w:tcBorders>
          </w:tcPr>
          <w:p w14:paraId="2870B434"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sz w:val="20"/>
                <w:szCs w:val="20"/>
              </w:rPr>
            </w:pPr>
          </w:p>
        </w:tc>
        <w:tc>
          <w:tcPr>
            <w:tcW w:w="570" w:type="dxa"/>
            <w:tcBorders>
              <w:top w:val="single" w:sz="12" w:space="0" w:color="auto"/>
              <w:bottom w:val="single" w:sz="4" w:space="0" w:color="auto"/>
              <w:right w:val="single" w:sz="12" w:space="0" w:color="auto"/>
            </w:tcBorders>
          </w:tcPr>
          <w:p w14:paraId="06BE06A3"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20"/>
                <w:szCs w:val="20"/>
              </w:rPr>
            </w:pPr>
          </w:p>
        </w:tc>
      </w:tr>
      <w:tr w:rsidR="00344BCD" w:rsidRPr="00344BCD" w14:paraId="6E0EBD1B" w14:textId="77777777" w:rsidTr="00F40F8B">
        <w:trPr>
          <w:trHeight w:val="288"/>
        </w:trPr>
        <w:tc>
          <w:tcPr>
            <w:tcW w:w="960" w:type="dxa"/>
            <w:vMerge/>
            <w:tcBorders>
              <w:left w:val="single" w:sz="12" w:space="0" w:color="auto"/>
              <w:right w:val="single" w:sz="12" w:space="0" w:color="auto"/>
            </w:tcBorders>
          </w:tcPr>
          <w:p w14:paraId="084CE1C3"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noProof/>
                <w:sz w:val="20"/>
                <w:szCs w:val="20"/>
              </w:rPr>
            </w:pPr>
          </w:p>
        </w:tc>
        <w:tc>
          <w:tcPr>
            <w:tcW w:w="2667" w:type="dxa"/>
            <w:tcBorders>
              <w:top w:val="single" w:sz="4" w:space="0" w:color="auto"/>
              <w:left w:val="single" w:sz="12" w:space="0" w:color="auto"/>
            </w:tcBorders>
          </w:tcPr>
          <w:p w14:paraId="087DB994"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r w:rsidRPr="00344BCD">
              <w:rPr>
                <w:rFonts w:ascii="Calibri" w:hAnsi="Calibri" w:cs="Calibri"/>
                <w:bCs/>
                <w:sz w:val="20"/>
                <w:szCs w:val="20"/>
              </w:rPr>
              <w:t>Wet 2 Feet</w:t>
            </w:r>
          </w:p>
        </w:tc>
        <w:tc>
          <w:tcPr>
            <w:tcW w:w="630" w:type="dxa"/>
            <w:tcBorders>
              <w:top w:val="single" w:sz="4" w:space="0" w:color="auto"/>
            </w:tcBorders>
          </w:tcPr>
          <w:p w14:paraId="5A451E0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20"/>
                <w:szCs w:val="20"/>
              </w:rPr>
            </w:pPr>
          </w:p>
        </w:tc>
        <w:tc>
          <w:tcPr>
            <w:tcW w:w="630" w:type="dxa"/>
            <w:tcBorders>
              <w:top w:val="single" w:sz="4" w:space="0" w:color="auto"/>
            </w:tcBorders>
          </w:tcPr>
          <w:p w14:paraId="289E0CBF"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20"/>
                <w:szCs w:val="20"/>
              </w:rPr>
            </w:pPr>
          </w:p>
        </w:tc>
        <w:tc>
          <w:tcPr>
            <w:tcW w:w="630" w:type="dxa"/>
            <w:tcBorders>
              <w:top w:val="single" w:sz="4" w:space="0" w:color="auto"/>
            </w:tcBorders>
          </w:tcPr>
          <w:p w14:paraId="525BCE2F"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20"/>
                <w:szCs w:val="20"/>
              </w:rPr>
            </w:pPr>
          </w:p>
        </w:tc>
        <w:tc>
          <w:tcPr>
            <w:tcW w:w="630" w:type="dxa"/>
            <w:tcBorders>
              <w:top w:val="single" w:sz="4" w:space="0" w:color="auto"/>
            </w:tcBorders>
          </w:tcPr>
          <w:p w14:paraId="2701AFE7"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20"/>
                <w:szCs w:val="20"/>
              </w:rPr>
            </w:pPr>
          </w:p>
        </w:tc>
        <w:tc>
          <w:tcPr>
            <w:tcW w:w="720" w:type="dxa"/>
            <w:tcBorders>
              <w:top w:val="single" w:sz="4" w:space="0" w:color="auto"/>
            </w:tcBorders>
          </w:tcPr>
          <w:p w14:paraId="06C5E7B2"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color w:val="0000FF"/>
                <w:sz w:val="20"/>
                <w:szCs w:val="20"/>
              </w:rPr>
            </w:pPr>
          </w:p>
        </w:tc>
        <w:tc>
          <w:tcPr>
            <w:tcW w:w="663" w:type="dxa"/>
            <w:tcBorders>
              <w:top w:val="single" w:sz="4" w:space="0" w:color="auto"/>
            </w:tcBorders>
          </w:tcPr>
          <w:p w14:paraId="715642A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4" w:space="0" w:color="auto"/>
            </w:tcBorders>
          </w:tcPr>
          <w:p w14:paraId="1548A45E"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Borders>
              <w:top w:val="single" w:sz="4" w:space="0" w:color="auto"/>
            </w:tcBorders>
          </w:tcPr>
          <w:p w14:paraId="1ED66292"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4" w:space="0" w:color="auto"/>
            </w:tcBorders>
          </w:tcPr>
          <w:p w14:paraId="21904C43"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sz w:val="20"/>
                <w:szCs w:val="20"/>
              </w:rPr>
            </w:pPr>
          </w:p>
        </w:tc>
        <w:tc>
          <w:tcPr>
            <w:tcW w:w="570" w:type="dxa"/>
            <w:tcBorders>
              <w:top w:val="single" w:sz="4" w:space="0" w:color="auto"/>
              <w:right w:val="single" w:sz="12" w:space="0" w:color="auto"/>
            </w:tcBorders>
          </w:tcPr>
          <w:p w14:paraId="37CA7C49"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20"/>
                <w:szCs w:val="20"/>
              </w:rPr>
            </w:pPr>
          </w:p>
        </w:tc>
      </w:tr>
      <w:tr w:rsidR="00344BCD" w:rsidRPr="00344BCD" w14:paraId="11149FE2" w14:textId="77777777" w:rsidTr="00F40F8B">
        <w:trPr>
          <w:trHeight w:val="288"/>
        </w:trPr>
        <w:tc>
          <w:tcPr>
            <w:tcW w:w="960" w:type="dxa"/>
            <w:vMerge/>
            <w:tcBorders>
              <w:left w:val="single" w:sz="12" w:space="0" w:color="auto"/>
              <w:right w:val="single" w:sz="12" w:space="0" w:color="auto"/>
            </w:tcBorders>
          </w:tcPr>
          <w:p w14:paraId="4679A4AD"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noProof/>
                <w:sz w:val="20"/>
                <w:szCs w:val="20"/>
              </w:rPr>
            </w:pPr>
          </w:p>
        </w:tc>
        <w:tc>
          <w:tcPr>
            <w:tcW w:w="2667" w:type="dxa"/>
            <w:tcBorders>
              <w:top w:val="single" w:sz="4" w:space="0" w:color="auto"/>
              <w:left w:val="single" w:sz="12" w:space="0" w:color="auto"/>
            </w:tcBorders>
          </w:tcPr>
          <w:p w14:paraId="43AF620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r w:rsidRPr="00344BCD">
              <w:rPr>
                <w:rFonts w:ascii="Calibri" w:hAnsi="Calibri" w:cs="Calibri"/>
                <w:bCs/>
                <w:sz w:val="20"/>
                <w:szCs w:val="20"/>
              </w:rPr>
              <w:t>Wet 3 Feet</w:t>
            </w:r>
          </w:p>
        </w:tc>
        <w:tc>
          <w:tcPr>
            <w:tcW w:w="630" w:type="dxa"/>
            <w:tcBorders>
              <w:top w:val="single" w:sz="4" w:space="0" w:color="auto"/>
            </w:tcBorders>
          </w:tcPr>
          <w:p w14:paraId="3A5096F0"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20"/>
                <w:szCs w:val="20"/>
              </w:rPr>
            </w:pPr>
          </w:p>
        </w:tc>
        <w:tc>
          <w:tcPr>
            <w:tcW w:w="630" w:type="dxa"/>
            <w:tcBorders>
              <w:top w:val="single" w:sz="4" w:space="0" w:color="auto"/>
            </w:tcBorders>
          </w:tcPr>
          <w:p w14:paraId="40BB3A59"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20"/>
                <w:szCs w:val="20"/>
              </w:rPr>
            </w:pPr>
          </w:p>
        </w:tc>
        <w:tc>
          <w:tcPr>
            <w:tcW w:w="630" w:type="dxa"/>
            <w:tcBorders>
              <w:top w:val="single" w:sz="4" w:space="0" w:color="auto"/>
            </w:tcBorders>
          </w:tcPr>
          <w:p w14:paraId="69BA34E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20"/>
                <w:szCs w:val="20"/>
              </w:rPr>
            </w:pPr>
          </w:p>
        </w:tc>
        <w:tc>
          <w:tcPr>
            <w:tcW w:w="630" w:type="dxa"/>
            <w:tcBorders>
              <w:top w:val="single" w:sz="4" w:space="0" w:color="auto"/>
            </w:tcBorders>
          </w:tcPr>
          <w:p w14:paraId="278C9A8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20"/>
                <w:szCs w:val="20"/>
              </w:rPr>
            </w:pPr>
          </w:p>
        </w:tc>
        <w:tc>
          <w:tcPr>
            <w:tcW w:w="720" w:type="dxa"/>
            <w:tcBorders>
              <w:top w:val="single" w:sz="4" w:space="0" w:color="auto"/>
            </w:tcBorders>
          </w:tcPr>
          <w:p w14:paraId="5811C6C6"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color w:val="0000FF"/>
                <w:sz w:val="20"/>
                <w:szCs w:val="20"/>
              </w:rPr>
            </w:pPr>
          </w:p>
        </w:tc>
        <w:tc>
          <w:tcPr>
            <w:tcW w:w="663" w:type="dxa"/>
            <w:tcBorders>
              <w:top w:val="single" w:sz="4" w:space="0" w:color="auto"/>
            </w:tcBorders>
          </w:tcPr>
          <w:p w14:paraId="3D037292"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4" w:space="0" w:color="auto"/>
            </w:tcBorders>
          </w:tcPr>
          <w:p w14:paraId="484F204F"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Borders>
              <w:top w:val="single" w:sz="4" w:space="0" w:color="auto"/>
            </w:tcBorders>
          </w:tcPr>
          <w:p w14:paraId="1E97454D"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4" w:space="0" w:color="auto"/>
            </w:tcBorders>
          </w:tcPr>
          <w:p w14:paraId="2C4A6334"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sz w:val="20"/>
                <w:szCs w:val="20"/>
              </w:rPr>
            </w:pPr>
          </w:p>
        </w:tc>
        <w:tc>
          <w:tcPr>
            <w:tcW w:w="570" w:type="dxa"/>
            <w:tcBorders>
              <w:top w:val="single" w:sz="4" w:space="0" w:color="auto"/>
              <w:right w:val="single" w:sz="12" w:space="0" w:color="auto"/>
            </w:tcBorders>
          </w:tcPr>
          <w:p w14:paraId="3CCC9FA0"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20"/>
                <w:szCs w:val="20"/>
              </w:rPr>
            </w:pPr>
          </w:p>
        </w:tc>
      </w:tr>
      <w:tr w:rsidR="00344BCD" w:rsidRPr="00344BCD" w14:paraId="251426FD" w14:textId="77777777" w:rsidTr="00344BCD">
        <w:trPr>
          <w:trHeight w:val="288"/>
        </w:trPr>
        <w:tc>
          <w:tcPr>
            <w:tcW w:w="960" w:type="dxa"/>
            <w:vMerge/>
            <w:tcBorders>
              <w:left w:val="single" w:sz="12" w:space="0" w:color="auto"/>
              <w:right w:val="single" w:sz="12" w:space="0" w:color="auto"/>
            </w:tcBorders>
          </w:tcPr>
          <w:p w14:paraId="5F466403"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noProof/>
                <w:sz w:val="20"/>
                <w:szCs w:val="20"/>
              </w:rPr>
            </w:pPr>
          </w:p>
        </w:tc>
        <w:tc>
          <w:tcPr>
            <w:tcW w:w="2667" w:type="dxa"/>
            <w:tcBorders>
              <w:top w:val="single" w:sz="4" w:space="0" w:color="auto"/>
              <w:left w:val="single" w:sz="12" w:space="0" w:color="auto"/>
            </w:tcBorders>
          </w:tcPr>
          <w:p w14:paraId="2A77A8C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r w:rsidRPr="00344BCD">
              <w:rPr>
                <w:rFonts w:ascii="Calibri" w:hAnsi="Calibri" w:cs="Calibri"/>
                <w:bCs/>
                <w:sz w:val="20"/>
                <w:szCs w:val="20"/>
              </w:rPr>
              <w:t>Dry 1 Foot</w:t>
            </w:r>
          </w:p>
        </w:tc>
        <w:tc>
          <w:tcPr>
            <w:tcW w:w="630" w:type="dxa"/>
            <w:tcBorders>
              <w:top w:val="single" w:sz="4" w:space="0" w:color="auto"/>
            </w:tcBorders>
            <w:shd w:val="clear" w:color="auto" w:fill="D9D9D9"/>
            <w:vAlign w:val="center"/>
          </w:tcPr>
          <w:p w14:paraId="4B936E8E"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72050C42"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46B4358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0A76C8D3"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tcBorders>
              <w:top w:val="single" w:sz="4" w:space="0" w:color="auto"/>
            </w:tcBorders>
            <w:shd w:val="clear" w:color="auto" w:fill="D9D9D9"/>
            <w:vAlign w:val="center"/>
          </w:tcPr>
          <w:p w14:paraId="0A030A64"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color w:val="0000FF"/>
                <w:sz w:val="20"/>
                <w:szCs w:val="20"/>
              </w:rPr>
            </w:pPr>
            <w:r w:rsidRPr="00344BCD">
              <w:rPr>
                <w:rFonts w:ascii="Calibri" w:hAnsi="Calibri" w:cs="Calibri"/>
                <w:bCs/>
                <w:sz w:val="20"/>
                <w:szCs w:val="20"/>
              </w:rPr>
              <w:sym w:font="Symbol" w:char="F0BE"/>
            </w:r>
          </w:p>
        </w:tc>
        <w:tc>
          <w:tcPr>
            <w:tcW w:w="663" w:type="dxa"/>
            <w:tcBorders>
              <w:top w:val="single" w:sz="4" w:space="0" w:color="auto"/>
            </w:tcBorders>
          </w:tcPr>
          <w:p w14:paraId="31B25999"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4" w:space="0" w:color="auto"/>
            </w:tcBorders>
          </w:tcPr>
          <w:p w14:paraId="2224100F"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Borders>
              <w:top w:val="single" w:sz="4" w:space="0" w:color="auto"/>
            </w:tcBorders>
          </w:tcPr>
          <w:p w14:paraId="5C88E23E"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4" w:space="0" w:color="auto"/>
            </w:tcBorders>
          </w:tcPr>
          <w:p w14:paraId="0A5C59B7"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sz w:val="20"/>
                <w:szCs w:val="20"/>
              </w:rPr>
            </w:pPr>
          </w:p>
        </w:tc>
        <w:tc>
          <w:tcPr>
            <w:tcW w:w="570" w:type="dxa"/>
            <w:tcBorders>
              <w:top w:val="single" w:sz="4" w:space="0" w:color="auto"/>
              <w:right w:val="single" w:sz="12" w:space="0" w:color="auto"/>
            </w:tcBorders>
          </w:tcPr>
          <w:p w14:paraId="13EA7842"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20"/>
                <w:szCs w:val="20"/>
              </w:rPr>
            </w:pPr>
          </w:p>
        </w:tc>
      </w:tr>
      <w:tr w:rsidR="00344BCD" w:rsidRPr="00344BCD" w14:paraId="10AF018E" w14:textId="77777777" w:rsidTr="00344BCD">
        <w:trPr>
          <w:trHeight w:val="288"/>
        </w:trPr>
        <w:tc>
          <w:tcPr>
            <w:tcW w:w="960" w:type="dxa"/>
            <w:vMerge/>
            <w:tcBorders>
              <w:left w:val="single" w:sz="12" w:space="0" w:color="auto"/>
              <w:right w:val="single" w:sz="12" w:space="0" w:color="auto"/>
            </w:tcBorders>
          </w:tcPr>
          <w:p w14:paraId="1128756E"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noProof/>
                <w:sz w:val="20"/>
                <w:szCs w:val="20"/>
              </w:rPr>
            </w:pPr>
          </w:p>
        </w:tc>
        <w:tc>
          <w:tcPr>
            <w:tcW w:w="2667" w:type="dxa"/>
            <w:tcBorders>
              <w:top w:val="single" w:sz="4" w:space="0" w:color="auto"/>
              <w:left w:val="single" w:sz="12" w:space="0" w:color="auto"/>
            </w:tcBorders>
          </w:tcPr>
          <w:p w14:paraId="582DB54E"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r w:rsidRPr="00344BCD">
              <w:rPr>
                <w:rFonts w:ascii="Calibri" w:hAnsi="Calibri" w:cs="Calibri"/>
                <w:bCs/>
                <w:sz w:val="20"/>
                <w:szCs w:val="20"/>
              </w:rPr>
              <w:t>Dry 2 Feet</w:t>
            </w:r>
          </w:p>
        </w:tc>
        <w:tc>
          <w:tcPr>
            <w:tcW w:w="630" w:type="dxa"/>
            <w:tcBorders>
              <w:top w:val="single" w:sz="4" w:space="0" w:color="auto"/>
            </w:tcBorders>
            <w:shd w:val="clear" w:color="auto" w:fill="D9D9D9"/>
            <w:vAlign w:val="center"/>
          </w:tcPr>
          <w:p w14:paraId="6C9161F3"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2067A7B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43998B1E"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747AD8D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tcBorders>
              <w:top w:val="single" w:sz="4" w:space="0" w:color="auto"/>
            </w:tcBorders>
            <w:shd w:val="clear" w:color="auto" w:fill="D9D9D9"/>
            <w:vAlign w:val="center"/>
          </w:tcPr>
          <w:p w14:paraId="27DE5D6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color w:val="0000FF"/>
                <w:sz w:val="20"/>
                <w:szCs w:val="20"/>
              </w:rPr>
            </w:pPr>
            <w:r w:rsidRPr="00344BCD">
              <w:rPr>
                <w:rFonts w:ascii="Calibri" w:hAnsi="Calibri" w:cs="Calibri"/>
                <w:bCs/>
                <w:sz w:val="20"/>
                <w:szCs w:val="20"/>
              </w:rPr>
              <w:sym w:font="Symbol" w:char="F0BE"/>
            </w:r>
          </w:p>
        </w:tc>
        <w:tc>
          <w:tcPr>
            <w:tcW w:w="663" w:type="dxa"/>
            <w:tcBorders>
              <w:top w:val="single" w:sz="4" w:space="0" w:color="auto"/>
            </w:tcBorders>
          </w:tcPr>
          <w:p w14:paraId="18B1ADB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4" w:space="0" w:color="auto"/>
            </w:tcBorders>
          </w:tcPr>
          <w:p w14:paraId="7361AD33"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Borders>
              <w:top w:val="single" w:sz="4" w:space="0" w:color="auto"/>
            </w:tcBorders>
          </w:tcPr>
          <w:p w14:paraId="053E836E"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4" w:space="0" w:color="auto"/>
            </w:tcBorders>
          </w:tcPr>
          <w:p w14:paraId="4A44B6D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sz w:val="20"/>
                <w:szCs w:val="20"/>
              </w:rPr>
            </w:pPr>
          </w:p>
        </w:tc>
        <w:tc>
          <w:tcPr>
            <w:tcW w:w="570" w:type="dxa"/>
            <w:tcBorders>
              <w:top w:val="single" w:sz="4" w:space="0" w:color="auto"/>
              <w:right w:val="single" w:sz="12" w:space="0" w:color="auto"/>
            </w:tcBorders>
          </w:tcPr>
          <w:p w14:paraId="4927A342"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20"/>
                <w:szCs w:val="20"/>
              </w:rPr>
            </w:pPr>
          </w:p>
        </w:tc>
      </w:tr>
      <w:tr w:rsidR="00344BCD" w:rsidRPr="00344BCD" w14:paraId="6743195C" w14:textId="77777777" w:rsidTr="00344BCD">
        <w:trPr>
          <w:trHeight w:val="288"/>
        </w:trPr>
        <w:tc>
          <w:tcPr>
            <w:tcW w:w="960" w:type="dxa"/>
            <w:vMerge/>
            <w:tcBorders>
              <w:left w:val="single" w:sz="12" w:space="0" w:color="auto"/>
              <w:bottom w:val="nil"/>
              <w:right w:val="single" w:sz="12" w:space="0" w:color="auto"/>
            </w:tcBorders>
          </w:tcPr>
          <w:p w14:paraId="24DB719D"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noProof/>
                <w:sz w:val="20"/>
                <w:szCs w:val="20"/>
              </w:rPr>
            </w:pPr>
          </w:p>
        </w:tc>
        <w:tc>
          <w:tcPr>
            <w:tcW w:w="2667" w:type="dxa"/>
            <w:tcBorders>
              <w:top w:val="single" w:sz="4" w:space="0" w:color="auto"/>
              <w:left w:val="single" w:sz="12" w:space="0" w:color="auto"/>
              <w:bottom w:val="single" w:sz="12" w:space="0" w:color="auto"/>
            </w:tcBorders>
          </w:tcPr>
          <w:p w14:paraId="11A26363"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r w:rsidRPr="00344BCD">
              <w:rPr>
                <w:rFonts w:ascii="Calibri" w:hAnsi="Calibri" w:cs="Calibri"/>
                <w:bCs/>
                <w:sz w:val="20"/>
                <w:szCs w:val="20"/>
              </w:rPr>
              <w:t>Dry 3 Feet</w:t>
            </w:r>
          </w:p>
        </w:tc>
        <w:tc>
          <w:tcPr>
            <w:tcW w:w="630" w:type="dxa"/>
            <w:tcBorders>
              <w:top w:val="single" w:sz="4" w:space="0" w:color="auto"/>
            </w:tcBorders>
            <w:shd w:val="clear" w:color="auto" w:fill="D9D9D9"/>
            <w:vAlign w:val="center"/>
          </w:tcPr>
          <w:p w14:paraId="1DCB8E2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2519490F"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56148496"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6C2F5AE9"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tcBorders>
              <w:top w:val="single" w:sz="4" w:space="0" w:color="auto"/>
            </w:tcBorders>
            <w:shd w:val="clear" w:color="auto" w:fill="D9D9D9"/>
            <w:vAlign w:val="center"/>
          </w:tcPr>
          <w:p w14:paraId="6FBF967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color w:val="0000FF"/>
                <w:sz w:val="20"/>
                <w:szCs w:val="20"/>
              </w:rPr>
            </w:pPr>
            <w:r w:rsidRPr="00344BCD">
              <w:rPr>
                <w:rFonts w:ascii="Calibri" w:hAnsi="Calibri" w:cs="Calibri"/>
                <w:bCs/>
                <w:sz w:val="20"/>
                <w:szCs w:val="20"/>
              </w:rPr>
              <w:sym w:font="Symbol" w:char="F0BE"/>
            </w:r>
          </w:p>
        </w:tc>
        <w:tc>
          <w:tcPr>
            <w:tcW w:w="663" w:type="dxa"/>
            <w:tcBorders>
              <w:top w:val="single" w:sz="4" w:space="0" w:color="auto"/>
            </w:tcBorders>
          </w:tcPr>
          <w:p w14:paraId="23FCADA6"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4" w:space="0" w:color="auto"/>
            </w:tcBorders>
          </w:tcPr>
          <w:p w14:paraId="2F9E7F5D"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Borders>
              <w:top w:val="single" w:sz="4" w:space="0" w:color="auto"/>
            </w:tcBorders>
          </w:tcPr>
          <w:p w14:paraId="6E88E641"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4" w:space="0" w:color="auto"/>
            </w:tcBorders>
          </w:tcPr>
          <w:p w14:paraId="14F632CB"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sz w:val="20"/>
                <w:szCs w:val="20"/>
              </w:rPr>
            </w:pPr>
          </w:p>
        </w:tc>
        <w:tc>
          <w:tcPr>
            <w:tcW w:w="570" w:type="dxa"/>
            <w:tcBorders>
              <w:top w:val="single" w:sz="4" w:space="0" w:color="auto"/>
              <w:right w:val="single" w:sz="12" w:space="0" w:color="auto"/>
            </w:tcBorders>
          </w:tcPr>
          <w:p w14:paraId="44074DDE"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20"/>
                <w:szCs w:val="20"/>
              </w:rPr>
            </w:pPr>
          </w:p>
        </w:tc>
      </w:tr>
      <w:tr w:rsidR="00344BCD" w:rsidRPr="00344BCD" w14:paraId="01AB0864" w14:textId="77777777" w:rsidTr="00A057CC">
        <w:tc>
          <w:tcPr>
            <w:tcW w:w="960" w:type="dxa"/>
            <w:vMerge w:val="restart"/>
            <w:tcBorders>
              <w:top w:val="single" w:sz="12" w:space="0" w:color="auto"/>
              <w:left w:val="single" w:sz="12" w:space="0" w:color="auto"/>
              <w:right w:val="single" w:sz="12" w:space="0" w:color="auto"/>
            </w:tcBorders>
            <w:textDirection w:val="btLr"/>
            <w:vAlign w:val="center"/>
          </w:tcPr>
          <w:p w14:paraId="1430C4DA" w14:textId="77777777" w:rsidR="00344BCD" w:rsidRPr="00344BCD" w:rsidRDefault="00344BCD" w:rsidP="00A057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13" w:right="113"/>
              <w:jc w:val="center"/>
              <w:rPr>
                <w:rFonts w:ascii="Calibri" w:hAnsi="Calibri" w:cs="Calibri"/>
                <w:bCs/>
                <w:noProof/>
                <w:sz w:val="20"/>
                <w:szCs w:val="20"/>
              </w:rPr>
            </w:pPr>
            <w:r w:rsidRPr="00344BCD">
              <w:rPr>
                <w:rFonts w:ascii="Calibri" w:hAnsi="Calibri" w:cs="Calibri"/>
                <w:bCs/>
                <w:noProof/>
                <w:sz w:val="20"/>
                <w:szCs w:val="20"/>
              </w:rPr>
              <w:t>FLOOD OPENINGS</w:t>
            </w:r>
          </w:p>
        </w:tc>
        <w:tc>
          <w:tcPr>
            <w:tcW w:w="2667" w:type="dxa"/>
            <w:vMerge w:val="restart"/>
            <w:tcBorders>
              <w:top w:val="single" w:sz="12" w:space="0" w:color="auto"/>
              <w:left w:val="single" w:sz="12" w:space="0" w:color="auto"/>
              <w:bottom w:val="single" w:sz="12" w:space="0" w:color="auto"/>
            </w:tcBorders>
            <w:shd w:val="clear" w:color="auto" w:fill="D9D9D9"/>
          </w:tcPr>
          <w:p w14:paraId="2DFC9E49"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3240" w:type="dxa"/>
            <w:gridSpan w:val="5"/>
            <w:tcBorders>
              <w:top w:val="single" w:sz="12" w:space="0" w:color="auto"/>
            </w:tcBorders>
            <w:vAlign w:val="center"/>
          </w:tcPr>
          <w:p w14:paraId="4F512E1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20"/>
                <w:szCs w:val="20"/>
              </w:rPr>
            </w:pPr>
            <w:r w:rsidRPr="00344BCD">
              <w:rPr>
                <w:rFonts w:ascii="Calibri" w:hAnsi="Calibri" w:cs="Calibri"/>
                <w:b/>
                <w:sz w:val="20"/>
                <w:szCs w:val="20"/>
              </w:rPr>
              <w:t>ONE-STORY WOOD FRAME STRUCTURE</w:t>
            </w:r>
          </w:p>
        </w:tc>
        <w:tc>
          <w:tcPr>
            <w:tcW w:w="3213" w:type="dxa"/>
            <w:gridSpan w:val="5"/>
            <w:vMerge w:val="restart"/>
            <w:tcBorders>
              <w:top w:val="single" w:sz="12" w:space="0" w:color="auto"/>
              <w:right w:val="single" w:sz="12" w:space="0" w:color="auto"/>
            </w:tcBorders>
            <w:shd w:val="clear" w:color="auto" w:fill="D9D9D9"/>
          </w:tcPr>
          <w:p w14:paraId="7862CEF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r>
      <w:tr w:rsidR="00344BCD" w:rsidRPr="00344BCD" w14:paraId="4CC11910" w14:textId="77777777" w:rsidTr="00344BCD">
        <w:tc>
          <w:tcPr>
            <w:tcW w:w="960" w:type="dxa"/>
            <w:vMerge/>
            <w:tcBorders>
              <w:left w:val="single" w:sz="12" w:space="0" w:color="auto"/>
              <w:right w:val="single" w:sz="12" w:space="0" w:color="auto"/>
            </w:tcBorders>
          </w:tcPr>
          <w:p w14:paraId="196DA764"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noProof/>
                <w:sz w:val="20"/>
                <w:szCs w:val="20"/>
              </w:rPr>
            </w:pPr>
          </w:p>
        </w:tc>
        <w:tc>
          <w:tcPr>
            <w:tcW w:w="2667" w:type="dxa"/>
            <w:vMerge/>
            <w:tcBorders>
              <w:left w:val="single" w:sz="12" w:space="0" w:color="auto"/>
              <w:bottom w:val="single" w:sz="12" w:space="0" w:color="auto"/>
            </w:tcBorders>
            <w:shd w:val="clear" w:color="auto" w:fill="D9D9D9"/>
          </w:tcPr>
          <w:p w14:paraId="1EBB709D"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3240" w:type="dxa"/>
            <w:gridSpan w:val="5"/>
            <w:tcBorders>
              <w:top w:val="single" w:sz="12" w:space="0" w:color="auto"/>
            </w:tcBorders>
            <w:vAlign w:val="center"/>
          </w:tcPr>
          <w:p w14:paraId="17DBF3E1"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20"/>
                <w:szCs w:val="20"/>
              </w:rPr>
            </w:pPr>
            <w:r w:rsidRPr="00344BCD">
              <w:rPr>
                <w:rFonts w:ascii="Calibri" w:hAnsi="Calibri" w:cs="Calibri"/>
                <w:b/>
                <w:sz w:val="20"/>
                <w:szCs w:val="20"/>
              </w:rPr>
              <w:t>FLOOD DEPTH (FT) ABOVE GROUND</w:t>
            </w:r>
          </w:p>
        </w:tc>
        <w:tc>
          <w:tcPr>
            <w:tcW w:w="3213" w:type="dxa"/>
            <w:gridSpan w:val="5"/>
            <w:vMerge/>
            <w:tcBorders>
              <w:right w:val="single" w:sz="12" w:space="0" w:color="auto"/>
            </w:tcBorders>
            <w:shd w:val="clear" w:color="auto" w:fill="D9D9D9"/>
          </w:tcPr>
          <w:p w14:paraId="6C27C51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r>
      <w:tr w:rsidR="00344BCD" w:rsidRPr="00344BCD" w14:paraId="5003018A" w14:textId="77777777" w:rsidTr="00344BCD">
        <w:tc>
          <w:tcPr>
            <w:tcW w:w="960" w:type="dxa"/>
            <w:vMerge/>
            <w:tcBorders>
              <w:left w:val="single" w:sz="12" w:space="0" w:color="auto"/>
              <w:right w:val="single" w:sz="12" w:space="0" w:color="auto"/>
            </w:tcBorders>
          </w:tcPr>
          <w:p w14:paraId="26EB51A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noProof/>
                <w:sz w:val="20"/>
                <w:szCs w:val="20"/>
              </w:rPr>
            </w:pPr>
          </w:p>
        </w:tc>
        <w:tc>
          <w:tcPr>
            <w:tcW w:w="2667" w:type="dxa"/>
            <w:vMerge/>
            <w:tcBorders>
              <w:left w:val="single" w:sz="12" w:space="0" w:color="auto"/>
              <w:bottom w:val="single" w:sz="12" w:space="0" w:color="auto"/>
            </w:tcBorders>
            <w:shd w:val="clear" w:color="auto" w:fill="D9D9D9"/>
          </w:tcPr>
          <w:p w14:paraId="2CA86184"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tcBorders>
          </w:tcPr>
          <w:p w14:paraId="52B1C35E"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1</w:t>
            </w:r>
          </w:p>
        </w:tc>
        <w:tc>
          <w:tcPr>
            <w:tcW w:w="630" w:type="dxa"/>
            <w:tcBorders>
              <w:top w:val="single" w:sz="12" w:space="0" w:color="auto"/>
            </w:tcBorders>
          </w:tcPr>
          <w:p w14:paraId="08A0D2C1"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3</w:t>
            </w:r>
          </w:p>
        </w:tc>
        <w:tc>
          <w:tcPr>
            <w:tcW w:w="630" w:type="dxa"/>
            <w:tcBorders>
              <w:top w:val="single" w:sz="12" w:space="0" w:color="auto"/>
            </w:tcBorders>
          </w:tcPr>
          <w:p w14:paraId="1CC1F54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5</w:t>
            </w:r>
          </w:p>
        </w:tc>
        <w:tc>
          <w:tcPr>
            <w:tcW w:w="630" w:type="dxa"/>
            <w:tcBorders>
              <w:top w:val="single" w:sz="12" w:space="0" w:color="auto"/>
            </w:tcBorders>
          </w:tcPr>
          <w:p w14:paraId="57EB835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7</w:t>
            </w:r>
          </w:p>
        </w:tc>
        <w:tc>
          <w:tcPr>
            <w:tcW w:w="720" w:type="dxa"/>
            <w:tcBorders>
              <w:top w:val="single" w:sz="12" w:space="0" w:color="auto"/>
            </w:tcBorders>
          </w:tcPr>
          <w:p w14:paraId="011AF661"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9</w:t>
            </w:r>
          </w:p>
        </w:tc>
        <w:tc>
          <w:tcPr>
            <w:tcW w:w="3213" w:type="dxa"/>
            <w:gridSpan w:val="5"/>
            <w:vMerge/>
            <w:tcBorders>
              <w:right w:val="single" w:sz="12" w:space="0" w:color="auto"/>
            </w:tcBorders>
            <w:shd w:val="clear" w:color="auto" w:fill="D9D9D9"/>
          </w:tcPr>
          <w:p w14:paraId="026AA32F"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r>
      <w:tr w:rsidR="00344BCD" w:rsidRPr="00344BCD" w14:paraId="0C5B6D4E" w14:textId="77777777" w:rsidTr="00344BCD">
        <w:tc>
          <w:tcPr>
            <w:tcW w:w="960" w:type="dxa"/>
            <w:vMerge/>
            <w:tcBorders>
              <w:left w:val="single" w:sz="12" w:space="0" w:color="auto"/>
              <w:bottom w:val="nil"/>
              <w:right w:val="single" w:sz="12" w:space="0" w:color="auto"/>
            </w:tcBorders>
          </w:tcPr>
          <w:p w14:paraId="1E5EEAB4"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noProof/>
                <w:sz w:val="20"/>
                <w:szCs w:val="20"/>
              </w:rPr>
            </w:pPr>
          </w:p>
        </w:tc>
        <w:tc>
          <w:tcPr>
            <w:tcW w:w="2667" w:type="dxa"/>
            <w:tcBorders>
              <w:top w:val="single" w:sz="12" w:space="0" w:color="auto"/>
              <w:left w:val="single" w:sz="12" w:space="0" w:color="auto"/>
            </w:tcBorders>
            <w:vAlign w:val="center"/>
          </w:tcPr>
          <w:p w14:paraId="3A5EC54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r w:rsidRPr="00344BCD">
              <w:rPr>
                <w:rFonts w:ascii="Calibri" w:hAnsi="Calibri" w:cs="Calibri"/>
                <w:bCs/>
                <w:sz w:val="20"/>
                <w:szCs w:val="20"/>
              </w:rPr>
              <w:t>Flood Openings in Foundation Walls</w:t>
            </w:r>
          </w:p>
        </w:tc>
        <w:tc>
          <w:tcPr>
            <w:tcW w:w="630" w:type="dxa"/>
            <w:tcBorders>
              <w:top w:val="single" w:sz="12" w:space="0" w:color="auto"/>
            </w:tcBorders>
          </w:tcPr>
          <w:p w14:paraId="60C2C5A6"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tcBorders>
          </w:tcPr>
          <w:p w14:paraId="2B256C7D"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tcBorders>
          </w:tcPr>
          <w:p w14:paraId="55BFC290"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tcBorders>
          </w:tcPr>
          <w:p w14:paraId="3897EF4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Borders>
              <w:top w:val="single" w:sz="12" w:space="0" w:color="auto"/>
            </w:tcBorders>
          </w:tcPr>
          <w:p w14:paraId="37C3058E"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63" w:type="dxa"/>
            <w:tcBorders>
              <w:top w:val="single" w:sz="12" w:space="0" w:color="auto"/>
            </w:tcBorders>
            <w:shd w:val="clear" w:color="auto" w:fill="D9D9D9"/>
            <w:vAlign w:val="center"/>
          </w:tcPr>
          <w:p w14:paraId="4FB8EA1B"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03F9FFA1"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tcBorders>
              <w:top w:val="single" w:sz="12" w:space="0" w:color="auto"/>
            </w:tcBorders>
            <w:shd w:val="clear" w:color="auto" w:fill="D9D9D9"/>
            <w:vAlign w:val="center"/>
          </w:tcPr>
          <w:p w14:paraId="28D0739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5FEF593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20"/>
                <w:szCs w:val="20"/>
              </w:rPr>
            </w:pPr>
            <w:r w:rsidRPr="00344BCD">
              <w:rPr>
                <w:rFonts w:ascii="Calibri" w:hAnsi="Calibri" w:cs="Calibri"/>
                <w:bCs/>
                <w:sz w:val="20"/>
                <w:szCs w:val="20"/>
              </w:rPr>
              <w:sym w:font="Symbol" w:char="F0BE"/>
            </w:r>
          </w:p>
        </w:tc>
        <w:tc>
          <w:tcPr>
            <w:tcW w:w="570" w:type="dxa"/>
            <w:tcBorders>
              <w:top w:val="single" w:sz="12" w:space="0" w:color="auto"/>
              <w:right w:val="single" w:sz="12" w:space="0" w:color="auto"/>
            </w:tcBorders>
            <w:shd w:val="clear" w:color="auto" w:fill="D9D9D9"/>
            <w:vAlign w:val="center"/>
          </w:tcPr>
          <w:p w14:paraId="7C3EB2B9"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color w:val="0000FF"/>
                <w:sz w:val="20"/>
                <w:szCs w:val="20"/>
              </w:rPr>
            </w:pPr>
            <w:r w:rsidRPr="00344BCD">
              <w:rPr>
                <w:rFonts w:ascii="Calibri" w:hAnsi="Calibri" w:cs="Calibri"/>
                <w:bCs/>
                <w:sz w:val="20"/>
                <w:szCs w:val="20"/>
              </w:rPr>
              <w:sym w:font="Symbol" w:char="F0BE"/>
            </w:r>
          </w:p>
        </w:tc>
      </w:tr>
      <w:tr w:rsidR="00344BCD" w:rsidRPr="00344BCD" w14:paraId="63CB1354" w14:textId="77777777" w:rsidTr="00F40F8B">
        <w:tc>
          <w:tcPr>
            <w:tcW w:w="3627" w:type="dxa"/>
            <w:gridSpan w:val="2"/>
            <w:vMerge w:val="restart"/>
            <w:tcBorders>
              <w:top w:val="single" w:sz="12" w:space="0" w:color="auto"/>
              <w:left w:val="single" w:sz="12" w:space="0" w:color="auto"/>
              <w:bottom w:val="nil"/>
              <w:right w:val="single" w:sz="12" w:space="0" w:color="auto"/>
            </w:tcBorders>
            <w:vAlign w:val="center"/>
          </w:tcPr>
          <w:p w14:paraId="2A7CF3D2" w14:textId="77777777" w:rsidR="00344BCD" w:rsidRPr="00344BCD" w:rsidDel="00A9470A"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bCs/>
                <w:sz w:val="20"/>
                <w:szCs w:val="20"/>
              </w:rPr>
            </w:pPr>
            <w:r w:rsidRPr="00344BCD">
              <w:rPr>
                <w:rFonts w:ascii="Calibri" w:hAnsi="Calibri" w:cs="Calibri"/>
                <w:b/>
                <w:bCs/>
                <w:sz w:val="20"/>
                <w:szCs w:val="20"/>
              </w:rPr>
              <w:t>FLOOD MITIGATION MEASURES IN COMBINATION</w:t>
            </w:r>
          </w:p>
        </w:tc>
        <w:tc>
          <w:tcPr>
            <w:tcW w:w="6453" w:type="dxa"/>
            <w:gridSpan w:val="10"/>
            <w:tcBorders>
              <w:top w:val="single" w:sz="12" w:space="0" w:color="auto"/>
              <w:left w:val="single" w:sz="12" w:space="0" w:color="auto"/>
              <w:right w:val="single" w:sz="12" w:space="0" w:color="auto"/>
            </w:tcBorders>
          </w:tcPr>
          <w:p w14:paraId="16A298C2"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20"/>
                <w:szCs w:val="20"/>
              </w:rPr>
            </w:pPr>
            <w:r w:rsidRPr="00344BCD">
              <w:rPr>
                <w:rFonts w:ascii="Calibri" w:hAnsi="Calibri" w:cs="Calibri"/>
                <w:b/>
                <w:sz w:val="20"/>
                <w:szCs w:val="20"/>
              </w:rPr>
              <w:t>CHANGES IN COASTAL FLOOD DAMAGE</w:t>
            </w:r>
          </w:p>
          <w:p w14:paraId="76CAF94E"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bCs/>
                <w:sz w:val="20"/>
                <w:szCs w:val="20"/>
              </w:rPr>
            </w:pPr>
            <w:r w:rsidRPr="00344BCD">
              <w:rPr>
                <w:rFonts w:ascii="Calibri" w:hAnsi="Calibri" w:cs="Calibri"/>
                <w:b/>
                <w:sz w:val="20"/>
                <w:szCs w:val="20"/>
              </w:rPr>
              <w:t>(REFERENCE DAMAGE RATIO - MITIGATED DAMAGE RATIO)</w:t>
            </w:r>
          </w:p>
        </w:tc>
      </w:tr>
      <w:tr w:rsidR="00344BCD" w:rsidRPr="00344BCD" w14:paraId="70DC1732" w14:textId="77777777" w:rsidTr="00F40F8B">
        <w:tc>
          <w:tcPr>
            <w:tcW w:w="3627" w:type="dxa"/>
            <w:gridSpan w:val="2"/>
            <w:vMerge/>
            <w:tcBorders>
              <w:left w:val="single" w:sz="12" w:space="0" w:color="auto"/>
              <w:bottom w:val="nil"/>
              <w:right w:val="single" w:sz="12" w:space="0" w:color="auto"/>
            </w:tcBorders>
          </w:tcPr>
          <w:p w14:paraId="00B1703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p>
        </w:tc>
        <w:tc>
          <w:tcPr>
            <w:tcW w:w="3240" w:type="dxa"/>
            <w:gridSpan w:val="5"/>
            <w:tcBorders>
              <w:top w:val="single" w:sz="12" w:space="0" w:color="auto"/>
              <w:left w:val="single" w:sz="12" w:space="0" w:color="auto"/>
            </w:tcBorders>
            <w:vAlign w:val="center"/>
          </w:tcPr>
          <w:p w14:paraId="322B64C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bCs/>
                <w:sz w:val="20"/>
                <w:szCs w:val="20"/>
              </w:rPr>
            </w:pPr>
            <w:r w:rsidRPr="00344BCD">
              <w:rPr>
                <w:rFonts w:ascii="Calibri" w:hAnsi="Calibri" w:cs="Calibri"/>
                <w:b/>
                <w:sz w:val="20"/>
                <w:szCs w:val="20"/>
              </w:rPr>
              <w:t>TWO-STORY WOOD FRAME STRUCTURE</w:t>
            </w:r>
          </w:p>
        </w:tc>
        <w:tc>
          <w:tcPr>
            <w:tcW w:w="3213" w:type="dxa"/>
            <w:gridSpan w:val="5"/>
            <w:tcBorders>
              <w:top w:val="single" w:sz="12" w:space="0" w:color="auto"/>
              <w:right w:val="single" w:sz="12" w:space="0" w:color="auto"/>
            </w:tcBorders>
            <w:vAlign w:val="center"/>
          </w:tcPr>
          <w:p w14:paraId="45C6A606"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bCs/>
                <w:sz w:val="20"/>
                <w:szCs w:val="20"/>
              </w:rPr>
            </w:pPr>
            <w:r w:rsidRPr="00344BCD">
              <w:rPr>
                <w:rFonts w:ascii="Calibri" w:hAnsi="Calibri" w:cs="Calibri"/>
                <w:b/>
                <w:sz w:val="20"/>
                <w:szCs w:val="20"/>
              </w:rPr>
              <w:t>MASONRY STRUCTURE</w:t>
            </w:r>
          </w:p>
        </w:tc>
      </w:tr>
      <w:tr w:rsidR="00344BCD" w:rsidRPr="00344BCD" w14:paraId="4F9D7E29" w14:textId="77777777" w:rsidTr="00F40F8B">
        <w:tc>
          <w:tcPr>
            <w:tcW w:w="3627" w:type="dxa"/>
            <w:gridSpan w:val="2"/>
            <w:vMerge/>
            <w:tcBorders>
              <w:left w:val="single" w:sz="12" w:space="0" w:color="auto"/>
              <w:bottom w:val="nil"/>
              <w:right w:val="single" w:sz="12" w:space="0" w:color="auto"/>
            </w:tcBorders>
          </w:tcPr>
          <w:p w14:paraId="4672C79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p>
        </w:tc>
        <w:tc>
          <w:tcPr>
            <w:tcW w:w="3240" w:type="dxa"/>
            <w:gridSpan w:val="5"/>
            <w:tcBorders>
              <w:top w:val="single" w:sz="12" w:space="0" w:color="auto"/>
              <w:left w:val="single" w:sz="12" w:space="0" w:color="auto"/>
            </w:tcBorders>
            <w:vAlign w:val="center"/>
          </w:tcPr>
          <w:p w14:paraId="3C607B9F" w14:textId="77777777" w:rsidR="00344BCD" w:rsidRPr="00344BCD" w:rsidDel="00CE52B8"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FLOOD DEPTH (FT) ABOVE GROUND</w:t>
            </w:r>
          </w:p>
        </w:tc>
        <w:tc>
          <w:tcPr>
            <w:tcW w:w="3213" w:type="dxa"/>
            <w:gridSpan w:val="5"/>
            <w:tcBorders>
              <w:top w:val="single" w:sz="12" w:space="0" w:color="auto"/>
              <w:right w:val="single" w:sz="12" w:space="0" w:color="auto"/>
            </w:tcBorders>
            <w:vAlign w:val="center"/>
          </w:tcPr>
          <w:p w14:paraId="5C735555" w14:textId="77777777" w:rsidR="00344BCD" w:rsidRPr="00344BCD" w:rsidDel="00CE52B8"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FLOOD DEPTH (FT) ABOVE GROUND</w:t>
            </w:r>
          </w:p>
        </w:tc>
      </w:tr>
      <w:tr w:rsidR="00344BCD" w:rsidRPr="00344BCD" w14:paraId="0414F9B5" w14:textId="77777777" w:rsidTr="00F40F8B">
        <w:tc>
          <w:tcPr>
            <w:tcW w:w="3627" w:type="dxa"/>
            <w:gridSpan w:val="2"/>
            <w:vMerge/>
            <w:tcBorders>
              <w:left w:val="single" w:sz="12" w:space="0" w:color="auto"/>
              <w:bottom w:val="single" w:sz="12" w:space="0" w:color="auto"/>
              <w:right w:val="single" w:sz="12" w:space="0" w:color="auto"/>
            </w:tcBorders>
          </w:tcPr>
          <w:p w14:paraId="67FDD464"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p>
        </w:tc>
        <w:tc>
          <w:tcPr>
            <w:tcW w:w="630" w:type="dxa"/>
            <w:tcBorders>
              <w:top w:val="single" w:sz="12" w:space="0" w:color="auto"/>
              <w:left w:val="single" w:sz="12" w:space="0" w:color="auto"/>
              <w:bottom w:val="single" w:sz="12" w:space="0" w:color="auto"/>
            </w:tcBorders>
            <w:vAlign w:val="center"/>
          </w:tcPr>
          <w:p w14:paraId="0FC9F6F1"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7</w:t>
            </w:r>
          </w:p>
        </w:tc>
        <w:tc>
          <w:tcPr>
            <w:tcW w:w="630" w:type="dxa"/>
            <w:tcBorders>
              <w:top w:val="single" w:sz="12" w:space="0" w:color="auto"/>
              <w:bottom w:val="single" w:sz="12" w:space="0" w:color="auto"/>
            </w:tcBorders>
            <w:vAlign w:val="center"/>
          </w:tcPr>
          <w:p w14:paraId="521343A2"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9</w:t>
            </w:r>
          </w:p>
        </w:tc>
        <w:tc>
          <w:tcPr>
            <w:tcW w:w="630" w:type="dxa"/>
            <w:tcBorders>
              <w:top w:val="single" w:sz="12" w:space="0" w:color="auto"/>
              <w:bottom w:val="single" w:sz="12" w:space="0" w:color="auto"/>
            </w:tcBorders>
            <w:vAlign w:val="center"/>
          </w:tcPr>
          <w:p w14:paraId="48166DA6"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11</w:t>
            </w:r>
          </w:p>
        </w:tc>
        <w:tc>
          <w:tcPr>
            <w:tcW w:w="630" w:type="dxa"/>
            <w:tcBorders>
              <w:top w:val="single" w:sz="12" w:space="0" w:color="auto"/>
              <w:bottom w:val="single" w:sz="12" w:space="0" w:color="auto"/>
            </w:tcBorders>
            <w:vAlign w:val="center"/>
          </w:tcPr>
          <w:p w14:paraId="1F79644E"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13</w:t>
            </w:r>
          </w:p>
        </w:tc>
        <w:tc>
          <w:tcPr>
            <w:tcW w:w="720" w:type="dxa"/>
            <w:tcBorders>
              <w:top w:val="single" w:sz="12" w:space="0" w:color="auto"/>
              <w:bottom w:val="single" w:sz="12" w:space="0" w:color="auto"/>
            </w:tcBorders>
            <w:vAlign w:val="center"/>
          </w:tcPr>
          <w:p w14:paraId="0F09C680"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15</w:t>
            </w:r>
          </w:p>
        </w:tc>
        <w:tc>
          <w:tcPr>
            <w:tcW w:w="663" w:type="dxa"/>
            <w:tcBorders>
              <w:top w:val="single" w:sz="12" w:space="0" w:color="auto"/>
              <w:bottom w:val="single" w:sz="12" w:space="0" w:color="auto"/>
            </w:tcBorders>
            <w:vAlign w:val="center"/>
          </w:tcPr>
          <w:p w14:paraId="0510DEE4"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1</w:t>
            </w:r>
          </w:p>
        </w:tc>
        <w:tc>
          <w:tcPr>
            <w:tcW w:w="630" w:type="dxa"/>
            <w:tcBorders>
              <w:top w:val="single" w:sz="12" w:space="0" w:color="auto"/>
              <w:bottom w:val="single" w:sz="12" w:space="0" w:color="auto"/>
            </w:tcBorders>
            <w:vAlign w:val="center"/>
          </w:tcPr>
          <w:p w14:paraId="734381C1"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3</w:t>
            </w:r>
          </w:p>
        </w:tc>
        <w:tc>
          <w:tcPr>
            <w:tcW w:w="720" w:type="dxa"/>
            <w:tcBorders>
              <w:top w:val="single" w:sz="12" w:space="0" w:color="auto"/>
              <w:bottom w:val="single" w:sz="12" w:space="0" w:color="auto"/>
            </w:tcBorders>
            <w:vAlign w:val="center"/>
          </w:tcPr>
          <w:p w14:paraId="7FD5BA67"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5</w:t>
            </w:r>
          </w:p>
        </w:tc>
        <w:tc>
          <w:tcPr>
            <w:tcW w:w="630" w:type="dxa"/>
            <w:tcBorders>
              <w:top w:val="single" w:sz="12" w:space="0" w:color="auto"/>
              <w:bottom w:val="single" w:sz="12" w:space="0" w:color="auto"/>
            </w:tcBorders>
            <w:vAlign w:val="center"/>
          </w:tcPr>
          <w:p w14:paraId="455CF3D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7</w:t>
            </w:r>
          </w:p>
        </w:tc>
        <w:tc>
          <w:tcPr>
            <w:tcW w:w="570" w:type="dxa"/>
            <w:tcBorders>
              <w:top w:val="single" w:sz="12" w:space="0" w:color="auto"/>
              <w:bottom w:val="single" w:sz="12" w:space="0" w:color="auto"/>
              <w:right w:val="single" w:sz="12" w:space="0" w:color="auto"/>
            </w:tcBorders>
            <w:vAlign w:val="center"/>
          </w:tcPr>
          <w:p w14:paraId="1A031A4F"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9</w:t>
            </w:r>
          </w:p>
        </w:tc>
      </w:tr>
      <w:tr w:rsidR="00344BCD" w:rsidRPr="00344BCD" w14:paraId="75D1C93F" w14:textId="77777777" w:rsidTr="00F40F8B">
        <w:trPr>
          <w:trHeight w:val="807"/>
        </w:trPr>
        <w:tc>
          <w:tcPr>
            <w:tcW w:w="3627" w:type="dxa"/>
            <w:gridSpan w:val="2"/>
            <w:tcBorders>
              <w:top w:val="single" w:sz="12" w:space="0" w:color="auto"/>
              <w:left w:val="single" w:sz="12" w:space="0" w:color="auto"/>
              <w:bottom w:val="single" w:sz="12" w:space="0" w:color="auto"/>
            </w:tcBorders>
            <w:vAlign w:val="center"/>
          </w:tcPr>
          <w:p w14:paraId="33BC404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r w:rsidRPr="00344BCD">
              <w:rPr>
                <w:rFonts w:ascii="Calibri" w:hAnsi="Calibri" w:cs="Calibri"/>
                <w:bCs/>
                <w:sz w:val="20"/>
                <w:szCs w:val="20"/>
              </w:rPr>
              <w:t>Elevate Utility Equipment 2 Feet Above Floor and Wet Floodproof Structure to 2 Feet</w:t>
            </w:r>
          </w:p>
        </w:tc>
        <w:tc>
          <w:tcPr>
            <w:tcW w:w="630" w:type="dxa"/>
            <w:tcBorders>
              <w:top w:val="single" w:sz="12" w:space="0" w:color="auto"/>
              <w:bottom w:val="single" w:sz="12" w:space="0" w:color="auto"/>
            </w:tcBorders>
          </w:tcPr>
          <w:p w14:paraId="57FB1ED0"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20"/>
                <w:szCs w:val="20"/>
              </w:rPr>
            </w:pPr>
          </w:p>
        </w:tc>
        <w:tc>
          <w:tcPr>
            <w:tcW w:w="630" w:type="dxa"/>
            <w:tcBorders>
              <w:top w:val="single" w:sz="12" w:space="0" w:color="auto"/>
              <w:bottom w:val="single" w:sz="12" w:space="0" w:color="auto"/>
            </w:tcBorders>
          </w:tcPr>
          <w:p w14:paraId="57D9F9C9"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20"/>
                <w:szCs w:val="20"/>
              </w:rPr>
            </w:pPr>
          </w:p>
        </w:tc>
        <w:tc>
          <w:tcPr>
            <w:tcW w:w="630" w:type="dxa"/>
            <w:tcBorders>
              <w:top w:val="single" w:sz="12" w:space="0" w:color="auto"/>
              <w:bottom w:val="single" w:sz="12" w:space="0" w:color="auto"/>
            </w:tcBorders>
          </w:tcPr>
          <w:p w14:paraId="60508742" w14:textId="77777777" w:rsidR="00344BCD" w:rsidRPr="00344BCD" w:rsidRDefault="00344BCD" w:rsidP="00344BCD">
            <w:pPr>
              <w:rPr>
                <w:rFonts w:ascii="Calibri" w:hAnsi="Calibri" w:cs="Calibri"/>
                <w:bCs/>
                <w:sz w:val="20"/>
                <w:szCs w:val="20"/>
              </w:rPr>
            </w:pPr>
          </w:p>
        </w:tc>
        <w:tc>
          <w:tcPr>
            <w:tcW w:w="630" w:type="dxa"/>
            <w:tcBorders>
              <w:top w:val="single" w:sz="12" w:space="0" w:color="auto"/>
              <w:bottom w:val="single" w:sz="12" w:space="0" w:color="auto"/>
            </w:tcBorders>
          </w:tcPr>
          <w:p w14:paraId="0C61D6C1" w14:textId="77777777" w:rsidR="00344BCD" w:rsidRPr="00344BCD" w:rsidRDefault="00344BCD" w:rsidP="00344BCD">
            <w:pPr>
              <w:rPr>
                <w:rFonts w:ascii="Calibri" w:hAnsi="Calibri" w:cs="Calibri"/>
                <w:bCs/>
                <w:sz w:val="20"/>
                <w:szCs w:val="20"/>
              </w:rPr>
            </w:pPr>
          </w:p>
        </w:tc>
        <w:tc>
          <w:tcPr>
            <w:tcW w:w="720" w:type="dxa"/>
            <w:tcBorders>
              <w:top w:val="single" w:sz="12" w:space="0" w:color="auto"/>
              <w:bottom w:val="single" w:sz="12" w:space="0" w:color="auto"/>
            </w:tcBorders>
          </w:tcPr>
          <w:p w14:paraId="2078738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20"/>
                <w:szCs w:val="20"/>
              </w:rPr>
            </w:pPr>
          </w:p>
        </w:tc>
        <w:tc>
          <w:tcPr>
            <w:tcW w:w="663" w:type="dxa"/>
            <w:tcBorders>
              <w:top w:val="single" w:sz="12" w:space="0" w:color="auto"/>
              <w:bottom w:val="single" w:sz="12" w:space="0" w:color="auto"/>
            </w:tcBorders>
          </w:tcPr>
          <w:p w14:paraId="47F575A2"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rPr>
                <w:rFonts w:ascii="Calibri" w:hAnsi="Calibri" w:cs="Calibri"/>
                <w:bCs/>
                <w:sz w:val="20"/>
                <w:szCs w:val="20"/>
              </w:rPr>
            </w:pPr>
          </w:p>
        </w:tc>
        <w:tc>
          <w:tcPr>
            <w:tcW w:w="630" w:type="dxa"/>
            <w:tcBorders>
              <w:top w:val="single" w:sz="12" w:space="0" w:color="auto"/>
              <w:bottom w:val="single" w:sz="12" w:space="0" w:color="auto"/>
            </w:tcBorders>
          </w:tcPr>
          <w:p w14:paraId="2EAEB566"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rPr>
                <w:rFonts w:ascii="Calibri" w:hAnsi="Calibri" w:cs="Calibri"/>
                <w:bCs/>
                <w:sz w:val="20"/>
                <w:szCs w:val="20"/>
              </w:rPr>
            </w:pPr>
          </w:p>
        </w:tc>
        <w:tc>
          <w:tcPr>
            <w:tcW w:w="720" w:type="dxa"/>
            <w:tcBorders>
              <w:top w:val="single" w:sz="12" w:space="0" w:color="auto"/>
              <w:bottom w:val="single" w:sz="12" w:space="0" w:color="auto"/>
            </w:tcBorders>
          </w:tcPr>
          <w:p w14:paraId="7F71D2F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rPr>
                <w:rFonts w:ascii="Calibri" w:hAnsi="Calibri" w:cs="Calibri"/>
                <w:bCs/>
                <w:sz w:val="20"/>
                <w:szCs w:val="20"/>
              </w:rPr>
            </w:pPr>
          </w:p>
        </w:tc>
        <w:tc>
          <w:tcPr>
            <w:tcW w:w="630" w:type="dxa"/>
            <w:tcBorders>
              <w:top w:val="single" w:sz="12" w:space="0" w:color="auto"/>
              <w:bottom w:val="single" w:sz="12" w:space="0" w:color="auto"/>
            </w:tcBorders>
          </w:tcPr>
          <w:p w14:paraId="4CB6F717"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rPr>
                <w:rFonts w:ascii="Calibri" w:hAnsi="Calibri" w:cs="Calibri"/>
                <w:bCs/>
                <w:sz w:val="20"/>
                <w:szCs w:val="20"/>
              </w:rPr>
            </w:pPr>
          </w:p>
        </w:tc>
        <w:tc>
          <w:tcPr>
            <w:tcW w:w="570" w:type="dxa"/>
            <w:tcBorders>
              <w:top w:val="single" w:sz="12" w:space="0" w:color="auto"/>
              <w:bottom w:val="single" w:sz="12" w:space="0" w:color="auto"/>
              <w:right w:val="single" w:sz="12" w:space="0" w:color="auto"/>
            </w:tcBorders>
          </w:tcPr>
          <w:p w14:paraId="22321163"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rPr>
                <w:rFonts w:ascii="Calibri" w:hAnsi="Calibri" w:cs="Calibri"/>
                <w:bCs/>
                <w:color w:val="0000FF"/>
                <w:sz w:val="20"/>
                <w:szCs w:val="20"/>
              </w:rPr>
            </w:pPr>
          </w:p>
        </w:tc>
      </w:tr>
    </w:tbl>
    <w:p w14:paraId="0C225E44" w14:textId="77777777" w:rsidR="00344BCD" w:rsidRPr="00344BCD" w:rsidRDefault="00344BCD" w:rsidP="00344BCD">
      <w:pPr>
        <w:tabs>
          <w:tab w:val="center" w:pos="4680"/>
          <w:tab w:val="left" w:pos="5040"/>
          <w:tab w:val="left" w:pos="5760"/>
          <w:tab w:val="left" w:pos="6480"/>
          <w:tab w:val="left" w:pos="7200"/>
          <w:tab w:val="left" w:pos="7920"/>
          <w:tab w:val="left" w:pos="8640"/>
        </w:tabs>
        <w:ind w:right="-720"/>
        <w:jc w:val="center"/>
        <w:rPr>
          <w:rFonts w:ascii="Calibri" w:hAnsi="Calibri" w:cs="Calibri"/>
          <w:b/>
          <w:sz w:val="28"/>
          <w:szCs w:val="28"/>
        </w:rPr>
      </w:pPr>
      <w:r w:rsidRPr="00344BCD">
        <w:rPr>
          <w:rFonts w:ascii="Calibri" w:hAnsi="Calibri" w:cs="Calibri"/>
          <w:b/>
          <w:noProof/>
        </w:rPr>
        <w:lastRenderedPageBreak/>
        <mc:AlternateContent>
          <mc:Choice Requires="wps">
            <w:drawing>
              <wp:anchor distT="0" distB="0" distL="114300" distR="114300" simplePos="0" relativeHeight="251721728" behindDoc="1" locked="0" layoutInCell="1" allowOverlap="1" wp14:anchorId="6C21001D" wp14:editId="490E4269">
                <wp:simplePos x="0" y="0"/>
                <wp:positionH relativeFrom="column">
                  <wp:posOffset>103367</wp:posOffset>
                </wp:positionH>
                <wp:positionV relativeFrom="paragraph">
                  <wp:posOffset>-192819</wp:posOffset>
                </wp:positionV>
                <wp:extent cx="6186115" cy="603692"/>
                <wp:effectExtent l="0" t="0" r="100965" b="101600"/>
                <wp:wrapNone/>
                <wp:docPr id="67758893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6115" cy="603692"/>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53AEE" id="Rectangle 53" o:spid="_x0000_s1026" style="position:absolute;margin-left:8.15pt;margin-top:-15.2pt;width:487.1pt;height:47.5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" fillcolor="#dbeef4" strokeweight="1pt">
                <v:shadow on="t" offset="6pt,6pt"/>
              </v:rect>
            </w:pict>
          </mc:Fallback>
        </mc:AlternateContent>
      </w:r>
      <w:r w:rsidRPr="00344BCD">
        <w:rPr>
          <w:rFonts w:ascii="Calibri" w:hAnsi="Calibri" w:cs="Calibri"/>
          <w:b/>
          <w:sz w:val="28"/>
          <w:szCs w:val="28"/>
        </w:rPr>
        <w:t>Form VF-4: Flood Mitigation Measures, Changes in Inland Flood Damage</w:t>
      </w:r>
    </w:p>
    <w:p w14:paraId="1D870B3B"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iCs/>
        </w:rPr>
      </w:pPr>
    </w:p>
    <w:p w14:paraId="60C69692" w14:textId="77777777" w:rsidR="00344BCD" w:rsidRPr="00344BCD" w:rsidRDefault="00344BCD" w:rsidP="00344BC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rPr>
          <w:rFonts w:ascii="Calibri" w:hAnsi="Calibri" w:cs="Calibri"/>
          <w:bCs/>
          <w:iCs/>
          <w:shd w:val="clear" w:color="auto" w:fill="D9E2F3"/>
        </w:rPr>
      </w:pPr>
    </w:p>
    <w:p w14:paraId="3D8B4B76" w14:textId="77777777" w:rsidR="00344BCD" w:rsidRPr="00344BCD" w:rsidRDefault="00344BCD" w:rsidP="00344BC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rPr>
          <w:rFonts w:ascii="Calibri" w:hAnsi="Calibri" w:cs="Calibri"/>
          <w:bCs/>
          <w:iCs/>
        </w:rPr>
      </w:pPr>
      <w:r w:rsidRPr="00344BCD">
        <w:rPr>
          <w:rFonts w:ascii="Calibri" w:hAnsi="Calibri" w:cs="Calibri"/>
          <w:bCs/>
          <w:iCs/>
        </w:rPr>
        <w:t>Purpose:</w:t>
      </w:r>
      <w:r w:rsidRPr="00344BCD">
        <w:rPr>
          <w:rFonts w:ascii="Calibri" w:hAnsi="Calibri" w:cs="Calibri"/>
          <w:bCs/>
          <w:iCs/>
        </w:rPr>
        <w:tab/>
        <w:t>This form illustrates the changes in inland flood damage ratios for three specific reference buildings subject to individual flood mitigation measures and to combinations of flood mitigation measures.</w:t>
      </w:r>
    </w:p>
    <w:p w14:paraId="23DAC157" w14:textId="77777777" w:rsidR="00344BCD" w:rsidRPr="00344BCD" w:rsidRDefault="00344BCD" w:rsidP="00344BC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rPr>
          <w:rFonts w:ascii="Calibri" w:hAnsi="Calibri" w:cs="Calibri"/>
          <w:bCs/>
          <w:iCs/>
        </w:rPr>
      </w:pPr>
    </w:p>
    <w:p w14:paraId="1A37E76C" w14:textId="77777777" w:rsidR="00344BCD" w:rsidRPr="00344BCD" w:rsidRDefault="00344BCD" w:rsidP="00344BCD">
      <w:pPr>
        <w:numPr>
          <w:ilvl w:val="0"/>
          <w:numId w:val="19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bCs/>
          <w:iCs/>
        </w:rPr>
      </w:pPr>
      <w:r w:rsidRPr="00344BCD">
        <w:rPr>
          <w:rFonts w:ascii="Calibri" w:hAnsi="Calibri" w:cs="Calibri"/>
          <w:bCs/>
          <w:iCs/>
        </w:rPr>
        <w:t>One or more automated programs or scripts shall be used to generate and format the data in Form VF-4.</w:t>
      </w:r>
    </w:p>
    <w:p w14:paraId="6DB5D247" w14:textId="77777777" w:rsidR="00344BCD" w:rsidRPr="00344BCD" w:rsidRDefault="00344BCD" w:rsidP="00344B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p>
    <w:p w14:paraId="7350E8E6" w14:textId="77777777" w:rsidR="00344BCD" w:rsidRPr="00344BCD" w:rsidRDefault="00344BCD" w:rsidP="00344BCD">
      <w:pPr>
        <w:numPr>
          <w:ilvl w:val="0"/>
          <w:numId w:val="19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bCs/>
          <w:iCs/>
        </w:rPr>
      </w:pPr>
      <w:r w:rsidRPr="00344BCD">
        <w:rPr>
          <w:rFonts w:ascii="Calibri" w:hAnsi="Calibri" w:cs="Calibri"/>
          <w:bCs/>
          <w:iCs/>
        </w:rPr>
        <w:t>Provide the change in the personal residential reference building inland flood damage ratio (not loss cost) for each individual flood mitigation measure listed in Form VF-4 as well as for the combination of the flood mitigation measures. Personal residential contents, appurtenant structures, or time element coverages are not included. Supplemental flood depth categories may be included.</w:t>
      </w:r>
    </w:p>
    <w:p w14:paraId="0203AA2F" w14:textId="77777777" w:rsidR="00344BCD" w:rsidRPr="00344BCD" w:rsidRDefault="00344BCD" w:rsidP="00344B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iCs/>
        </w:rPr>
      </w:pPr>
    </w:p>
    <w:p w14:paraId="61A46C78" w14:textId="77777777" w:rsidR="00344BCD" w:rsidRPr="00344BCD" w:rsidRDefault="00344BCD" w:rsidP="00344BCD">
      <w:pPr>
        <w:numPr>
          <w:ilvl w:val="0"/>
          <w:numId w:val="19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bCs/>
          <w:iCs/>
        </w:rPr>
      </w:pPr>
      <w:r w:rsidRPr="00344BCD">
        <w:rPr>
          <w:rFonts w:ascii="Calibri" w:hAnsi="Calibri" w:cs="Calibri"/>
          <w:bCs/>
          <w:iCs/>
        </w:rPr>
        <w:t>List assumptions necessary to complete Form VF-4. Provide the rationale and a detailed description of how the assumptions are reflected in the flood vulnerability functions.</w:t>
      </w:r>
    </w:p>
    <w:p w14:paraId="7BE2158E" w14:textId="77777777" w:rsidR="00344BCD" w:rsidRPr="00344BCD" w:rsidRDefault="00344BCD" w:rsidP="00344BCD">
      <w:pPr>
        <w:contextualSpacing/>
        <w:rPr>
          <w:rFonts w:ascii="Calibri" w:hAnsi="Calibri" w:cs="Calibri"/>
          <w:bCs/>
          <w:iCs/>
        </w:rPr>
      </w:pPr>
    </w:p>
    <w:p w14:paraId="2B61D0E3" w14:textId="77777777" w:rsidR="00344BCD" w:rsidRPr="00344BCD" w:rsidRDefault="00344BCD" w:rsidP="00344BCD">
      <w:pPr>
        <w:numPr>
          <w:ilvl w:val="0"/>
          <w:numId w:val="19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bCs/>
          <w:iCs/>
        </w:rPr>
      </w:pPr>
      <w:r w:rsidRPr="00344BCD">
        <w:rPr>
          <w:rFonts w:ascii="Calibri" w:hAnsi="Calibri" w:cs="Calibri"/>
          <w:bCs/>
          <w:iCs/>
        </w:rPr>
        <w:t>Place the inland reference buildings at the following location, with latitude and longitude referenced to WGS84 datum.</w:t>
      </w:r>
    </w:p>
    <w:p w14:paraId="6297684F" w14:textId="77777777" w:rsidR="00344BCD" w:rsidRPr="00344BCD" w:rsidRDefault="00344BCD" w:rsidP="00344B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iCs/>
        </w:rPr>
      </w:pPr>
    </w:p>
    <w:p w14:paraId="6589825A" w14:textId="77777777" w:rsidR="00344BCD" w:rsidRPr="00344BCD" w:rsidRDefault="00344BCD" w:rsidP="00344B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iCs/>
          <w:u w:val="single"/>
        </w:rPr>
      </w:pPr>
      <w:r w:rsidRPr="00344BCD">
        <w:rPr>
          <w:rFonts w:ascii="Calibri" w:hAnsi="Calibri" w:cs="Calibri"/>
          <w:bCs/>
          <w:iCs/>
        </w:rPr>
        <w:tab/>
      </w:r>
      <w:r w:rsidRPr="00344BCD">
        <w:rPr>
          <w:rFonts w:ascii="Calibri" w:hAnsi="Calibri" w:cs="Calibri"/>
          <w:bCs/>
          <w:iCs/>
        </w:rPr>
        <w:tab/>
      </w:r>
      <w:r w:rsidRPr="00344BCD">
        <w:rPr>
          <w:rFonts w:ascii="Calibri" w:hAnsi="Calibri" w:cs="Calibri"/>
          <w:bCs/>
          <w:iCs/>
        </w:rPr>
        <w:tab/>
      </w:r>
      <w:r w:rsidRPr="00344BCD">
        <w:rPr>
          <w:rFonts w:ascii="Calibri" w:hAnsi="Calibri" w:cs="Calibri"/>
          <w:bCs/>
          <w:iCs/>
          <w:u w:val="single"/>
        </w:rPr>
        <w:t>St. Johns River</w:t>
      </w:r>
    </w:p>
    <w:p w14:paraId="675AA6DC" w14:textId="77777777" w:rsidR="00344BCD" w:rsidRPr="00344BCD" w:rsidRDefault="00344BCD" w:rsidP="00344B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iCs/>
        </w:rPr>
      </w:pPr>
      <w:r w:rsidRPr="00344BCD">
        <w:rPr>
          <w:rFonts w:ascii="Calibri" w:hAnsi="Calibri" w:cs="Calibri"/>
          <w:bCs/>
          <w:iCs/>
        </w:rPr>
        <w:tab/>
      </w:r>
      <w:r w:rsidRPr="00344BCD">
        <w:rPr>
          <w:rFonts w:ascii="Calibri" w:hAnsi="Calibri" w:cs="Calibri"/>
          <w:bCs/>
          <w:iCs/>
        </w:rPr>
        <w:tab/>
      </w:r>
      <w:r w:rsidRPr="00344BCD">
        <w:rPr>
          <w:rFonts w:ascii="Calibri" w:hAnsi="Calibri" w:cs="Calibri"/>
          <w:bCs/>
          <w:iCs/>
        </w:rPr>
        <w:tab/>
        <w:t>Latitude: 29.3768881</w:t>
      </w:r>
    </w:p>
    <w:p w14:paraId="1BC042E8" w14:textId="77777777" w:rsidR="00344BCD" w:rsidRPr="00344BCD" w:rsidRDefault="00344BCD" w:rsidP="00344B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iCs/>
        </w:rPr>
      </w:pPr>
      <w:r w:rsidRPr="00344BCD">
        <w:rPr>
          <w:rFonts w:ascii="Calibri" w:hAnsi="Calibri" w:cs="Calibri"/>
          <w:bCs/>
          <w:iCs/>
        </w:rPr>
        <w:tab/>
      </w:r>
      <w:r w:rsidRPr="00344BCD">
        <w:rPr>
          <w:rFonts w:ascii="Calibri" w:hAnsi="Calibri" w:cs="Calibri"/>
          <w:bCs/>
          <w:iCs/>
        </w:rPr>
        <w:tab/>
      </w:r>
      <w:r w:rsidRPr="00344BCD">
        <w:rPr>
          <w:rFonts w:ascii="Calibri" w:hAnsi="Calibri" w:cs="Calibri"/>
          <w:bCs/>
          <w:iCs/>
        </w:rPr>
        <w:tab/>
        <w:t>Longitude: -81.6190223</w:t>
      </w:r>
    </w:p>
    <w:p w14:paraId="39D370DC" w14:textId="77777777" w:rsidR="00344BCD" w:rsidRPr="00344BCD" w:rsidRDefault="00344BCD" w:rsidP="00344B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iCs/>
        </w:rPr>
      </w:pPr>
    </w:p>
    <w:p w14:paraId="7F9D72B2" w14:textId="77777777" w:rsidR="00344BCD" w:rsidRPr="00344BCD" w:rsidRDefault="00344BCD" w:rsidP="00344BCD">
      <w:pPr>
        <w:numPr>
          <w:ilvl w:val="0"/>
          <w:numId w:val="19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bCs/>
          <w:iCs/>
        </w:rPr>
      </w:pPr>
      <w:r w:rsidRPr="00344BCD">
        <w:rPr>
          <w:rFonts w:ascii="Calibri" w:hAnsi="Calibri" w:cs="Calibri"/>
          <w:bCs/>
          <w:iCs/>
        </w:rPr>
        <w:t>Provide the ground elevation used from the flood model elevation database for the inland reference point.</w:t>
      </w:r>
    </w:p>
    <w:p w14:paraId="56462181" w14:textId="77777777" w:rsidR="00344BCD" w:rsidRPr="00344BCD" w:rsidRDefault="00344BCD" w:rsidP="00344B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p>
    <w:p w14:paraId="5B804208" w14:textId="77777777" w:rsidR="00344BCD" w:rsidRPr="00344BCD" w:rsidRDefault="00344BCD" w:rsidP="00344BCD">
      <w:pPr>
        <w:numPr>
          <w:ilvl w:val="0"/>
          <w:numId w:val="19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bCs/>
          <w:iCs/>
        </w:rPr>
      </w:pPr>
      <w:r w:rsidRPr="00344BCD">
        <w:rPr>
          <w:rFonts w:ascii="Calibri" w:hAnsi="Calibri" w:cs="Calibri"/>
          <w:bCs/>
          <w:iCs/>
        </w:rPr>
        <w:t>Provide Form VF-4 in Excel format without truncation. The file name shall include the abbreviated name of the modeling organization, the flood standards year, and the form name. Also include Form VF-4 in a Submission appendix.</w:t>
      </w:r>
    </w:p>
    <w:p w14:paraId="62720386"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jc w:val="center"/>
        <w:rPr>
          <w:rFonts w:ascii="Calibri" w:hAnsi="Calibri" w:cs="Calibri"/>
          <w:b/>
        </w:rPr>
      </w:pPr>
    </w:p>
    <w:p w14:paraId="4AFE049F"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spacing w:line="360" w:lineRule="auto"/>
        <w:jc w:val="center"/>
        <w:rPr>
          <w:rFonts w:ascii="Calibri" w:hAnsi="Calibri" w:cs="Calibri"/>
          <w:b/>
        </w:rPr>
      </w:pPr>
      <w:r w:rsidRPr="00344BCD">
        <w:rPr>
          <w:rFonts w:ascii="Calibri" w:hAnsi="Calibri" w:cs="Calibri"/>
          <w:b/>
        </w:rPr>
        <w:t>Reference Buildings</w:t>
      </w:r>
    </w:p>
    <w:tbl>
      <w:tblPr>
        <w:tblStyle w:val="TableGrid3"/>
        <w:tblW w:w="0" w:type="auto"/>
        <w:jc w:val="center"/>
        <w:tblLook w:val="04A0" w:firstRow="1" w:lastRow="0" w:firstColumn="1" w:lastColumn="0" w:noHBand="0" w:noVBand="1"/>
      </w:tblPr>
      <w:tblGrid>
        <w:gridCol w:w="4375"/>
        <w:gridCol w:w="3960"/>
      </w:tblGrid>
      <w:tr w:rsidR="00344BCD" w:rsidRPr="00344BCD" w14:paraId="627E7CC3" w14:textId="77777777" w:rsidTr="00F40F8B">
        <w:trPr>
          <w:jc w:val="center"/>
        </w:trPr>
        <w:tc>
          <w:tcPr>
            <w:tcW w:w="4375" w:type="dxa"/>
            <w:tcBorders>
              <w:top w:val="single" w:sz="4" w:space="0" w:color="auto"/>
              <w:left w:val="single" w:sz="4" w:space="0" w:color="auto"/>
              <w:bottom w:val="single" w:sz="12" w:space="0" w:color="auto"/>
              <w:right w:val="single" w:sz="4" w:space="0" w:color="auto"/>
            </w:tcBorders>
          </w:tcPr>
          <w:p w14:paraId="0E04128B"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jc w:val="center"/>
              <w:rPr>
                <w:rFonts w:ascii="Calibri" w:hAnsi="Calibri" w:cs="Calibri"/>
                <w:b/>
              </w:rPr>
            </w:pPr>
            <w:r w:rsidRPr="00344BCD">
              <w:rPr>
                <w:rFonts w:ascii="Calibri" w:hAnsi="Calibri" w:cs="Calibri"/>
                <w:b/>
              </w:rPr>
              <w:t>Wood Frame</w:t>
            </w:r>
          </w:p>
        </w:tc>
        <w:tc>
          <w:tcPr>
            <w:tcW w:w="3960" w:type="dxa"/>
            <w:tcBorders>
              <w:top w:val="single" w:sz="4" w:space="0" w:color="auto"/>
              <w:left w:val="single" w:sz="4" w:space="0" w:color="auto"/>
              <w:bottom w:val="single" w:sz="12" w:space="0" w:color="auto"/>
              <w:right w:val="single" w:sz="4" w:space="0" w:color="auto"/>
            </w:tcBorders>
          </w:tcPr>
          <w:p w14:paraId="4D481C9C"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jc w:val="center"/>
              <w:rPr>
                <w:rFonts w:ascii="Calibri" w:hAnsi="Calibri" w:cs="Calibri"/>
                <w:b/>
              </w:rPr>
            </w:pPr>
            <w:r w:rsidRPr="00344BCD">
              <w:rPr>
                <w:rFonts w:ascii="Calibri" w:hAnsi="Calibri" w:cs="Calibri"/>
                <w:b/>
              </w:rPr>
              <w:t>Masonry</w:t>
            </w:r>
          </w:p>
        </w:tc>
      </w:tr>
      <w:tr w:rsidR="00344BCD" w:rsidRPr="00344BCD" w14:paraId="053FCCD3" w14:textId="77777777" w:rsidTr="00F40F8B">
        <w:trPr>
          <w:jc w:val="center"/>
        </w:trPr>
        <w:tc>
          <w:tcPr>
            <w:tcW w:w="4375" w:type="dxa"/>
            <w:tcBorders>
              <w:top w:val="single" w:sz="12" w:space="0" w:color="auto"/>
              <w:left w:val="single" w:sz="4" w:space="0" w:color="auto"/>
              <w:bottom w:val="single" w:sz="4" w:space="0" w:color="auto"/>
            </w:tcBorders>
          </w:tcPr>
          <w:p w14:paraId="29853ADB"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rPr>
            </w:pPr>
            <w:r w:rsidRPr="00344BCD">
              <w:rPr>
                <w:rFonts w:ascii="Calibri" w:hAnsi="Calibri" w:cs="Calibri"/>
              </w:rPr>
              <w:t>#1</w:t>
            </w:r>
          </w:p>
          <w:p w14:paraId="772F9A41"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rPr>
            </w:pPr>
            <w:r w:rsidRPr="00344BCD">
              <w:rPr>
                <w:rFonts w:ascii="Calibri" w:hAnsi="Calibri" w:cs="Calibri"/>
              </w:rPr>
              <w:t>One story</w:t>
            </w:r>
          </w:p>
          <w:p w14:paraId="783DA061"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rPr>
            </w:pPr>
            <w:r w:rsidRPr="00344BCD">
              <w:rPr>
                <w:rFonts w:ascii="Calibri" w:hAnsi="Calibri" w:cs="Calibri"/>
              </w:rPr>
              <w:t>Crawlspace foundation</w:t>
            </w:r>
          </w:p>
          <w:p w14:paraId="6F3E9150"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rPr>
            </w:pPr>
            <w:r w:rsidRPr="00344BCD">
              <w:rPr>
                <w:rFonts w:ascii="Calibri" w:hAnsi="Calibri" w:cs="Calibri"/>
              </w:rPr>
              <w:t>Top of foundation wall 3-feet above grade</w:t>
            </w:r>
          </w:p>
        </w:tc>
        <w:tc>
          <w:tcPr>
            <w:tcW w:w="3960" w:type="dxa"/>
            <w:vMerge w:val="restart"/>
            <w:tcBorders>
              <w:top w:val="single" w:sz="12" w:space="0" w:color="auto"/>
              <w:right w:val="single" w:sz="4" w:space="0" w:color="auto"/>
            </w:tcBorders>
          </w:tcPr>
          <w:p w14:paraId="4E598F71"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rPr>
            </w:pPr>
            <w:r w:rsidRPr="00344BCD">
              <w:rPr>
                <w:rFonts w:ascii="Calibri" w:hAnsi="Calibri" w:cs="Calibri"/>
              </w:rPr>
              <w:t>#4</w:t>
            </w:r>
          </w:p>
          <w:p w14:paraId="5CE0B2BF"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rPr>
            </w:pPr>
            <w:r w:rsidRPr="00344BCD">
              <w:rPr>
                <w:rFonts w:ascii="Calibri" w:hAnsi="Calibri" w:cs="Calibri"/>
              </w:rPr>
              <w:t>One story</w:t>
            </w:r>
          </w:p>
          <w:p w14:paraId="33363B47"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rPr>
            </w:pPr>
            <w:r w:rsidRPr="00344BCD">
              <w:rPr>
                <w:rFonts w:ascii="Calibri" w:hAnsi="Calibri" w:cs="Calibri"/>
              </w:rPr>
              <w:t>Slab foundation</w:t>
            </w:r>
          </w:p>
          <w:p w14:paraId="428CF03B"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rPr>
            </w:pPr>
            <w:r w:rsidRPr="00344BCD">
              <w:rPr>
                <w:rFonts w:ascii="Calibri" w:hAnsi="Calibri" w:cs="Calibri"/>
              </w:rPr>
              <w:t>Top of slab 1-foot above grade</w:t>
            </w:r>
          </w:p>
          <w:p w14:paraId="33E8CE51"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rPr>
            </w:pPr>
            <w:r w:rsidRPr="00344BCD">
              <w:rPr>
                <w:rFonts w:ascii="Calibri" w:hAnsi="Calibri" w:cs="Calibri"/>
              </w:rPr>
              <w:t>Unreinforced masonry exterior walls</w:t>
            </w:r>
          </w:p>
        </w:tc>
      </w:tr>
      <w:tr w:rsidR="00344BCD" w:rsidRPr="00344BCD" w14:paraId="567A0677" w14:textId="77777777" w:rsidTr="00F40F8B">
        <w:trPr>
          <w:jc w:val="center"/>
        </w:trPr>
        <w:tc>
          <w:tcPr>
            <w:tcW w:w="4375" w:type="dxa"/>
            <w:tcBorders>
              <w:top w:val="single" w:sz="4" w:space="0" w:color="auto"/>
              <w:left w:val="single" w:sz="4" w:space="0" w:color="auto"/>
              <w:bottom w:val="single" w:sz="4" w:space="0" w:color="auto"/>
            </w:tcBorders>
          </w:tcPr>
          <w:p w14:paraId="7BA1747E"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rPr>
            </w:pPr>
            <w:r w:rsidRPr="00344BCD">
              <w:rPr>
                <w:rFonts w:ascii="Calibri" w:hAnsi="Calibri" w:cs="Calibri"/>
              </w:rPr>
              <w:t>#3</w:t>
            </w:r>
          </w:p>
          <w:p w14:paraId="7BFF0EAA"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rPr>
            </w:pPr>
            <w:r w:rsidRPr="00344BCD">
              <w:rPr>
                <w:rFonts w:ascii="Calibri" w:hAnsi="Calibri" w:cs="Calibri"/>
              </w:rPr>
              <w:t>Two story</w:t>
            </w:r>
          </w:p>
          <w:p w14:paraId="02E28A92"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ind w:left="360" w:hanging="360"/>
              <w:rPr>
                <w:rFonts w:ascii="Calibri" w:hAnsi="Calibri" w:cs="Calibri"/>
              </w:rPr>
            </w:pPr>
            <w:r w:rsidRPr="00344BCD">
              <w:rPr>
                <w:rFonts w:ascii="Calibri" w:hAnsi="Calibri" w:cs="Calibri"/>
              </w:rPr>
              <w:t>Timber pile foundation</w:t>
            </w:r>
          </w:p>
          <w:p w14:paraId="47EAAB6D"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rPr>
            </w:pPr>
            <w:r w:rsidRPr="00344BCD">
              <w:rPr>
                <w:rFonts w:ascii="Calibri" w:hAnsi="Calibri" w:cs="Calibri"/>
              </w:rPr>
              <w:t>Top of pile 8-feet above grade</w:t>
            </w:r>
          </w:p>
          <w:p w14:paraId="10BF4AC5"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rPr>
                <w:rFonts w:ascii="Calibri" w:hAnsi="Calibri" w:cs="Calibri"/>
              </w:rPr>
            </w:pPr>
            <w:r w:rsidRPr="00344BCD">
              <w:rPr>
                <w:rFonts w:ascii="Calibri" w:hAnsi="Calibri" w:cs="Calibri"/>
              </w:rPr>
              <w:t>Wood floor system bolted to piles</w:t>
            </w:r>
          </w:p>
        </w:tc>
        <w:tc>
          <w:tcPr>
            <w:tcW w:w="3960" w:type="dxa"/>
            <w:vMerge/>
            <w:tcBorders>
              <w:bottom w:val="single" w:sz="4" w:space="0" w:color="auto"/>
              <w:right w:val="single" w:sz="4" w:space="0" w:color="auto"/>
            </w:tcBorders>
          </w:tcPr>
          <w:p w14:paraId="15A42DB4" w14:textId="77777777" w:rsidR="00344BCD" w:rsidRPr="00344BCD" w:rsidRDefault="00344BCD" w:rsidP="00344BCD">
            <w:pPr>
              <w:tabs>
                <w:tab w:val="left" w:pos="360"/>
                <w:tab w:val="center" w:pos="4680"/>
                <w:tab w:val="left" w:pos="5040"/>
                <w:tab w:val="left" w:pos="5760"/>
                <w:tab w:val="left" w:pos="6480"/>
                <w:tab w:val="left" w:pos="7200"/>
                <w:tab w:val="left" w:pos="7920"/>
                <w:tab w:val="left" w:pos="8640"/>
                <w:tab w:val="left" w:pos="9360"/>
              </w:tabs>
              <w:spacing w:after="120"/>
              <w:rPr>
                <w:rFonts w:ascii="Calibri" w:hAnsi="Calibri" w:cs="Calibri"/>
              </w:rPr>
            </w:pPr>
          </w:p>
        </w:tc>
      </w:tr>
    </w:tbl>
    <w:p w14:paraId="2256E64A" w14:textId="77777777" w:rsidR="00344BCD" w:rsidRPr="00344BCD" w:rsidRDefault="00344BCD" w:rsidP="00344BCD">
      <w:pPr>
        <w:tabs>
          <w:tab w:val="left" w:pos="5760"/>
        </w:tabs>
        <w:ind w:right="-630"/>
        <w:jc w:val="center"/>
        <w:rPr>
          <w:rFonts w:ascii="Calibri" w:hAnsi="Calibri" w:cs="Calibri"/>
          <w:b/>
          <w:sz w:val="28"/>
          <w:szCs w:val="28"/>
        </w:rPr>
      </w:pPr>
      <w:r w:rsidRPr="00344BCD">
        <w:rPr>
          <w:rFonts w:ascii="Calibri" w:hAnsi="Calibri" w:cs="Calibri"/>
          <w:b/>
          <w:sz w:val="28"/>
          <w:szCs w:val="28"/>
        </w:rPr>
        <w:br w:type="page"/>
      </w:r>
      <w:r w:rsidRPr="00344BCD">
        <w:rPr>
          <w:rFonts w:ascii="Calibri" w:hAnsi="Calibri" w:cs="Calibri"/>
          <w:b/>
          <w:noProof/>
        </w:rPr>
        <w:lastRenderedPageBreak/>
        <mc:AlternateContent>
          <mc:Choice Requires="wps">
            <w:drawing>
              <wp:anchor distT="0" distB="0" distL="114300" distR="114300" simplePos="0" relativeHeight="251729920" behindDoc="1" locked="0" layoutInCell="1" allowOverlap="1" wp14:anchorId="431682F2" wp14:editId="51AA5EB8">
                <wp:simplePos x="0" y="0"/>
                <wp:positionH relativeFrom="margin">
                  <wp:posOffset>-71562</wp:posOffset>
                </wp:positionH>
                <wp:positionV relativeFrom="paragraph">
                  <wp:posOffset>-145111</wp:posOffset>
                </wp:positionV>
                <wp:extent cx="6416703" cy="532737"/>
                <wp:effectExtent l="0" t="0" r="98425" b="96520"/>
                <wp:wrapNone/>
                <wp:docPr id="56182121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703" cy="532737"/>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DAF76" id="Rectangle 53" o:spid="_x0000_s1026" style="position:absolute;margin-left:-5.65pt;margin-top:-11.45pt;width:505.25pt;height:41.9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" fillcolor="#dbeef4" strokeweight="1pt">
                <v:shadow on="t" offset="6pt,6pt"/>
                <w10:wrap anchorx="margin"/>
              </v:rect>
            </w:pict>
          </mc:Fallback>
        </mc:AlternateContent>
      </w:r>
      <w:r w:rsidRPr="00344BCD">
        <w:rPr>
          <w:rFonts w:ascii="Calibri" w:hAnsi="Calibri" w:cs="Calibri"/>
          <w:b/>
          <w:sz w:val="28"/>
          <w:szCs w:val="28"/>
        </w:rPr>
        <w:t>Form VF-4: Flood Mitigation Measures, Changes in Inland Flood Damage</w:t>
      </w:r>
    </w:p>
    <w:p w14:paraId="7ACD5D4D" w14:textId="77777777" w:rsidR="00344BCD" w:rsidRPr="00344BCD" w:rsidRDefault="00344BCD" w:rsidP="00344BCD">
      <w:pPr>
        <w:tabs>
          <w:tab w:val="center" w:pos="4680"/>
          <w:tab w:val="left" w:pos="5040"/>
          <w:tab w:val="left" w:pos="5760"/>
          <w:tab w:val="left" w:pos="6480"/>
          <w:tab w:val="left" w:pos="7200"/>
          <w:tab w:val="left" w:pos="7920"/>
          <w:tab w:val="left" w:pos="8640"/>
        </w:tabs>
        <w:ind w:right="-720"/>
        <w:jc w:val="center"/>
        <w:rPr>
          <w:rFonts w:ascii="Calibri" w:hAnsi="Calibri" w:cs="Calibri"/>
          <w:bCs/>
        </w:rPr>
      </w:pPr>
    </w:p>
    <w:p w14:paraId="33814A8F" w14:textId="77777777" w:rsidR="00344BCD" w:rsidRPr="00344BCD" w:rsidRDefault="00344BCD" w:rsidP="00344BCD">
      <w:pPr>
        <w:rPr>
          <w:rFonts w:ascii="Calibri" w:hAnsi="Calibri" w:cs="Calibri"/>
          <w:b/>
          <w:bCs/>
          <w:iCs/>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2667"/>
        <w:gridCol w:w="630"/>
        <w:gridCol w:w="630"/>
        <w:gridCol w:w="630"/>
        <w:gridCol w:w="630"/>
        <w:gridCol w:w="720"/>
        <w:gridCol w:w="663"/>
        <w:gridCol w:w="630"/>
        <w:gridCol w:w="720"/>
        <w:gridCol w:w="630"/>
        <w:gridCol w:w="570"/>
      </w:tblGrid>
      <w:tr w:rsidR="00344BCD" w:rsidRPr="00344BCD" w14:paraId="6F3FA901" w14:textId="77777777" w:rsidTr="00F40F8B">
        <w:trPr>
          <w:cantSplit/>
        </w:trPr>
        <w:tc>
          <w:tcPr>
            <w:tcW w:w="3627" w:type="dxa"/>
            <w:gridSpan w:val="2"/>
            <w:vMerge w:val="restart"/>
            <w:tcBorders>
              <w:top w:val="single" w:sz="12" w:space="0" w:color="auto"/>
              <w:left w:val="single" w:sz="12" w:space="0" w:color="auto"/>
              <w:right w:val="single" w:sz="12" w:space="0" w:color="auto"/>
            </w:tcBorders>
            <w:vAlign w:val="center"/>
          </w:tcPr>
          <w:p w14:paraId="021625E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20"/>
                <w:szCs w:val="20"/>
              </w:rPr>
            </w:pPr>
            <w:r w:rsidRPr="00344BCD">
              <w:rPr>
                <w:rFonts w:ascii="Calibri" w:hAnsi="Calibri" w:cs="Calibri"/>
                <w:b/>
                <w:sz w:val="20"/>
                <w:szCs w:val="20"/>
              </w:rPr>
              <w:t>INDIVIDUAL FLOOD</w:t>
            </w:r>
            <w:r w:rsidRPr="00344BCD">
              <w:rPr>
                <w:rFonts w:ascii="Calibri" w:hAnsi="Calibri" w:cs="Calibri"/>
                <w:b/>
                <w:sz w:val="20"/>
                <w:szCs w:val="20"/>
              </w:rPr>
              <w:br/>
              <w:t xml:space="preserve"> MITIGATION MEASURES</w:t>
            </w:r>
          </w:p>
        </w:tc>
        <w:tc>
          <w:tcPr>
            <w:tcW w:w="6453" w:type="dxa"/>
            <w:gridSpan w:val="10"/>
            <w:tcBorders>
              <w:top w:val="single" w:sz="12" w:space="0" w:color="auto"/>
              <w:left w:val="single" w:sz="12" w:space="0" w:color="auto"/>
              <w:bottom w:val="single" w:sz="12" w:space="0" w:color="auto"/>
              <w:right w:val="single" w:sz="12" w:space="0" w:color="auto"/>
            </w:tcBorders>
          </w:tcPr>
          <w:p w14:paraId="26B882C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20"/>
                <w:szCs w:val="20"/>
              </w:rPr>
            </w:pPr>
            <w:r w:rsidRPr="00344BCD">
              <w:rPr>
                <w:rFonts w:ascii="Calibri" w:hAnsi="Calibri" w:cs="Calibri"/>
                <w:b/>
                <w:sz w:val="20"/>
                <w:szCs w:val="20"/>
              </w:rPr>
              <w:t>CHANGES IN INLAND FLOOD DAMAGE</w:t>
            </w:r>
          </w:p>
          <w:p w14:paraId="0F7DFC2B"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20"/>
                <w:szCs w:val="20"/>
              </w:rPr>
            </w:pPr>
            <w:r w:rsidRPr="00344BCD">
              <w:rPr>
                <w:rFonts w:ascii="Calibri" w:hAnsi="Calibri" w:cs="Calibri"/>
                <w:b/>
                <w:sz w:val="20"/>
                <w:szCs w:val="20"/>
              </w:rPr>
              <w:t>(REFERENCE DAMAGE RATIO - MITIGATED DAMAGE RATIO)</w:t>
            </w:r>
          </w:p>
        </w:tc>
      </w:tr>
      <w:tr w:rsidR="00344BCD" w:rsidRPr="00344BCD" w14:paraId="2BE9CAE9" w14:textId="77777777" w:rsidTr="00F40F8B">
        <w:tc>
          <w:tcPr>
            <w:tcW w:w="3627" w:type="dxa"/>
            <w:gridSpan w:val="2"/>
            <w:vMerge/>
            <w:tcBorders>
              <w:left w:val="single" w:sz="12" w:space="0" w:color="auto"/>
              <w:right w:val="single" w:sz="12" w:space="0" w:color="auto"/>
            </w:tcBorders>
          </w:tcPr>
          <w:p w14:paraId="78436BB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20"/>
                <w:szCs w:val="20"/>
              </w:rPr>
            </w:pPr>
          </w:p>
        </w:tc>
        <w:tc>
          <w:tcPr>
            <w:tcW w:w="3240" w:type="dxa"/>
            <w:gridSpan w:val="5"/>
            <w:tcBorders>
              <w:top w:val="single" w:sz="12" w:space="0" w:color="auto"/>
              <w:left w:val="single" w:sz="12" w:space="0" w:color="auto"/>
              <w:bottom w:val="single" w:sz="12" w:space="0" w:color="auto"/>
              <w:right w:val="single" w:sz="4" w:space="0" w:color="auto"/>
            </w:tcBorders>
          </w:tcPr>
          <w:p w14:paraId="4D886276"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bCs/>
                <w:sz w:val="20"/>
                <w:szCs w:val="20"/>
              </w:rPr>
            </w:pPr>
            <w:r w:rsidRPr="00344BCD">
              <w:rPr>
                <w:rFonts w:ascii="Calibri" w:hAnsi="Calibri" w:cs="Calibri"/>
                <w:b/>
                <w:sz w:val="20"/>
                <w:szCs w:val="20"/>
              </w:rPr>
              <w:t>TWO-STORY WOOD FRAME STRUCTURE</w:t>
            </w:r>
          </w:p>
        </w:tc>
        <w:tc>
          <w:tcPr>
            <w:tcW w:w="3213" w:type="dxa"/>
            <w:gridSpan w:val="5"/>
            <w:tcBorders>
              <w:top w:val="single" w:sz="12" w:space="0" w:color="auto"/>
              <w:left w:val="single" w:sz="4" w:space="0" w:color="auto"/>
              <w:bottom w:val="single" w:sz="12" w:space="0" w:color="auto"/>
              <w:right w:val="single" w:sz="12" w:space="0" w:color="auto"/>
            </w:tcBorders>
            <w:vAlign w:val="center"/>
          </w:tcPr>
          <w:p w14:paraId="04362303"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bCs/>
                <w:sz w:val="20"/>
                <w:szCs w:val="20"/>
              </w:rPr>
            </w:pPr>
            <w:r w:rsidRPr="00344BCD">
              <w:rPr>
                <w:rFonts w:ascii="Calibri" w:hAnsi="Calibri" w:cs="Calibri"/>
                <w:b/>
                <w:sz w:val="20"/>
                <w:szCs w:val="20"/>
              </w:rPr>
              <w:t>MASONRY STRUCTURE</w:t>
            </w:r>
          </w:p>
        </w:tc>
      </w:tr>
      <w:tr w:rsidR="00344BCD" w:rsidRPr="00344BCD" w14:paraId="32960E33" w14:textId="77777777" w:rsidTr="00F40F8B">
        <w:tc>
          <w:tcPr>
            <w:tcW w:w="3627" w:type="dxa"/>
            <w:gridSpan w:val="2"/>
            <w:vMerge/>
            <w:tcBorders>
              <w:left w:val="single" w:sz="12" w:space="0" w:color="auto"/>
              <w:bottom w:val="single" w:sz="12" w:space="0" w:color="auto"/>
              <w:right w:val="single" w:sz="12" w:space="0" w:color="auto"/>
            </w:tcBorders>
          </w:tcPr>
          <w:p w14:paraId="431A158D"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20"/>
                <w:szCs w:val="20"/>
              </w:rPr>
            </w:pPr>
          </w:p>
        </w:tc>
        <w:tc>
          <w:tcPr>
            <w:tcW w:w="3240" w:type="dxa"/>
            <w:gridSpan w:val="5"/>
            <w:tcBorders>
              <w:top w:val="single" w:sz="12" w:space="0" w:color="auto"/>
              <w:left w:val="single" w:sz="12" w:space="0" w:color="auto"/>
              <w:bottom w:val="single" w:sz="12" w:space="0" w:color="auto"/>
              <w:right w:val="single" w:sz="4" w:space="0" w:color="auto"/>
            </w:tcBorders>
          </w:tcPr>
          <w:p w14:paraId="5AB991F2" w14:textId="77777777" w:rsidR="00344BCD" w:rsidRPr="00344BCD" w:rsidDel="00CE52B8"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FLOOD DEPTH (FT) ABOVE GROUND</w:t>
            </w:r>
          </w:p>
        </w:tc>
        <w:tc>
          <w:tcPr>
            <w:tcW w:w="3213" w:type="dxa"/>
            <w:gridSpan w:val="5"/>
            <w:tcBorders>
              <w:top w:val="single" w:sz="12" w:space="0" w:color="auto"/>
              <w:left w:val="single" w:sz="4" w:space="0" w:color="auto"/>
              <w:bottom w:val="single" w:sz="12" w:space="0" w:color="auto"/>
              <w:right w:val="single" w:sz="12" w:space="0" w:color="auto"/>
            </w:tcBorders>
          </w:tcPr>
          <w:p w14:paraId="1C20D4F2" w14:textId="77777777" w:rsidR="00344BCD" w:rsidRPr="00344BCD" w:rsidDel="00CE52B8"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FLOOD DEPTH (FT) ABOVE GROUND</w:t>
            </w:r>
          </w:p>
        </w:tc>
      </w:tr>
      <w:tr w:rsidR="00344BCD" w:rsidRPr="00344BCD" w14:paraId="5A85A1B6" w14:textId="77777777" w:rsidTr="00F40F8B">
        <w:tc>
          <w:tcPr>
            <w:tcW w:w="3627" w:type="dxa"/>
            <w:gridSpan w:val="2"/>
            <w:vMerge/>
            <w:tcBorders>
              <w:left w:val="single" w:sz="12" w:space="0" w:color="auto"/>
              <w:bottom w:val="single" w:sz="12" w:space="0" w:color="auto"/>
              <w:right w:val="single" w:sz="12" w:space="0" w:color="auto"/>
            </w:tcBorders>
          </w:tcPr>
          <w:p w14:paraId="41AB7C8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20"/>
                <w:szCs w:val="20"/>
              </w:rPr>
            </w:pPr>
          </w:p>
        </w:tc>
        <w:tc>
          <w:tcPr>
            <w:tcW w:w="630" w:type="dxa"/>
            <w:tcBorders>
              <w:top w:val="single" w:sz="12" w:space="0" w:color="auto"/>
              <w:left w:val="single" w:sz="12" w:space="0" w:color="auto"/>
              <w:bottom w:val="single" w:sz="12" w:space="0" w:color="auto"/>
              <w:right w:val="single" w:sz="4" w:space="0" w:color="auto"/>
            </w:tcBorders>
          </w:tcPr>
          <w:p w14:paraId="6AD594F2"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7</w:t>
            </w:r>
          </w:p>
        </w:tc>
        <w:tc>
          <w:tcPr>
            <w:tcW w:w="630" w:type="dxa"/>
            <w:tcBorders>
              <w:top w:val="single" w:sz="12" w:space="0" w:color="auto"/>
              <w:left w:val="single" w:sz="4" w:space="0" w:color="auto"/>
              <w:bottom w:val="single" w:sz="12" w:space="0" w:color="auto"/>
              <w:right w:val="single" w:sz="4" w:space="0" w:color="auto"/>
            </w:tcBorders>
          </w:tcPr>
          <w:p w14:paraId="1EBFE773"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9</w:t>
            </w:r>
          </w:p>
        </w:tc>
        <w:tc>
          <w:tcPr>
            <w:tcW w:w="630" w:type="dxa"/>
            <w:tcBorders>
              <w:top w:val="single" w:sz="12" w:space="0" w:color="auto"/>
              <w:left w:val="single" w:sz="4" w:space="0" w:color="auto"/>
              <w:bottom w:val="single" w:sz="12" w:space="0" w:color="auto"/>
              <w:right w:val="single" w:sz="4" w:space="0" w:color="auto"/>
            </w:tcBorders>
          </w:tcPr>
          <w:p w14:paraId="431EF10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11</w:t>
            </w:r>
          </w:p>
        </w:tc>
        <w:tc>
          <w:tcPr>
            <w:tcW w:w="630" w:type="dxa"/>
            <w:tcBorders>
              <w:top w:val="single" w:sz="12" w:space="0" w:color="auto"/>
              <w:left w:val="single" w:sz="4" w:space="0" w:color="auto"/>
              <w:bottom w:val="single" w:sz="12" w:space="0" w:color="auto"/>
              <w:right w:val="single" w:sz="4" w:space="0" w:color="auto"/>
            </w:tcBorders>
          </w:tcPr>
          <w:p w14:paraId="151199F9"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13</w:t>
            </w:r>
          </w:p>
        </w:tc>
        <w:tc>
          <w:tcPr>
            <w:tcW w:w="720" w:type="dxa"/>
            <w:tcBorders>
              <w:top w:val="single" w:sz="12" w:space="0" w:color="auto"/>
              <w:left w:val="single" w:sz="4" w:space="0" w:color="auto"/>
              <w:bottom w:val="single" w:sz="12" w:space="0" w:color="auto"/>
              <w:right w:val="single" w:sz="4" w:space="0" w:color="auto"/>
            </w:tcBorders>
          </w:tcPr>
          <w:p w14:paraId="5F4CA5AB"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15</w:t>
            </w:r>
          </w:p>
        </w:tc>
        <w:tc>
          <w:tcPr>
            <w:tcW w:w="663" w:type="dxa"/>
            <w:tcBorders>
              <w:top w:val="single" w:sz="12" w:space="0" w:color="auto"/>
              <w:left w:val="single" w:sz="4" w:space="0" w:color="auto"/>
              <w:bottom w:val="single" w:sz="12" w:space="0" w:color="auto"/>
              <w:right w:val="single" w:sz="4" w:space="0" w:color="auto"/>
            </w:tcBorders>
          </w:tcPr>
          <w:p w14:paraId="1A7C8483"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1</w:t>
            </w:r>
          </w:p>
        </w:tc>
        <w:tc>
          <w:tcPr>
            <w:tcW w:w="630" w:type="dxa"/>
            <w:tcBorders>
              <w:top w:val="single" w:sz="12" w:space="0" w:color="auto"/>
              <w:left w:val="single" w:sz="4" w:space="0" w:color="auto"/>
              <w:bottom w:val="single" w:sz="12" w:space="0" w:color="auto"/>
              <w:right w:val="single" w:sz="4" w:space="0" w:color="auto"/>
            </w:tcBorders>
          </w:tcPr>
          <w:p w14:paraId="35F464F1"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3</w:t>
            </w:r>
          </w:p>
        </w:tc>
        <w:tc>
          <w:tcPr>
            <w:tcW w:w="720" w:type="dxa"/>
            <w:tcBorders>
              <w:top w:val="single" w:sz="12" w:space="0" w:color="auto"/>
              <w:left w:val="single" w:sz="4" w:space="0" w:color="auto"/>
              <w:bottom w:val="single" w:sz="12" w:space="0" w:color="auto"/>
              <w:right w:val="single" w:sz="4" w:space="0" w:color="auto"/>
            </w:tcBorders>
          </w:tcPr>
          <w:p w14:paraId="7BD132B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5</w:t>
            </w:r>
          </w:p>
        </w:tc>
        <w:tc>
          <w:tcPr>
            <w:tcW w:w="630" w:type="dxa"/>
            <w:tcBorders>
              <w:top w:val="single" w:sz="12" w:space="0" w:color="auto"/>
              <w:left w:val="single" w:sz="4" w:space="0" w:color="auto"/>
              <w:bottom w:val="single" w:sz="12" w:space="0" w:color="auto"/>
              <w:right w:val="single" w:sz="4" w:space="0" w:color="auto"/>
            </w:tcBorders>
          </w:tcPr>
          <w:p w14:paraId="2394578D"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7</w:t>
            </w:r>
          </w:p>
        </w:tc>
        <w:tc>
          <w:tcPr>
            <w:tcW w:w="570" w:type="dxa"/>
            <w:tcBorders>
              <w:top w:val="single" w:sz="12" w:space="0" w:color="auto"/>
              <w:left w:val="single" w:sz="4" w:space="0" w:color="auto"/>
              <w:bottom w:val="single" w:sz="12" w:space="0" w:color="auto"/>
              <w:right w:val="single" w:sz="12" w:space="0" w:color="auto"/>
            </w:tcBorders>
          </w:tcPr>
          <w:p w14:paraId="0CEF7C71"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9</w:t>
            </w:r>
          </w:p>
        </w:tc>
      </w:tr>
      <w:tr w:rsidR="00344BCD" w:rsidRPr="00344BCD" w14:paraId="28BD7311" w14:textId="77777777" w:rsidTr="00344BCD">
        <w:trPr>
          <w:trHeight w:val="321"/>
        </w:trPr>
        <w:tc>
          <w:tcPr>
            <w:tcW w:w="960" w:type="dxa"/>
            <w:tcBorders>
              <w:top w:val="single" w:sz="12" w:space="0" w:color="auto"/>
              <w:left w:val="single" w:sz="12" w:space="0" w:color="auto"/>
              <w:bottom w:val="nil"/>
              <w:right w:val="single" w:sz="12" w:space="0" w:color="auto"/>
            </w:tcBorders>
          </w:tcPr>
          <w:p w14:paraId="5399B8D4"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noProof/>
                <w:sz w:val="20"/>
                <w:szCs w:val="20"/>
              </w:rPr>
            </w:pPr>
          </w:p>
        </w:tc>
        <w:tc>
          <w:tcPr>
            <w:tcW w:w="2667" w:type="dxa"/>
            <w:tcBorders>
              <w:top w:val="single" w:sz="12" w:space="0" w:color="auto"/>
              <w:left w:val="single" w:sz="12" w:space="0" w:color="auto"/>
            </w:tcBorders>
            <w:shd w:val="clear" w:color="auto" w:fill="D9D9D9"/>
            <w:vAlign w:val="center"/>
          </w:tcPr>
          <w:p w14:paraId="4B548491"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bCs/>
                <w:sz w:val="20"/>
                <w:szCs w:val="20"/>
              </w:rPr>
            </w:pPr>
            <w:r w:rsidRPr="00344BCD">
              <w:rPr>
                <w:rFonts w:ascii="Calibri" w:hAnsi="Calibri" w:cs="Calibri"/>
                <w:bCs/>
                <w:sz w:val="20"/>
                <w:szCs w:val="20"/>
              </w:rPr>
              <w:t>REFERENCE STRUCTURE</w:t>
            </w:r>
          </w:p>
        </w:tc>
        <w:tc>
          <w:tcPr>
            <w:tcW w:w="630" w:type="dxa"/>
            <w:tcBorders>
              <w:top w:val="single" w:sz="12" w:space="0" w:color="auto"/>
            </w:tcBorders>
            <w:shd w:val="clear" w:color="auto" w:fill="D9D9D9"/>
            <w:vAlign w:val="center"/>
          </w:tcPr>
          <w:p w14:paraId="046E8991"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1FA03FD1"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61BCFAFB"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29F5690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tcBorders>
              <w:top w:val="single" w:sz="12" w:space="0" w:color="auto"/>
            </w:tcBorders>
            <w:shd w:val="clear" w:color="auto" w:fill="D9D9D9"/>
            <w:vAlign w:val="center"/>
          </w:tcPr>
          <w:p w14:paraId="46CAA5A1"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63" w:type="dxa"/>
            <w:tcBorders>
              <w:top w:val="single" w:sz="12" w:space="0" w:color="auto"/>
            </w:tcBorders>
            <w:shd w:val="clear" w:color="auto" w:fill="D9D9D9"/>
            <w:vAlign w:val="center"/>
          </w:tcPr>
          <w:p w14:paraId="6740EFE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41401F4D"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tcBorders>
              <w:top w:val="single" w:sz="12" w:space="0" w:color="auto"/>
            </w:tcBorders>
            <w:shd w:val="clear" w:color="auto" w:fill="D9D9D9"/>
            <w:vAlign w:val="center"/>
          </w:tcPr>
          <w:p w14:paraId="53FD912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41B6909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570" w:type="dxa"/>
            <w:tcBorders>
              <w:top w:val="single" w:sz="12" w:space="0" w:color="auto"/>
              <w:right w:val="single" w:sz="12" w:space="0" w:color="auto"/>
            </w:tcBorders>
            <w:shd w:val="clear" w:color="auto" w:fill="D9D9D9"/>
            <w:vAlign w:val="center"/>
          </w:tcPr>
          <w:p w14:paraId="13D68BC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color w:val="0000FF"/>
                <w:sz w:val="20"/>
                <w:szCs w:val="20"/>
              </w:rPr>
            </w:pPr>
            <w:r w:rsidRPr="00344BCD">
              <w:rPr>
                <w:rFonts w:ascii="Calibri" w:hAnsi="Calibri" w:cs="Calibri"/>
                <w:bCs/>
                <w:sz w:val="20"/>
                <w:szCs w:val="20"/>
              </w:rPr>
              <w:sym w:font="Symbol" w:char="F0BE"/>
            </w:r>
          </w:p>
        </w:tc>
      </w:tr>
      <w:tr w:rsidR="00344BCD" w:rsidRPr="00344BCD" w14:paraId="540BE643" w14:textId="77777777" w:rsidTr="00344BCD">
        <w:trPr>
          <w:cantSplit/>
          <w:trHeight w:val="411"/>
        </w:trPr>
        <w:tc>
          <w:tcPr>
            <w:tcW w:w="960" w:type="dxa"/>
            <w:vMerge w:val="restart"/>
            <w:tcBorders>
              <w:top w:val="single" w:sz="12" w:space="0" w:color="auto"/>
              <w:left w:val="single" w:sz="12" w:space="0" w:color="auto"/>
              <w:right w:val="single" w:sz="12" w:space="0" w:color="auto"/>
            </w:tcBorders>
            <w:textDirection w:val="btLr"/>
            <w:vAlign w:val="center"/>
          </w:tcPr>
          <w:p w14:paraId="06F40CE0"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13" w:right="113"/>
              <w:jc w:val="center"/>
              <w:rPr>
                <w:rFonts w:ascii="Calibri" w:hAnsi="Calibri" w:cs="Calibri"/>
                <w:bCs/>
                <w:sz w:val="20"/>
                <w:szCs w:val="20"/>
              </w:rPr>
            </w:pPr>
            <w:r w:rsidRPr="00344BCD">
              <w:rPr>
                <w:rFonts w:ascii="Calibri" w:hAnsi="Calibri" w:cs="Calibri"/>
                <w:bCs/>
                <w:sz w:val="20"/>
                <w:szCs w:val="20"/>
              </w:rPr>
              <w:t>ELEVATE STRUCTURE</w:t>
            </w:r>
          </w:p>
        </w:tc>
        <w:tc>
          <w:tcPr>
            <w:tcW w:w="2667" w:type="dxa"/>
            <w:tcBorders>
              <w:top w:val="single" w:sz="12" w:space="0" w:color="auto"/>
              <w:left w:val="single" w:sz="12" w:space="0" w:color="auto"/>
            </w:tcBorders>
          </w:tcPr>
          <w:p w14:paraId="5B9E9B9B"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r w:rsidRPr="00344BCD">
              <w:rPr>
                <w:rFonts w:ascii="Calibri" w:hAnsi="Calibri" w:cs="Calibri"/>
                <w:bCs/>
                <w:sz w:val="20"/>
                <w:szCs w:val="20"/>
              </w:rPr>
              <w:t>Elevate Floor 1 Foot</w:t>
            </w:r>
          </w:p>
        </w:tc>
        <w:tc>
          <w:tcPr>
            <w:tcW w:w="630" w:type="dxa"/>
            <w:tcBorders>
              <w:top w:val="single" w:sz="12" w:space="0" w:color="auto"/>
            </w:tcBorders>
          </w:tcPr>
          <w:p w14:paraId="6EC465EB"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tcBorders>
          </w:tcPr>
          <w:p w14:paraId="7F86D5B0"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tcBorders>
          </w:tcPr>
          <w:p w14:paraId="72C0C1BD"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tcBorders>
          </w:tcPr>
          <w:p w14:paraId="67D552C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Borders>
              <w:top w:val="single" w:sz="12" w:space="0" w:color="auto"/>
            </w:tcBorders>
          </w:tcPr>
          <w:p w14:paraId="7DD5F53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63" w:type="dxa"/>
            <w:tcBorders>
              <w:top w:val="single" w:sz="12" w:space="0" w:color="auto"/>
            </w:tcBorders>
            <w:shd w:val="clear" w:color="auto" w:fill="D9D9D9"/>
            <w:vAlign w:val="center"/>
          </w:tcPr>
          <w:p w14:paraId="142CECB1"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1A80EE49"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tcBorders>
              <w:top w:val="single" w:sz="12" w:space="0" w:color="auto"/>
            </w:tcBorders>
            <w:shd w:val="clear" w:color="auto" w:fill="D9D9D9"/>
            <w:vAlign w:val="center"/>
          </w:tcPr>
          <w:p w14:paraId="5F4231E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0981140F"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570" w:type="dxa"/>
            <w:tcBorders>
              <w:top w:val="single" w:sz="12" w:space="0" w:color="auto"/>
              <w:right w:val="single" w:sz="12" w:space="0" w:color="auto"/>
            </w:tcBorders>
            <w:shd w:val="clear" w:color="auto" w:fill="D9D9D9"/>
            <w:vAlign w:val="center"/>
          </w:tcPr>
          <w:p w14:paraId="37EB2C36"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color w:val="0000FF"/>
                <w:sz w:val="20"/>
                <w:szCs w:val="20"/>
              </w:rPr>
            </w:pPr>
            <w:r w:rsidRPr="00344BCD">
              <w:rPr>
                <w:rFonts w:ascii="Calibri" w:hAnsi="Calibri" w:cs="Calibri"/>
                <w:bCs/>
                <w:sz w:val="20"/>
                <w:szCs w:val="20"/>
              </w:rPr>
              <w:sym w:font="Symbol" w:char="F0BE"/>
            </w:r>
          </w:p>
        </w:tc>
      </w:tr>
      <w:tr w:rsidR="00344BCD" w:rsidRPr="00344BCD" w14:paraId="230B78C9" w14:textId="77777777" w:rsidTr="00344BCD">
        <w:trPr>
          <w:cantSplit/>
          <w:trHeight w:val="440"/>
        </w:trPr>
        <w:tc>
          <w:tcPr>
            <w:tcW w:w="960" w:type="dxa"/>
            <w:vMerge/>
            <w:tcBorders>
              <w:left w:val="single" w:sz="12" w:space="0" w:color="auto"/>
              <w:right w:val="single" w:sz="12" w:space="0" w:color="auto"/>
            </w:tcBorders>
          </w:tcPr>
          <w:p w14:paraId="678D7F97"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2667" w:type="dxa"/>
            <w:tcBorders>
              <w:left w:val="single" w:sz="12" w:space="0" w:color="auto"/>
            </w:tcBorders>
          </w:tcPr>
          <w:p w14:paraId="3A64A93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r w:rsidRPr="00344BCD">
              <w:rPr>
                <w:rFonts w:ascii="Calibri" w:hAnsi="Calibri" w:cs="Calibri"/>
                <w:bCs/>
                <w:sz w:val="20"/>
                <w:szCs w:val="20"/>
              </w:rPr>
              <w:t>Elevate Floor 2 Feet</w:t>
            </w:r>
          </w:p>
        </w:tc>
        <w:tc>
          <w:tcPr>
            <w:tcW w:w="630" w:type="dxa"/>
          </w:tcPr>
          <w:p w14:paraId="42BD336B"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Pr>
          <w:p w14:paraId="6F6A7ACB"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Pr>
          <w:p w14:paraId="62F59F4D"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Pr>
          <w:p w14:paraId="03ED39FF"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Pr>
          <w:p w14:paraId="3ED6AA21"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63" w:type="dxa"/>
            <w:shd w:val="clear" w:color="auto" w:fill="D9D9D9"/>
            <w:vAlign w:val="center"/>
          </w:tcPr>
          <w:p w14:paraId="4C497A32"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shd w:val="clear" w:color="auto" w:fill="D9D9D9"/>
            <w:vAlign w:val="center"/>
          </w:tcPr>
          <w:p w14:paraId="39E1B192"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shd w:val="clear" w:color="auto" w:fill="D9D9D9"/>
            <w:vAlign w:val="center"/>
          </w:tcPr>
          <w:p w14:paraId="22660CF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shd w:val="clear" w:color="auto" w:fill="D9D9D9"/>
            <w:vAlign w:val="center"/>
          </w:tcPr>
          <w:p w14:paraId="400C8B9E"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570" w:type="dxa"/>
            <w:tcBorders>
              <w:right w:val="single" w:sz="12" w:space="0" w:color="auto"/>
            </w:tcBorders>
            <w:shd w:val="clear" w:color="auto" w:fill="D9D9D9"/>
            <w:vAlign w:val="center"/>
          </w:tcPr>
          <w:p w14:paraId="3C54FA1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color w:val="0000FF"/>
                <w:sz w:val="20"/>
                <w:szCs w:val="20"/>
              </w:rPr>
            </w:pPr>
            <w:r w:rsidRPr="00344BCD">
              <w:rPr>
                <w:rFonts w:ascii="Calibri" w:hAnsi="Calibri" w:cs="Calibri"/>
                <w:bCs/>
                <w:sz w:val="20"/>
                <w:szCs w:val="20"/>
              </w:rPr>
              <w:sym w:font="Symbol" w:char="F0BE"/>
            </w:r>
          </w:p>
        </w:tc>
      </w:tr>
      <w:tr w:rsidR="00344BCD" w:rsidRPr="00344BCD" w14:paraId="0C990A59" w14:textId="77777777" w:rsidTr="00344BCD">
        <w:trPr>
          <w:cantSplit/>
          <w:trHeight w:val="440"/>
        </w:trPr>
        <w:tc>
          <w:tcPr>
            <w:tcW w:w="960" w:type="dxa"/>
            <w:vMerge/>
            <w:tcBorders>
              <w:left w:val="single" w:sz="12" w:space="0" w:color="auto"/>
              <w:bottom w:val="nil"/>
              <w:right w:val="single" w:sz="12" w:space="0" w:color="auto"/>
            </w:tcBorders>
          </w:tcPr>
          <w:p w14:paraId="0A25797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2667" w:type="dxa"/>
            <w:tcBorders>
              <w:left w:val="single" w:sz="12" w:space="0" w:color="auto"/>
            </w:tcBorders>
          </w:tcPr>
          <w:p w14:paraId="5AB241F1"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r w:rsidRPr="00344BCD">
              <w:rPr>
                <w:rFonts w:ascii="Calibri" w:hAnsi="Calibri" w:cs="Calibri"/>
                <w:bCs/>
                <w:sz w:val="20"/>
                <w:szCs w:val="20"/>
              </w:rPr>
              <w:t>Elevate Floor 3 Feet</w:t>
            </w:r>
          </w:p>
        </w:tc>
        <w:tc>
          <w:tcPr>
            <w:tcW w:w="630" w:type="dxa"/>
          </w:tcPr>
          <w:p w14:paraId="0398A7B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Pr>
          <w:p w14:paraId="126730A3"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Pr>
          <w:p w14:paraId="1BC19B2F"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Pr>
          <w:p w14:paraId="6D6B15DD"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Pr>
          <w:p w14:paraId="4032BD8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63" w:type="dxa"/>
            <w:shd w:val="clear" w:color="auto" w:fill="D9D9D9"/>
            <w:vAlign w:val="center"/>
          </w:tcPr>
          <w:p w14:paraId="759E3384"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shd w:val="clear" w:color="auto" w:fill="D9D9D9"/>
            <w:vAlign w:val="center"/>
          </w:tcPr>
          <w:p w14:paraId="512B4DBB"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shd w:val="clear" w:color="auto" w:fill="D9D9D9"/>
            <w:vAlign w:val="center"/>
          </w:tcPr>
          <w:p w14:paraId="0551E5A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shd w:val="clear" w:color="auto" w:fill="D9D9D9"/>
            <w:vAlign w:val="center"/>
          </w:tcPr>
          <w:p w14:paraId="31E45F5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570" w:type="dxa"/>
            <w:tcBorders>
              <w:right w:val="single" w:sz="12" w:space="0" w:color="auto"/>
            </w:tcBorders>
            <w:shd w:val="clear" w:color="auto" w:fill="D9D9D9"/>
            <w:vAlign w:val="center"/>
          </w:tcPr>
          <w:p w14:paraId="212B138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color w:val="0000FF"/>
                <w:sz w:val="20"/>
                <w:szCs w:val="20"/>
              </w:rPr>
            </w:pPr>
            <w:r w:rsidRPr="00344BCD">
              <w:rPr>
                <w:rFonts w:ascii="Calibri" w:hAnsi="Calibri" w:cs="Calibri"/>
                <w:bCs/>
                <w:sz w:val="20"/>
                <w:szCs w:val="20"/>
              </w:rPr>
              <w:sym w:font="Symbol" w:char="F0BE"/>
            </w:r>
          </w:p>
        </w:tc>
      </w:tr>
      <w:tr w:rsidR="00344BCD" w:rsidRPr="00344BCD" w14:paraId="134E44B6" w14:textId="77777777" w:rsidTr="00F40F8B">
        <w:trPr>
          <w:cantSplit/>
          <w:trHeight w:val="447"/>
        </w:trPr>
        <w:tc>
          <w:tcPr>
            <w:tcW w:w="960" w:type="dxa"/>
            <w:vMerge w:val="restart"/>
            <w:tcBorders>
              <w:top w:val="single" w:sz="12" w:space="0" w:color="auto"/>
              <w:left w:val="single" w:sz="12" w:space="0" w:color="auto"/>
              <w:right w:val="single" w:sz="12" w:space="0" w:color="auto"/>
            </w:tcBorders>
            <w:textDirection w:val="btLr"/>
            <w:vAlign w:val="center"/>
          </w:tcPr>
          <w:p w14:paraId="662EA5D0"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13" w:right="113"/>
              <w:jc w:val="center"/>
              <w:rPr>
                <w:rFonts w:ascii="Calibri" w:hAnsi="Calibri" w:cs="Calibri"/>
                <w:bCs/>
                <w:sz w:val="20"/>
                <w:szCs w:val="20"/>
              </w:rPr>
            </w:pPr>
            <w:r w:rsidRPr="00344BCD">
              <w:rPr>
                <w:rFonts w:ascii="Calibri" w:hAnsi="Calibri" w:cs="Calibri"/>
                <w:bCs/>
                <w:sz w:val="20"/>
                <w:szCs w:val="20"/>
              </w:rPr>
              <w:t>UTILITY EQUIPMENT</w:t>
            </w:r>
          </w:p>
        </w:tc>
        <w:tc>
          <w:tcPr>
            <w:tcW w:w="2667" w:type="dxa"/>
            <w:tcBorders>
              <w:top w:val="single" w:sz="12" w:space="0" w:color="auto"/>
              <w:left w:val="single" w:sz="12" w:space="0" w:color="auto"/>
            </w:tcBorders>
          </w:tcPr>
          <w:p w14:paraId="269C003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r w:rsidRPr="00344BCD">
              <w:rPr>
                <w:rFonts w:ascii="Calibri" w:hAnsi="Calibri" w:cs="Calibri"/>
                <w:bCs/>
                <w:sz w:val="20"/>
                <w:szCs w:val="20"/>
              </w:rPr>
              <w:t>Elevate or Protect 1 Foot</w:t>
            </w:r>
          </w:p>
        </w:tc>
        <w:tc>
          <w:tcPr>
            <w:tcW w:w="630" w:type="dxa"/>
            <w:tcBorders>
              <w:top w:val="single" w:sz="12" w:space="0" w:color="auto"/>
            </w:tcBorders>
          </w:tcPr>
          <w:p w14:paraId="49C12E26"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tcBorders>
          </w:tcPr>
          <w:p w14:paraId="13143E6D"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tcBorders>
          </w:tcPr>
          <w:p w14:paraId="0AAB8E2E"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tcBorders>
          </w:tcPr>
          <w:p w14:paraId="727A1F20"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Borders>
              <w:top w:val="single" w:sz="12" w:space="0" w:color="auto"/>
            </w:tcBorders>
          </w:tcPr>
          <w:p w14:paraId="5208F31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63" w:type="dxa"/>
            <w:tcBorders>
              <w:top w:val="single" w:sz="12" w:space="0" w:color="auto"/>
            </w:tcBorders>
          </w:tcPr>
          <w:p w14:paraId="3C631C9D"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tcBorders>
          </w:tcPr>
          <w:p w14:paraId="414D89A7"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Borders>
              <w:top w:val="single" w:sz="12" w:space="0" w:color="auto"/>
            </w:tcBorders>
          </w:tcPr>
          <w:p w14:paraId="56A6A49B"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tcBorders>
          </w:tcPr>
          <w:p w14:paraId="5205BF73"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570" w:type="dxa"/>
            <w:tcBorders>
              <w:top w:val="single" w:sz="12" w:space="0" w:color="auto"/>
              <w:right w:val="single" w:sz="12" w:space="0" w:color="auto"/>
            </w:tcBorders>
          </w:tcPr>
          <w:p w14:paraId="418E8342"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r>
      <w:tr w:rsidR="00344BCD" w:rsidRPr="00344BCD" w14:paraId="6C8DE5D6" w14:textId="77777777" w:rsidTr="00F40F8B">
        <w:trPr>
          <w:cantSplit/>
          <w:trHeight w:val="440"/>
        </w:trPr>
        <w:tc>
          <w:tcPr>
            <w:tcW w:w="960" w:type="dxa"/>
            <w:vMerge/>
            <w:tcBorders>
              <w:left w:val="single" w:sz="12" w:space="0" w:color="auto"/>
              <w:right w:val="single" w:sz="12" w:space="0" w:color="auto"/>
            </w:tcBorders>
          </w:tcPr>
          <w:p w14:paraId="3CAEA367"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2667" w:type="dxa"/>
            <w:tcBorders>
              <w:left w:val="single" w:sz="12" w:space="0" w:color="auto"/>
            </w:tcBorders>
          </w:tcPr>
          <w:p w14:paraId="12BF837B"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r w:rsidRPr="00344BCD">
              <w:rPr>
                <w:rFonts w:ascii="Calibri" w:hAnsi="Calibri" w:cs="Calibri"/>
                <w:bCs/>
                <w:sz w:val="20"/>
                <w:szCs w:val="20"/>
              </w:rPr>
              <w:t>Elevate or Protect 2 Feet</w:t>
            </w:r>
          </w:p>
        </w:tc>
        <w:tc>
          <w:tcPr>
            <w:tcW w:w="630" w:type="dxa"/>
          </w:tcPr>
          <w:p w14:paraId="5823D016"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Pr>
          <w:p w14:paraId="70F2C3FD"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Pr>
          <w:p w14:paraId="2C55C59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Pr>
          <w:p w14:paraId="718ABF8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Pr>
          <w:p w14:paraId="72E246F3"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63" w:type="dxa"/>
          </w:tcPr>
          <w:p w14:paraId="6DC8DF5F"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Pr>
          <w:p w14:paraId="4E2E2C8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Pr>
          <w:p w14:paraId="5C6F425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Pr>
          <w:p w14:paraId="3350AA6B"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570" w:type="dxa"/>
            <w:tcBorders>
              <w:right w:val="single" w:sz="12" w:space="0" w:color="auto"/>
            </w:tcBorders>
          </w:tcPr>
          <w:p w14:paraId="38A6A82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20"/>
                <w:szCs w:val="20"/>
              </w:rPr>
            </w:pPr>
          </w:p>
        </w:tc>
      </w:tr>
      <w:tr w:rsidR="00344BCD" w:rsidRPr="00344BCD" w14:paraId="02971239" w14:textId="77777777" w:rsidTr="00F40F8B">
        <w:trPr>
          <w:cantSplit/>
          <w:trHeight w:val="440"/>
        </w:trPr>
        <w:tc>
          <w:tcPr>
            <w:tcW w:w="960" w:type="dxa"/>
            <w:vMerge/>
            <w:tcBorders>
              <w:left w:val="single" w:sz="12" w:space="0" w:color="auto"/>
              <w:bottom w:val="single" w:sz="12" w:space="0" w:color="auto"/>
              <w:right w:val="single" w:sz="12" w:space="0" w:color="auto"/>
            </w:tcBorders>
          </w:tcPr>
          <w:p w14:paraId="1AB744BF"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2667" w:type="dxa"/>
            <w:tcBorders>
              <w:left w:val="single" w:sz="12" w:space="0" w:color="auto"/>
            </w:tcBorders>
          </w:tcPr>
          <w:p w14:paraId="03D50C90"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r w:rsidRPr="00344BCD">
              <w:rPr>
                <w:rFonts w:ascii="Calibri" w:hAnsi="Calibri" w:cs="Calibri"/>
                <w:bCs/>
                <w:sz w:val="20"/>
                <w:szCs w:val="20"/>
              </w:rPr>
              <w:t>Elevate or Protect 3 Feet</w:t>
            </w:r>
          </w:p>
        </w:tc>
        <w:tc>
          <w:tcPr>
            <w:tcW w:w="630" w:type="dxa"/>
          </w:tcPr>
          <w:p w14:paraId="1F4F9421"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Pr>
          <w:p w14:paraId="4AF2891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Pr>
          <w:p w14:paraId="5581D553"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Pr>
          <w:p w14:paraId="70E1C42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Pr>
          <w:p w14:paraId="202F787E"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63" w:type="dxa"/>
          </w:tcPr>
          <w:p w14:paraId="582E4FB7"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Pr>
          <w:p w14:paraId="03B50670"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Pr>
          <w:p w14:paraId="52C499D4"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Pr>
          <w:p w14:paraId="5B4E3B1F"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570" w:type="dxa"/>
            <w:tcBorders>
              <w:right w:val="single" w:sz="12" w:space="0" w:color="auto"/>
            </w:tcBorders>
          </w:tcPr>
          <w:p w14:paraId="633EFDAF"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20"/>
                <w:szCs w:val="20"/>
              </w:rPr>
            </w:pPr>
          </w:p>
        </w:tc>
      </w:tr>
      <w:tr w:rsidR="00344BCD" w:rsidRPr="00344BCD" w14:paraId="3253F304" w14:textId="77777777" w:rsidTr="00F40F8B">
        <w:trPr>
          <w:trHeight w:val="288"/>
        </w:trPr>
        <w:tc>
          <w:tcPr>
            <w:tcW w:w="960" w:type="dxa"/>
            <w:vMerge w:val="restart"/>
            <w:tcBorders>
              <w:top w:val="single" w:sz="12" w:space="0" w:color="auto"/>
              <w:left w:val="single" w:sz="12" w:space="0" w:color="auto"/>
              <w:right w:val="single" w:sz="12" w:space="0" w:color="auto"/>
            </w:tcBorders>
            <w:textDirection w:val="btLr"/>
            <w:vAlign w:val="center"/>
          </w:tcPr>
          <w:p w14:paraId="78A2BA8B"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13" w:right="113"/>
              <w:jc w:val="center"/>
              <w:rPr>
                <w:rFonts w:ascii="Calibri" w:hAnsi="Calibri" w:cs="Calibri"/>
                <w:bCs/>
                <w:noProof/>
                <w:sz w:val="20"/>
                <w:szCs w:val="20"/>
              </w:rPr>
            </w:pPr>
            <w:r w:rsidRPr="00344BCD">
              <w:rPr>
                <w:rFonts w:ascii="Calibri" w:hAnsi="Calibri" w:cs="Calibri"/>
                <w:bCs/>
                <w:noProof/>
                <w:sz w:val="20"/>
                <w:szCs w:val="20"/>
              </w:rPr>
              <w:t>FLOODPROOFING</w:t>
            </w:r>
          </w:p>
        </w:tc>
        <w:tc>
          <w:tcPr>
            <w:tcW w:w="2667" w:type="dxa"/>
            <w:tcBorders>
              <w:top w:val="single" w:sz="12" w:space="0" w:color="auto"/>
              <w:left w:val="single" w:sz="12" w:space="0" w:color="auto"/>
              <w:bottom w:val="single" w:sz="4" w:space="0" w:color="auto"/>
            </w:tcBorders>
          </w:tcPr>
          <w:p w14:paraId="15DB5C4A" w14:textId="77777777" w:rsidR="00344BCD" w:rsidRPr="00344BCD" w:rsidRDefault="00344BCD" w:rsidP="00A057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r w:rsidRPr="00344BCD">
              <w:rPr>
                <w:rFonts w:ascii="Calibri" w:hAnsi="Calibri" w:cs="Calibri"/>
                <w:bCs/>
                <w:sz w:val="20"/>
                <w:szCs w:val="20"/>
              </w:rPr>
              <w:t>Wet 1 Foot</w:t>
            </w:r>
          </w:p>
        </w:tc>
        <w:tc>
          <w:tcPr>
            <w:tcW w:w="630" w:type="dxa"/>
            <w:tcBorders>
              <w:top w:val="single" w:sz="12" w:space="0" w:color="auto"/>
              <w:bottom w:val="single" w:sz="4" w:space="0" w:color="auto"/>
            </w:tcBorders>
          </w:tcPr>
          <w:p w14:paraId="1B703BC2"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bottom w:val="single" w:sz="4" w:space="0" w:color="auto"/>
            </w:tcBorders>
          </w:tcPr>
          <w:p w14:paraId="3BB12FC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bottom w:val="single" w:sz="4" w:space="0" w:color="auto"/>
            </w:tcBorders>
          </w:tcPr>
          <w:p w14:paraId="1782EF3D"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bottom w:val="single" w:sz="4" w:space="0" w:color="auto"/>
            </w:tcBorders>
          </w:tcPr>
          <w:p w14:paraId="1520BA00"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Borders>
              <w:top w:val="single" w:sz="12" w:space="0" w:color="auto"/>
              <w:bottom w:val="single" w:sz="4" w:space="0" w:color="auto"/>
            </w:tcBorders>
          </w:tcPr>
          <w:p w14:paraId="238C4660"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63" w:type="dxa"/>
            <w:tcBorders>
              <w:top w:val="single" w:sz="12" w:space="0" w:color="auto"/>
              <w:bottom w:val="single" w:sz="4" w:space="0" w:color="auto"/>
            </w:tcBorders>
          </w:tcPr>
          <w:p w14:paraId="5774A970"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bottom w:val="single" w:sz="4" w:space="0" w:color="auto"/>
            </w:tcBorders>
          </w:tcPr>
          <w:p w14:paraId="3195225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Borders>
              <w:top w:val="single" w:sz="12" w:space="0" w:color="auto"/>
              <w:bottom w:val="single" w:sz="4" w:space="0" w:color="auto"/>
            </w:tcBorders>
          </w:tcPr>
          <w:p w14:paraId="4153A96B"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bottom w:val="single" w:sz="4" w:space="0" w:color="auto"/>
            </w:tcBorders>
          </w:tcPr>
          <w:p w14:paraId="419735B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sz w:val="20"/>
                <w:szCs w:val="20"/>
              </w:rPr>
            </w:pPr>
          </w:p>
        </w:tc>
        <w:tc>
          <w:tcPr>
            <w:tcW w:w="570" w:type="dxa"/>
            <w:tcBorders>
              <w:top w:val="single" w:sz="12" w:space="0" w:color="auto"/>
              <w:bottom w:val="single" w:sz="4" w:space="0" w:color="auto"/>
              <w:right w:val="single" w:sz="12" w:space="0" w:color="auto"/>
            </w:tcBorders>
          </w:tcPr>
          <w:p w14:paraId="60F501D3"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20"/>
                <w:szCs w:val="20"/>
              </w:rPr>
            </w:pPr>
          </w:p>
        </w:tc>
      </w:tr>
      <w:tr w:rsidR="00344BCD" w:rsidRPr="00344BCD" w14:paraId="4A43BC49" w14:textId="77777777" w:rsidTr="00F40F8B">
        <w:trPr>
          <w:trHeight w:val="288"/>
        </w:trPr>
        <w:tc>
          <w:tcPr>
            <w:tcW w:w="960" w:type="dxa"/>
            <w:vMerge/>
            <w:tcBorders>
              <w:left w:val="single" w:sz="12" w:space="0" w:color="auto"/>
              <w:right w:val="single" w:sz="12" w:space="0" w:color="auto"/>
            </w:tcBorders>
          </w:tcPr>
          <w:p w14:paraId="599EA17D"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noProof/>
                <w:sz w:val="20"/>
                <w:szCs w:val="20"/>
              </w:rPr>
            </w:pPr>
          </w:p>
        </w:tc>
        <w:tc>
          <w:tcPr>
            <w:tcW w:w="2667" w:type="dxa"/>
            <w:tcBorders>
              <w:top w:val="single" w:sz="4" w:space="0" w:color="auto"/>
              <w:left w:val="single" w:sz="12" w:space="0" w:color="auto"/>
            </w:tcBorders>
          </w:tcPr>
          <w:p w14:paraId="35A62BB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r w:rsidRPr="00344BCD">
              <w:rPr>
                <w:rFonts w:ascii="Calibri" w:hAnsi="Calibri" w:cs="Calibri"/>
                <w:bCs/>
                <w:sz w:val="20"/>
                <w:szCs w:val="20"/>
              </w:rPr>
              <w:t>Wet 2 Feet</w:t>
            </w:r>
          </w:p>
        </w:tc>
        <w:tc>
          <w:tcPr>
            <w:tcW w:w="630" w:type="dxa"/>
            <w:tcBorders>
              <w:top w:val="single" w:sz="4" w:space="0" w:color="auto"/>
            </w:tcBorders>
          </w:tcPr>
          <w:p w14:paraId="42E846F4"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20"/>
                <w:szCs w:val="20"/>
              </w:rPr>
            </w:pPr>
          </w:p>
        </w:tc>
        <w:tc>
          <w:tcPr>
            <w:tcW w:w="630" w:type="dxa"/>
            <w:tcBorders>
              <w:top w:val="single" w:sz="4" w:space="0" w:color="auto"/>
            </w:tcBorders>
          </w:tcPr>
          <w:p w14:paraId="63F6C3F3"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20"/>
                <w:szCs w:val="20"/>
              </w:rPr>
            </w:pPr>
          </w:p>
        </w:tc>
        <w:tc>
          <w:tcPr>
            <w:tcW w:w="630" w:type="dxa"/>
            <w:tcBorders>
              <w:top w:val="single" w:sz="4" w:space="0" w:color="auto"/>
            </w:tcBorders>
          </w:tcPr>
          <w:p w14:paraId="0CC81BCB"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20"/>
                <w:szCs w:val="20"/>
              </w:rPr>
            </w:pPr>
          </w:p>
        </w:tc>
        <w:tc>
          <w:tcPr>
            <w:tcW w:w="630" w:type="dxa"/>
            <w:tcBorders>
              <w:top w:val="single" w:sz="4" w:space="0" w:color="auto"/>
            </w:tcBorders>
          </w:tcPr>
          <w:p w14:paraId="73DEFE67"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20"/>
                <w:szCs w:val="20"/>
              </w:rPr>
            </w:pPr>
          </w:p>
        </w:tc>
        <w:tc>
          <w:tcPr>
            <w:tcW w:w="720" w:type="dxa"/>
            <w:tcBorders>
              <w:top w:val="single" w:sz="4" w:space="0" w:color="auto"/>
            </w:tcBorders>
          </w:tcPr>
          <w:p w14:paraId="4CD2B672"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color w:val="0000FF"/>
                <w:sz w:val="20"/>
                <w:szCs w:val="20"/>
              </w:rPr>
            </w:pPr>
          </w:p>
        </w:tc>
        <w:tc>
          <w:tcPr>
            <w:tcW w:w="663" w:type="dxa"/>
            <w:tcBorders>
              <w:top w:val="single" w:sz="4" w:space="0" w:color="auto"/>
            </w:tcBorders>
          </w:tcPr>
          <w:p w14:paraId="4AAE0529"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4" w:space="0" w:color="auto"/>
            </w:tcBorders>
          </w:tcPr>
          <w:p w14:paraId="1108D641"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Borders>
              <w:top w:val="single" w:sz="4" w:space="0" w:color="auto"/>
            </w:tcBorders>
          </w:tcPr>
          <w:p w14:paraId="1B1045B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4" w:space="0" w:color="auto"/>
            </w:tcBorders>
          </w:tcPr>
          <w:p w14:paraId="5A4F6FF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sz w:val="20"/>
                <w:szCs w:val="20"/>
              </w:rPr>
            </w:pPr>
          </w:p>
        </w:tc>
        <w:tc>
          <w:tcPr>
            <w:tcW w:w="570" w:type="dxa"/>
            <w:tcBorders>
              <w:top w:val="single" w:sz="4" w:space="0" w:color="auto"/>
              <w:right w:val="single" w:sz="12" w:space="0" w:color="auto"/>
            </w:tcBorders>
          </w:tcPr>
          <w:p w14:paraId="34876BE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20"/>
                <w:szCs w:val="20"/>
              </w:rPr>
            </w:pPr>
          </w:p>
        </w:tc>
      </w:tr>
      <w:tr w:rsidR="00344BCD" w:rsidRPr="00344BCD" w14:paraId="60DCDAAB" w14:textId="77777777" w:rsidTr="00F40F8B">
        <w:trPr>
          <w:trHeight w:val="288"/>
        </w:trPr>
        <w:tc>
          <w:tcPr>
            <w:tcW w:w="960" w:type="dxa"/>
            <w:vMerge/>
            <w:tcBorders>
              <w:left w:val="single" w:sz="12" w:space="0" w:color="auto"/>
              <w:right w:val="single" w:sz="12" w:space="0" w:color="auto"/>
            </w:tcBorders>
          </w:tcPr>
          <w:p w14:paraId="239B12E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noProof/>
                <w:sz w:val="20"/>
                <w:szCs w:val="20"/>
              </w:rPr>
            </w:pPr>
          </w:p>
        </w:tc>
        <w:tc>
          <w:tcPr>
            <w:tcW w:w="2667" w:type="dxa"/>
            <w:tcBorders>
              <w:top w:val="single" w:sz="4" w:space="0" w:color="auto"/>
              <w:left w:val="single" w:sz="12" w:space="0" w:color="auto"/>
            </w:tcBorders>
          </w:tcPr>
          <w:p w14:paraId="0F315F0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r w:rsidRPr="00344BCD">
              <w:rPr>
                <w:rFonts w:ascii="Calibri" w:hAnsi="Calibri" w:cs="Calibri"/>
                <w:bCs/>
                <w:sz w:val="20"/>
                <w:szCs w:val="20"/>
              </w:rPr>
              <w:t>Wet 3 Feet</w:t>
            </w:r>
          </w:p>
        </w:tc>
        <w:tc>
          <w:tcPr>
            <w:tcW w:w="630" w:type="dxa"/>
            <w:tcBorders>
              <w:top w:val="single" w:sz="4" w:space="0" w:color="auto"/>
            </w:tcBorders>
          </w:tcPr>
          <w:p w14:paraId="74180023"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20"/>
                <w:szCs w:val="20"/>
              </w:rPr>
            </w:pPr>
          </w:p>
        </w:tc>
        <w:tc>
          <w:tcPr>
            <w:tcW w:w="630" w:type="dxa"/>
            <w:tcBorders>
              <w:top w:val="single" w:sz="4" w:space="0" w:color="auto"/>
            </w:tcBorders>
          </w:tcPr>
          <w:p w14:paraId="57CA2212"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20"/>
                <w:szCs w:val="20"/>
              </w:rPr>
            </w:pPr>
          </w:p>
        </w:tc>
        <w:tc>
          <w:tcPr>
            <w:tcW w:w="630" w:type="dxa"/>
            <w:tcBorders>
              <w:top w:val="single" w:sz="4" w:space="0" w:color="auto"/>
            </w:tcBorders>
          </w:tcPr>
          <w:p w14:paraId="0089E0FD"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20"/>
                <w:szCs w:val="20"/>
              </w:rPr>
            </w:pPr>
          </w:p>
        </w:tc>
        <w:tc>
          <w:tcPr>
            <w:tcW w:w="630" w:type="dxa"/>
            <w:tcBorders>
              <w:top w:val="single" w:sz="4" w:space="0" w:color="auto"/>
            </w:tcBorders>
          </w:tcPr>
          <w:p w14:paraId="4488F239"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20"/>
                <w:szCs w:val="20"/>
              </w:rPr>
            </w:pPr>
          </w:p>
        </w:tc>
        <w:tc>
          <w:tcPr>
            <w:tcW w:w="720" w:type="dxa"/>
            <w:tcBorders>
              <w:top w:val="single" w:sz="4" w:space="0" w:color="auto"/>
            </w:tcBorders>
          </w:tcPr>
          <w:p w14:paraId="54C143E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color w:val="0000FF"/>
                <w:sz w:val="20"/>
                <w:szCs w:val="20"/>
              </w:rPr>
            </w:pPr>
          </w:p>
        </w:tc>
        <w:tc>
          <w:tcPr>
            <w:tcW w:w="663" w:type="dxa"/>
            <w:tcBorders>
              <w:top w:val="single" w:sz="4" w:space="0" w:color="auto"/>
            </w:tcBorders>
          </w:tcPr>
          <w:p w14:paraId="1557005D"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4" w:space="0" w:color="auto"/>
            </w:tcBorders>
          </w:tcPr>
          <w:p w14:paraId="45B5A489"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Borders>
              <w:top w:val="single" w:sz="4" w:space="0" w:color="auto"/>
            </w:tcBorders>
          </w:tcPr>
          <w:p w14:paraId="6475F0D0"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4" w:space="0" w:color="auto"/>
            </w:tcBorders>
          </w:tcPr>
          <w:p w14:paraId="1BA43BA0"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sz w:val="20"/>
                <w:szCs w:val="20"/>
              </w:rPr>
            </w:pPr>
          </w:p>
        </w:tc>
        <w:tc>
          <w:tcPr>
            <w:tcW w:w="570" w:type="dxa"/>
            <w:tcBorders>
              <w:top w:val="single" w:sz="4" w:space="0" w:color="auto"/>
              <w:right w:val="single" w:sz="12" w:space="0" w:color="auto"/>
            </w:tcBorders>
          </w:tcPr>
          <w:p w14:paraId="0690175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20"/>
                <w:szCs w:val="20"/>
              </w:rPr>
            </w:pPr>
          </w:p>
        </w:tc>
      </w:tr>
      <w:tr w:rsidR="00344BCD" w:rsidRPr="00344BCD" w14:paraId="3A4A4F03" w14:textId="77777777" w:rsidTr="00344BCD">
        <w:trPr>
          <w:trHeight w:val="288"/>
        </w:trPr>
        <w:tc>
          <w:tcPr>
            <w:tcW w:w="960" w:type="dxa"/>
            <w:vMerge/>
            <w:tcBorders>
              <w:left w:val="single" w:sz="12" w:space="0" w:color="auto"/>
              <w:right w:val="single" w:sz="12" w:space="0" w:color="auto"/>
            </w:tcBorders>
          </w:tcPr>
          <w:p w14:paraId="13BDBF72"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noProof/>
                <w:sz w:val="20"/>
                <w:szCs w:val="20"/>
              </w:rPr>
            </w:pPr>
          </w:p>
        </w:tc>
        <w:tc>
          <w:tcPr>
            <w:tcW w:w="2667" w:type="dxa"/>
            <w:tcBorders>
              <w:top w:val="single" w:sz="4" w:space="0" w:color="auto"/>
              <w:left w:val="single" w:sz="12" w:space="0" w:color="auto"/>
            </w:tcBorders>
          </w:tcPr>
          <w:p w14:paraId="71662C69"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r w:rsidRPr="00344BCD">
              <w:rPr>
                <w:rFonts w:ascii="Calibri" w:hAnsi="Calibri" w:cs="Calibri"/>
                <w:bCs/>
                <w:sz w:val="20"/>
                <w:szCs w:val="20"/>
              </w:rPr>
              <w:t>Dry 1 Foot</w:t>
            </w:r>
          </w:p>
        </w:tc>
        <w:tc>
          <w:tcPr>
            <w:tcW w:w="630" w:type="dxa"/>
            <w:tcBorders>
              <w:top w:val="single" w:sz="4" w:space="0" w:color="auto"/>
            </w:tcBorders>
            <w:shd w:val="clear" w:color="auto" w:fill="D9D9D9"/>
            <w:vAlign w:val="center"/>
          </w:tcPr>
          <w:p w14:paraId="77C2BA97"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047D3C34"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537B486B"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3B960D2F"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tcBorders>
              <w:top w:val="single" w:sz="4" w:space="0" w:color="auto"/>
            </w:tcBorders>
            <w:shd w:val="clear" w:color="auto" w:fill="D9D9D9"/>
            <w:vAlign w:val="center"/>
          </w:tcPr>
          <w:p w14:paraId="06849586"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color w:val="0000FF"/>
                <w:sz w:val="20"/>
                <w:szCs w:val="20"/>
              </w:rPr>
            </w:pPr>
            <w:r w:rsidRPr="00344BCD">
              <w:rPr>
                <w:rFonts w:ascii="Calibri" w:hAnsi="Calibri" w:cs="Calibri"/>
                <w:bCs/>
                <w:sz w:val="20"/>
                <w:szCs w:val="20"/>
              </w:rPr>
              <w:sym w:font="Symbol" w:char="F0BE"/>
            </w:r>
          </w:p>
        </w:tc>
        <w:tc>
          <w:tcPr>
            <w:tcW w:w="663" w:type="dxa"/>
            <w:tcBorders>
              <w:top w:val="single" w:sz="4" w:space="0" w:color="auto"/>
            </w:tcBorders>
          </w:tcPr>
          <w:p w14:paraId="2768FA2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4" w:space="0" w:color="auto"/>
            </w:tcBorders>
          </w:tcPr>
          <w:p w14:paraId="0151F7D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Borders>
              <w:top w:val="single" w:sz="4" w:space="0" w:color="auto"/>
            </w:tcBorders>
          </w:tcPr>
          <w:p w14:paraId="409E0A76"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4" w:space="0" w:color="auto"/>
            </w:tcBorders>
          </w:tcPr>
          <w:p w14:paraId="0A04276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sz w:val="20"/>
                <w:szCs w:val="20"/>
              </w:rPr>
            </w:pPr>
          </w:p>
        </w:tc>
        <w:tc>
          <w:tcPr>
            <w:tcW w:w="570" w:type="dxa"/>
            <w:tcBorders>
              <w:top w:val="single" w:sz="4" w:space="0" w:color="auto"/>
              <w:right w:val="single" w:sz="12" w:space="0" w:color="auto"/>
            </w:tcBorders>
          </w:tcPr>
          <w:p w14:paraId="5C68C494"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20"/>
                <w:szCs w:val="20"/>
              </w:rPr>
            </w:pPr>
          </w:p>
        </w:tc>
      </w:tr>
      <w:tr w:rsidR="00344BCD" w:rsidRPr="00344BCD" w14:paraId="362C0C8A" w14:textId="77777777" w:rsidTr="00344BCD">
        <w:trPr>
          <w:trHeight w:val="288"/>
        </w:trPr>
        <w:tc>
          <w:tcPr>
            <w:tcW w:w="960" w:type="dxa"/>
            <w:vMerge/>
            <w:tcBorders>
              <w:left w:val="single" w:sz="12" w:space="0" w:color="auto"/>
              <w:right w:val="single" w:sz="12" w:space="0" w:color="auto"/>
            </w:tcBorders>
          </w:tcPr>
          <w:p w14:paraId="4FC5F97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noProof/>
                <w:sz w:val="20"/>
                <w:szCs w:val="20"/>
              </w:rPr>
            </w:pPr>
          </w:p>
        </w:tc>
        <w:tc>
          <w:tcPr>
            <w:tcW w:w="2667" w:type="dxa"/>
            <w:tcBorders>
              <w:top w:val="single" w:sz="4" w:space="0" w:color="auto"/>
              <w:left w:val="single" w:sz="12" w:space="0" w:color="auto"/>
            </w:tcBorders>
          </w:tcPr>
          <w:p w14:paraId="7900EA40"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r w:rsidRPr="00344BCD">
              <w:rPr>
                <w:rFonts w:ascii="Calibri" w:hAnsi="Calibri" w:cs="Calibri"/>
                <w:bCs/>
                <w:sz w:val="20"/>
                <w:szCs w:val="20"/>
              </w:rPr>
              <w:t>Dry 2 Feet</w:t>
            </w:r>
          </w:p>
        </w:tc>
        <w:tc>
          <w:tcPr>
            <w:tcW w:w="630" w:type="dxa"/>
            <w:tcBorders>
              <w:top w:val="single" w:sz="4" w:space="0" w:color="auto"/>
            </w:tcBorders>
            <w:shd w:val="clear" w:color="auto" w:fill="D9D9D9"/>
            <w:vAlign w:val="center"/>
          </w:tcPr>
          <w:p w14:paraId="3327A22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128439E4"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75AD8823"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1D4C9C4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tcBorders>
              <w:top w:val="single" w:sz="4" w:space="0" w:color="auto"/>
            </w:tcBorders>
            <w:shd w:val="clear" w:color="auto" w:fill="D9D9D9"/>
            <w:vAlign w:val="center"/>
          </w:tcPr>
          <w:p w14:paraId="1F14297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color w:val="0000FF"/>
                <w:sz w:val="20"/>
                <w:szCs w:val="20"/>
              </w:rPr>
            </w:pPr>
            <w:r w:rsidRPr="00344BCD">
              <w:rPr>
                <w:rFonts w:ascii="Calibri" w:hAnsi="Calibri" w:cs="Calibri"/>
                <w:bCs/>
                <w:sz w:val="20"/>
                <w:szCs w:val="20"/>
              </w:rPr>
              <w:sym w:font="Symbol" w:char="F0BE"/>
            </w:r>
          </w:p>
        </w:tc>
        <w:tc>
          <w:tcPr>
            <w:tcW w:w="663" w:type="dxa"/>
            <w:tcBorders>
              <w:top w:val="single" w:sz="4" w:space="0" w:color="auto"/>
            </w:tcBorders>
          </w:tcPr>
          <w:p w14:paraId="63883DC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4" w:space="0" w:color="auto"/>
            </w:tcBorders>
          </w:tcPr>
          <w:p w14:paraId="7CB70349"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Borders>
              <w:top w:val="single" w:sz="4" w:space="0" w:color="auto"/>
            </w:tcBorders>
          </w:tcPr>
          <w:p w14:paraId="1405FB5D"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4" w:space="0" w:color="auto"/>
            </w:tcBorders>
          </w:tcPr>
          <w:p w14:paraId="4488CB5E"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sz w:val="20"/>
                <w:szCs w:val="20"/>
              </w:rPr>
            </w:pPr>
          </w:p>
        </w:tc>
        <w:tc>
          <w:tcPr>
            <w:tcW w:w="570" w:type="dxa"/>
            <w:tcBorders>
              <w:top w:val="single" w:sz="4" w:space="0" w:color="auto"/>
              <w:right w:val="single" w:sz="12" w:space="0" w:color="auto"/>
            </w:tcBorders>
          </w:tcPr>
          <w:p w14:paraId="4EEEB1E9"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20"/>
                <w:szCs w:val="20"/>
              </w:rPr>
            </w:pPr>
          </w:p>
        </w:tc>
      </w:tr>
      <w:tr w:rsidR="00344BCD" w:rsidRPr="00344BCD" w14:paraId="6314D69A" w14:textId="77777777" w:rsidTr="00344BCD">
        <w:trPr>
          <w:trHeight w:val="288"/>
        </w:trPr>
        <w:tc>
          <w:tcPr>
            <w:tcW w:w="960" w:type="dxa"/>
            <w:vMerge/>
            <w:tcBorders>
              <w:left w:val="single" w:sz="12" w:space="0" w:color="auto"/>
              <w:bottom w:val="nil"/>
              <w:right w:val="single" w:sz="12" w:space="0" w:color="auto"/>
            </w:tcBorders>
          </w:tcPr>
          <w:p w14:paraId="52E9DC41"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noProof/>
                <w:sz w:val="20"/>
                <w:szCs w:val="20"/>
              </w:rPr>
            </w:pPr>
          </w:p>
        </w:tc>
        <w:tc>
          <w:tcPr>
            <w:tcW w:w="2667" w:type="dxa"/>
            <w:tcBorders>
              <w:top w:val="single" w:sz="4" w:space="0" w:color="auto"/>
              <w:left w:val="single" w:sz="12" w:space="0" w:color="auto"/>
              <w:bottom w:val="single" w:sz="12" w:space="0" w:color="auto"/>
            </w:tcBorders>
          </w:tcPr>
          <w:p w14:paraId="70B38672"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r w:rsidRPr="00344BCD">
              <w:rPr>
                <w:rFonts w:ascii="Calibri" w:hAnsi="Calibri" w:cs="Calibri"/>
                <w:bCs/>
                <w:sz w:val="20"/>
                <w:szCs w:val="20"/>
              </w:rPr>
              <w:t>Dry 3 Feet</w:t>
            </w:r>
          </w:p>
        </w:tc>
        <w:tc>
          <w:tcPr>
            <w:tcW w:w="630" w:type="dxa"/>
            <w:tcBorders>
              <w:top w:val="single" w:sz="4" w:space="0" w:color="auto"/>
            </w:tcBorders>
            <w:shd w:val="clear" w:color="auto" w:fill="D9D9D9"/>
            <w:vAlign w:val="center"/>
          </w:tcPr>
          <w:p w14:paraId="3239C5A4"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6D5FF2B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14EFB4B9"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4AF4C717"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tcBorders>
              <w:top w:val="single" w:sz="4" w:space="0" w:color="auto"/>
            </w:tcBorders>
            <w:shd w:val="clear" w:color="auto" w:fill="D9D9D9"/>
            <w:vAlign w:val="center"/>
          </w:tcPr>
          <w:p w14:paraId="2B86ABCD"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color w:val="0000FF"/>
                <w:sz w:val="20"/>
                <w:szCs w:val="20"/>
              </w:rPr>
            </w:pPr>
            <w:r w:rsidRPr="00344BCD">
              <w:rPr>
                <w:rFonts w:ascii="Calibri" w:hAnsi="Calibri" w:cs="Calibri"/>
                <w:bCs/>
                <w:sz w:val="20"/>
                <w:szCs w:val="20"/>
              </w:rPr>
              <w:sym w:font="Symbol" w:char="F0BE"/>
            </w:r>
          </w:p>
        </w:tc>
        <w:tc>
          <w:tcPr>
            <w:tcW w:w="663" w:type="dxa"/>
            <w:tcBorders>
              <w:top w:val="single" w:sz="4" w:space="0" w:color="auto"/>
            </w:tcBorders>
          </w:tcPr>
          <w:p w14:paraId="6879A74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4" w:space="0" w:color="auto"/>
            </w:tcBorders>
          </w:tcPr>
          <w:p w14:paraId="1E12ED11"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Borders>
              <w:top w:val="single" w:sz="4" w:space="0" w:color="auto"/>
            </w:tcBorders>
          </w:tcPr>
          <w:p w14:paraId="571D6756"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4" w:space="0" w:color="auto"/>
            </w:tcBorders>
          </w:tcPr>
          <w:p w14:paraId="1E1236FF"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sz w:val="20"/>
                <w:szCs w:val="20"/>
              </w:rPr>
            </w:pPr>
          </w:p>
        </w:tc>
        <w:tc>
          <w:tcPr>
            <w:tcW w:w="570" w:type="dxa"/>
            <w:tcBorders>
              <w:top w:val="single" w:sz="4" w:space="0" w:color="auto"/>
              <w:right w:val="single" w:sz="12" w:space="0" w:color="auto"/>
            </w:tcBorders>
          </w:tcPr>
          <w:p w14:paraId="3BD48591"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20"/>
                <w:szCs w:val="20"/>
              </w:rPr>
            </w:pPr>
          </w:p>
        </w:tc>
      </w:tr>
      <w:tr w:rsidR="00344BCD" w:rsidRPr="00344BCD" w14:paraId="2C7B5DD4" w14:textId="77777777" w:rsidTr="00A057CC">
        <w:tc>
          <w:tcPr>
            <w:tcW w:w="960" w:type="dxa"/>
            <w:vMerge w:val="restart"/>
            <w:tcBorders>
              <w:top w:val="single" w:sz="12" w:space="0" w:color="auto"/>
              <w:left w:val="single" w:sz="12" w:space="0" w:color="auto"/>
              <w:right w:val="single" w:sz="12" w:space="0" w:color="auto"/>
            </w:tcBorders>
            <w:textDirection w:val="btLr"/>
            <w:vAlign w:val="center"/>
          </w:tcPr>
          <w:p w14:paraId="3179C45D" w14:textId="77777777" w:rsidR="00344BCD" w:rsidRPr="00344BCD" w:rsidRDefault="00344BCD" w:rsidP="00A057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13" w:right="113"/>
              <w:jc w:val="center"/>
              <w:rPr>
                <w:rFonts w:ascii="Calibri" w:hAnsi="Calibri" w:cs="Calibri"/>
                <w:bCs/>
                <w:noProof/>
                <w:sz w:val="20"/>
                <w:szCs w:val="20"/>
              </w:rPr>
            </w:pPr>
            <w:r w:rsidRPr="00344BCD">
              <w:rPr>
                <w:rFonts w:ascii="Calibri" w:hAnsi="Calibri" w:cs="Calibri"/>
                <w:bCs/>
                <w:noProof/>
                <w:sz w:val="20"/>
                <w:szCs w:val="20"/>
              </w:rPr>
              <w:t>FLOOD OPENINGS</w:t>
            </w:r>
          </w:p>
        </w:tc>
        <w:tc>
          <w:tcPr>
            <w:tcW w:w="2667" w:type="dxa"/>
            <w:vMerge w:val="restart"/>
            <w:tcBorders>
              <w:top w:val="single" w:sz="12" w:space="0" w:color="auto"/>
              <w:left w:val="single" w:sz="12" w:space="0" w:color="auto"/>
              <w:bottom w:val="single" w:sz="12" w:space="0" w:color="auto"/>
            </w:tcBorders>
            <w:shd w:val="clear" w:color="auto" w:fill="D9D9D9"/>
          </w:tcPr>
          <w:p w14:paraId="276EE546"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3240" w:type="dxa"/>
            <w:gridSpan w:val="5"/>
            <w:tcBorders>
              <w:top w:val="single" w:sz="12" w:space="0" w:color="auto"/>
            </w:tcBorders>
            <w:vAlign w:val="center"/>
          </w:tcPr>
          <w:p w14:paraId="645E7ED3"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20"/>
                <w:szCs w:val="20"/>
              </w:rPr>
            </w:pPr>
            <w:r w:rsidRPr="00344BCD">
              <w:rPr>
                <w:rFonts w:ascii="Calibri" w:hAnsi="Calibri" w:cs="Calibri"/>
                <w:b/>
                <w:sz w:val="20"/>
                <w:szCs w:val="20"/>
              </w:rPr>
              <w:t>ONE-STORY WOOD FRAME STRUCTURE</w:t>
            </w:r>
          </w:p>
        </w:tc>
        <w:tc>
          <w:tcPr>
            <w:tcW w:w="3213" w:type="dxa"/>
            <w:gridSpan w:val="5"/>
            <w:vMerge w:val="restart"/>
            <w:tcBorders>
              <w:top w:val="single" w:sz="12" w:space="0" w:color="auto"/>
              <w:right w:val="single" w:sz="12" w:space="0" w:color="auto"/>
            </w:tcBorders>
            <w:shd w:val="clear" w:color="auto" w:fill="D9D9D9"/>
          </w:tcPr>
          <w:p w14:paraId="18346109"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r>
      <w:tr w:rsidR="00344BCD" w:rsidRPr="00344BCD" w14:paraId="7F8789C0" w14:textId="77777777" w:rsidTr="00344BCD">
        <w:tc>
          <w:tcPr>
            <w:tcW w:w="960" w:type="dxa"/>
            <w:vMerge/>
            <w:tcBorders>
              <w:left w:val="single" w:sz="12" w:space="0" w:color="auto"/>
              <w:right w:val="single" w:sz="12" w:space="0" w:color="auto"/>
            </w:tcBorders>
          </w:tcPr>
          <w:p w14:paraId="13CB5367"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noProof/>
                <w:sz w:val="20"/>
                <w:szCs w:val="20"/>
              </w:rPr>
            </w:pPr>
          </w:p>
        </w:tc>
        <w:tc>
          <w:tcPr>
            <w:tcW w:w="2667" w:type="dxa"/>
            <w:vMerge/>
            <w:tcBorders>
              <w:left w:val="single" w:sz="12" w:space="0" w:color="auto"/>
              <w:bottom w:val="single" w:sz="12" w:space="0" w:color="auto"/>
            </w:tcBorders>
            <w:shd w:val="clear" w:color="auto" w:fill="D9D9D9"/>
          </w:tcPr>
          <w:p w14:paraId="7A4B518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3240" w:type="dxa"/>
            <w:gridSpan w:val="5"/>
            <w:tcBorders>
              <w:top w:val="single" w:sz="12" w:space="0" w:color="auto"/>
            </w:tcBorders>
            <w:vAlign w:val="center"/>
          </w:tcPr>
          <w:p w14:paraId="3683DAA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20"/>
                <w:szCs w:val="20"/>
              </w:rPr>
            </w:pPr>
            <w:r w:rsidRPr="00344BCD">
              <w:rPr>
                <w:rFonts w:ascii="Calibri" w:hAnsi="Calibri" w:cs="Calibri"/>
                <w:b/>
                <w:sz w:val="20"/>
                <w:szCs w:val="20"/>
              </w:rPr>
              <w:t>FLOOD DEPTH (FT) ABOVE GROUND</w:t>
            </w:r>
          </w:p>
        </w:tc>
        <w:tc>
          <w:tcPr>
            <w:tcW w:w="3213" w:type="dxa"/>
            <w:gridSpan w:val="5"/>
            <w:vMerge/>
            <w:tcBorders>
              <w:right w:val="single" w:sz="12" w:space="0" w:color="auto"/>
            </w:tcBorders>
            <w:shd w:val="clear" w:color="auto" w:fill="D9D9D9"/>
          </w:tcPr>
          <w:p w14:paraId="7B68D38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r>
      <w:tr w:rsidR="00344BCD" w:rsidRPr="00344BCD" w14:paraId="1F8D6093" w14:textId="77777777" w:rsidTr="00344BCD">
        <w:tc>
          <w:tcPr>
            <w:tcW w:w="960" w:type="dxa"/>
            <w:vMerge/>
            <w:tcBorders>
              <w:left w:val="single" w:sz="12" w:space="0" w:color="auto"/>
              <w:right w:val="single" w:sz="12" w:space="0" w:color="auto"/>
            </w:tcBorders>
          </w:tcPr>
          <w:p w14:paraId="0DBC9572"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noProof/>
                <w:sz w:val="20"/>
                <w:szCs w:val="20"/>
              </w:rPr>
            </w:pPr>
          </w:p>
        </w:tc>
        <w:tc>
          <w:tcPr>
            <w:tcW w:w="2667" w:type="dxa"/>
            <w:vMerge/>
            <w:tcBorders>
              <w:left w:val="single" w:sz="12" w:space="0" w:color="auto"/>
              <w:bottom w:val="single" w:sz="12" w:space="0" w:color="auto"/>
            </w:tcBorders>
            <w:shd w:val="clear" w:color="auto" w:fill="D9D9D9"/>
          </w:tcPr>
          <w:p w14:paraId="16BDF249"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tcBorders>
          </w:tcPr>
          <w:p w14:paraId="1004930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1</w:t>
            </w:r>
          </w:p>
        </w:tc>
        <w:tc>
          <w:tcPr>
            <w:tcW w:w="630" w:type="dxa"/>
            <w:tcBorders>
              <w:top w:val="single" w:sz="12" w:space="0" w:color="auto"/>
            </w:tcBorders>
          </w:tcPr>
          <w:p w14:paraId="1A88D8A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3</w:t>
            </w:r>
          </w:p>
        </w:tc>
        <w:tc>
          <w:tcPr>
            <w:tcW w:w="630" w:type="dxa"/>
            <w:tcBorders>
              <w:top w:val="single" w:sz="12" w:space="0" w:color="auto"/>
            </w:tcBorders>
          </w:tcPr>
          <w:p w14:paraId="0EEC03C4"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5</w:t>
            </w:r>
          </w:p>
        </w:tc>
        <w:tc>
          <w:tcPr>
            <w:tcW w:w="630" w:type="dxa"/>
            <w:tcBorders>
              <w:top w:val="single" w:sz="12" w:space="0" w:color="auto"/>
            </w:tcBorders>
          </w:tcPr>
          <w:p w14:paraId="0F59372B"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7</w:t>
            </w:r>
          </w:p>
        </w:tc>
        <w:tc>
          <w:tcPr>
            <w:tcW w:w="720" w:type="dxa"/>
            <w:tcBorders>
              <w:top w:val="single" w:sz="12" w:space="0" w:color="auto"/>
            </w:tcBorders>
          </w:tcPr>
          <w:p w14:paraId="6CA6329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9</w:t>
            </w:r>
          </w:p>
        </w:tc>
        <w:tc>
          <w:tcPr>
            <w:tcW w:w="3213" w:type="dxa"/>
            <w:gridSpan w:val="5"/>
            <w:vMerge/>
            <w:tcBorders>
              <w:right w:val="single" w:sz="12" w:space="0" w:color="auto"/>
            </w:tcBorders>
            <w:shd w:val="clear" w:color="auto" w:fill="D9D9D9"/>
          </w:tcPr>
          <w:p w14:paraId="3EF030D0"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r>
      <w:tr w:rsidR="00344BCD" w:rsidRPr="00344BCD" w14:paraId="06F4272C" w14:textId="77777777" w:rsidTr="00344BCD">
        <w:tc>
          <w:tcPr>
            <w:tcW w:w="960" w:type="dxa"/>
            <w:vMerge/>
            <w:tcBorders>
              <w:left w:val="single" w:sz="12" w:space="0" w:color="auto"/>
              <w:bottom w:val="nil"/>
              <w:right w:val="single" w:sz="12" w:space="0" w:color="auto"/>
            </w:tcBorders>
          </w:tcPr>
          <w:p w14:paraId="0DBEA60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noProof/>
                <w:sz w:val="20"/>
                <w:szCs w:val="20"/>
              </w:rPr>
            </w:pPr>
          </w:p>
        </w:tc>
        <w:tc>
          <w:tcPr>
            <w:tcW w:w="2667" w:type="dxa"/>
            <w:tcBorders>
              <w:top w:val="single" w:sz="12" w:space="0" w:color="auto"/>
              <w:left w:val="single" w:sz="12" w:space="0" w:color="auto"/>
            </w:tcBorders>
            <w:vAlign w:val="center"/>
          </w:tcPr>
          <w:p w14:paraId="65F4C823"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r w:rsidRPr="00344BCD">
              <w:rPr>
                <w:rFonts w:ascii="Calibri" w:hAnsi="Calibri" w:cs="Calibri"/>
                <w:bCs/>
                <w:sz w:val="20"/>
                <w:szCs w:val="20"/>
              </w:rPr>
              <w:t>Flood Openings in Foundation Walls</w:t>
            </w:r>
          </w:p>
        </w:tc>
        <w:tc>
          <w:tcPr>
            <w:tcW w:w="630" w:type="dxa"/>
            <w:tcBorders>
              <w:top w:val="single" w:sz="12" w:space="0" w:color="auto"/>
            </w:tcBorders>
          </w:tcPr>
          <w:p w14:paraId="7AAEE63D"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tcBorders>
          </w:tcPr>
          <w:p w14:paraId="22C3B83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tcBorders>
          </w:tcPr>
          <w:p w14:paraId="497EA172"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30" w:type="dxa"/>
            <w:tcBorders>
              <w:top w:val="single" w:sz="12" w:space="0" w:color="auto"/>
            </w:tcBorders>
          </w:tcPr>
          <w:p w14:paraId="1A04643D"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720" w:type="dxa"/>
            <w:tcBorders>
              <w:top w:val="single" w:sz="12" w:space="0" w:color="auto"/>
            </w:tcBorders>
          </w:tcPr>
          <w:p w14:paraId="35863920"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p>
        </w:tc>
        <w:tc>
          <w:tcPr>
            <w:tcW w:w="663" w:type="dxa"/>
            <w:tcBorders>
              <w:top w:val="single" w:sz="12" w:space="0" w:color="auto"/>
            </w:tcBorders>
            <w:shd w:val="clear" w:color="auto" w:fill="D9D9D9"/>
            <w:vAlign w:val="center"/>
          </w:tcPr>
          <w:p w14:paraId="794A469B"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31839B2D"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tcBorders>
              <w:top w:val="single" w:sz="12" w:space="0" w:color="auto"/>
            </w:tcBorders>
            <w:shd w:val="clear" w:color="auto" w:fill="D9D9D9"/>
            <w:vAlign w:val="center"/>
          </w:tcPr>
          <w:p w14:paraId="20E4D25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0566D211"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20"/>
                <w:szCs w:val="20"/>
              </w:rPr>
            </w:pPr>
            <w:r w:rsidRPr="00344BCD">
              <w:rPr>
                <w:rFonts w:ascii="Calibri" w:hAnsi="Calibri" w:cs="Calibri"/>
                <w:bCs/>
                <w:sz w:val="20"/>
                <w:szCs w:val="20"/>
              </w:rPr>
              <w:sym w:font="Symbol" w:char="F0BE"/>
            </w:r>
          </w:p>
        </w:tc>
        <w:tc>
          <w:tcPr>
            <w:tcW w:w="570" w:type="dxa"/>
            <w:tcBorders>
              <w:top w:val="single" w:sz="12" w:space="0" w:color="auto"/>
              <w:right w:val="single" w:sz="12" w:space="0" w:color="auto"/>
            </w:tcBorders>
            <w:shd w:val="clear" w:color="auto" w:fill="D9D9D9"/>
            <w:vAlign w:val="center"/>
          </w:tcPr>
          <w:p w14:paraId="549583F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color w:val="0000FF"/>
                <w:sz w:val="20"/>
                <w:szCs w:val="20"/>
              </w:rPr>
            </w:pPr>
            <w:r w:rsidRPr="00344BCD">
              <w:rPr>
                <w:rFonts w:ascii="Calibri" w:hAnsi="Calibri" w:cs="Calibri"/>
                <w:bCs/>
                <w:sz w:val="20"/>
                <w:szCs w:val="20"/>
              </w:rPr>
              <w:sym w:font="Symbol" w:char="F0BE"/>
            </w:r>
          </w:p>
        </w:tc>
      </w:tr>
      <w:tr w:rsidR="00344BCD" w:rsidRPr="00344BCD" w14:paraId="75092BB8" w14:textId="77777777" w:rsidTr="00F40F8B">
        <w:tc>
          <w:tcPr>
            <w:tcW w:w="3627" w:type="dxa"/>
            <w:gridSpan w:val="2"/>
            <w:vMerge w:val="restart"/>
            <w:tcBorders>
              <w:top w:val="single" w:sz="12" w:space="0" w:color="auto"/>
              <w:left w:val="single" w:sz="12" w:space="0" w:color="auto"/>
              <w:bottom w:val="nil"/>
              <w:right w:val="single" w:sz="12" w:space="0" w:color="auto"/>
            </w:tcBorders>
            <w:vAlign w:val="center"/>
          </w:tcPr>
          <w:p w14:paraId="5F8F7C4E" w14:textId="77777777" w:rsidR="00344BCD" w:rsidRPr="00344BCD" w:rsidDel="00A9470A"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bCs/>
                <w:sz w:val="20"/>
                <w:szCs w:val="20"/>
              </w:rPr>
            </w:pPr>
            <w:r w:rsidRPr="00344BCD">
              <w:rPr>
                <w:rFonts w:ascii="Calibri" w:hAnsi="Calibri" w:cs="Calibri"/>
                <w:b/>
                <w:bCs/>
                <w:sz w:val="20"/>
                <w:szCs w:val="20"/>
              </w:rPr>
              <w:t>FLOOD MITIGATION MEASURES IN COMBINATION</w:t>
            </w:r>
          </w:p>
        </w:tc>
        <w:tc>
          <w:tcPr>
            <w:tcW w:w="6453" w:type="dxa"/>
            <w:gridSpan w:val="10"/>
            <w:tcBorders>
              <w:top w:val="single" w:sz="12" w:space="0" w:color="auto"/>
              <w:left w:val="single" w:sz="12" w:space="0" w:color="auto"/>
              <w:right w:val="single" w:sz="12" w:space="0" w:color="auto"/>
            </w:tcBorders>
          </w:tcPr>
          <w:p w14:paraId="1EA09474"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20"/>
                <w:szCs w:val="20"/>
              </w:rPr>
            </w:pPr>
            <w:r w:rsidRPr="00344BCD">
              <w:rPr>
                <w:rFonts w:ascii="Calibri" w:hAnsi="Calibri" w:cs="Calibri"/>
                <w:b/>
                <w:sz w:val="20"/>
                <w:szCs w:val="20"/>
              </w:rPr>
              <w:t>CHANGES IN INLAND FLOOD DAMAGE</w:t>
            </w:r>
          </w:p>
          <w:p w14:paraId="116BF0FF"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bCs/>
                <w:sz w:val="20"/>
                <w:szCs w:val="20"/>
              </w:rPr>
            </w:pPr>
            <w:r w:rsidRPr="00344BCD">
              <w:rPr>
                <w:rFonts w:ascii="Calibri" w:hAnsi="Calibri" w:cs="Calibri"/>
                <w:b/>
                <w:sz w:val="20"/>
                <w:szCs w:val="20"/>
              </w:rPr>
              <w:t>(REFERENCE DAMAGE RATIO - MITIGATED DAMAGE RATIO)</w:t>
            </w:r>
          </w:p>
        </w:tc>
      </w:tr>
      <w:tr w:rsidR="00344BCD" w:rsidRPr="00344BCD" w14:paraId="645348D9" w14:textId="77777777" w:rsidTr="00F40F8B">
        <w:tc>
          <w:tcPr>
            <w:tcW w:w="3627" w:type="dxa"/>
            <w:gridSpan w:val="2"/>
            <w:vMerge/>
            <w:tcBorders>
              <w:left w:val="single" w:sz="12" w:space="0" w:color="auto"/>
              <w:bottom w:val="nil"/>
              <w:right w:val="single" w:sz="12" w:space="0" w:color="auto"/>
            </w:tcBorders>
          </w:tcPr>
          <w:p w14:paraId="7BDF1DD0"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p>
        </w:tc>
        <w:tc>
          <w:tcPr>
            <w:tcW w:w="3240" w:type="dxa"/>
            <w:gridSpan w:val="5"/>
            <w:tcBorders>
              <w:top w:val="single" w:sz="12" w:space="0" w:color="auto"/>
              <w:left w:val="single" w:sz="12" w:space="0" w:color="auto"/>
            </w:tcBorders>
            <w:vAlign w:val="center"/>
          </w:tcPr>
          <w:p w14:paraId="3987AB06"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bCs/>
                <w:sz w:val="20"/>
                <w:szCs w:val="20"/>
              </w:rPr>
            </w:pPr>
            <w:r w:rsidRPr="00344BCD">
              <w:rPr>
                <w:rFonts w:ascii="Calibri" w:hAnsi="Calibri" w:cs="Calibri"/>
                <w:b/>
                <w:sz w:val="20"/>
                <w:szCs w:val="20"/>
              </w:rPr>
              <w:t>TWO-STORY WOOD FRAME STRUCTURE</w:t>
            </w:r>
          </w:p>
        </w:tc>
        <w:tc>
          <w:tcPr>
            <w:tcW w:w="3213" w:type="dxa"/>
            <w:gridSpan w:val="5"/>
            <w:tcBorders>
              <w:top w:val="single" w:sz="12" w:space="0" w:color="auto"/>
              <w:right w:val="single" w:sz="12" w:space="0" w:color="auto"/>
            </w:tcBorders>
          </w:tcPr>
          <w:p w14:paraId="24B8E5C4"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bCs/>
                <w:sz w:val="20"/>
                <w:szCs w:val="20"/>
              </w:rPr>
            </w:pPr>
            <w:r w:rsidRPr="00344BCD">
              <w:rPr>
                <w:rFonts w:ascii="Calibri" w:hAnsi="Calibri" w:cs="Calibri"/>
                <w:b/>
                <w:sz w:val="20"/>
                <w:szCs w:val="20"/>
              </w:rPr>
              <w:t>MASONRY STRUCTURE</w:t>
            </w:r>
          </w:p>
        </w:tc>
      </w:tr>
      <w:tr w:rsidR="00344BCD" w:rsidRPr="00344BCD" w14:paraId="6EA39E36" w14:textId="77777777" w:rsidTr="00F40F8B">
        <w:tc>
          <w:tcPr>
            <w:tcW w:w="3627" w:type="dxa"/>
            <w:gridSpan w:val="2"/>
            <w:vMerge/>
            <w:tcBorders>
              <w:left w:val="single" w:sz="12" w:space="0" w:color="auto"/>
              <w:bottom w:val="nil"/>
              <w:right w:val="single" w:sz="12" w:space="0" w:color="auto"/>
            </w:tcBorders>
          </w:tcPr>
          <w:p w14:paraId="6A1E92F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p>
        </w:tc>
        <w:tc>
          <w:tcPr>
            <w:tcW w:w="3240" w:type="dxa"/>
            <w:gridSpan w:val="5"/>
            <w:tcBorders>
              <w:top w:val="single" w:sz="12" w:space="0" w:color="auto"/>
              <w:left w:val="single" w:sz="12" w:space="0" w:color="auto"/>
            </w:tcBorders>
            <w:vAlign w:val="center"/>
          </w:tcPr>
          <w:p w14:paraId="31F8B0F3" w14:textId="77777777" w:rsidR="00344BCD" w:rsidRPr="00344BCD" w:rsidDel="00CE52B8"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FLOOD DEPTH (FT) ABOVE GROUND</w:t>
            </w:r>
          </w:p>
        </w:tc>
        <w:tc>
          <w:tcPr>
            <w:tcW w:w="3213" w:type="dxa"/>
            <w:gridSpan w:val="5"/>
            <w:tcBorders>
              <w:top w:val="single" w:sz="12" w:space="0" w:color="auto"/>
              <w:right w:val="single" w:sz="12" w:space="0" w:color="auto"/>
            </w:tcBorders>
            <w:vAlign w:val="center"/>
          </w:tcPr>
          <w:p w14:paraId="2CA91BFE" w14:textId="77777777" w:rsidR="00344BCD" w:rsidRPr="00344BCD" w:rsidDel="00CE52B8"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FLOOD DEPTH (FT) ABOVE GROUND</w:t>
            </w:r>
          </w:p>
        </w:tc>
      </w:tr>
      <w:tr w:rsidR="00344BCD" w:rsidRPr="00344BCD" w14:paraId="0D48352F" w14:textId="77777777" w:rsidTr="00F40F8B">
        <w:tc>
          <w:tcPr>
            <w:tcW w:w="3627" w:type="dxa"/>
            <w:gridSpan w:val="2"/>
            <w:vMerge/>
            <w:tcBorders>
              <w:left w:val="single" w:sz="12" w:space="0" w:color="auto"/>
              <w:bottom w:val="single" w:sz="12" w:space="0" w:color="auto"/>
              <w:right w:val="single" w:sz="12" w:space="0" w:color="auto"/>
            </w:tcBorders>
          </w:tcPr>
          <w:p w14:paraId="15F96DA3"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p>
        </w:tc>
        <w:tc>
          <w:tcPr>
            <w:tcW w:w="630" w:type="dxa"/>
            <w:tcBorders>
              <w:top w:val="single" w:sz="12" w:space="0" w:color="auto"/>
              <w:left w:val="single" w:sz="12" w:space="0" w:color="auto"/>
              <w:bottom w:val="single" w:sz="12" w:space="0" w:color="auto"/>
            </w:tcBorders>
            <w:vAlign w:val="center"/>
          </w:tcPr>
          <w:p w14:paraId="1CEFCEF9"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7</w:t>
            </w:r>
          </w:p>
        </w:tc>
        <w:tc>
          <w:tcPr>
            <w:tcW w:w="630" w:type="dxa"/>
            <w:tcBorders>
              <w:top w:val="single" w:sz="12" w:space="0" w:color="auto"/>
              <w:bottom w:val="single" w:sz="12" w:space="0" w:color="auto"/>
            </w:tcBorders>
            <w:vAlign w:val="center"/>
          </w:tcPr>
          <w:p w14:paraId="36E3E83F"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9</w:t>
            </w:r>
          </w:p>
        </w:tc>
        <w:tc>
          <w:tcPr>
            <w:tcW w:w="630" w:type="dxa"/>
            <w:tcBorders>
              <w:top w:val="single" w:sz="12" w:space="0" w:color="auto"/>
              <w:bottom w:val="single" w:sz="12" w:space="0" w:color="auto"/>
            </w:tcBorders>
            <w:vAlign w:val="center"/>
          </w:tcPr>
          <w:p w14:paraId="60517ECB"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11</w:t>
            </w:r>
          </w:p>
        </w:tc>
        <w:tc>
          <w:tcPr>
            <w:tcW w:w="630" w:type="dxa"/>
            <w:tcBorders>
              <w:top w:val="single" w:sz="12" w:space="0" w:color="auto"/>
              <w:bottom w:val="single" w:sz="12" w:space="0" w:color="auto"/>
            </w:tcBorders>
            <w:vAlign w:val="center"/>
          </w:tcPr>
          <w:p w14:paraId="317A1DA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13</w:t>
            </w:r>
          </w:p>
        </w:tc>
        <w:tc>
          <w:tcPr>
            <w:tcW w:w="720" w:type="dxa"/>
            <w:tcBorders>
              <w:top w:val="single" w:sz="12" w:space="0" w:color="auto"/>
              <w:bottom w:val="single" w:sz="12" w:space="0" w:color="auto"/>
            </w:tcBorders>
            <w:vAlign w:val="center"/>
          </w:tcPr>
          <w:p w14:paraId="34D00BFF"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15</w:t>
            </w:r>
          </w:p>
        </w:tc>
        <w:tc>
          <w:tcPr>
            <w:tcW w:w="663" w:type="dxa"/>
            <w:tcBorders>
              <w:top w:val="single" w:sz="12" w:space="0" w:color="auto"/>
              <w:bottom w:val="single" w:sz="12" w:space="0" w:color="auto"/>
            </w:tcBorders>
            <w:vAlign w:val="center"/>
          </w:tcPr>
          <w:p w14:paraId="2C69134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1</w:t>
            </w:r>
          </w:p>
        </w:tc>
        <w:tc>
          <w:tcPr>
            <w:tcW w:w="630" w:type="dxa"/>
            <w:tcBorders>
              <w:top w:val="single" w:sz="12" w:space="0" w:color="auto"/>
              <w:bottom w:val="single" w:sz="12" w:space="0" w:color="auto"/>
            </w:tcBorders>
            <w:vAlign w:val="center"/>
          </w:tcPr>
          <w:p w14:paraId="5616266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3</w:t>
            </w:r>
          </w:p>
        </w:tc>
        <w:tc>
          <w:tcPr>
            <w:tcW w:w="720" w:type="dxa"/>
            <w:tcBorders>
              <w:top w:val="single" w:sz="12" w:space="0" w:color="auto"/>
              <w:bottom w:val="single" w:sz="12" w:space="0" w:color="auto"/>
            </w:tcBorders>
            <w:vAlign w:val="center"/>
          </w:tcPr>
          <w:p w14:paraId="2ACBDE17"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5</w:t>
            </w:r>
          </w:p>
        </w:tc>
        <w:tc>
          <w:tcPr>
            <w:tcW w:w="630" w:type="dxa"/>
            <w:tcBorders>
              <w:top w:val="single" w:sz="12" w:space="0" w:color="auto"/>
              <w:bottom w:val="single" w:sz="12" w:space="0" w:color="auto"/>
            </w:tcBorders>
            <w:vAlign w:val="center"/>
          </w:tcPr>
          <w:p w14:paraId="6A13D352"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7</w:t>
            </w:r>
          </w:p>
        </w:tc>
        <w:tc>
          <w:tcPr>
            <w:tcW w:w="570" w:type="dxa"/>
            <w:tcBorders>
              <w:top w:val="single" w:sz="12" w:space="0" w:color="auto"/>
              <w:bottom w:val="single" w:sz="12" w:space="0" w:color="auto"/>
              <w:right w:val="single" w:sz="12" w:space="0" w:color="auto"/>
            </w:tcBorders>
            <w:vAlign w:val="center"/>
          </w:tcPr>
          <w:p w14:paraId="159EEF1F"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0"/>
                <w:szCs w:val="20"/>
              </w:rPr>
            </w:pPr>
            <w:r w:rsidRPr="00344BCD">
              <w:rPr>
                <w:rFonts w:ascii="Calibri" w:hAnsi="Calibri" w:cs="Calibri"/>
                <w:b/>
                <w:sz w:val="20"/>
                <w:szCs w:val="20"/>
              </w:rPr>
              <w:t>9</w:t>
            </w:r>
          </w:p>
        </w:tc>
      </w:tr>
      <w:tr w:rsidR="00344BCD" w:rsidRPr="00344BCD" w14:paraId="10E666AA" w14:textId="77777777" w:rsidTr="00F40F8B">
        <w:trPr>
          <w:trHeight w:val="807"/>
        </w:trPr>
        <w:tc>
          <w:tcPr>
            <w:tcW w:w="3627" w:type="dxa"/>
            <w:gridSpan w:val="2"/>
            <w:tcBorders>
              <w:top w:val="single" w:sz="12" w:space="0" w:color="auto"/>
              <w:left w:val="single" w:sz="12" w:space="0" w:color="auto"/>
              <w:bottom w:val="single" w:sz="12" w:space="0" w:color="auto"/>
            </w:tcBorders>
            <w:vAlign w:val="center"/>
          </w:tcPr>
          <w:p w14:paraId="262CF30A"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20"/>
                <w:szCs w:val="20"/>
              </w:rPr>
            </w:pPr>
            <w:r w:rsidRPr="00344BCD">
              <w:rPr>
                <w:rFonts w:ascii="Calibri" w:hAnsi="Calibri" w:cs="Calibri"/>
                <w:bCs/>
                <w:sz w:val="20"/>
                <w:szCs w:val="20"/>
              </w:rPr>
              <w:t>Elevate Utility Equipment 2 Feet Above Floor and Wet Floodproof Structure to 2 Feet</w:t>
            </w:r>
          </w:p>
        </w:tc>
        <w:tc>
          <w:tcPr>
            <w:tcW w:w="630" w:type="dxa"/>
            <w:tcBorders>
              <w:top w:val="single" w:sz="12" w:space="0" w:color="auto"/>
              <w:bottom w:val="single" w:sz="12" w:space="0" w:color="auto"/>
            </w:tcBorders>
          </w:tcPr>
          <w:p w14:paraId="25748B7E"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20"/>
                <w:szCs w:val="20"/>
              </w:rPr>
            </w:pPr>
          </w:p>
        </w:tc>
        <w:tc>
          <w:tcPr>
            <w:tcW w:w="630" w:type="dxa"/>
            <w:tcBorders>
              <w:top w:val="single" w:sz="12" w:space="0" w:color="auto"/>
              <w:bottom w:val="single" w:sz="12" w:space="0" w:color="auto"/>
            </w:tcBorders>
          </w:tcPr>
          <w:p w14:paraId="031837D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20"/>
                <w:szCs w:val="20"/>
              </w:rPr>
            </w:pPr>
          </w:p>
        </w:tc>
        <w:tc>
          <w:tcPr>
            <w:tcW w:w="630" w:type="dxa"/>
            <w:tcBorders>
              <w:top w:val="single" w:sz="12" w:space="0" w:color="auto"/>
              <w:bottom w:val="single" w:sz="12" w:space="0" w:color="auto"/>
            </w:tcBorders>
          </w:tcPr>
          <w:p w14:paraId="53230F7E" w14:textId="77777777" w:rsidR="00344BCD" w:rsidRPr="00344BCD" w:rsidRDefault="00344BCD" w:rsidP="00344BCD">
            <w:pPr>
              <w:rPr>
                <w:rFonts w:ascii="Calibri" w:hAnsi="Calibri" w:cs="Calibri"/>
                <w:bCs/>
                <w:sz w:val="20"/>
                <w:szCs w:val="20"/>
              </w:rPr>
            </w:pPr>
          </w:p>
        </w:tc>
        <w:tc>
          <w:tcPr>
            <w:tcW w:w="630" w:type="dxa"/>
            <w:tcBorders>
              <w:top w:val="single" w:sz="12" w:space="0" w:color="auto"/>
              <w:bottom w:val="single" w:sz="12" w:space="0" w:color="auto"/>
            </w:tcBorders>
          </w:tcPr>
          <w:p w14:paraId="03162D32" w14:textId="77777777" w:rsidR="00344BCD" w:rsidRPr="00344BCD" w:rsidRDefault="00344BCD" w:rsidP="00344BCD">
            <w:pPr>
              <w:rPr>
                <w:rFonts w:ascii="Calibri" w:hAnsi="Calibri" w:cs="Calibri"/>
                <w:bCs/>
                <w:sz w:val="20"/>
                <w:szCs w:val="20"/>
              </w:rPr>
            </w:pPr>
          </w:p>
        </w:tc>
        <w:tc>
          <w:tcPr>
            <w:tcW w:w="720" w:type="dxa"/>
            <w:tcBorders>
              <w:top w:val="single" w:sz="12" w:space="0" w:color="auto"/>
              <w:bottom w:val="single" w:sz="12" w:space="0" w:color="auto"/>
            </w:tcBorders>
          </w:tcPr>
          <w:p w14:paraId="04D0882C"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20"/>
                <w:szCs w:val="20"/>
              </w:rPr>
            </w:pPr>
          </w:p>
        </w:tc>
        <w:tc>
          <w:tcPr>
            <w:tcW w:w="663" w:type="dxa"/>
            <w:tcBorders>
              <w:top w:val="single" w:sz="12" w:space="0" w:color="auto"/>
              <w:bottom w:val="single" w:sz="12" w:space="0" w:color="auto"/>
            </w:tcBorders>
          </w:tcPr>
          <w:p w14:paraId="4F04AB8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rPr>
                <w:rFonts w:ascii="Calibri" w:hAnsi="Calibri" w:cs="Calibri"/>
                <w:bCs/>
                <w:sz w:val="20"/>
                <w:szCs w:val="20"/>
              </w:rPr>
            </w:pPr>
          </w:p>
        </w:tc>
        <w:tc>
          <w:tcPr>
            <w:tcW w:w="630" w:type="dxa"/>
            <w:tcBorders>
              <w:top w:val="single" w:sz="12" w:space="0" w:color="auto"/>
              <w:bottom w:val="single" w:sz="12" w:space="0" w:color="auto"/>
            </w:tcBorders>
          </w:tcPr>
          <w:p w14:paraId="0134EC3F"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rPr>
                <w:rFonts w:ascii="Calibri" w:hAnsi="Calibri" w:cs="Calibri"/>
                <w:bCs/>
                <w:sz w:val="20"/>
                <w:szCs w:val="20"/>
              </w:rPr>
            </w:pPr>
          </w:p>
        </w:tc>
        <w:tc>
          <w:tcPr>
            <w:tcW w:w="720" w:type="dxa"/>
            <w:tcBorders>
              <w:top w:val="single" w:sz="12" w:space="0" w:color="auto"/>
              <w:bottom w:val="single" w:sz="12" w:space="0" w:color="auto"/>
            </w:tcBorders>
          </w:tcPr>
          <w:p w14:paraId="6657D66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rPr>
                <w:rFonts w:ascii="Calibri" w:hAnsi="Calibri" w:cs="Calibri"/>
                <w:bCs/>
                <w:sz w:val="20"/>
                <w:szCs w:val="20"/>
              </w:rPr>
            </w:pPr>
          </w:p>
        </w:tc>
        <w:tc>
          <w:tcPr>
            <w:tcW w:w="630" w:type="dxa"/>
            <w:tcBorders>
              <w:top w:val="single" w:sz="12" w:space="0" w:color="auto"/>
              <w:bottom w:val="single" w:sz="12" w:space="0" w:color="auto"/>
            </w:tcBorders>
          </w:tcPr>
          <w:p w14:paraId="52C8D2A8"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rPr>
                <w:rFonts w:ascii="Calibri" w:hAnsi="Calibri" w:cs="Calibri"/>
                <w:bCs/>
                <w:sz w:val="20"/>
                <w:szCs w:val="20"/>
              </w:rPr>
            </w:pPr>
          </w:p>
        </w:tc>
        <w:tc>
          <w:tcPr>
            <w:tcW w:w="570" w:type="dxa"/>
            <w:tcBorders>
              <w:top w:val="single" w:sz="12" w:space="0" w:color="auto"/>
              <w:bottom w:val="single" w:sz="12" w:space="0" w:color="auto"/>
              <w:right w:val="single" w:sz="12" w:space="0" w:color="auto"/>
            </w:tcBorders>
          </w:tcPr>
          <w:p w14:paraId="7D4666E5" w14:textId="77777777" w:rsidR="00344BCD" w:rsidRPr="00344BCD" w:rsidRDefault="00344BCD" w:rsidP="00344BC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rPr>
                <w:rFonts w:ascii="Calibri" w:hAnsi="Calibri" w:cs="Calibri"/>
                <w:bCs/>
                <w:color w:val="0000FF"/>
                <w:sz w:val="20"/>
                <w:szCs w:val="20"/>
              </w:rPr>
            </w:pPr>
          </w:p>
        </w:tc>
      </w:tr>
    </w:tbl>
    <w:p w14:paraId="71FD4AD1" w14:textId="77777777" w:rsidR="00344BCD" w:rsidRPr="00344BCD" w:rsidRDefault="00344BCD" w:rsidP="00344BCD">
      <w:pPr>
        <w:jc w:val="center"/>
        <w:rPr>
          <w:rFonts w:ascii="Calibri" w:hAnsi="Calibri" w:cs="Calibri"/>
          <w:b/>
          <w:sz w:val="28"/>
          <w:szCs w:val="28"/>
        </w:rPr>
      </w:pPr>
      <w:r w:rsidRPr="00344BCD">
        <w:rPr>
          <w:rFonts w:ascii="Calibri" w:hAnsi="Calibri" w:cs="Calibri"/>
          <w:b/>
          <w:i/>
          <w:noProof/>
          <w:color w:val="800080"/>
        </w:rPr>
        <w:lastRenderedPageBreak/>
        <mc:AlternateContent>
          <mc:Choice Requires="wps">
            <w:drawing>
              <wp:anchor distT="0" distB="0" distL="114300" distR="114300" simplePos="0" relativeHeight="251722752" behindDoc="1" locked="0" layoutInCell="1" allowOverlap="1" wp14:anchorId="1000ACC3" wp14:editId="04F0683F">
                <wp:simplePos x="0" y="0"/>
                <wp:positionH relativeFrom="column">
                  <wp:posOffset>214685</wp:posOffset>
                </wp:positionH>
                <wp:positionV relativeFrom="paragraph">
                  <wp:posOffset>-168965</wp:posOffset>
                </wp:positionV>
                <wp:extent cx="5502303" cy="564542"/>
                <wp:effectExtent l="0" t="0" r="98425" b="102235"/>
                <wp:wrapNone/>
                <wp:docPr id="5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303" cy="564542"/>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88813" id="Rectangle 50" o:spid="_x0000_s1026" style="position:absolute;margin-left:16.9pt;margin-top:-13.3pt;width:433.25pt;height:44.4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" fillcolor="#dbeef4" strokeweight="1pt">
                <v:shadow on="t" offset="6pt,6pt"/>
              </v:rect>
            </w:pict>
          </mc:Fallback>
        </mc:AlternateContent>
      </w:r>
      <w:r w:rsidRPr="00344BCD">
        <w:rPr>
          <w:rFonts w:ascii="Calibri" w:hAnsi="Calibri" w:cs="Calibri"/>
          <w:b/>
          <w:sz w:val="28"/>
          <w:szCs w:val="28"/>
        </w:rPr>
        <w:t xml:space="preserve">Form VF-5: Differences in Flood Mitigation Measures – Coastal </w:t>
      </w:r>
    </w:p>
    <w:p w14:paraId="1D2C2392"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color w:val="800080"/>
        </w:rPr>
      </w:pPr>
    </w:p>
    <w:p w14:paraId="415D6464" w14:textId="77777777" w:rsidR="00344BCD" w:rsidRPr="00344BCD" w:rsidRDefault="00344BCD" w:rsidP="00344BCD">
      <w:pPr>
        <w:tabs>
          <w:tab w:val="left" w:pos="1080"/>
          <w:tab w:val="right" w:pos="9360"/>
        </w:tabs>
        <w:ind w:left="1080" w:hanging="1080"/>
        <w:rPr>
          <w:rFonts w:ascii="Calibri" w:hAnsi="Calibri" w:cs="Calibri"/>
          <w:color w:val="800000"/>
        </w:rPr>
      </w:pPr>
    </w:p>
    <w:p w14:paraId="36E12DB1" w14:textId="77777777" w:rsidR="00344BCD" w:rsidRPr="00344BCD" w:rsidRDefault="00344BCD" w:rsidP="00344BCD">
      <w:pPr>
        <w:tabs>
          <w:tab w:val="left" w:pos="1080"/>
          <w:tab w:val="right" w:pos="9360"/>
        </w:tabs>
        <w:ind w:left="1080" w:hanging="1080"/>
        <w:rPr>
          <w:rFonts w:ascii="Calibri" w:hAnsi="Calibri" w:cs="Calibri"/>
          <w:b/>
        </w:rPr>
      </w:pPr>
      <w:r w:rsidRPr="00344BCD">
        <w:rPr>
          <w:rFonts w:ascii="Calibri" w:hAnsi="Calibri" w:cs="Calibri"/>
        </w:rPr>
        <w:t>Purpose:</w:t>
      </w:r>
      <w:r w:rsidRPr="00344BCD">
        <w:rPr>
          <w:rFonts w:ascii="Calibri" w:hAnsi="Calibri" w:cs="Calibri"/>
        </w:rPr>
        <w:tab/>
        <w:t>This form illustrates the impact of changes in the flood mitigation measures on coastal flood damage from the current accepted flood model.</w:t>
      </w:r>
    </w:p>
    <w:p w14:paraId="77A29F36"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color w:val="800080"/>
        </w:rPr>
      </w:pPr>
    </w:p>
    <w:p w14:paraId="34C2D87F" w14:textId="77777777" w:rsidR="00344BCD" w:rsidRPr="00344BCD" w:rsidRDefault="00344BCD" w:rsidP="00344BCD">
      <w:pPr>
        <w:numPr>
          <w:ilvl w:val="0"/>
          <w:numId w:val="21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r w:rsidRPr="00344BCD">
        <w:rPr>
          <w:rFonts w:ascii="Calibri" w:hAnsi="Calibri" w:cs="Calibri"/>
          <w:bCs/>
          <w:iCs/>
        </w:rPr>
        <w:t xml:space="preserve">One or more automated programs or scripts shall be used to generate and format the data in Form VF-5. </w:t>
      </w:r>
    </w:p>
    <w:p w14:paraId="31F85FF9" w14:textId="77777777" w:rsidR="00344BCD" w:rsidRPr="00344BCD" w:rsidRDefault="00344BCD" w:rsidP="00344B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Calibri" w:hAnsi="Calibri" w:cs="Calibri"/>
          <w:bCs/>
          <w:iCs/>
        </w:rPr>
      </w:pPr>
    </w:p>
    <w:p w14:paraId="20869326" w14:textId="77777777" w:rsidR="00344BCD" w:rsidRPr="00344BCD" w:rsidRDefault="00344BCD" w:rsidP="00344BCD">
      <w:pPr>
        <w:numPr>
          <w:ilvl w:val="0"/>
          <w:numId w:val="217"/>
        </w:num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r w:rsidRPr="00344BCD">
        <w:rPr>
          <w:rFonts w:ascii="Calibri" w:hAnsi="Calibri" w:cs="Calibri"/>
          <w:bCs/>
          <w:iCs/>
        </w:rPr>
        <w:t xml:space="preserve">Provide the differences relative to the equivalent data from the current accepted flood model. </w:t>
      </w:r>
    </w:p>
    <w:p w14:paraId="65C7DB6A" w14:textId="77777777" w:rsidR="00344BCD" w:rsidRPr="00344BCD" w:rsidRDefault="00344BCD" w:rsidP="00344B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Calibri" w:hAnsi="Calibri" w:cs="Calibri"/>
          <w:bCs/>
          <w:iCs/>
        </w:rPr>
      </w:pPr>
    </w:p>
    <w:p w14:paraId="3F395DB4" w14:textId="77777777" w:rsidR="00344BCD" w:rsidRPr="00344BCD" w:rsidRDefault="00344BCD" w:rsidP="00344BCD">
      <w:pPr>
        <w:numPr>
          <w:ilvl w:val="0"/>
          <w:numId w:val="21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r w:rsidRPr="00344BCD">
        <w:rPr>
          <w:rFonts w:ascii="Calibri" w:hAnsi="Calibri" w:cs="Calibri"/>
          <w:bCs/>
          <w:iCs/>
        </w:rPr>
        <w:t>List assumptions necessary to complete Form VF</w:t>
      </w:r>
      <w:r w:rsidRPr="00344BCD">
        <w:rPr>
          <w:rFonts w:ascii="Calibri" w:hAnsi="Calibri" w:cs="Calibri"/>
          <w:bCs/>
          <w:iCs/>
        </w:rPr>
        <w:noBreakHyphen/>
        <w:t xml:space="preserve">5. Provide the rationale and a detailed description of how the assumptions are reflected in the flood vulnerability functions. </w:t>
      </w:r>
    </w:p>
    <w:p w14:paraId="16CCA752" w14:textId="77777777" w:rsidR="00344BCD" w:rsidRPr="00344BCD" w:rsidRDefault="00344BCD" w:rsidP="00344B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Calibri" w:hAnsi="Calibri" w:cs="Calibri"/>
          <w:bCs/>
          <w:iCs/>
        </w:rPr>
      </w:pPr>
    </w:p>
    <w:p w14:paraId="443BC1F7" w14:textId="77777777" w:rsidR="00344BCD" w:rsidRPr="00344BCD" w:rsidRDefault="00344BCD" w:rsidP="00344BCD">
      <w:pPr>
        <w:numPr>
          <w:ilvl w:val="0"/>
          <w:numId w:val="21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r w:rsidRPr="00344BCD">
        <w:rPr>
          <w:rFonts w:ascii="Calibri" w:hAnsi="Calibri" w:cs="Calibri"/>
          <w:bCs/>
          <w:iCs/>
        </w:rPr>
        <w:t>Provide a summary description of the differences.</w:t>
      </w:r>
    </w:p>
    <w:p w14:paraId="438CFE04" w14:textId="77777777" w:rsidR="00344BCD" w:rsidRPr="00344BCD" w:rsidRDefault="00344BCD" w:rsidP="00344B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Calibri" w:hAnsi="Calibri" w:cs="Calibri"/>
          <w:bCs/>
          <w:iCs/>
        </w:rPr>
      </w:pPr>
    </w:p>
    <w:p w14:paraId="12F9BEC4" w14:textId="77777777" w:rsidR="00344BCD" w:rsidRPr="00344BCD" w:rsidRDefault="00344BCD" w:rsidP="00344BCD">
      <w:pPr>
        <w:numPr>
          <w:ilvl w:val="0"/>
          <w:numId w:val="21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344BCD">
        <w:rPr>
          <w:rFonts w:ascii="Calibri" w:hAnsi="Calibri" w:cs="Calibri"/>
          <w:bCs/>
          <w:iCs/>
        </w:rPr>
        <w:t>P</w:t>
      </w:r>
      <w:r w:rsidRPr="00344BCD">
        <w:rPr>
          <w:rFonts w:ascii="Calibri" w:hAnsi="Calibri" w:cs="Calibri"/>
        </w:rPr>
        <w:t xml:space="preserve">rovide Form VF-5 in Excel format without truncation. The file name shall include the abbreviated name of the modeling organization, the flood standards year, and the form name. Also include Form VF-5 in a Submission appendix. </w:t>
      </w:r>
    </w:p>
    <w:p w14:paraId="12181A7B" w14:textId="77777777" w:rsidR="00344BCD" w:rsidRPr="00344BCD" w:rsidRDefault="00344BCD" w:rsidP="00344BCD">
      <w:pPr>
        <w:rPr>
          <w:rFonts w:ascii="Calibri" w:hAnsi="Calibri" w:cs="Calibri"/>
          <w:bCs/>
          <w:iCs/>
        </w:rPr>
      </w:pPr>
    </w:p>
    <w:p w14:paraId="41BC99C7" w14:textId="77777777" w:rsidR="00344BCD" w:rsidRPr="00344BCD" w:rsidRDefault="00344BCD" w:rsidP="00344BCD">
      <w:pPr>
        <w:rPr>
          <w:rFonts w:ascii="Calibri" w:hAnsi="Calibri" w:cs="Calibri"/>
          <w:b/>
          <w:sz w:val="28"/>
          <w:szCs w:val="28"/>
        </w:rPr>
      </w:pPr>
      <w:r w:rsidRPr="00344BCD">
        <w:rPr>
          <w:rFonts w:ascii="Calibri" w:hAnsi="Calibri" w:cs="Calibri"/>
          <w:b/>
          <w:sz w:val="28"/>
          <w:szCs w:val="28"/>
        </w:rPr>
        <w:br w:type="page"/>
      </w:r>
    </w:p>
    <w:p w14:paraId="7B6450DD" w14:textId="77777777" w:rsidR="00344BCD" w:rsidRPr="00344BCD" w:rsidRDefault="00344BCD" w:rsidP="00344BCD">
      <w:pPr>
        <w:jc w:val="center"/>
        <w:rPr>
          <w:rFonts w:ascii="Calibri" w:hAnsi="Calibri" w:cs="Calibri"/>
          <w:b/>
          <w:sz w:val="28"/>
          <w:szCs w:val="28"/>
        </w:rPr>
      </w:pPr>
      <w:r w:rsidRPr="00344BCD">
        <w:rPr>
          <w:rFonts w:ascii="Calibri" w:hAnsi="Calibri" w:cs="Calibri"/>
          <w:b/>
          <w:noProof/>
        </w:rPr>
        <w:lastRenderedPageBreak/>
        <mc:AlternateContent>
          <mc:Choice Requires="wps">
            <w:drawing>
              <wp:anchor distT="0" distB="0" distL="114300" distR="114300" simplePos="0" relativeHeight="251723776" behindDoc="1" locked="0" layoutInCell="1" allowOverlap="1" wp14:anchorId="15DBDD3B" wp14:editId="2EC2D795">
                <wp:simplePos x="0" y="0"/>
                <wp:positionH relativeFrom="column">
                  <wp:posOffset>214685</wp:posOffset>
                </wp:positionH>
                <wp:positionV relativeFrom="paragraph">
                  <wp:posOffset>-192818</wp:posOffset>
                </wp:positionV>
                <wp:extent cx="5494352" cy="548640"/>
                <wp:effectExtent l="0" t="0" r="87630" b="99060"/>
                <wp:wrapNone/>
                <wp:docPr id="5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4352" cy="548640"/>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137CC" id="Rectangle 53" o:spid="_x0000_s1026" style="position:absolute;margin-left:16.9pt;margin-top:-15.2pt;width:432.65pt;height:43.2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" fillcolor="#dbeef4" strokeweight="1pt">
                <v:shadow on="t" offset="6pt,6pt"/>
              </v:rect>
            </w:pict>
          </mc:Fallback>
        </mc:AlternateContent>
      </w:r>
      <w:r w:rsidRPr="00344BCD">
        <w:rPr>
          <w:rFonts w:ascii="Calibri" w:hAnsi="Calibri" w:cs="Calibri"/>
          <w:b/>
          <w:sz w:val="28"/>
          <w:szCs w:val="28"/>
        </w:rPr>
        <w:t xml:space="preserve">Form VF-5: Differences in Flood Mitigation Measures – Coastal </w:t>
      </w:r>
    </w:p>
    <w:p w14:paraId="527F2BDD" w14:textId="77777777" w:rsidR="00344BCD" w:rsidRPr="00344BCD" w:rsidRDefault="00344BCD" w:rsidP="00344BCD">
      <w:pPr>
        <w:jc w:val="center"/>
        <w:rPr>
          <w:rFonts w:ascii="Calibri" w:hAnsi="Calibri" w:cs="Calibri"/>
          <w:b/>
        </w:rPr>
      </w:pPr>
    </w:p>
    <w:p w14:paraId="73C2A79B" w14:textId="77777777" w:rsidR="00344BCD" w:rsidRPr="00344BCD" w:rsidRDefault="00344BCD" w:rsidP="00344BCD">
      <w:pPr>
        <w:jc w:val="center"/>
        <w:rPr>
          <w:rFonts w:ascii="Calibri" w:hAnsi="Calibri" w:cs="Calibri"/>
          <w:b/>
          <w:bCs/>
          <w:iCs/>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2520"/>
        <w:gridCol w:w="630"/>
        <w:gridCol w:w="630"/>
        <w:gridCol w:w="630"/>
        <w:gridCol w:w="720"/>
        <w:gridCol w:w="630"/>
        <w:gridCol w:w="810"/>
        <w:gridCol w:w="630"/>
        <w:gridCol w:w="720"/>
        <w:gridCol w:w="630"/>
        <w:gridCol w:w="570"/>
      </w:tblGrid>
      <w:tr w:rsidR="00344BCD" w:rsidRPr="00344BCD" w14:paraId="6FC578C8" w14:textId="77777777" w:rsidTr="00F40F8B">
        <w:trPr>
          <w:cantSplit/>
        </w:trPr>
        <w:tc>
          <w:tcPr>
            <w:tcW w:w="3480" w:type="dxa"/>
            <w:gridSpan w:val="2"/>
            <w:vMerge w:val="restart"/>
            <w:tcBorders>
              <w:top w:val="single" w:sz="12" w:space="0" w:color="auto"/>
              <w:left w:val="single" w:sz="12" w:space="0" w:color="auto"/>
              <w:right w:val="single" w:sz="12" w:space="0" w:color="auto"/>
            </w:tcBorders>
            <w:vAlign w:val="center"/>
          </w:tcPr>
          <w:p w14:paraId="0DA4DBD9"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INDIVIDUAL FLOOD</w:t>
            </w:r>
            <w:r w:rsidRPr="00344BCD">
              <w:rPr>
                <w:rFonts w:ascii="Calibri" w:hAnsi="Calibri" w:cs="Calibri"/>
                <w:b/>
                <w:sz w:val="20"/>
                <w:szCs w:val="20"/>
              </w:rPr>
              <w:br/>
              <w:t xml:space="preserve"> MITIGATION MEASURES</w:t>
            </w:r>
          </w:p>
        </w:tc>
        <w:tc>
          <w:tcPr>
            <w:tcW w:w="6600" w:type="dxa"/>
            <w:gridSpan w:val="10"/>
            <w:tcBorders>
              <w:top w:val="single" w:sz="12" w:space="0" w:color="auto"/>
              <w:left w:val="single" w:sz="12" w:space="0" w:color="auto"/>
              <w:bottom w:val="single" w:sz="12" w:space="0" w:color="auto"/>
              <w:right w:val="single" w:sz="12" w:space="0" w:color="auto"/>
            </w:tcBorders>
          </w:tcPr>
          <w:p w14:paraId="0892D519"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DIFFERENCES IN FORM VF-3</w:t>
            </w:r>
          </w:p>
          <w:p w14:paraId="0405DB94"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RELATIVE TO CURRENT ACCEPTED FLOOD MODEL</w:t>
            </w:r>
          </w:p>
        </w:tc>
      </w:tr>
      <w:tr w:rsidR="00344BCD" w:rsidRPr="00344BCD" w14:paraId="3B0DCB88" w14:textId="77777777" w:rsidTr="00F40F8B">
        <w:tc>
          <w:tcPr>
            <w:tcW w:w="3480" w:type="dxa"/>
            <w:gridSpan w:val="2"/>
            <w:vMerge/>
            <w:tcBorders>
              <w:left w:val="single" w:sz="12" w:space="0" w:color="auto"/>
              <w:right w:val="single" w:sz="12" w:space="0" w:color="auto"/>
            </w:tcBorders>
          </w:tcPr>
          <w:p w14:paraId="05B77D75" w14:textId="77777777" w:rsidR="00344BCD" w:rsidRPr="00344BCD" w:rsidRDefault="00344BCD" w:rsidP="00344BCD">
            <w:pPr>
              <w:jc w:val="center"/>
              <w:rPr>
                <w:rFonts w:ascii="Calibri" w:hAnsi="Calibri" w:cs="Calibri"/>
                <w:b/>
                <w:sz w:val="20"/>
                <w:szCs w:val="20"/>
              </w:rPr>
            </w:pPr>
          </w:p>
        </w:tc>
        <w:tc>
          <w:tcPr>
            <w:tcW w:w="3240" w:type="dxa"/>
            <w:gridSpan w:val="5"/>
            <w:tcBorders>
              <w:top w:val="single" w:sz="12" w:space="0" w:color="auto"/>
              <w:left w:val="single" w:sz="12" w:space="0" w:color="auto"/>
              <w:bottom w:val="single" w:sz="12" w:space="0" w:color="auto"/>
              <w:right w:val="single" w:sz="4" w:space="0" w:color="auto"/>
            </w:tcBorders>
          </w:tcPr>
          <w:p w14:paraId="6B549B16" w14:textId="77777777" w:rsidR="00344BCD" w:rsidRPr="00344BCD" w:rsidRDefault="00344BCD" w:rsidP="00344BCD">
            <w:pPr>
              <w:jc w:val="center"/>
              <w:rPr>
                <w:rFonts w:ascii="Calibri" w:hAnsi="Calibri" w:cs="Calibri"/>
                <w:b/>
                <w:bCs/>
                <w:sz w:val="20"/>
                <w:szCs w:val="20"/>
              </w:rPr>
            </w:pPr>
            <w:r w:rsidRPr="00344BCD">
              <w:rPr>
                <w:rFonts w:ascii="Calibri" w:hAnsi="Calibri" w:cs="Calibri"/>
                <w:b/>
                <w:sz w:val="20"/>
                <w:szCs w:val="20"/>
              </w:rPr>
              <w:t>TWO-STORY WOOD FRAME STRUCTURE</w:t>
            </w:r>
          </w:p>
        </w:tc>
        <w:tc>
          <w:tcPr>
            <w:tcW w:w="3360" w:type="dxa"/>
            <w:gridSpan w:val="5"/>
            <w:tcBorders>
              <w:top w:val="single" w:sz="12" w:space="0" w:color="auto"/>
              <w:left w:val="single" w:sz="4" w:space="0" w:color="auto"/>
              <w:bottom w:val="single" w:sz="12" w:space="0" w:color="auto"/>
              <w:right w:val="single" w:sz="12" w:space="0" w:color="auto"/>
            </w:tcBorders>
            <w:vAlign w:val="center"/>
          </w:tcPr>
          <w:p w14:paraId="27CE93EE" w14:textId="77777777" w:rsidR="00344BCD" w:rsidRPr="00344BCD" w:rsidRDefault="00344BCD" w:rsidP="00344BCD">
            <w:pPr>
              <w:jc w:val="center"/>
              <w:rPr>
                <w:rFonts w:ascii="Calibri" w:hAnsi="Calibri" w:cs="Calibri"/>
                <w:b/>
                <w:bCs/>
                <w:sz w:val="20"/>
                <w:szCs w:val="20"/>
              </w:rPr>
            </w:pPr>
            <w:r w:rsidRPr="00344BCD">
              <w:rPr>
                <w:rFonts w:ascii="Calibri" w:hAnsi="Calibri" w:cs="Calibri"/>
                <w:b/>
                <w:sz w:val="20"/>
                <w:szCs w:val="20"/>
              </w:rPr>
              <w:t>MASONRY STRUCTURE</w:t>
            </w:r>
          </w:p>
        </w:tc>
      </w:tr>
      <w:tr w:rsidR="00344BCD" w:rsidRPr="00344BCD" w14:paraId="3E18AF1B" w14:textId="77777777" w:rsidTr="00F40F8B">
        <w:tc>
          <w:tcPr>
            <w:tcW w:w="3480" w:type="dxa"/>
            <w:gridSpan w:val="2"/>
            <w:vMerge/>
            <w:tcBorders>
              <w:left w:val="single" w:sz="12" w:space="0" w:color="auto"/>
              <w:bottom w:val="single" w:sz="12" w:space="0" w:color="auto"/>
              <w:right w:val="single" w:sz="12" w:space="0" w:color="auto"/>
            </w:tcBorders>
          </w:tcPr>
          <w:p w14:paraId="1B45F17B" w14:textId="77777777" w:rsidR="00344BCD" w:rsidRPr="00344BCD" w:rsidRDefault="00344BCD" w:rsidP="00344BCD">
            <w:pPr>
              <w:jc w:val="center"/>
              <w:rPr>
                <w:rFonts w:ascii="Calibri" w:hAnsi="Calibri" w:cs="Calibri"/>
                <w:b/>
                <w:sz w:val="20"/>
                <w:szCs w:val="20"/>
              </w:rPr>
            </w:pPr>
          </w:p>
        </w:tc>
        <w:tc>
          <w:tcPr>
            <w:tcW w:w="3240" w:type="dxa"/>
            <w:gridSpan w:val="5"/>
            <w:tcBorders>
              <w:top w:val="single" w:sz="12" w:space="0" w:color="auto"/>
              <w:left w:val="single" w:sz="12" w:space="0" w:color="auto"/>
              <w:bottom w:val="single" w:sz="12" w:space="0" w:color="auto"/>
              <w:right w:val="single" w:sz="4" w:space="0" w:color="auto"/>
            </w:tcBorders>
          </w:tcPr>
          <w:p w14:paraId="654DC3B0"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FLOOD DEPTH (FT) ABOVE GROUND</w:t>
            </w:r>
          </w:p>
        </w:tc>
        <w:tc>
          <w:tcPr>
            <w:tcW w:w="3360" w:type="dxa"/>
            <w:gridSpan w:val="5"/>
            <w:tcBorders>
              <w:top w:val="single" w:sz="12" w:space="0" w:color="auto"/>
              <w:left w:val="single" w:sz="4" w:space="0" w:color="auto"/>
              <w:bottom w:val="single" w:sz="12" w:space="0" w:color="auto"/>
              <w:right w:val="single" w:sz="12" w:space="0" w:color="auto"/>
            </w:tcBorders>
          </w:tcPr>
          <w:p w14:paraId="73592621"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FLOOD DEPTH (FT) ABOVE GROUND</w:t>
            </w:r>
          </w:p>
        </w:tc>
      </w:tr>
      <w:tr w:rsidR="00344BCD" w:rsidRPr="00344BCD" w14:paraId="2E54E6E3" w14:textId="77777777" w:rsidTr="00F40F8B">
        <w:tc>
          <w:tcPr>
            <w:tcW w:w="3480" w:type="dxa"/>
            <w:gridSpan w:val="2"/>
            <w:vMerge/>
            <w:tcBorders>
              <w:left w:val="single" w:sz="12" w:space="0" w:color="auto"/>
              <w:bottom w:val="single" w:sz="12" w:space="0" w:color="auto"/>
              <w:right w:val="single" w:sz="12" w:space="0" w:color="auto"/>
            </w:tcBorders>
          </w:tcPr>
          <w:p w14:paraId="54028708" w14:textId="77777777" w:rsidR="00344BCD" w:rsidRPr="00344BCD" w:rsidRDefault="00344BCD" w:rsidP="00344BCD">
            <w:pPr>
              <w:jc w:val="center"/>
              <w:rPr>
                <w:rFonts w:ascii="Calibri" w:hAnsi="Calibri" w:cs="Calibri"/>
                <w:b/>
                <w:sz w:val="20"/>
                <w:szCs w:val="20"/>
              </w:rPr>
            </w:pPr>
          </w:p>
        </w:tc>
        <w:tc>
          <w:tcPr>
            <w:tcW w:w="630" w:type="dxa"/>
            <w:tcBorders>
              <w:top w:val="single" w:sz="12" w:space="0" w:color="auto"/>
              <w:left w:val="single" w:sz="12" w:space="0" w:color="auto"/>
              <w:bottom w:val="single" w:sz="12" w:space="0" w:color="auto"/>
              <w:right w:val="single" w:sz="4" w:space="0" w:color="auto"/>
            </w:tcBorders>
          </w:tcPr>
          <w:p w14:paraId="00033126"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7</w:t>
            </w:r>
          </w:p>
        </w:tc>
        <w:tc>
          <w:tcPr>
            <w:tcW w:w="630" w:type="dxa"/>
            <w:tcBorders>
              <w:top w:val="single" w:sz="12" w:space="0" w:color="auto"/>
              <w:left w:val="single" w:sz="4" w:space="0" w:color="auto"/>
              <w:bottom w:val="single" w:sz="12" w:space="0" w:color="auto"/>
              <w:right w:val="single" w:sz="4" w:space="0" w:color="auto"/>
            </w:tcBorders>
          </w:tcPr>
          <w:p w14:paraId="15814038"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9</w:t>
            </w:r>
          </w:p>
        </w:tc>
        <w:tc>
          <w:tcPr>
            <w:tcW w:w="630" w:type="dxa"/>
            <w:tcBorders>
              <w:top w:val="single" w:sz="12" w:space="0" w:color="auto"/>
              <w:left w:val="single" w:sz="4" w:space="0" w:color="auto"/>
              <w:bottom w:val="single" w:sz="12" w:space="0" w:color="auto"/>
              <w:right w:val="single" w:sz="4" w:space="0" w:color="auto"/>
            </w:tcBorders>
          </w:tcPr>
          <w:p w14:paraId="1A896DC7"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11</w:t>
            </w:r>
          </w:p>
        </w:tc>
        <w:tc>
          <w:tcPr>
            <w:tcW w:w="720" w:type="dxa"/>
            <w:tcBorders>
              <w:top w:val="single" w:sz="12" w:space="0" w:color="auto"/>
              <w:left w:val="single" w:sz="4" w:space="0" w:color="auto"/>
              <w:bottom w:val="single" w:sz="12" w:space="0" w:color="auto"/>
              <w:right w:val="single" w:sz="4" w:space="0" w:color="auto"/>
            </w:tcBorders>
          </w:tcPr>
          <w:p w14:paraId="25452CE5"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13</w:t>
            </w:r>
          </w:p>
        </w:tc>
        <w:tc>
          <w:tcPr>
            <w:tcW w:w="630" w:type="dxa"/>
            <w:tcBorders>
              <w:top w:val="single" w:sz="12" w:space="0" w:color="auto"/>
              <w:left w:val="single" w:sz="4" w:space="0" w:color="auto"/>
              <w:bottom w:val="single" w:sz="12" w:space="0" w:color="auto"/>
              <w:right w:val="single" w:sz="4" w:space="0" w:color="auto"/>
            </w:tcBorders>
          </w:tcPr>
          <w:p w14:paraId="69D814DC"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15</w:t>
            </w:r>
          </w:p>
        </w:tc>
        <w:tc>
          <w:tcPr>
            <w:tcW w:w="810" w:type="dxa"/>
            <w:tcBorders>
              <w:top w:val="single" w:sz="12" w:space="0" w:color="auto"/>
              <w:left w:val="single" w:sz="4" w:space="0" w:color="auto"/>
              <w:bottom w:val="single" w:sz="12" w:space="0" w:color="auto"/>
              <w:right w:val="single" w:sz="4" w:space="0" w:color="auto"/>
            </w:tcBorders>
          </w:tcPr>
          <w:p w14:paraId="21A51EF1"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1</w:t>
            </w:r>
          </w:p>
        </w:tc>
        <w:tc>
          <w:tcPr>
            <w:tcW w:w="630" w:type="dxa"/>
            <w:tcBorders>
              <w:top w:val="single" w:sz="12" w:space="0" w:color="auto"/>
              <w:left w:val="single" w:sz="4" w:space="0" w:color="auto"/>
              <w:bottom w:val="single" w:sz="12" w:space="0" w:color="auto"/>
              <w:right w:val="single" w:sz="4" w:space="0" w:color="auto"/>
            </w:tcBorders>
          </w:tcPr>
          <w:p w14:paraId="56A0CBA1"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3</w:t>
            </w:r>
          </w:p>
        </w:tc>
        <w:tc>
          <w:tcPr>
            <w:tcW w:w="720" w:type="dxa"/>
            <w:tcBorders>
              <w:top w:val="single" w:sz="12" w:space="0" w:color="auto"/>
              <w:left w:val="single" w:sz="4" w:space="0" w:color="auto"/>
              <w:bottom w:val="single" w:sz="12" w:space="0" w:color="auto"/>
              <w:right w:val="single" w:sz="4" w:space="0" w:color="auto"/>
            </w:tcBorders>
          </w:tcPr>
          <w:p w14:paraId="71B0D5A6"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5</w:t>
            </w:r>
          </w:p>
        </w:tc>
        <w:tc>
          <w:tcPr>
            <w:tcW w:w="630" w:type="dxa"/>
            <w:tcBorders>
              <w:top w:val="single" w:sz="12" w:space="0" w:color="auto"/>
              <w:left w:val="single" w:sz="4" w:space="0" w:color="auto"/>
              <w:bottom w:val="single" w:sz="12" w:space="0" w:color="auto"/>
              <w:right w:val="single" w:sz="4" w:space="0" w:color="auto"/>
            </w:tcBorders>
          </w:tcPr>
          <w:p w14:paraId="28012C4E"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7</w:t>
            </w:r>
          </w:p>
        </w:tc>
        <w:tc>
          <w:tcPr>
            <w:tcW w:w="570" w:type="dxa"/>
            <w:tcBorders>
              <w:top w:val="single" w:sz="12" w:space="0" w:color="auto"/>
              <w:left w:val="single" w:sz="4" w:space="0" w:color="auto"/>
              <w:bottom w:val="single" w:sz="12" w:space="0" w:color="auto"/>
              <w:right w:val="single" w:sz="12" w:space="0" w:color="auto"/>
            </w:tcBorders>
          </w:tcPr>
          <w:p w14:paraId="500D6E7F"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9</w:t>
            </w:r>
          </w:p>
        </w:tc>
      </w:tr>
      <w:tr w:rsidR="00344BCD" w:rsidRPr="00344BCD" w14:paraId="07220B05" w14:textId="77777777" w:rsidTr="00344BCD">
        <w:trPr>
          <w:trHeight w:val="321"/>
        </w:trPr>
        <w:tc>
          <w:tcPr>
            <w:tcW w:w="960" w:type="dxa"/>
            <w:tcBorders>
              <w:top w:val="single" w:sz="12" w:space="0" w:color="auto"/>
              <w:left w:val="single" w:sz="12" w:space="0" w:color="auto"/>
              <w:bottom w:val="nil"/>
              <w:right w:val="single" w:sz="12" w:space="0" w:color="auto"/>
            </w:tcBorders>
          </w:tcPr>
          <w:p w14:paraId="0A2A69C3" w14:textId="77777777" w:rsidR="00344BCD" w:rsidRPr="00344BCD" w:rsidRDefault="00344BCD" w:rsidP="00344BCD">
            <w:pPr>
              <w:jc w:val="center"/>
              <w:rPr>
                <w:rFonts w:ascii="Calibri" w:hAnsi="Calibri" w:cs="Calibri"/>
                <w:bCs/>
                <w:noProof/>
                <w:sz w:val="20"/>
                <w:szCs w:val="20"/>
              </w:rPr>
            </w:pPr>
          </w:p>
        </w:tc>
        <w:tc>
          <w:tcPr>
            <w:tcW w:w="2520" w:type="dxa"/>
            <w:tcBorders>
              <w:top w:val="single" w:sz="12" w:space="0" w:color="auto"/>
              <w:left w:val="single" w:sz="12" w:space="0" w:color="auto"/>
            </w:tcBorders>
            <w:shd w:val="clear" w:color="auto" w:fill="D9D9D9"/>
            <w:vAlign w:val="center"/>
          </w:tcPr>
          <w:p w14:paraId="18280268" w14:textId="77777777" w:rsidR="00344BCD" w:rsidRPr="00344BCD" w:rsidRDefault="00344BCD" w:rsidP="00344BCD">
            <w:pPr>
              <w:jc w:val="center"/>
              <w:rPr>
                <w:rFonts w:ascii="Calibri" w:hAnsi="Calibri" w:cs="Calibri"/>
                <w:b/>
                <w:bCs/>
                <w:sz w:val="20"/>
                <w:szCs w:val="20"/>
              </w:rPr>
            </w:pPr>
            <w:r w:rsidRPr="00344BCD">
              <w:rPr>
                <w:rFonts w:ascii="Calibri" w:hAnsi="Calibri" w:cs="Calibri"/>
                <w:bCs/>
                <w:sz w:val="20"/>
                <w:szCs w:val="20"/>
              </w:rPr>
              <w:t>REFERENCE STRUCTURE</w:t>
            </w:r>
          </w:p>
        </w:tc>
        <w:tc>
          <w:tcPr>
            <w:tcW w:w="630" w:type="dxa"/>
            <w:tcBorders>
              <w:top w:val="single" w:sz="12" w:space="0" w:color="auto"/>
            </w:tcBorders>
            <w:shd w:val="clear" w:color="auto" w:fill="D9D9D9"/>
            <w:vAlign w:val="center"/>
          </w:tcPr>
          <w:p w14:paraId="51F11BD5"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29C5A23B"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1DED81D6"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tcBorders>
              <w:top w:val="single" w:sz="12" w:space="0" w:color="auto"/>
            </w:tcBorders>
            <w:shd w:val="clear" w:color="auto" w:fill="D9D9D9"/>
            <w:vAlign w:val="center"/>
          </w:tcPr>
          <w:p w14:paraId="3B9A9E66"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35BB769D"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810" w:type="dxa"/>
            <w:tcBorders>
              <w:top w:val="single" w:sz="12" w:space="0" w:color="auto"/>
            </w:tcBorders>
            <w:shd w:val="clear" w:color="auto" w:fill="D9D9D9"/>
            <w:vAlign w:val="center"/>
          </w:tcPr>
          <w:p w14:paraId="73C22A6A"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7AE22C59"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tcBorders>
              <w:top w:val="single" w:sz="12" w:space="0" w:color="auto"/>
            </w:tcBorders>
            <w:shd w:val="clear" w:color="auto" w:fill="D9D9D9"/>
            <w:vAlign w:val="center"/>
          </w:tcPr>
          <w:p w14:paraId="51CC5EAC"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2858CE91"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570" w:type="dxa"/>
            <w:tcBorders>
              <w:top w:val="single" w:sz="12" w:space="0" w:color="auto"/>
              <w:right w:val="single" w:sz="12" w:space="0" w:color="auto"/>
            </w:tcBorders>
            <w:shd w:val="clear" w:color="auto" w:fill="D9D9D9"/>
            <w:vAlign w:val="center"/>
          </w:tcPr>
          <w:p w14:paraId="71F96198" w14:textId="77777777" w:rsidR="00344BCD" w:rsidRPr="00344BCD" w:rsidRDefault="00344BCD" w:rsidP="00344BCD">
            <w:pPr>
              <w:jc w:val="center"/>
              <w:rPr>
                <w:rFonts w:ascii="Calibri" w:hAnsi="Calibri" w:cs="Calibri"/>
                <w:bCs/>
                <w:color w:val="0000FF"/>
                <w:sz w:val="20"/>
                <w:szCs w:val="20"/>
              </w:rPr>
            </w:pPr>
            <w:r w:rsidRPr="00344BCD">
              <w:rPr>
                <w:rFonts w:ascii="Calibri" w:hAnsi="Calibri" w:cs="Calibri"/>
                <w:bCs/>
                <w:sz w:val="20"/>
                <w:szCs w:val="20"/>
              </w:rPr>
              <w:sym w:font="Symbol" w:char="F0BE"/>
            </w:r>
          </w:p>
        </w:tc>
      </w:tr>
      <w:tr w:rsidR="00344BCD" w:rsidRPr="00344BCD" w14:paraId="2681990C" w14:textId="77777777" w:rsidTr="00A057CC">
        <w:trPr>
          <w:cantSplit/>
          <w:trHeight w:val="474"/>
        </w:trPr>
        <w:tc>
          <w:tcPr>
            <w:tcW w:w="960" w:type="dxa"/>
            <w:vMerge w:val="restart"/>
            <w:tcBorders>
              <w:top w:val="single" w:sz="12" w:space="0" w:color="auto"/>
              <w:left w:val="single" w:sz="12" w:space="0" w:color="auto"/>
              <w:right w:val="single" w:sz="12" w:space="0" w:color="auto"/>
            </w:tcBorders>
            <w:textDirection w:val="btLr"/>
            <w:vAlign w:val="center"/>
          </w:tcPr>
          <w:p w14:paraId="400D699A"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t>ELEVATE STRUCTURE</w:t>
            </w:r>
          </w:p>
        </w:tc>
        <w:tc>
          <w:tcPr>
            <w:tcW w:w="2520" w:type="dxa"/>
            <w:tcBorders>
              <w:top w:val="single" w:sz="12" w:space="0" w:color="auto"/>
              <w:left w:val="single" w:sz="12" w:space="0" w:color="auto"/>
            </w:tcBorders>
            <w:vAlign w:val="center"/>
          </w:tcPr>
          <w:p w14:paraId="5D9907EB" w14:textId="77777777" w:rsidR="00344BCD" w:rsidRPr="00344BCD" w:rsidRDefault="00344BCD" w:rsidP="00A057CC">
            <w:pPr>
              <w:rPr>
                <w:rFonts w:ascii="Calibri" w:hAnsi="Calibri" w:cs="Calibri"/>
                <w:bCs/>
                <w:sz w:val="20"/>
                <w:szCs w:val="20"/>
              </w:rPr>
            </w:pPr>
            <w:r w:rsidRPr="00344BCD">
              <w:rPr>
                <w:rFonts w:ascii="Calibri" w:hAnsi="Calibri" w:cs="Calibri"/>
                <w:bCs/>
                <w:sz w:val="20"/>
                <w:szCs w:val="20"/>
              </w:rPr>
              <w:t>Elevate Floor 1 Foot</w:t>
            </w:r>
          </w:p>
        </w:tc>
        <w:tc>
          <w:tcPr>
            <w:tcW w:w="630" w:type="dxa"/>
            <w:tcBorders>
              <w:top w:val="single" w:sz="12" w:space="0" w:color="auto"/>
            </w:tcBorders>
          </w:tcPr>
          <w:p w14:paraId="52D1AD71"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tcBorders>
          </w:tcPr>
          <w:p w14:paraId="50F7B78B"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tcBorders>
          </w:tcPr>
          <w:p w14:paraId="4A493420" w14:textId="77777777" w:rsidR="00344BCD" w:rsidRPr="00344BCD" w:rsidRDefault="00344BCD" w:rsidP="00344BCD">
            <w:pPr>
              <w:jc w:val="center"/>
              <w:rPr>
                <w:rFonts w:ascii="Calibri" w:hAnsi="Calibri" w:cs="Calibri"/>
                <w:bCs/>
                <w:sz w:val="20"/>
                <w:szCs w:val="20"/>
              </w:rPr>
            </w:pPr>
          </w:p>
        </w:tc>
        <w:tc>
          <w:tcPr>
            <w:tcW w:w="720" w:type="dxa"/>
            <w:tcBorders>
              <w:top w:val="single" w:sz="12" w:space="0" w:color="auto"/>
            </w:tcBorders>
          </w:tcPr>
          <w:p w14:paraId="7561874A"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tcBorders>
          </w:tcPr>
          <w:p w14:paraId="39900FA7" w14:textId="77777777" w:rsidR="00344BCD" w:rsidRPr="00344BCD" w:rsidRDefault="00344BCD" w:rsidP="00344BCD">
            <w:pPr>
              <w:jc w:val="center"/>
              <w:rPr>
                <w:rFonts w:ascii="Calibri" w:hAnsi="Calibri" w:cs="Calibri"/>
                <w:bCs/>
                <w:sz w:val="20"/>
                <w:szCs w:val="20"/>
              </w:rPr>
            </w:pPr>
          </w:p>
        </w:tc>
        <w:tc>
          <w:tcPr>
            <w:tcW w:w="810" w:type="dxa"/>
            <w:tcBorders>
              <w:top w:val="single" w:sz="12" w:space="0" w:color="auto"/>
            </w:tcBorders>
            <w:shd w:val="clear" w:color="auto" w:fill="D9D9D9"/>
            <w:vAlign w:val="center"/>
          </w:tcPr>
          <w:p w14:paraId="66B5578D"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55ECACEA"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tcBorders>
              <w:top w:val="single" w:sz="12" w:space="0" w:color="auto"/>
            </w:tcBorders>
            <w:shd w:val="clear" w:color="auto" w:fill="D9D9D9"/>
            <w:vAlign w:val="center"/>
          </w:tcPr>
          <w:p w14:paraId="73B26E0A"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1F345817"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570" w:type="dxa"/>
            <w:tcBorders>
              <w:top w:val="single" w:sz="12" w:space="0" w:color="auto"/>
              <w:right w:val="single" w:sz="12" w:space="0" w:color="auto"/>
            </w:tcBorders>
            <w:shd w:val="clear" w:color="auto" w:fill="D9D9D9"/>
            <w:vAlign w:val="center"/>
          </w:tcPr>
          <w:p w14:paraId="362437E8" w14:textId="77777777" w:rsidR="00344BCD" w:rsidRPr="00344BCD" w:rsidRDefault="00344BCD" w:rsidP="00344BCD">
            <w:pPr>
              <w:jc w:val="center"/>
              <w:rPr>
                <w:rFonts w:ascii="Calibri" w:hAnsi="Calibri" w:cs="Calibri"/>
                <w:bCs/>
                <w:color w:val="0000FF"/>
                <w:sz w:val="20"/>
                <w:szCs w:val="20"/>
              </w:rPr>
            </w:pPr>
            <w:r w:rsidRPr="00344BCD">
              <w:rPr>
                <w:rFonts w:ascii="Calibri" w:hAnsi="Calibri" w:cs="Calibri"/>
                <w:bCs/>
                <w:sz w:val="20"/>
                <w:szCs w:val="20"/>
              </w:rPr>
              <w:sym w:font="Symbol" w:char="F0BE"/>
            </w:r>
          </w:p>
        </w:tc>
      </w:tr>
      <w:tr w:rsidR="00344BCD" w:rsidRPr="00344BCD" w14:paraId="4E7A4EDF" w14:textId="77777777" w:rsidTr="00A057CC">
        <w:trPr>
          <w:cantSplit/>
          <w:trHeight w:val="467"/>
        </w:trPr>
        <w:tc>
          <w:tcPr>
            <w:tcW w:w="960" w:type="dxa"/>
            <w:vMerge/>
            <w:tcBorders>
              <w:left w:val="single" w:sz="12" w:space="0" w:color="auto"/>
              <w:right w:val="single" w:sz="12" w:space="0" w:color="auto"/>
            </w:tcBorders>
          </w:tcPr>
          <w:p w14:paraId="54D92C10" w14:textId="77777777" w:rsidR="00344BCD" w:rsidRPr="00344BCD" w:rsidRDefault="00344BCD" w:rsidP="00344BCD">
            <w:pPr>
              <w:jc w:val="center"/>
              <w:rPr>
                <w:rFonts w:ascii="Calibri" w:hAnsi="Calibri" w:cs="Calibri"/>
                <w:bCs/>
                <w:sz w:val="20"/>
                <w:szCs w:val="20"/>
              </w:rPr>
            </w:pPr>
          </w:p>
        </w:tc>
        <w:tc>
          <w:tcPr>
            <w:tcW w:w="2520" w:type="dxa"/>
            <w:tcBorders>
              <w:left w:val="single" w:sz="12" w:space="0" w:color="auto"/>
            </w:tcBorders>
            <w:vAlign w:val="center"/>
          </w:tcPr>
          <w:p w14:paraId="2A7C3F53" w14:textId="77777777" w:rsidR="00344BCD" w:rsidRPr="00344BCD" w:rsidRDefault="00344BCD" w:rsidP="00A057CC">
            <w:pPr>
              <w:rPr>
                <w:rFonts w:ascii="Calibri" w:hAnsi="Calibri" w:cs="Calibri"/>
                <w:bCs/>
                <w:sz w:val="20"/>
                <w:szCs w:val="20"/>
              </w:rPr>
            </w:pPr>
            <w:r w:rsidRPr="00344BCD">
              <w:rPr>
                <w:rFonts w:ascii="Calibri" w:hAnsi="Calibri" w:cs="Calibri"/>
                <w:bCs/>
                <w:sz w:val="20"/>
                <w:szCs w:val="20"/>
              </w:rPr>
              <w:t>Elevate Floor 2 Feet</w:t>
            </w:r>
          </w:p>
        </w:tc>
        <w:tc>
          <w:tcPr>
            <w:tcW w:w="630" w:type="dxa"/>
          </w:tcPr>
          <w:p w14:paraId="7B962100" w14:textId="77777777" w:rsidR="00344BCD" w:rsidRPr="00344BCD" w:rsidRDefault="00344BCD" w:rsidP="00344BCD">
            <w:pPr>
              <w:jc w:val="center"/>
              <w:rPr>
                <w:rFonts w:ascii="Calibri" w:hAnsi="Calibri" w:cs="Calibri"/>
                <w:bCs/>
                <w:sz w:val="20"/>
                <w:szCs w:val="20"/>
              </w:rPr>
            </w:pPr>
          </w:p>
        </w:tc>
        <w:tc>
          <w:tcPr>
            <w:tcW w:w="630" w:type="dxa"/>
          </w:tcPr>
          <w:p w14:paraId="497CF2A3" w14:textId="77777777" w:rsidR="00344BCD" w:rsidRPr="00344BCD" w:rsidRDefault="00344BCD" w:rsidP="00344BCD">
            <w:pPr>
              <w:jc w:val="center"/>
              <w:rPr>
                <w:rFonts w:ascii="Calibri" w:hAnsi="Calibri" w:cs="Calibri"/>
                <w:bCs/>
                <w:sz w:val="20"/>
                <w:szCs w:val="20"/>
              </w:rPr>
            </w:pPr>
          </w:p>
        </w:tc>
        <w:tc>
          <w:tcPr>
            <w:tcW w:w="630" w:type="dxa"/>
          </w:tcPr>
          <w:p w14:paraId="597537F2" w14:textId="77777777" w:rsidR="00344BCD" w:rsidRPr="00344BCD" w:rsidRDefault="00344BCD" w:rsidP="00344BCD">
            <w:pPr>
              <w:jc w:val="center"/>
              <w:rPr>
                <w:rFonts w:ascii="Calibri" w:hAnsi="Calibri" w:cs="Calibri"/>
                <w:bCs/>
                <w:sz w:val="20"/>
                <w:szCs w:val="20"/>
              </w:rPr>
            </w:pPr>
          </w:p>
        </w:tc>
        <w:tc>
          <w:tcPr>
            <w:tcW w:w="720" w:type="dxa"/>
          </w:tcPr>
          <w:p w14:paraId="00F02BDD" w14:textId="77777777" w:rsidR="00344BCD" w:rsidRPr="00344BCD" w:rsidRDefault="00344BCD" w:rsidP="00344BCD">
            <w:pPr>
              <w:jc w:val="center"/>
              <w:rPr>
                <w:rFonts w:ascii="Calibri" w:hAnsi="Calibri" w:cs="Calibri"/>
                <w:bCs/>
                <w:sz w:val="20"/>
                <w:szCs w:val="20"/>
              </w:rPr>
            </w:pPr>
          </w:p>
        </w:tc>
        <w:tc>
          <w:tcPr>
            <w:tcW w:w="630" w:type="dxa"/>
          </w:tcPr>
          <w:p w14:paraId="18CF74CF" w14:textId="77777777" w:rsidR="00344BCD" w:rsidRPr="00344BCD" w:rsidRDefault="00344BCD" w:rsidP="00344BCD">
            <w:pPr>
              <w:jc w:val="center"/>
              <w:rPr>
                <w:rFonts w:ascii="Calibri" w:hAnsi="Calibri" w:cs="Calibri"/>
                <w:bCs/>
                <w:sz w:val="20"/>
                <w:szCs w:val="20"/>
              </w:rPr>
            </w:pPr>
          </w:p>
        </w:tc>
        <w:tc>
          <w:tcPr>
            <w:tcW w:w="810" w:type="dxa"/>
            <w:shd w:val="clear" w:color="auto" w:fill="D9D9D9"/>
            <w:vAlign w:val="center"/>
          </w:tcPr>
          <w:p w14:paraId="69C0F387"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shd w:val="clear" w:color="auto" w:fill="D9D9D9"/>
            <w:vAlign w:val="center"/>
          </w:tcPr>
          <w:p w14:paraId="2A4B6E94"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shd w:val="clear" w:color="auto" w:fill="D9D9D9"/>
            <w:vAlign w:val="center"/>
          </w:tcPr>
          <w:p w14:paraId="2ADDEE8C"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shd w:val="clear" w:color="auto" w:fill="D9D9D9"/>
            <w:vAlign w:val="center"/>
          </w:tcPr>
          <w:p w14:paraId="1F152EFA"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570" w:type="dxa"/>
            <w:tcBorders>
              <w:right w:val="single" w:sz="12" w:space="0" w:color="auto"/>
            </w:tcBorders>
            <w:shd w:val="clear" w:color="auto" w:fill="D9D9D9"/>
            <w:vAlign w:val="center"/>
          </w:tcPr>
          <w:p w14:paraId="0AB7F68E" w14:textId="77777777" w:rsidR="00344BCD" w:rsidRPr="00344BCD" w:rsidRDefault="00344BCD" w:rsidP="00344BCD">
            <w:pPr>
              <w:jc w:val="center"/>
              <w:rPr>
                <w:rFonts w:ascii="Calibri" w:hAnsi="Calibri" w:cs="Calibri"/>
                <w:bCs/>
                <w:color w:val="0000FF"/>
                <w:sz w:val="20"/>
                <w:szCs w:val="20"/>
              </w:rPr>
            </w:pPr>
            <w:r w:rsidRPr="00344BCD">
              <w:rPr>
                <w:rFonts w:ascii="Calibri" w:hAnsi="Calibri" w:cs="Calibri"/>
                <w:bCs/>
                <w:sz w:val="20"/>
                <w:szCs w:val="20"/>
              </w:rPr>
              <w:sym w:font="Symbol" w:char="F0BE"/>
            </w:r>
          </w:p>
        </w:tc>
      </w:tr>
      <w:tr w:rsidR="00344BCD" w:rsidRPr="00344BCD" w14:paraId="6C84FE57" w14:textId="77777777" w:rsidTr="00A057CC">
        <w:trPr>
          <w:cantSplit/>
          <w:trHeight w:val="467"/>
        </w:trPr>
        <w:tc>
          <w:tcPr>
            <w:tcW w:w="960" w:type="dxa"/>
            <w:vMerge/>
            <w:tcBorders>
              <w:left w:val="single" w:sz="12" w:space="0" w:color="auto"/>
              <w:bottom w:val="nil"/>
              <w:right w:val="single" w:sz="12" w:space="0" w:color="auto"/>
            </w:tcBorders>
          </w:tcPr>
          <w:p w14:paraId="45309E13" w14:textId="77777777" w:rsidR="00344BCD" w:rsidRPr="00344BCD" w:rsidRDefault="00344BCD" w:rsidP="00344BCD">
            <w:pPr>
              <w:jc w:val="center"/>
              <w:rPr>
                <w:rFonts w:ascii="Calibri" w:hAnsi="Calibri" w:cs="Calibri"/>
                <w:bCs/>
                <w:sz w:val="20"/>
                <w:szCs w:val="20"/>
              </w:rPr>
            </w:pPr>
          </w:p>
        </w:tc>
        <w:tc>
          <w:tcPr>
            <w:tcW w:w="2520" w:type="dxa"/>
            <w:tcBorders>
              <w:left w:val="single" w:sz="12" w:space="0" w:color="auto"/>
            </w:tcBorders>
            <w:vAlign w:val="center"/>
          </w:tcPr>
          <w:p w14:paraId="752D094E" w14:textId="77777777" w:rsidR="00344BCD" w:rsidRPr="00344BCD" w:rsidRDefault="00344BCD" w:rsidP="00A057CC">
            <w:pPr>
              <w:rPr>
                <w:rFonts w:ascii="Calibri" w:hAnsi="Calibri" w:cs="Calibri"/>
                <w:bCs/>
                <w:sz w:val="20"/>
                <w:szCs w:val="20"/>
              </w:rPr>
            </w:pPr>
            <w:r w:rsidRPr="00344BCD">
              <w:rPr>
                <w:rFonts w:ascii="Calibri" w:hAnsi="Calibri" w:cs="Calibri"/>
                <w:bCs/>
                <w:sz w:val="20"/>
                <w:szCs w:val="20"/>
              </w:rPr>
              <w:t>Elevate Floor 3 Feet</w:t>
            </w:r>
          </w:p>
        </w:tc>
        <w:tc>
          <w:tcPr>
            <w:tcW w:w="630" w:type="dxa"/>
          </w:tcPr>
          <w:p w14:paraId="5BCADD56" w14:textId="77777777" w:rsidR="00344BCD" w:rsidRPr="00344BCD" w:rsidRDefault="00344BCD" w:rsidP="00344BCD">
            <w:pPr>
              <w:jc w:val="center"/>
              <w:rPr>
                <w:rFonts w:ascii="Calibri" w:hAnsi="Calibri" w:cs="Calibri"/>
                <w:bCs/>
                <w:sz w:val="20"/>
                <w:szCs w:val="20"/>
              </w:rPr>
            </w:pPr>
          </w:p>
        </w:tc>
        <w:tc>
          <w:tcPr>
            <w:tcW w:w="630" w:type="dxa"/>
          </w:tcPr>
          <w:p w14:paraId="109A0A95" w14:textId="77777777" w:rsidR="00344BCD" w:rsidRPr="00344BCD" w:rsidRDefault="00344BCD" w:rsidP="00344BCD">
            <w:pPr>
              <w:jc w:val="center"/>
              <w:rPr>
                <w:rFonts w:ascii="Calibri" w:hAnsi="Calibri" w:cs="Calibri"/>
                <w:bCs/>
                <w:sz w:val="20"/>
                <w:szCs w:val="20"/>
              </w:rPr>
            </w:pPr>
          </w:p>
        </w:tc>
        <w:tc>
          <w:tcPr>
            <w:tcW w:w="630" w:type="dxa"/>
          </w:tcPr>
          <w:p w14:paraId="00949D8C" w14:textId="77777777" w:rsidR="00344BCD" w:rsidRPr="00344BCD" w:rsidRDefault="00344BCD" w:rsidP="00344BCD">
            <w:pPr>
              <w:jc w:val="center"/>
              <w:rPr>
                <w:rFonts w:ascii="Calibri" w:hAnsi="Calibri" w:cs="Calibri"/>
                <w:bCs/>
                <w:sz w:val="20"/>
                <w:szCs w:val="20"/>
              </w:rPr>
            </w:pPr>
          </w:p>
        </w:tc>
        <w:tc>
          <w:tcPr>
            <w:tcW w:w="720" w:type="dxa"/>
          </w:tcPr>
          <w:p w14:paraId="606CA5CD" w14:textId="77777777" w:rsidR="00344BCD" w:rsidRPr="00344BCD" w:rsidRDefault="00344BCD" w:rsidP="00344BCD">
            <w:pPr>
              <w:jc w:val="center"/>
              <w:rPr>
                <w:rFonts w:ascii="Calibri" w:hAnsi="Calibri" w:cs="Calibri"/>
                <w:bCs/>
                <w:sz w:val="20"/>
                <w:szCs w:val="20"/>
              </w:rPr>
            </w:pPr>
          </w:p>
        </w:tc>
        <w:tc>
          <w:tcPr>
            <w:tcW w:w="630" w:type="dxa"/>
          </w:tcPr>
          <w:p w14:paraId="43218E2D" w14:textId="77777777" w:rsidR="00344BCD" w:rsidRPr="00344BCD" w:rsidRDefault="00344BCD" w:rsidP="00344BCD">
            <w:pPr>
              <w:jc w:val="center"/>
              <w:rPr>
                <w:rFonts w:ascii="Calibri" w:hAnsi="Calibri" w:cs="Calibri"/>
                <w:bCs/>
                <w:sz w:val="20"/>
                <w:szCs w:val="20"/>
              </w:rPr>
            </w:pPr>
          </w:p>
        </w:tc>
        <w:tc>
          <w:tcPr>
            <w:tcW w:w="810" w:type="dxa"/>
            <w:shd w:val="clear" w:color="auto" w:fill="D9D9D9"/>
            <w:vAlign w:val="center"/>
          </w:tcPr>
          <w:p w14:paraId="79583E71"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shd w:val="clear" w:color="auto" w:fill="D9D9D9"/>
            <w:vAlign w:val="center"/>
          </w:tcPr>
          <w:p w14:paraId="49607D0C"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shd w:val="clear" w:color="auto" w:fill="D9D9D9"/>
            <w:vAlign w:val="center"/>
          </w:tcPr>
          <w:p w14:paraId="15AA02EA"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shd w:val="clear" w:color="auto" w:fill="D9D9D9"/>
            <w:vAlign w:val="center"/>
          </w:tcPr>
          <w:p w14:paraId="363E7E69"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570" w:type="dxa"/>
            <w:tcBorders>
              <w:right w:val="single" w:sz="12" w:space="0" w:color="auto"/>
            </w:tcBorders>
            <w:shd w:val="clear" w:color="auto" w:fill="D9D9D9"/>
            <w:vAlign w:val="center"/>
          </w:tcPr>
          <w:p w14:paraId="16844CDA" w14:textId="77777777" w:rsidR="00344BCD" w:rsidRPr="00344BCD" w:rsidRDefault="00344BCD" w:rsidP="00344BCD">
            <w:pPr>
              <w:jc w:val="center"/>
              <w:rPr>
                <w:rFonts w:ascii="Calibri" w:hAnsi="Calibri" w:cs="Calibri"/>
                <w:bCs/>
                <w:color w:val="0000FF"/>
                <w:sz w:val="20"/>
                <w:szCs w:val="20"/>
              </w:rPr>
            </w:pPr>
            <w:r w:rsidRPr="00344BCD">
              <w:rPr>
                <w:rFonts w:ascii="Calibri" w:hAnsi="Calibri" w:cs="Calibri"/>
                <w:bCs/>
                <w:sz w:val="20"/>
                <w:szCs w:val="20"/>
              </w:rPr>
              <w:sym w:font="Symbol" w:char="F0BE"/>
            </w:r>
          </w:p>
        </w:tc>
      </w:tr>
      <w:tr w:rsidR="00344BCD" w:rsidRPr="00344BCD" w14:paraId="7866EF84" w14:textId="77777777" w:rsidTr="00A057CC">
        <w:trPr>
          <w:cantSplit/>
          <w:trHeight w:val="429"/>
        </w:trPr>
        <w:tc>
          <w:tcPr>
            <w:tcW w:w="960" w:type="dxa"/>
            <w:vMerge w:val="restart"/>
            <w:tcBorders>
              <w:top w:val="single" w:sz="12" w:space="0" w:color="auto"/>
              <w:left w:val="single" w:sz="12" w:space="0" w:color="auto"/>
              <w:right w:val="single" w:sz="12" w:space="0" w:color="auto"/>
            </w:tcBorders>
            <w:textDirection w:val="btLr"/>
            <w:vAlign w:val="center"/>
          </w:tcPr>
          <w:p w14:paraId="451E43D2"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t>UTILITY EQUIPMENT</w:t>
            </w:r>
          </w:p>
        </w:tc>
        <w:tc>
          <w:tcPr>
            <w:tcW w:w="2520" w:type="dxa"/>
            <w:tcBorders>
              <w:top w:val="single" w:sz="12" w:space="0" w:color="auto"/>
              <w:left w:val="single" w:sz="12" w:space="0" w:color="auto"/>
            </w:tcBorders>
            <w:vAlign w:val="center"/>
          </w:tcPr>
          <w:p w14:paraId="351C9EA4" w14:textId="77777777" w:rsidR="00344BCD" w:rsidRPr="00344BCD" w:rsidRDefault="00344BCD" w:rsidP="00A057CC">
            <w:pPr>
              <w:rPr>
                <w:rFonts w:ascii="Calibri" w:hAnsi="Calibri" w:cs="Calibri"/>
                <w:bCs/>
                <w:sz w:val="20"/>
                <w:szCs w:val="20"/>
              </w:rPr>
            </w:pPr>
            <w:r w:rsidRPr="00344BCD">
              <w:rPr>
                <w:rFonts w:ascii="Calibri" w:hAnsi="Calibri" w:cs="Calibri"/>
                <w:bCs/>
                <w:sz w:val="20"/>
                <w:szCs w:val="20"/>
              </w:rPr>
              <w:t>Elevate or Protect 1 Foot</w:t>
            </w:r>
          </w:p>
        </w:tc>
        <w:tc>
          <w:tcPr>
            <w:tcW w:w="630" w:type="dxa"/>
            <w:tcBorders>
              <w:top w:val="single" w:sz="12" w:space="0" w:color="auto"/>
            </w:tcBorders>
          </w:tcPr>
          <w:p w14:paraId="25FEBAC5"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tcBorders>
          </w:tcPr>
          <w:p w14:paraId="384FCC18"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tcBorders>
          </w:tcPr>
          <w:p w14:paraId="685574DB" w14:textId="77777777" w:rsidR="00344BCD" w:rsidRPr="00344BCD" w:rsidRDefault="00344BCD" w:rsidP="00344BCD">
            <w:pPr>
              <w:jc w:val="center"/>
              <w:rPr>
                <w:rFonts w:ascii="Calibri" w:hAnsi="Calibri" w:cs="Calibri"/>
                <w:bCs/>
                <w:sz w:val="20"/>
                <w:szCs w:val="20"/>
              </w:rPr>
            </w:pPr>
          </w:p>
        </w:tc>
        <w:tc>
          <w:tcPr>
            <w:tcW w:w="720" w:type="dxa"/>
            <w:tcBorders>
              <w:top w:val="single" w:sz="12" w:space="0" w:color="auto"/>
            </w:tcBorders>
          </w:tcPr>
          <w:p w14:paraId="3170E1FB"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tcBorders>
          </w:tcPr>
          <w:p w14:paraId="529A2DA7" w14:textId="77777777" w:rsidR="00344BCD" w:rsidRPr="00344BCD" w:rsidRDefault="00344BCD" w:rsidP="00344BCD">
            <w:pPr>
              <w:jc w:val="center"/>
              <w:rPr>
                <w:rFonts w:ascii="Calibri" w:hAnsi="Calibri" w:cs="Calibri"/>
                <w:bCs/>
                <w:sz w:val="20"/>
                <w:szCs w:val="20"/>
              </w:rPr>
            </w:pPr>
          </w:p>
        </w:tc>
        <w:tc>
          <w:tcPr>
            <w:tcW w:w="810" w:type="dxa"/>
            <w:tcBorders>
              <w:top w:val="single" w:sz="12" w:space="0" w:color="auto"/>
            </w:tcBorders>
          </w:tcPr>
          <w:p w14:paraId="7FD646D7"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tcBorders>
          </w:tcPr>
          <w:p w14:paraId="5A68AAE1" w14:textId="77777777" w:rsidR="00344BCD" w:rsidRPr="00344BCD" w:rsidRDefault="00344BCD" w:rsidP="00344BCD">
            <w:pPr>
              <w:jc w:val="center"/>
              <w:rPr>
                <w:rFonts w:ascii="Calibri" w:hAnsi="Calibri" w:cs="Calibri"/>
                <w:bCs/>
                <w:sz w:val="20"/>
                <w:szCs w:val="20"/>
              </w:rPr>
            </w:pPr>
          </w:p>
        </w:tc>
        <w:tc>
          <w:tcPr>
            <w:tcW w:w="720" w:type="dxa"/>
            <w:tcBorders>
              <w:top w:val="single" w:sz="12" w:space="0" w:color="auto"/>
            </w:tcBorders>
          </w:tcPr>
          <w:p w14:paraId="7C704E7B"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tcBorders>
          </w:tcPr>
          <w:p w14:paraId="7B7FAF3A" w14:textId="77777777" w:rsidR="00344BCD" w:rsidRPr="00344BCD" w:rsidRDefault="00344BCD" w:rsidP="00344BCD">
            <w:pPr>
              <w:jc w:val="center"/>
              <w:rPr>
                <w:rFonts w:ascii="Calibri" w:hAnsi="Calibri" w:cs="Calibri"/>
                <w:bCs/>
                <w:sz w:val="20"/>
                <w:szCs w:val="20"/>
              </w:rPr>
            </w:pPr>
          </w:p>
        </w:tc>
        <w:tc>
          <w:tcPr>
            <w:tcW w:w="570" w:type="dxa"/>
            <w:tcBorders>
              <w:top w:val="single" w:sz="12" w:space="0" w:color="auto"/>
              <w:right w:val="single" w:sz="12" w:space="0" w:color="auto"/>
            </w:tcBorders>
          </w:tcPr>
          <w:p w14:paraId="6C724FA9" w14:textId="77777777" w:rsidR="00344BCD" w:rsidRPr="00344BCD" w:rsidRDefault="00344BCD" w:rsidP="00344BCD">
            <w:pPr>
              <w:jc w:val="center"/>
              <w:rPr>
                <w:rFonts w:ascii="Calibri" w:hAnsi="Calibri" w:cs="Calibri"/>
                <w:bCs/>
                <w:sz w:val="20"/>
                <w:szCs w:val="20"/>
              </w:rPr>
            </w:pPr>
          </w:p>
        </w:tc>
      </w:tr>
      <w:tr w:rsidR="00344BCD" w:rsidRPr="00344BCD" w14:paraId="31478B67" w14:textId="77777777" w:rsidTr="00A057CC">
        <w:trPr>
          <w:cantSplit/>
          <w:trHeight w:val="422"/>
        </w:trPr>
        <w:tc>
          <w:tcPr>
            <w:tcW w:w="960" w:type="dxa"/>
            <w:vMerge/>
            <w:tcBorders>
              <w:left w:val="single" w:sz="12" w:space="0" w:color="auto"/>
              <w:right w:val="single" w:sz="12" w:space="0" w:color="auto"/>
            </w:tcBorders>
          </w:tcPr>
          <w:p w14:paraId="1FFF952A" w14:textId="77777777" w:rsidR="00344BCD" w:rsidRPr="00344BCD" w:rsidRDefault="00344BCD" w:rsidP="00344BCD">
            <w:pPr>
              <w:jc w:val="center"/>
              <w:rPr>
                <w:rFonts w:ascii="Calibri" w:hAnsi="Calibri" w:cs="Calibri"/>
                <w:bCs/>
                <w:sz w:val="20"/>
                <w:szCs w:val="20"/>
              </w:rPr>
            </w:pPr>
          </w:p>
        </w:tc>
        <w:tc>
          <w:tcPr>
            <w:tcW w:w="2520" w:type="dxa"/>
            <w:tcBorders>
              <w:left w:val="single" w:sz="12" w:space="0" w:color="auto"/>
            </w:tcBorders>
            <w:vAlign w:val="center"/>
          </w:tcPr>
          <w:p w14:paraId="2B0A29A0" w14:textId="77777777" w:rsidR="00344BCD" w:rsidRPr="00344BCD" w:rsidRDefault="00344BCD" w:rsidP="00A057CC">
            <w:pPr>
              <w:rPr>
                <w:rFonts w:ascii="Calibri" w:hAnsi="Calibri" w:cs="Calibri"/>
                <w:bCs/>
                <w:sz w:val="20"/>
                <w:szCs w:val="20"/>
              </w:rPr>
            </w:pPr>
            <w:r w:rsidRPr="00344BCD">
              <w:rPr>
                <w:rFonts w:ascii="Calibri" w:hAnsi="Calibri" w:cs="Calibri"/>
                <w:bCs/>
                <w:sz w:val="20"/>
                <w:szCs w:val="20"/>
              </w:rPr>
              <w:t>Elevate or Protect 2 Feet</w:t>
            </w:r>
          </w:p>
        </w:tc>
        <w:tc>
          <w:tcPr>
            <w:tcW w:w="630" w:type="dxa"/>
          </w:tcPr>
          <w:p w14:paraId="3FEBAFE6" w14:textId="77777777" w:rsidR="00344BCD" w:rsidRPr="00344BCD" w:rsidRDefault="00344BCD" w:rsidP="00344BCD">
            <w:pPr>
              <w:jc w:val="center"/>
              <w:rPr>
                <w:rFonts w:ascii="Calibri" w:hAnsi="Calibri" w:cs="Calibri"/>
                <w:bCs/>
                <w:sz w:val="20"/>
                <w:szCs w:val="20"/>
              </w:rPr>
            </w:pPr>
          </w:p>
        </w:tc>
        <w:tc>
          <w:tcPr>
            <w:tcW w:w="630" w:type="dxa"/>
          </w:tcPr>
          <w:p w14:paraId="4FC7DD0D" w14:textId="77777777" w:rsidR="00344BCD" w:rsidRPr="00344BCD" w:rsidRDefault="00344BCD" w:rsidP="00344BCD">
            <w:pPr>
              <w:jc w:val="center"/>
              <w:rPr>
                <w:rFonts w:ascii="Calibri" w:hAnsi="Calibri" w:cs="Calibri"/>
                <w:bCs/>
                <w:sz w:val="20"/>
                <w:szCs w:val="20"/>
              </w:rPr>
            </w:pPr>
          </w:p>
        </w:tc>
        <w:tc>
          <w:tcPr>
            <w:tcW w:w="630" w:type="dxa"/>
          </w:tcPr>
          <w:p w14:paraId="4178150A" w14:textId="77777777" w:rsidR="00344BCD" w:rsidRPr="00344BCD" w:rsidRDefault="00344BCD" w:rsidP="00344BCD">
            <w:pPr>
              <w:jc w:val="center"/>
              <w:rPr>
                <w:rFonts w:ascii="Calibri" w:hAnsi="Calibri" w:cs="Calibri"/>
                <w:bCs/>
                <w:sz w:val="20"/>
                <w:szCs w:val="20"/>
              </w:rPr>
            </w:pPr>
          </w:p>
        </w:tc>
        <w:tc>
          <w:tcPr>
            <w:tcW w:w="720" w:type="dxa"/>
          </w:tcPr>
          <w:p w14:paraId="36CBE7E4" w14:textId="77777777" w:rsidR="00344BCD" w:rsidRPr="00344BCD" w:rsidRDefault="00344BCD" w:rsidP="00344BCD">
            <w:pPr>
              <w:jc w:val="center"/>
              <w:rPr>
                <w:rFonts w:ascii="Calibri" w:hAnsi="Calibri" w:cs="Calibri"/>
                <w:bCs/>
                <w:sz w:val="20"/>
                <w:szCs w:val="20"/>
              </w:rPr>
            </w:pPr>
          </w:p>
        </w:tc>
        <w:tc>
          <w:tcPr>
            <w:tcW w:w="630" w:type="dxa"/>
          </w:tcPr>
          <w:p w14:paraId="478BE5B4" w14:textId="77777777" w:rsidR="00344BCD" w:rsidRPr="00344BCD" w:rsidRDefault="00344BCD" w:rsidP="00344BCD">
            <w:pPr>
              <w:jc w:val="center"/>
              <w:rPr>
                <w:rFonts w:ascii="Calibri" w:hAnsi="Calibri" w:cs="Calibri"/>
                <w:bCs/>
                <w:sz w:val="20"/>
                <w:szCs w:val="20"/>
              </w:rPr>
            </w:pPr>
          </w:p>
        </w:tc>
        <w:tc>
          <w:tcPr>
            <w:tcW w:w="810" w:type="dxa"/>
          </w:tcPr>
          <w:p w14:paraId="5CF7F5FE" w14:textId="77777777" w:rsidR="00344BCD" w:rsidRPr="00344BCD" w:rsidRDefault="00344BCD" w:rsidP="00344BCD">
            <w:pPr>
              <w:jc w:val="center"/>
              <w:rPr>
                <w:rFonts w:ascii="Calibri" w:hAnsi="Calibri" w:cs="Calibri"/>
                <w:bCs/>
                <w:sz w:val="20"/>
                <w:szCs w:val="20"/>
              </w:rPr>
            </w:pPr>
          </w:p>
        </w:tc>
        <w:tc>
          <w:tcPr>
            <w:tcW w:w="630" w:type="dxa"/>
          </w:tcPr>
          <w:p w14:paraId="2FA4F5AE" w14:textId="77777777" w:rsidR="00344BCD" w:rsidRPr="00344BCD" w:rsidRDefault="00344BCD" w:rsidP="00344BCD">
            <w:pPr>
              <w:jc w:val="center"/>
              <w:rPr>
                <w:rFonts w:ascii="Calibri" w:hAnsi="Calibri" w:cs="Calibri"/>
                <w:bCs/>
                <w:sz w:val="20"/>
                <w:szCs w:val="20"/>
              </w:rPr>
            </w:pPr>
          </w:p>
        </w:tc>
        <w:tc>
          <w:tcPr>
            <w:tcW w:w="720" w:type="dxa"/>
          </w:tcPr>
          <w:p w14:paraId="6671D6F8" w14:textId="77777777" w:rsidR="00344BCD" w:rsidRPr="00344BCD" w:rsidRDefault="00344BCD" w:rsidP="00344BCD">
            <w:pPr>
              <w:jc w:val="center"/>
              <w:rPr>
                <w:rFonts w:ascii="Calibri" w:hAnsi="Calibri" w:cs="Calibri"/>
                <w:bCs/>
                <w:sz w:val="20"/>
                <w:szCs w:val="20"/>
              </w:rPr>
            </w:pPr>
          </w:p>
        </w:tc>
        <w:tc>
          <w:tcPr>
            <w:tcW w:w="630" w:type="dxa"/>
          </w:tcPr>
          <w:p w14:paraId="3850E23A" w14:textId="77777777" w:rsidR="00344BCD" w:rsidRPr="00344BCD" w:rsidRDefault="00344BCD" w:rsidP="00344BCD">
            <w:pPr>
              <w:jc w:val="center"/>
              <w:rPr>
                <w:rFonts w:ascii="Calibri" w:hAnsi="Calibri" w:cs="Calibri"/>
                <w:bCs/>
                <w:sz w:val="20"/>
                <w:szCs w:val="20"/>
              </w:rPr>
            </w:pPr>
          </w:p>
        </w:tc>
        <w:tc>
          <w:tcPr>
            <w:tcW w:w="570" w:type="dxa"/>
            <w:tcBorders>
              <w:right w:val="single" w:sz="12" w:space="0" w:color="auto"/>
            </w:tcBorders>
          </w:tcPr>
          <w:p w14:paraId="1203A7C2" w14:textId="77777777" w:rsidR="00344BCD" w:rsidRPr="00344BCD" w:rsidRDefault="00344BCD" w:rsidP="00344BCD">
            <w:pPr>
              <w:jc w:val="center"/>
              <w:rPr>
                <w:rFonts w:ascii="Calibri" w:hAnsi="Calibri" w:cs="Calibri"/>
                <w:bCs/>
                <w:color w:val="0000FF"/>
                <w:sz w:val="20"/>
                <w:szCs w:val="20"/>
              </w:rPr>
            </w:pPr>
          </w:p>
        </w:tc>
      </w:tr>
      <w:tr w:rsidR="00344BCD" w:rsidRPr="00344BCD" w14:paraId="12B686C7" w14:textId="77777777" w:rsidTr="00A057CC">
        <w:trPr>
          <w:cantSplit/>
          <w:trHeight w:val="458"/>
        </w:trPr>
        <w:tc>
          <w:tcPr>
            <w:tcW w:w="960" w:type="dxa"/>
            <w:vMerge/>
            <w:tcBorders>
              <w:left w:val="single" w:sz="12" w:space="0" w:color="auto"/>
              <w:bottom w:val="single" w:sz="12" w:space="0" w:color="auto"/>
              <w:right w:val="single" w:sz="12" w:space="0" w:color="auto"/>
            </w:tcBorders>
          </w:tcPr>
          <w:p w14:paraId="20BBC4AA" w14:textId="77777777" w:rsidR="00344BCD" w:rsidRPr="00344BCD" w:rsidRDefault="00344BCD" w:rsidP="00344BCD">
            <w:pPr>
              <w:jc w:val="center"/>
              <w:rPr>
                <w:rFonts w:ascii="Calibri" w:hAnsi="Calibri" w:cs="Calibri"/>
                <w:bCs/>
                <w:sz w:val="20"/>
                <w:szCs w:val="20"/>
              </w:rPr>
            </w:pPr>
          </w:p>
        </w:tc>
        <w:tc>
          <w:tcPr>
            <w:tcW w:w="2520" w:type="dxa"/>
            <w:tcBorders>
              <w:left w:val="single" w:sz="12" w:space="0" w:color="auto"/>
            </w:tcBorders>
            <w:vAlign w:val="center"/>
          </w:tcPr>
          <w:p w14:paraId="5E7463DB" w14:textId="77777777" w:rsidR="00344BCD" w:rsidRPr="00344BCD" w:rsidRDefault="00344BCD" w:rsidP="00A057CC">
            <w:pPr>
              <w:rPr>
                <w:rFonts w:ascii="Calibri" w:hAnsi="Calibri" w:cs="Calibri"/>
                <w:bCs/>
                <w:sz w:val="20"/>
                <w:szCs w:val="20"/>
              </w:rPr>
            </w:pPr>
            <w:r w:rsidRPr="00344BCD">
              <w:rPr>
                <w:rFonts w:ascii="Calibri" w:hAnsi="Calibri" w:cs="Calibri"/>
                <w:bCs/>
                <w:sz w:val="20"/>
                <w:szCs w:val="20"/>
              </w:rPr>
              <w:t>Elevate or Protect 3 Feet</w:t>
            </w:r>
          </w:p>
        </w:tc>
        <w:tc>
          <w:tcPr>
            <w:tcW w:w="630" w:type="dxa"/>
          </w:tcPr>
          <w:p w14:paraId="3227A7F2" w14:textId="77777777" w:rsidR="00344BCD" w:rsidRPr="00344BCD" w:rsidRDefault="00344BCD" w:rsidP="00344BCD">
            <w:pPr>
              <w:jc w:val="center"/>
              <w:rPr>
                <w:rFonts w:ascii="Calibri" w:hAnsi="Calibri" w:cs="Calibri"/>
                <w:bCs/>
                <w:sz w:val="20"/>
                <w:szCs w:val="20"/>
              </w:rPr>
            </w:pPr>
          </w:p>
        </w:tc>
        <w:tc>
          <w:tcPr>
            <w:tcW w:w="630" w:type="dxa"/>
          </w:tcPr>
          <w:p w14:paraId="3662AB28" w14:textId="77777777" w:rsidR="00344BCD" w:rsidRPr="00344BCD" w:rsidRDefault="00344BCD" w:rsidP="00344BCD">
            <w:pPr>
              <w:jc w:val="center"/>
              <w:rPr>
                <w:rFonts w:ascii="Calibri" w:hAnsi="Calibri" w:cs="Calibri"/>
                <w:bCs/>
                <w:sz w:val="20"/>
                <w:szCs w:val="20"/>
              </w:rPr>
            </w:pPr>
          </w:p>
        </w:tc>
        <w:tc>
          <w:tcPr>
            <w:tcW w:w="630" w:type="dxa"/>
          </w:tcPr>
          <w:p w14:paraId="024CF8DF" w14:textId="77777777" w:rsidR="00344BCD" w:rsidRPr="00344BCD" w:rsidRDefault="00344BCD" w:rsidP="00344BCD">
            <w:pPr>
              <w:jc w:val="center"/>
              <w:rPr>
                <w:rFonts w:ascii="Calibri" w:hAnsi="Calibri" w:cs="Calibri"/>
                <w:bCs/>
                <w:sz w:val="20"/>
                <w:szCs w:val="20"/>
              </w:rPr>
            </w:pPr>
          </w:p>
        </w:tc>
        <w:tc>
          <w:tcPr>
            <w:tcW w:w="720" w:type="dxa"/>
          </w:tcPr>
          <w:p w14:paraId="5DF44698" w14:textId="77777777" w:rsidR="00344BCD" w:rsidRPr="00344BCD" w:rsidRDefault="00344BCD" w:rsidP="00344BCD">
            <w:pPr>
              <w:jc w:val="center"/>
              <w:rPr>
                <w:rFonts w:ascii="Calibri" w:hAnsi="Calibri" w:cs="Calibri"/>
                <w:bCs/>
                <w:sz w:val="20"/>
                <w:szCs w:val="20"/>
              </w:rPr>
            </w:pPr>
          </w:p>
        </w:tc>
        <w:tc>
          <w:tcPr>
            <w:tcW w:w="630" w:type="dxa"/>
          </w:tcPr>
          <w:p w14:paraId="7F452F47" w14:textId="77777777" w:rsidR="00344BCD" w:rsidRPr="00344BCD" w:rsidRDefault="00344BCD" w:rsidP="00344BCD">
            <w:pPr>
              <w:jc w:val="center"/>
              <w:rPr>
                <w:rFonts w:ascii="Calibri" w:hAnsi="Calibri" w:cs="Calibri"/>
                <w:bCs/>
                <w:sz w:val="20"/>
                <w:szCs w:val="20"/>
              </w:rPr>
            </w:pPr>
          </w:p>
        </w:tc>
        <w:tc>
          <w:tcPr>
            <w:tcW w:w="810" w:type="dxa"/>
          </w:tcPr>
          <w:p w14:paraId="1C33A384" w14:textId="77777777" w:rsidR="00344BCD" w:rsidRPr="00344BCD" w:rsidRDefault="00344BCD" w:rsidP="00344BCD">
            <w:pPr>
              <w:jc w:val="center"/>
              <w:rPr>
                <w:rFonts w:ascii="Calibri" w:hAnsi="Calibri" w:cs="Calibri"/>
                <w:bCs/>
                <w:sz w:val="20"/>
                <w:szCs w:val="20"/>
              </w:rPr>
            </w:pPr>
          </w:p>
        </w:tc>
        <w:tc>
          <w:tcPr>
            <w:tcW w:w="630" w:type="dxa"/>
          </w:tcPr>
          <w:p w14:paraId="0414C803" w14:textId="77777777" w:rsidR="00344BCD" w:rsidRPr="00344BCD" w:rsidRDefault="00344BCD" w:rsidP="00344BCD">
            <w:pPr>
              <w:jc w:val="center"/>
              <w:rPr>
                <w:rFonts w:ascii="Calibri" w:hAnsi="Calibri" w:cs="Calibri"/>
                <w:bCs/>
                <w:sz w:val="20"/>
                <w:szCs w:val="20"/>
              </w:rPr>
            </w:pPr>
          </w:p>
        </w:tc>
        <w:tc>
          <w:tcPr>
            <w:tcW w:w="720" w:type="dxa"/>
          </w:tcPr>
          <w:p w14:paraId="2C49D263" w14:textId="77777777" w:rsidR="00344BCD" w:rsidRPr="00344BCD" w:rsidRDefault="00344BCD" w:rsidP="00344BCD">
            <w:pPr>
              <w:jc w:val="center"/>
              <w:rPr>
                <w:rFonts w:ascii="Calibri" w:hAnsi="Calibri" w:cs="Calibri"/>
                <w:bCs/>
                <w:sz w:val="20"/>
                <w:szCs w:val="20"/>
              </w:rPr>
            </w:pPr>
          </w:p>
        </w:tc>
        <w:tc>
          <w:tcPr>
            <w:tcW w:w="630" w:type="dxa"/>
          </w:tcPr>
          <w:p w14:paraId="2718FBC1" w14:textId="77777777" w:rsidR="00344BCD" w:rsidRPr="00344BCD" w:rsidRDefault="00344BCD" w:rsidP="00344BCD">
            <w:pPr>
              <w:jc w:val="center"/>
              <w:rPr>
                <w:rFonts w:ascii="Calibri" w:hAnsi="Calibri" w:cs="Calibri"/>
                <w:bCs/>
                <w:sz w:val="20"/>
                <w:szCs w:val="20"/>
              </w:rPr>
            </w:pPr>
          </w:p>
        </w:tc>
        <w:tc>
          <w:tcPr>
            <w:tcW w:w="570" w:type="dxa"/>
            <w:tcBorders>
              <w:right w:val="single" w:sz="12" w:space="0" w:color="auto"/>
            </w:tcBorders>
          </w:tcPr>
          <w:p w14:paraId="047EE226" w14:textId="77777777" w:rsidR="00344BCD" w:rsidRPr="00344BCD" w:rsidRDefault="00344BCD" w:rsidP="00344BCD">
            <w:pPr>
              <w:jc w:val="center"/>
              <w:rPr>
                <w:rFonts w:ascii="Calibri" w:hAnsi="Calibri" w:cs="Calibri"/>
                <w:bCs/>
                <w:color w:val="0000FF"/>
                <w:sz w:val="20"/>
                <w:szCs w:val="20"/>
              </w:rPr>
            </w:pPr>
          </w:p>
        </w:tc>
      </w:tr>
      <w:tr w:rsidR="00344BCD" w:rsidRPr="00344BCD" w14:paraId="290EF3B2" w14:textId="77777777" w:rsidTr="00A057CC">
        <w:trPr>
          <w:trHeight w:val="288"/>
        </w:trPr>
        <w:tc>
          <w:tcPr>
            <w:tcW w:w="960" w:type="dxa"/>
            <w:vMerge w:val="restart"/>
            <w:tcBorders>
              <w:top w:val="single" w:sz="12" w:space="0" w:color="auto"/>
              <w:left w:val="single" w:sz="12" w:space="0" w:color="auto"/>
              <w:right w:val="single" w:sz="12" w:space="0" w:color="auto"/>
            </w:tcBorders>
            <w:textDirection w:val="btLr"/>
            <w:vAlign w:val="center"/>
          </w:tcPr>
          <w:p w14:paraId="7F5D31E4" w14:textId="77777777" w:rsidR="00344BCD" w:rsidRPr="00344BCD" w:rsidRDefault="00344BCD" w:rsidP="00344BCD">
            <w:pPr>
              <w:jc w:val="center"/>
              <w:rPr>
                <w:rFonts w:ascii="Calibri" w:hAnsi="Calibri" w:cs="Calibri"/>
                <w:bCs/>
                <w:noProof/>
                <w:sz w:val="20"/>
                <w:szCs w:val="20"/>
              </w:rPr>
            </w:pPr>
            <w:r w:rsidRPr="00344BCD">
              <w:rPr>
                <w:rFonts w:ascii="Calibri" w:hAnsi="Calibri" w:cs="Calibri"/>
                <w:bCs/>
                <w:noProof/>
                <w:sz w:val="20"/>
                <w:szCs w:val="20"/>
              </w:rPr>
              <w:t>FLOODPROOFING</w:t>
            </w:r>
          </w:p>
        </w:tc>
        <w:tc>
          <w:tcPr>
            <w:tcW w:w="2520" w:type="dxa"/>
            <w:tcBorders>
              <w:top w:val="single" w:sz="12" w:space="0" w:color="auto"/>
              <w:left w:val="single" w:sz="12" w:space="0" w:color="auto"/>
              <w:bottom w:val="single" w:sz="4" w:space="0" w:color="auto"/>
            </w:tcBorders>
            <w:vAlign w:val="center"/>
          </w:tcPr>
          <w:p w14:paraId="35500179" w14:textId="77777777" w:rsidR="00344BCD" w:rsidRPr="00344BCD" w:rsidRDefault="00344BCD" w:rsidP="00A057CC">
            <w:pPr>
              <w:spacing w:before="120"/>
              <w:rPr>
                <w:rFonts w:ascii="Calibri" w:hAnsi="Calibri" w:cs="Calibri"/>
                <w:bCs/>
                <w:sz w:val="20"/>
                <w:szCs w:val="20"/>
              </w:rPr>
            </w:pPr>
            <w:r w:rsidRPr="00344BCD">
              <w:rPr>
                <w:rFonts w:ascii="Calibri" w:hAnsi="Calibri" w:cs="Calibri"/>
                <w:bCs/>
                <w:sz w:val="20"/>
                <w:szCs w:val="20"/>
              </w:rPr>
              <w:t>Wet 1 Foot</w:t>
            </w:r>
          </w:p>
        </w:tc>
        <w:tc>
          <w:tcPr>
            <w:tcW w:w="630" w:type="dxa"/>
            <w:tcBorders>
              <w:top w:val="single" w:sz="12" w:space="0" w:color="auto"/>
              <w:bottom w:val="single" w:sz="4" w:space="0" w:color="auto"/>
            </w:tcBorders>
          </w:tcPr>
          <w:p w14:paraId="59554C5B" w14:textId="77777777" w:rsidR="00344BCD" w:rsidRPr="00344BCD" w:rsidRDefault="00344BCD" w:rsidP="00A057CC">
            <w:pPr>
              <w:spacing w:before="120"/>
              <w:jc w:val="center"/>
              <w:rPr>
                <w:rFonts w:ascii="Calibri" w:hAnsi="Calibri" w:cs="Calibri"/>
                <w:bCs/>
                <w:sz w:val="20"/>
                <w:szCs w:val="20"/>
              </w:rPr>
            </w:pPr>
          </w:p>
        </w:tc>
        <w:tc>
          <w:tcPr>
            <w:tcW w:w="630" w:type="dxa"/>
            <w:tcBorders>
              <w:top w:val="single" w:sz="12" w:space="0" w:color="auto"/>
              <w:bottom w:val="single" w:sz="4" w:space="0" w:color="auto"/>
            </w:tcBorders>
          </w:tcPr>
          <w:p w14:paraId="385F3140" w14:textId="77777777" w:rsidR="00344BCD" w:rsidRPr="00344BCD" w:rsidRDefault="00344BCD" w:rsidP="00A057CC">
            <w:pPr>
              <w:spacing w:before="120"/>
              <w:jc w:val="center"/>
              <w:rPr>
                <w:rFonts w:ascii="Calibri" w:hAnsi="Calibri" w:cs="Calibri"/>
                <w:bCs/>
                <w:sz w:val="20"/>
                <w:szCs w:val="20"/>
              </w:rPr>
            </w:pPr>
          </w:p>
        </w:tc>
        <w:tc>
          <w:tcPr>
            <w:tcW w:w="630" w:type="dxa"/>
            <w:tcBorders>
              <w:top w:val="single" w:sz="12" w:space="0" w:color="auto"/>
              <w:bottom w:val="single" w:sz="4" w:space="0" w:color="auto"/>
            </w:tcBorders>
          </w:tcPr>
          <w:p w14:paraId="36F13732" w14:textId="77777777" w:rsidR="00344BCD" w:rsidRPr="00344BCD" w:rsidRDefault="00344BCD" w:rsidP="00A057CC">
            <w:pPr>
              <w:spacing w:before="120"/>
              <w:jc w:val="center"/>
              <w:rPr>
                <w:rFonts w:ascii="Calibri" w:hAnsi="Calibri" w:cs="Calibri"/>
                <w:bCs/>
                <w:sz w:val="20"/>
                <w:szCs w:val="20"/>
              </w:rPr>
            </w:pPr>
          </w:p>
        </w:tc>
        <w:tc>
          <w:tcPr>
            <w:tcW w:w="720" w:type="dxa"/>
            <w:tcBorders>
              <w:top w:val="single" w:sz="12" w:space="0" w:color="auto"/>
              <w:bottom w:val="single" w:sz="4" w:space="0" w:color="auto"/>
            </w:tcBorders>
          </w:tcPr>
          <w:p w14:paraId="5EDF55EC" w14:textId="77777777" w:rsidR="00344BCD" w:rsidRPr="00344BCD" w:rsidRDefault="00344BCD" w:rsidP="00A057CC">
            <w:pPr>
              <w:spacing w:before="120"/>
              <w:jc w:val="center"/>
              <w:rPr>
                <w:rFonts w:ascii="Calibri" w:hAnsi="Calibri" w:cs="Calibri"/>
                <w:bCs/>
                <w:sz w:val="20"/>
                <w:szCs w:val="20"/>
              </w:rPr>
            </w:pPr>
          </w:p>
        </w:tc>
        <w:tc>
          <w:tcPr>
            <w:tcW w:w="630" w:type="dxa"/>
            <w:tcBorders>
              <w:top w:val="single" w:sz="12" w:space="0" w:color="auto"/>
              <w:bottom w:val="single" w:sz="4" w:space="0" w:color="auto"/>
            </w:tcBorders>
          </w:tcPr>
          <w:p w14:paraId="38F039FE" w14:textId="77777777" w:rsidR="00344BCD" w:rsidRPr="00344BCD" w:rsidRDefault="00344BCD" w:rsidP="00A057CC">
            <w:pPr>
              <w:spacing w:before="120"/>
              <w:jc w:val="center"/>
              <w:rPr>
                <w:rFonts w:ascii="Calibri" w:hAnsi="Calibri" w:cs="Calibri"/>
                <w:bCs/>
                <w:sz w:val="20"/>
                <w:szCs w:val="20"/>
              </w:rPr>
            </w:pPr>
          </w:p>
        </w:tc>
        <w:tc>
          <w:tcPr>
            <w:tcW w:w="810" w:type="dxa"/>
            <w:tcBorders>
              <w:top w:val="single" w:sz="12" w:space="0" w:color="auto"/>
              <w:bottom w:val="single" w:sz="4" w:space="0" w:color="auto"/>
            </w:tcBorders>
          </w:tcPr>
          <w:p w14:paraId="72ED9764" w14:textId="77777777" w:rsidR="00344BCD" w:rsidRPr="00344BCD" w:rsidRDefault="00344BCD" w:rsidP="00A057CC">
            <w:pPr>
              <w:spacing w:before="120"/>
              <w:jc w:val="center"/>
              <w:rPr>
                <w:rFonts w:ascii="Calibri" w:hAnsi="Calibri" w:cs="Calibri"/>
                <w:bCs/>
                <w:sz w:val="20"/>
                <w:szCs w:val="20"/>
              </w:rPr>
            </w:pPr>
          </w:p>
        </w:tc>
        <w:tc>
          <w:tcPr>
            <w:tcW w:w="630" w:type="dxa"/>
            <w:tcBorders>
              <w:top w:val="single" w:sz="12" w:space="0" w:color="auto"/>
              <w:bottom w:val="single" w:sz="4" w:space="0" w:color="auto"/>
            </w:tcBorders>
          </w:tcPr>
          <w:p w14:paraId="1FD5DA88" w14:textId="77777777" w:rsidR="00344BCD" w:rsidRPr="00344BCD" w:rsidRDefault="00344BCD" w:rsidP="00A057CC">
            <w:pPr>
              <w:spacing w:before="120"/>
              <w:jc w:val="center"/>
              <w:rPr>
                <w:rFonts w:ascii="Calibri" w:hAnsi="Calibri" w:cs="Calibri"/>
                <w:bCs/>
                <w:sz w:val="20"/>
                <w:szCs w:val="20"/>
              </w:rPr>
            </w:pPr>
          </w:p>
        </w:tc>
        <w:tc>
          <w:tcPr>
            <w:tcW w:w="720" w:type="dxa"/>
            <w:tcBorders>
              <w:top w:val="single" w:sz="12" w:space="0" w:color="auto"/>
              <w:bottom w:val="single" w:sz="4" w:space="0" w:color="auto"/>
            </w:tcBorders>
          </w:tcPr>
          <w:p w14:paraId="6A2D48FA" w14:textId="77777777" w:rsidR="00344BCD" w:rsidRPr="00344BCD" w:rsidRDefault="00344BCD" w:rsidP="00A057CC">
            <w:pPr>
              <w:spacing w:before="120"/>
              <w:jc w:val="center"/>
              <w:rPr>
                <w:rFonts w:ascii="Calibri" w:hAnsi="Calibri" w:cs="Calibri"/>
                <w:bCs/>
                <w:sz w:val="20"/>
                <w:szCs w:val="20"/>
              </w:rPr>
            </w:pPr>
          </w:p>
        </w:tc>
        <w:tc>
          <w:tcPr>
            <w:tcW w:w="630" w:type="dxa"/>
            <w:tcBorders>
              <w:top w:val="single" w:sz="12" w:space="0" w:color="auto"/>
              <w:bottom w:val="single" w:sz="4" w:space="0" w:color="auto"/>
            </w:tcBorders>
          </w:tcPr>
          <w:p w14:paraId="66559A26" w14:textId="77777777" w:rsidR="00344BCD" w:rsidRPr="00344BCD" w:rsidRDefault="00344BCD" w:rsidP="00A057CC">
            <w:pPr>
              <w:spacing w:before="120"/>
              <w:jc w:val="center"/>
              <w:rPr>
                <w:rFonts w:ascii="Calibri" w:hAnsi="Calibri" w:cs="Calibri"/>
                <w:sz w:val="20"/>
                <w:szCs w:val="20"/>
              </w:rPr>
            </w:pPr>
          </w:p>
        </w:tc>
        <w:tc>
          <w:tcPr>
            <w:tcW w:w="570" w:type="dxa"/>
            <w:tcBorders>
              <w:top w:val="single" w:sz="12" w:space="0" w:color="auto"/>
              <w:bottom w:val="single" w:sz="4" w:space="0" w:color="auto"/>
              <w:right w:val="single" w:sz="12" w:space="0" w:color="auto"/>
            </w:tcBorders>
          </w:tcPr>
          <w:p w14:paraId="7D07A341" w14:textId="77777777" w:rsidR="00344BCD" w:rsidRPr="00344BCD" w:rsidRDefault="00344BCD" w:rsidP="00A057CC">
            <w:pPr>
              <w:spacing w:before="120"/>
              <w:jc w:val="center"/>
              <w:rPr>
                <w:rFonts w:ascii="Calibri" w:hAnsi="Calibri" w:cs="Calibri"/>
                <w:bCs/>
                <w:color w:val="0000FF"/>
                <w:sz w:val="20"/>
                <w:szCs w:val="20"/>
              </w:rPr>
            </w:pPr>
          </w:p>
        </w:tc>
      </w:tr>
      <w:tr w:rsidR="00344BCD" w:rsidRPr="00344BCD" w14:paraId="7593A04C" w14:textId="77777777" w:rsidTr="00A057CC">
        <w:trPr>
          <w:trHeight w:val="288"/>
        </w:trPr>
        <w:tc>
          <w:tcPr>
            <w:tcW w:w="960" w:type="dxa"/>
            <w:vMerge/>
            <w:tcBorders>
              <w:left w:val="single" w:sz="12" w:space="0" w:color="auto"/>
              <w:right w:val="single" w:sz="12" w:space="0" w:color="auto"/>
            </w:tcBorders>
          </w:tcPr>
          <w:p w14:paraId="3DA7A98A" w14:textId="77777777" w:rsidR="00344BCD" w:rsidRPr="00344BCD" w:rsidRDefault="00344BCD" w:rsidP="00344BCD">
            <w:pPr>
              <w:jc w:val="center"/>
              <w:rPr>
                <w:rFonts w:ascii="Calibri" w:hAnsi="Calibri" w:cs="Calibri"/>
                <w:bCs/>
                <w:noProof/>
                <w:sz w:val="20"/>
                <w:szCs w:val="20"/>
              </w:rPr>
            </w:pPr>
          </w:p>
        </w:tc>
        <w:tc>
          <w:tcPr>
            <w:tcW w:w="2520" w:type="dxa"/>
            <w:tcBorders>
              <w:top w:val="single" w:sz="4" w:space="0" w:color="auto"/>
              <w:left w:val="single" w:sz="12" w:space="0" w:color="auto"/>
            </w:tcBorders>
            <w:vAlign w:val="center"/>
          </w:tcPr>
          <w:p w14:paraId="641FDD9C" w14:textId="77777777" w:rsidR="00344BCD" w:rsidRPr="00344BCD" w:rsidRDefault="00344BCD" w:rsidP="00A057CC">
            <w:pPr>
              <w:spacing w:before="120"/>
              <w:rPr>
                <w:rFonts w:ascii="Calibri" w:hAnsi="Calibri" w:cs="Calibri"/>
                <w:bCs/>
                <w:sz w:val="20"/>
                <w:szCs w:val="20"/>
              </w:rPr>
            </w:pPr>
            <w:r w:rsidRPr="00344BCD">
              <w:rPr>
                <w:rFonts w:ascii="Calibri" w:hAnsi="Calibri" w:cs="Calibri"/>
                <w:bCs/>
                <w:sz w:val="20"/>
                <w:szCs w:val="20"/>
              </w:rPr>
              <w:t>Wet 2 Feet</w:t>
            </w:r>
          </w:p>
        </w:tc>
        <w:tc>
          <w:tcPr>
            <w:tcW w:w="630" w:type="dxa"/>
            <w:tcBorders>
              <w:top w:val="single" w:sz="4" w:space="0" w:color="auto"/>
            </w:tcBorders>
          </w:tcPr>
          <w:p w14:paraId="358598A4" w14:textId="77777777" w:rsidR="00344BCD" w:rsidRPr="00344BCD" w:rsidRDefault="00344BCD" w:rsidP="00A057CC">
            <w:pPr>
              <w:spacing w:before="120"/>
              <w:jc w:val="center"/>
              <w:rPr>
                <w:rFonts w:ascii="Calibri" w:hAnsi="Calibri" w:cs="Calibri"/>
                <w:bCs/>
                <w:sz w:val="20"/>
                <w:szCs w:val="20"/>
              </w:rPr>
            </w:pPr>
          </w:p>
        </w:tc>
        <w:tc>
          <w:tcPr>
            <w:tcW w:w="630" w:type="dxa"/>
            <w:tcBorders>
              <w:top w:val="single" w:sz="4" w:space="0" w:color="auto"/>
            </w:tcBorders>
          </w:tcPr>
          <w:p w14:paraId="613DA5CA" w14:textId="77777777" w:rsidR="00344BCD" w:rsidRPr="00344BCD" w:rsidRDefault="00344BCD" w:rsidP="00A057CC">
            <w:pPr>
              <w:spacing w:before="120"/>
              <w:jc w:val="center"/>
              <w:rPr>
                <w:rFonts w:ascii="Calibri" w:hAnsi="Calibri" w:cs="Calibri"/>
                <w:bCs/>
                <w:sz w:val="20"/>
                <w:szCs w:val="20"/>
              </w:rPr>
            </w:pPr>
          </w:p>
        </w:tc>
        <w:tc>
          <w:tcPr>
            <w:tcW w:w="630" w:type="dxa"/>
            <w:tcBorders>
              <w:top w:val="single" w:sz="4" w:space="0" w:color="auto"/>
            </w:tcBorders>
          </w:tcPr>
          <w:p w14:paraId="150E2AE6" w14:textId="77777777" w:rsidR="00344BCD" w:rsidRPr="00344BCD" w:rsidRDefault="00344BCD" w:rsidP="00A057CC">
            <w:pPr>
              <w:spacing w:before="120"/>
              <w:jc w:val="center"/>
              <w:rPr>
                <w:rFonts w:ascii="Calibri" w:hAnsi="Calibri" w:cs="Calibri"/>
                <w:bCs/>
                <w:sz w:val="20"/>
                <w:szCs w:val="20"/>
              </w:rPr>
            </w:pPr>
          </w:p>
        </w:tc>
        <w:tc>
          <w:tcPr>
            <w:tcW w:w="720" w:type="dxa"/>
            <w:tcBorders>
              <w:top w:val="single" w:sz="4" w:space="0" w:color="auto"/>
            </w:tcBorders>
          </w:tcPr>
          <w:p w14:paraId="5B907E56" w14:textId="77777777" w:rsidR="00344BCD" w:rsidRPr="00344BCD" w:rsidRDefault="00344BCD" w:rsidP="00A057CC">
            <w:pPr>
              <w:spacing w:before="120"/>
              <w:jc w:val="center"/>
              <w:rPr>
                <w:rFonts w:ascii="Calibri" w:hAnsi="Calibri" w:cs="Calibri"/>
                <w:bCs/>
                <w:sz w:val="20"/>
                <w:szCs w:val="20"/>
              </w:rPr>
            </w:pPr>
          </w:p>
        </w:tc>
        <w:tc>
          <w:tcPr>
            <w:tcW w:w="630" w:type="dxa"/>
            <w:tcBorders>
              <w:top w:val="single" w:sz="4" w:space="0" w:color="auto"/>
            </w:tcBorders>
          </w:tcPr>
          <w:p w14:paraId="514B9FB4" w14:textId="77777777" w:rsidR="00344BCD" w:rsidRPr="00344BCD" w:rsidRDefault="00344BCD" w:rsidP="00A057CC">
            <w:pPr>
              <w:spacing w:before="120"/>
              <w:jc w:val="center"/>
              <w:rPr>
                <w:rFonts w:ascii="Calibri" w:hAnsi="Calibri" w:cs="Calibri"/>
                <w:bCs/>
                <w:color w:val="0000FF"/>
                <w:sz w:val="20"/>
                <w:szCs w:val="20"/>
              </w:rPr>
            </w:pPr>
          </w:p>
        </w:tc>
        <w:tc>
          <w:tcPr>
            <w:tcW w:w="810" w:type="dxa"/>
            <w:tcBorders>
              <w:top w:val="single" w:sz="4" w:space="0" w:color="auto"/>
            </w:tcBorders>
          </w:tcPr>
          <w:p w14:paraId="5D3A9CE6" w14:textId="77777777" w:rsidR="00344BCD" w:rsidRPr="00344BCD" w:rsidRDefault="00344BCD" w:rsidP="00A057CC">
            <w:pPr>
              <w:spacing w:before="120"/>
              <w:jc w:val="center"/>
              <w:rPr>
                <w:rFonts w:ascii="Calibri" w:hAnsi="Calibri" w:cs="Calibri"/>
                <w:bCs/>
                <w:sz w:val="20"/>
                <w:szCs w:val="20"/>
              </w:rPr>
            </w:pPr>
          </w:p>
        </w:tc>
        <w:tc>
          <w:tcPr>
            <w:tcW w:w="630" w:type="dxa"/>
            <w:tcBorders>
              <w:top w:val="single" w:sz="4" w:space="0" w:color="auto"/>
            </w:tcBorders>
          </w:tcPr>
          <w:p w14:paraId="2CA1FB99" w14:textId="77777777" w:rsidR="00344BCD" w:rsidRPr="00344BCD" w:rsidRDefault="00344BCD" w:rsidP="00A057CC">
            <w:pPr>
              <w:spacing w:before="120"/>
              <w:jc w:val="center"/>
              <w:rPr>
                <w:rFonts w:ascii="Calibri" w:hAnsi="Calibri" w:cs="Calibri"/>
                <w:bCs/>
                <w:sz w:val="20"/>
                <w:szCs w:val="20"/>
              </w:rPr>
            </w:pPr>
          </w:p>
        </w:tc>
        <w:tc>
          <w:tcPr>
            <w:tcW w:w="720" w:type="dxa"/>
            <w:tcBorders>
              <w:top w:val="single" w:sz="4" w:space="0" w:color="auto"/>
            </w:tcBorders>
          </w:tcPr>
          <w:p w14:paraId="5D3DE077" w14:textId="77777777" w:rsidR="00344BCD" w:rsidRPr="00344BCD" w:rsidRDefault="00344BCD" w:rsidP="00A057CC">
            <w:pPr>
              <w:spacing w:before="120"/>
              <w:jc w:val="center"/>
              <w:rPr>
                <w:rFonts w:ascii="Calibri" w:hAnsi="Calibri" w:cs="Calibri"/>
                <w:bCs/>
                <w:sz w:val="20"/>
                <w:szCs w:val="20"/>
              </w:rPr>
            </w:pPr>
          </w:p>
        </w:tc>
        <w:tc>
          <w:tcPr>
            <w:tcW w:w="630" w:type="dxa"/>
            <w:tcBorders>
              <w:top w:val="single" w:sz="4" w:space="0" w:color="auto"/>
            </w:tcBorders>
          </w:tcPr>
          <w:p w14:paraId="29D924CD" w14:textId="77777777" w:rsidR="00344BCD" w:rsidRPr="00344BCD" w:rsidRDefault="00344BCD" w:rsidP="00A057CC">
            <w:pPr>
              <w:spacing w:before="120"/>
              <w:jc w:val="center"/>
              <w:rPr>
                <w:rFonts w:ascii="Calibri" w:hAnsi="Calibri" w:cs="Calibri"/>
                <w:sz w:val="20"/>
                <w:szCs w:val="20"/>
              </w:rPr>
            </w:pPr>
          </w:p>
        </w:tc>
        <w:tc>
          <w:tcPr>
            <w:tcW w:w="570" w:type="dxa"/>
            <w:tcBorders>
              <w:top w:val="single" w:sz="4" w:space="0" w:color="auto"/>
              <w:right w:val="single" w:sz="12" w:space="0" w:color="auto"/>
            </w:tcBorders>
          </w:tcPr>
          <w:p w14:paraId="0A6591B6" w14:textId="77777777" w:rsidR="00344BCD" w:rsidRPr="00344BCD" w:rsidRDefault="00344BCD" w:rsidP="00A057CC">
            <w:pPr>
              <w:spacing w:before="120"/>
              <w:jc w:val="center"/>
              <w:rPr>
                <w:rFonts w:ascii="Calibri" w:hAnsi="Calibri" w:cs="Calibri"/>
                <w:bCs/>
                <w:color w:val="0000FF"/>
                <w:sz w:val="20"/>
                <w:szCs w:val="20"/>
              </w:rPr>
            </w:pPr>
          </w:p>
        </w:tc>
      </w:tr>
      <w:tr w:rsidR="00344BCD" w:rsidRPr="00344BCD" w14:paraId="59544AD4" w14:textId="77777777" w:rsidTr="00A057CC">
        <w:trPr>
          <w:trHeight w:val="288"/>
        </w:trPr>
        <w:tc>
          <w:tcPr>
            <w:tcW w:w="960" w:type="dxa"/>
            <w:vMerge/>
            <w:tcBorders>
              <w:left w:val="single" w:sz="12" w:space="0" w:color="auto"/>
              <w:right w:val="single" w:sz="12" w:space="0" w:color="auto"/>
            </w:tcBorders>
          </w:tcPr>
          <w:p w14:paraId="3B7971C1" w14:textId="77777777" w:rsidR="00344BCD" w:rsidRPr="00344BCD" w:rsidRDefault="00344BCD" w:rsidP="00344BCD">
            <w:pPr>
              <w:jc w:val="center"/>
              <w:rPr>
                <w:rFonts w:ascii="Calibri" w:hAnsi="Calibri" w:cs="Calibri"/>
                <w:bCs/>
                <w:noProof/>
                <w:sz w:val="20"/>
                <w:szCs w:val="20"/>
              </w:rPr>
            </w:pPr>
          </w:p>
        </w:tc>
        <w:tc>
          <w:tcPr>
            <w:tcW w:w="2520" w:type="dxa"/>
            <w:tcBorders>
              <w:top w:val="single" w:sz="4" w:space="0" w:color="auto"/>
              <w:left w:val="single" w:sz="12" w:space="0" w:color="auto"/>
            </w:tcBorders>
            <w:vAlign w:val="center"/>
          </w:tcPr>
          <w:p w14:paraId="3D0DD38D" w14:textId="77777777" w:rsidR="00344BCD" w:rsidRPr="00344BCD" w:rsidRDefault="00344BCD" w:rsidP="00A057CC">
            <w:pPr>
              <w:spacing w:before="120"/>
              <w:rPr>
                <w:rFonts w:ascii="Calibri" w:hAnsi="Calibri" w:cs="Calibri"/>
                <w:bCs/>
                <w:sz w:val="20"/>
                <w:szCs w:val="20"/>
              </w:rPr>
            </w:pPr>
            <w:r w:rsidRPr="00344BCD">
              <w:rPr>
                <w:rFonts w:ascii="Calibri" w:hAnsi="Calibri" w:cs="Calibri"/>
                <w:bCs/>
                <w:sz w:val="20"/>
                <w:szCs w:val="20"/>
              </w:rPr>
              <w:t>Wet 3 Feet</w:t>
            </w:r>
          </w:p>
        </w:tc>
        <w:tc>
          <w:tcPr>
            <w:tcW w:w="630" w:type="dxa"/>
            <w:tcBorders>
              <w:top w:val="single" w:sz="4" w:space="0" w:color="auto"/>
            </w:tcBorders>
          </w:tcPr>
          <w:p w14:paraId="5679AB47" w14:textId="77777777" w:rsidR="00344BCD" w:rsidRPr="00344BCD" w:rsidRDefault="00344BCD" w:rsidP="00A057CC">
            <w:pPr>
              <w:spacing w:before="120"/>
              <w:jc w:val="center"/>
              <w:rPr>
                <w:rFonts w:ascii="Calibri" w:hAnsi="Calibri" w:cs="Calibri"/>
                <w:bCs/>
                <w:sz w:val="20"/>
                <w:szCs w:val="20"/>
              </w:rPr>
            </w:pPr>
          </w:p>
        </w:tc>
        <w:tc>
          <w:tcPr>
            <w:tcW w:w="630" w:type="dxa"/>
            <w:tcBorders>
              <w:top w:val="single" w:sz="4" w:space="0" w:color="auto"/>
            </w:tcBorders>
          </w:tcPr>
          <w:p w14:paraId="14ACA195" w14:textId="77777777" w:rsidR="00344BCD" w:rsidRPr="00344BCD" w:rsidRDefault="00344BCD" w:rsidP="00A057CC">
            <w:pPr>
              <w:spacing w:before="120"/>
              <w:jc w:val="center"/>
              <w:rPr>
                <w:rFonts w:ascii="Calibri" w:hAnsi="Calibri" w:cs="Calibri"/>
                <w:bCs/>
                <w:sz w:val="20"/>
                <w:szCs w:val="20"/>
              </w:rPr>
            </w:pPr>
          </w:p>
        </w:tc>
        <w:tc>
          <w:tcPr>
            <w:tcW w:w="630" w:type="dxa"/>
            <w:tcBorders>
              <w:top w:val="single" w:sz="4" w:space="0" w:color="auto"/>
            </w:tcBorders>
          </w:tcPr>
          <w:p w14:paraId="3DBF7BFD" w14:textId="77777777" w:rsidR="00344BCD" w:rsidRPr="00344BCD" w:rsidRDefault="00344BCD" w:rsidP="00A057CC">
            <w:pPr>
              <w:spacing w:before="120"/>
              <w:jc w:val="center"/>
              <w:rPr>
                <w:rFonts w:ascii="Calibri" w:hAnsi="Calibri" w:cs="Calibri"/>
                <w:bCs/>
                <w:sz w:val="20"/>
                <w:szCs w:val="20"/>
              </w:rPr>
            </w:pPr>
          </w:p>
        </w:tc>
        <w:tc>
          <w:tcPr>
            <w:tcW w:w="720" w:type="dxa"/>
            <w:tcBorders>
              <w:top w:val="single" w:sz="4" w:space="0" w:color="auto"/>
            </w:tcBorders>
          </w:tcPr>
          <w:p w14:paraId="76046EDA" w14:textId="77777777" w:rsidR="00344BCD" w:rsidRPr="00344BCD" w:rsidRDefault="00344BCD" w:rsidP="00A057CC">
            <w:pPr>
              <w:spacing w:before="120"/>
              <w:jc w:val="center"/>
              <w:rPr>
                <w:rFonts w:ascii="Calibri" w:hAnsi="Calibri" w:cs="Calibri"/>
                <w:bCs/>
                <w:sz w:val="20"/>
                <w:szCs w:val="20"/>
              </w:rPr>
            </w:pPr>
          </w:p>
        </w:tc>
        <w:tc>
          <w:tcPr>
            <w:tcW w:w="630" w:type="dxa"/>
            <w:tcBorders>
              <w:top w:val="single" w:sz="4" w:space="0" w:color="auto"/>
            </w:tcBorders>
          </w:tcPr>
          <w:p w14:paraId="231D8826" w14:textId="77777777" w:rsidR="00344BCD" w:rsidRPr="00344BCD" w:rsidRDefault="00344BCD" w:rsidP="00A057CC">
            <w:pPr>
              <w:spacing w:before="120"/>
              <w:jc w:val="center"/>
              <w:rPr>
                <w:rFonts w:ascii="Calibri" w:hAnsi="Calibri" w:cs="Calibri"/>
                <w:bCs/>
                <w:color w:val="0000FF"/>
                <w:sz w:val="20"/>
                <w:szCs w:val="20"/>
              </w:rPr>
            </w:pPr>
          </w:p>
        </w:tc>
        <w:tc>
          <w:tcPr>
            <w:tcW w:w="810" w:type="dxa"/>
            <w:tcBorders>
              <w:top w:val="single" w:sz="4" w:space="0" w:color="auto"/>
            </w:tcBorders>
          </w:tcPr>
          <w:p w14:paraId="3EFCE376" w14:textId="77777777" w:rsidR="00344BCD" w:rsidRPr="00344BCD" w:rsidRDefault="00344BCD" w:rsidP="00A057CC">
            <w:pPr>
              <w:spacing w:before="120"/>
              <w:jc w:val="center"/>
              <w:rPr>
                <w:rFonts w:ascii="Calibri" w:hAnsi="Calibri" w:cs="Calibri"/>
                <w:bCs/>
                <w:sz w:val="20"/>
                <w:szCs w:val="20"/>
              </w:rPr>
            </w:pPr>
          </w:p>
        </w:tc>
        <w:tc>
          <w:tcPr>
            <w:tcW w:w="630" w:type="dxa"/>
            <w:tcBorders>
              <w:top w:val="single" w:sz="4" w:space="0" w:color="auto"/>
            </w:tcBorders>
          </w:tcPr>
          <w:p w14:paraId="06AEEE8D" w14:textId="77777777" w:rsidR="00344BCD" w:rsidRPr="00344BCD" w:rsidRDefault="00344BCD" w:rsidP="00A057CC">
            <w:pPr>
              <w:spacing w:before="120"/>
              <w:jc w:val="center"/>
              <w:rPr>
                <w:rFonts w:ascii="Calibri" w:hAnsi="Calibri" w:cs="Calibri"/>
                <w:bCs/>
                <w:sz w:val="20"/>
                <w:szCs w:val="20"/>
              </w:rPr>
            </w:pPr>
          </w:p>
        </w:tc>
        <w:tc>
          <w:tcPr>
            <w:tcW w:w="720" w:type="dxa"/>
            <w:tcBorders>
              <w:top w:val="single" w:sz="4" w:space="0" w:color="auto"/>
            </w:tcBorders>
          </w:tcPr>
          <w:p w14:paraId="0002520C" w14:textId="77777777" w:rsidR="00344BCD" w:rsidRPr="00344BCD" w:rsidRDefault="00344BCD" w:rsidP="00A057CC">
            <w:pPr>
              <w:spacing w:before="120"/>
              <w:jc w:val="center"/>
              <w:rPr>
                <w:rFonts w:ascii="Calibri" w:hAnsi="Calibri" w:cs="Calibri"/>
                <w:bCs/>
                <w:sz w:val="20"/>
                <w:szCs w:val="20"/>
              </w:rPr>
            </w:pPr>
          </w:p>
        </w:tc>
        <w:tc>
          <w:tcPr>
            <w:tcW w:w="630" w:type="dxa"/>
            <w:tcBorders>
              <w:top w:val="single" w:sz="4" w:space="0" w:color="auto"/>
            </w:tcBorders>
          </w:tcPr>
          <w:p w14:paraId="74123A06" w14:textId="77777777" w:rsidR="00344BCD" w:rsidRPr="00344BCD" w:rsidRDefault="00344BCD" w:rsidP="00A057CC">
            <w:pPr>
              <w:spacing w:before="120"/>
              <w:jc w:val="center"/>
              <w:rPr>
                <w:rFonts w:ascii="Calibri" w:hAnsi="Calibri" w:cs="Calibri"/>
                <w:sz w:val="20"/>
                <w:szCs w:val="20"/>
              </w:rPr>
            </w:pPr>
          </w:p>
        </w:tc>
        <w:tc>
          <w:tcPr>
            <w:tcW w:w="570" w:type="dxa"/>
            <w:tcBorders>
              <w:top w:val="single" w:sz="4" w:space="0" w:color="auto"/>
              <w:right w:val="single" w:sz="12" w:space="0" w:color="auto"/>
            </w:tcBorders>
          </w:tcPr>
          <w:p w14:paraId="7A48E3B3" w14:textId="77777777" w:rsidR="00344BCD" w:rsidRPr="00344BCD" w:rsidRDefault="00344BCD" w:rsidP="00A057CC">
            <w:pPr>
              <w:spacing w:before="120"/>
              <w:jc w:val="center"/>
              <w:rPr>
                <w:rFonts w:ascii="Calibri" w:hAnsi="Calibri" w:cs="Calibri"/>
                <w:bCs/>
                <w:color w:val="0000FF"/>
                <w:sz w:val="20"/>
                <w:szCs w:val="20"/>
              </w:rPr>
            </w:pPr>
          </w:p>
        </w:tc>
      </w:tr>
      <w:tr w:rsidR="00344BCD" w:rsidRPr="00344BCD" w14:paraId="5C687A34" w14:textId="77777777" w:rsidTr="00A057CC">
        <w:trPr>
          <w:trHeight w:val="288"/>
        </w:trPr>
        <w:tc>
          <w:tcPr>
            <w:tcW w:w="960" w:type="dxa"/>
            <w:vMerge/>
            <w:tcBorders>
              <w:left w:val="single" w:sz="12" w:space="0" w:color="auto"/>
              <w:right w:val="single" w:sz="12" w:space="0" w:color="auto"/>
            </w:tcBorders>
          </w:tcPr>
          <w:p w14:paraId="11C78A26" w14:textId="77777777" w:rsidR="00344BCD" w:rsidRPr="00344BCD" w:rsidRDefault="00344BCD" w:rsidP="00344BCD">
            <w:pPr>
              <w:jc w:val="center"/>
              <w:rPr>
                <w:rFonts w:ascii="Calibri" w:hAnsi="Calibri" w:cs="Calibri"/>
                <w:bCs/>
                <w:noProof/>
                <w:sz w:val="20"/>
                <w:szCs w:val="20"/>
              </w:rPr>
            </w:pPr>
          </w:p>
        </w:tc>
        <w:tc>
          <w:tcPr>
            <w:tcW w:w="2520" w:type="dxa"/>
            <w:tcBorders>
              <w:top w:val="single" w:sz="4" w:space="0" w:color="auto"/>
              <w:left w:val="single" w:sz="12" w:space="0" w:color="auto"/>
            </w:tcBorders>
            <w:vAlign w:val="center"/>
          </w:tcPr>
          <w:p w14:paraId="2F0B9332" w14:textId="77777777" w:rsidR="00344BCD" w:rsidRPr="00344BCD" w:rsidRDefault="00344BCD" w:rsidP="00A057CC">
            <w:pPr>
              <w:spacing w:before="120"/>
              <w:rPr>
                <w:rFonts w:ascii="Calibri" w:hAnsi="Calibri" w:cs="Calibri"/>
                <w:bCs/>
                <w:sz w:val="20"/>
                <w:szCs w:val="20"/>
              </w:rPr>
            </w:pPr>
            <w:r w:rsidRPr="00344BCD">
              <w:rPr>
                <w:rFonts w:ascii="Calibri" w:hAnsi="Calibri" w:cs="Calibri"/>
                <w:bCs/>
                <w:sz w:val="20"/>
                <w:szCs w:val="20"/>
              </w:rPr>
              <w:t>Dry 1 Foot</w:t>
            </w:r>
          </w:p>
        </w:tc>
        <w:tc>
          <w:tcPr>
            <w:tcW w:w="630" w:type="dxa"/>
            <w:tcBorders>
              <w:top w:val="single" w:sz="4" w:space="0" w:color="auto"/>
            </w:tcBorders>
            <w:shd w:val="clear" w:color="auto" w:fill="D9D9D9"/>
            <w:vAlign w:val="center"/>
          </w:tcPr>
          <w:p w14:paraId="6A1AB243" w14:textId="77777777" w:rsidR="00344BCD" w:rsidRPr="00344BCD" w:rsidRDefault="00344BCD" w:rsidP="00A057CC">
            <w:pPr>
              <w:spacing w:before="120"/>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1D35B106" w14:textId="77777777" w:rsidR="00344BCD" w:rsidRPr="00344BCD" w:rsidRDefault="00344BCD" w:rsidP="00A057CC">
            <w:pPr>
              <w:spacing w:before="120"/>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2FD4F03F" w14:textId="77777777" w:rsidR="00344BCD" w:rsidRPr="00344BCD" w:rsidRDefault="00344BCD" w:rsidP="00A057CC">
            <w:pPr>
              <w:spacing w:before="120"/>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tcBorders>
              <w:top w:val="single" w:sz="4" w:space="0" w:color="auto"/>
            </w:tcBorders>
            <w:shd w:val="clear" w:color="auto" w:fill="D9D9D9"/>
            <w:vAlign w:val="center"/>
          </w:tcPr>
          <w:p w14:paraId="17117C27" w14:textId="77777777" w:rsidR="00344BCD" w:rsidRPr="00344BCD" w:rsidRDefault="00344BCD" w:rsidP="00A057CC">
            <w:pPr>
              <w:spacing w:before="120"/>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14D4A0CA" w14:textId="77777777" w:rsidR="00344BCD" w:rsidRPr="00344BCD" w:rsidRDefault="00344BCD" w:rsidP="00A057CC">
            <w:pPr>
              <w:spacing w:before="120"/>
              <w:jc w:val="center"/>
              <w:rPr>
                <w:rFonts w:ascii="Calibri" w:hAnsi="Calibri" w:cs="Calibri"/>
                <w:bCs/>
                <w:color w:val="0000FF"/>
                <w:sz w:val="20"/>
                <w:szCs w:val="20"/>
              </w:rPr>
            </w:pPr>
            <w:r w:rsidRPr="00344BCD">
              <w:rPr>
                <w:rFonts w:ascii="Calibri" w:hAnsi="Calibri" w:cs="Calibri"/>
                <w:bCs/>
                <w:sz w:val="20"/>
                <w:szCs w:val="20"/>
              </w:rPr>
              <w:sym w:font="Symbol" w:char="F0BE"/>
            </w:r>
          </w:p>
        </w:tc>
        <w:tc>
          <w:tcPr>
            <w:tcW w:w="810" w:type="dxa"/>
            <w:tcBorders>
              <w:top w:val="single" w:sz="4" w:space="0" w:color="auto"/>
            </w:tcBorders>
          </w:tcPr>
          <w:p w14:paraId="3C2916D6" w14:textId="77777777" w:rsidR="00344BCD" w:rsidRPr="00344BCD" w:rsidRDefault="00344BCD" w:rsidP="00A057CC">
            <w:pPr>
              <w:spacing w:before="120"/>
              <w:jc w:val="center"/>
              <w:rPr>
                <w:rFonts w:ascii="Calibri" w:hAnsi="Calibri" w:cs="Calibri"/>
                <w:bCs/>
                <w:sz w:val="20"/>
                <w:szCs w:val="20"/>
              </w:rPr>
            </w:pPr>
          </w:p>
        </w:tc>
        <w:tc>
          <w:tcPr>
            <w:tcW w:w="630" w:type="dxa"/>
            <w:tcBorders>
              <w:top w:val="single" w:sz="4" w:space="0" w:color="auto"/>
            </w:tcBorders>
          </w:tcPr>
          <w:p w14:paraId="0F5DE517" w14:textId="77777777" w:rsidR="00344BCD" w:rsidRPr="00344BCD" w:rsidRDefault="00344BCD" w:rsidP="00A057CC">
            <w:pPr>
              <w:spacing w:before="120"/>
              <w:jc w:val="center"/>
              <w:rPr>
                <w:rFonts w:ascii="Calibri" w:hAnsi="Calibri" w:cs="Calibri"/>
                <w:bCs/>
                <w:sz w:val="20"/>
                <w:szCs w:val="20"/>
              </w:rPr>
            </w:pPr>
          </w:p>
        </w:tc>
        <w:tc>
          <w:tcPr>
            <w:tcW w:w="720" w:type="dxa"/>
            <w:tcBorders>
              <w:top w:val="single" w:sz="4" w:space="0" w:color="auto"/>
            </w:tcBorders>
          </w:tcPr>
          <w:p w14:paraId="202A5290" w14:textId="77777777" w:rsidR="00344BCD" w:rsidRPr="00344BCD" w:rsidRDefault="00344BCD" w:rsidP="00A057CC">
            <w:pPr>
              <w:spacing w:before="120"/>
              <w:jc w:val="center"/>
              <w:rPr>
                <w:rFonts w:ascii="Calibri" w:hAnsi="Calibri" w:cs="Calibri"/>
                <w:bCs/>
                <w:sz w:val="20"/>
                <w:szCs w:val="20"/>
              </w:rPr>
            </w:pPr>
          </w:p>
        </w:tc>
        <w:tc>
          <w:tcPr>
            <w:tcW w:w="630" w:type="dxa"/>
            <w:tcBorders>
              <w:top w:val="single" w:sz="4" w:space="0" w:color="auto"/>
            </w:tcBorders>
          </w:tcPr>
          <w:p w14:paraId="12AE226D" w14:textId="77777777" w:rsidR="00344BCD" w:rsidRPr="00344BCD" w:rsidRDefault="00344BCD" w:rsidP="00A057CC">
            <w:pPr>
              <w:spacing w:before="120"/>
              <w:jc w:val="center"/>
              <w:rPr>
                <w:rFonts w:ascii="Calibri" w:hAnsi="Calibri" w:cs="Calibri"/>
                <w:sz w:val="20"/>
                <w:szCs w:val="20"/>
              </w:rPr>
            </w:pPr>
          </w:p>
        </w:tc>
        <w:tc>
          <w:tcPr>
            <w:tcW w:w="570" w:type="dxa"/>
            <w:tcBorders>
              <w:top w:val="single" w:sz="4" w:space="0" w:color="auto"/>
              <w:right w:val="single" w:sz="12" w:space="0" w:color="auto"/>
            </w:tcBorders>
          </w:tcPr>
          <w:p w14:paraId="3D6B6758" w14:textId="77777777" w:rsidR="00344BCD" w:rsidRPr="00344BCD" w:rsidRDefault="00344BCD" w:rsidP="00A057CC">
            <w:pPr>
              <w:spacing w:before="120"/>
              <w:jc w:val="center"/>
              <w:rPr>
                <w:rFonts w:ascii="Calibri" w:hAnsi="Calibri" w:cs="Calibri"/>
                <w:bCs/>
                <w:color w:val="0000FF"/>
                <w:sz w:val="20"/>
                <w:szCs w:val="20"/>
              </w:rPr>
            </w:pPr>
          </w:p>
        </w:tc>
      </w:tr>
      <w:tr w:rsidR="00344BCD" w:rsidRPr="00344BCD" w14:paraId="0E237DF3" w14:textId="77777777" w:rsidTr="00A057CC">
        <w:trPr>
          <w:trHeight w:val="288"/>
        </w:trPr>
        <w:tc>
          <w:tcPr>
            <w:tcW w:w="960" w:type="dxa"/>
            <w:vMerge/>
            <w:tcBorders>
              <w:left w:val="single" w:sz="12" w:space="0" w:color="auto"/>
              <w:right w:val="single" w:sz="12" w:space="0" w:color="auto"/>
            </w:tcBorders>
          </w:tcPr>
          <w:p w14:paraId="2F24F190" w14:textId="77777777" w:rsidR="00344BCD" w:rsidRPr="00344BCD" w:rsidRDefault="00344BCD" w:rsidP="00344BCD">
            <w:pPr>
              <w:jc w:val="center"/>
              <w:rPr>
                <w:rFonts w:ascii="Calibri" w:hAnsi="Calibri" w:cs="Calibri"/>
                <w:bCs/>
                <w:noProof/>
                <w:sz w:val="20"/>
                <w:szCs w:val="20"/>
              </w:rPr>
            </w:pPr>
          </w:p>
        </w:tc>
        <w:tc>
          <w:tcPr>
            <w:tcW w:w="2520" w:type="dxa"/>
            <w:tcBorders>
              <w:top w:val="single" w:sz="4" w:space="0" w:color="auto"/>
              <w:left w:val="single" w:sz="12" w:space="0" w:color="auto"/>
            </w:tcBorders>
            <w:vAlign w:val="center"/>
          </w:tcPr>
          <w:p w14:paraId="3753DE88" w14:textId="77777777" w:rsidR="00344BCD" w:rsidRPr="00344BCD" w:rsidRDefault="00344BCD" w:rsidP="00A057CC">
            <w:pPr>
              <w:spacing w:before="120"/>
              <w:rPr>
                <w:rFonts w:ascii="Calibri" w:hAnsi="Calibri" w:cs="Calibri"/>
                <w:bCs/>
                <w:sz w:val="20"/>
                <w:szCs w:val="20"/>
              </w:rPr>
            </w:pPr>
            <w:r w:rsidRPr="00344BCD">
              <w:rPr>
                <w:rFonts w:ascii="Calibri" w:hAnsi="Calibri" w:cs="Calibri"/>
                <w:bCs/>
                <w:sz w:val="20"/>
                <w:szCs w:val="20"/>
              </w:rPr>
              <w:t>Dry 2 Feet</w:t>
            </w:r>
          </w:p>
        </w:tc>
        <w:tc>
          <w:tcPr>
            <w:tcW w:w="630" w:type="dxa"/>
            <w:tcBorders>
              <w:top w:val="single" w:sz="4" w:space="0" w:color="auto"/>
            </w:tcBorders>
            <w:shd w:val="clear" w:color="auto" w:fill="D9D9D9"/>
            <w:vAlign w:val="center"/>
          </w:tcPr>
          <w:p w14:paraId="278CCA3E" w14:textId="77777777" w:rsidR="00344BCD" w:rsidRPr="00344BCD" w:rsidRDefault="00344BCD" w:rsidP="00A057CC">
            <w:pPr>
              <w:spacing w:before="120"/>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5F378743" w14:textId="77777777" w:rsidR="00344BCD" w:rsidRPr="00344BCD" w:rsidRDefault="00344BCD" w:rsidP="00A057CC">
            <w:pPr>
              <w:spacing w:before="120"/>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704CEDE7" w14:textId="77777777" w:rsidR="00344BCD" w:rsidRPr="00344BCD" w:rsidRDefault="00344BCD" w:rsidP="00A057CC">
            <w:pPr>
              <w:spacing w:before="120"/>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tcBorders>
              <w:top w:val="single" w:sz="4" w:space="0" w:color="auto"/>
            </w:tcBorders>
            <w:shd w:val="clear" w:color="auto" w:fill="D9D9D9"/>
            <w:vAlign w:val="center"/>
          </w:tcPr>
          <w:p w14:paraId="524FAB95" w14:textId="77777777" w:rsidR="00344BCD" w:rsidRPr="00344BCD" w:rsidRDefault="00344BCD" w:rsidP="00A057CC">
            <w:pPr>
              <w:spacing w:before="120"/>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557645EC" w14:textId="77777777" w:rsidR="00344BCD" w:rsidRPr="00344BCD" w:rsidRDefault="00344BCD" w:rsidP="00A057CC">
            <w:pPr>
              <w:spacing w:before="120"/>
              <w:jc w:val="center"/>
              <w:rPr>
                <w:rFonts w:ascii="Calibri" w:hAnsi="Calibri" w:cs="Calibri"/>
                <w:bCs/>
                <w:color w:val="0000FF"/>
                <w:sz w:val="20"/>
                <w:szCs w:val="20"/>
              </w:rPr>
            </w:pPr>
            <w:r w:rsidRPr="00344BCD">
              <w:rPr>
                <w:rFonts w:ascii="Calibri" w:hAnsi="Calibri" w:cs="Calibri"/>
                <w:bCs/>
                <w:sz w:val="20"/>
                <w:szCs w:val="20"/>
              </w:rPr>
              <w:sym w:font="Symbol" w:char="F0BE"/>
            </w:r>
          </w:p>
        </w:tc>
        <w:tc>
          <w:tcPr>
            <w:tcW w:w="810" w:type="dxa"/>
            <w:tcBorders>
              <w:top w:val="single" w:sz="4" w:space="0" w:color="auto"/>
            </w:tcBorders>
          </w:tcPr>
          <w:p w14:paraId="356563EC" w14:textId="77777777" w:rsidR="00344BCD" w:rsidRPr="00344BCD" w:rsidRDefault="00344BCD" w:rsidP="00A057CC">
            <w:pPr>
              <w:spacing w:before="120"/>
              <w:jc w:val="center"/>
              <w:rPr>
                <w:rFonts w:ascii="Calibri" w:hAnsi="Calibri" w:cs="Calibri"/>
                <w:bCs/>
                <w:sz w:val="20"/>
                <w:szCs w:val="20"/>
              </w:rPr>
            </w:pPr>
          </w:p>
        </w:tc>
        <w:tc>
          <w:tcPr>
            <w:tcW w:w="630" w:type="dxa"/>
            <w:tcBorders>
              <w:top w:val="single" w:sz="4" w:space="0" w:color="auto"/>
            </w:tcBorders>
          </w:tcPr>
          <w:p w14:paraId="0DB731E0" w14:textId="77777777" w:rsidR="00344BCD" w:rsidRPr="00344BCD" w:rsidRDefault="00344BCD" w:rsidP="00A057CC">
            <w:pPr>
              <w:spacing w:before="120"/>
              <w:jc w:val="center"/>
              <w:rPr>
                <w:rFonts w:ascii="Calibri" w:hAnsi="Calibri" w:cs="Calibri"/>
                <w:bCs/>
                <w:sz w:val="20"/>
                <w:szCs w:val="20"/>
              </w:rPr>
            </w:pPr>
          </w:p>
        </w:tc>
        <w:tc>
          <w:tcPr>
            <w:tcW w:w="720" w:type="dxa"/>
            <w:tcBorders>
              <w:top w:val="single" w:sz="4" w:space="0" w:color="auto"/>
            </w:tcBorders>
          </w:tcPr>
          <w:p w14:paraId="48010962" w14:textId="77777777" w:rsidR="00344BCD" w:rsidRPr="00344BCD" w:rsidRDefault="00344BCD" w:rsidP="00A057CC">
            <w:pPr>
              <w:spacing w:before="120"/>
              <w:jc w:val="center"/>
              <w:rPr>
                <w:rFonts w:ascii="Calibri" w:hAnsi="Calibri" w:cs="Calibri"/>
                <w:bCs/>
                <w:sz w:val="20"/>
                <w:szCs w:val="20"/>
              </w:rPr>
            </w:pPr>
          </w:p>
        </w:tc>
        <w:tc>
          <w:tcPr>
            <w:tcW w:w="630" w:type="dxa"/>
            <w:tcBorders>
              <w:top w:val="single" w:sz="4" w:space="0" w:color="auto"/>
            </w:tcBorders>
          </w:tcPr>
          <w:p w14:paraId="6AD1D87B" w14:textId="77777777" w:rsidR="00344BCD" w:rsidRPr="00344BCD" w:rsidRDefault="00344BCD" w:rsidP="00A057CC">
            <w:pPr>
              <w:spacing w:before="120"/>
              <w:jc w:val="center"/>
              <w:rPr>
                <w:rFonts w:ascii="Calibri" w:hAnsi="Calibri" w:cs="Calibri"/>
                <w:sz w:val="20"/>
                <w:szCs w:val="20"/>
              </w:rPr>
            </w:pPr>
          </w:p>
        </w:tc>
        <w:tc>
          <w:tcPr>
            <w:tcW w:w="570" w:type="dxa"/>
            <w:tcBorders>
              <w:top w:val="single" w:sz="4" w:space="0" w:color="auto"/>
              <w:right w:val="single" w:sz="12" w:space="0" w:color="auto"/>
            </w:tcBorders>
          </w:tcPr>
          <w:p w14:paraId="0F6AC565" w14:textId="77777777" w:rsidR="00344BCD" w:rsidRPr="00344BCD" w:rsidRDefault="00344BCD" w:rsidP="00A057CC">
            <w:pPr>
              <w:spacing w:before="120"/>
              <w:jc w:val="center"/>
              <w:rPr>
                <w:rFonts w:ascii="Calibri" w:hAnsi="Calibri" w:cs="Calibri"/>
                <w:bCs/>
                <w:color w:val="0000FF"/>
                <w:sz w:val="20"/>
                <w:szCs w:val="20"/>
              </w:rPr>
            </w:pPr>
          </w:p>
        </w:tc>
      </w:tr>
      <w:tr w:rsidR="00344BCD" w:rsidRPr="00344BCD" w14:paraId="1A290167" w14:textId="77777777" w:rsidTr="00A057CC">
        <w:trPr>
          <w:trHeight w:val="288"/>
        </w:trPr>
        <w:tc>
          <w:tcPr>
            <w:tcW w:w="960" w:type="dxa"/>
            <w:vMerge/>
            <w:tcBorders>
              <w:left w:val="single" w:sz="12" w:space="0" w:color="auto"/>
              <w:bottom w:val="nil"/>
              <w:right w:val="single" w:sz="12" w:space="0" w:color="auto"/>
            </w:tcBorders>
          </w:tcPr>
          <w:p w14:paraId="02A386FB" w14:textId="77777777" w:rsidR="00344BCD" w:rsidRPr="00344BCD" w:rsidRDefault="00344BCD" w:rsidP="00344BCD">
            <w:pPr>
              <w:jc w:val="center"/>
              <w:rPr>
                <w:rFonts w:ascii="Calibri" w:hAnsi="Calibri" w:cs="Calibri"/>
                <w:bCs/>
                <w:noProof/>
                <w:sz w:val="20"/>
                <w:szCs w:val="20"/>
              </w:rPr>
            </w:pPr>
          </w:p>
        </w:tc>
        <w:tc>
          <w:tcPr>
            <w:tcW w:w="2520" w:type="dxa"/>
            <w:tcBorders>
              <w:top w:val="single" w:sz="4" w:space="0" w:color="auto"/>
              <w:left w:val="single" w:sz="12" w:space="0" w:color="auto"/>
              <w:bottom w:val="single" w:sz="12" w:space="0" w:color="auto"/>
            </w:tcBorders>
            <w:vAlign w:val="center"/>
          </w:tcPr>
          <w:p w14:paraId="567E0B65" w14:textId="77777777" w:rsidR="00344BCD" w:rsidRPr="00344BCD" w:rsidRDefault="00344BCD" w:rsidP="00A057CC">
            <w:pPr>
              <w:spacing w:before="120"/>
              <w:rPr>
                <w:rFonts w:ascii="Calibri" w:hAnsi="Calibri" w:cs="Calibri"/>
                <w:bCs/>
                <w:sz w:val="20"/>
                <w:szCs w:val="20"/>
              </w:rPr>
            </w:pPr>
            <w:r w:rsidRPr="00344BCD">
              <w:rPr>
                <w:rFonts w:ascii="Calibri" w:hAnsi="Calibri" w:cs="Calibri"/>
                <w:bCs/>
                <w:sz w:val="20"/>
                <w:szCs w:val="20"/>
              </w:rPr>
              <w:t>Dry 3 Feet</w:t>
            </w:r>
          </w:p>
        </w:tc>
        <w:tc>
          <w:tcPr>
            <w:tcW w:w="630" w:type="dxa"/>
            <w:tcBorders>
              <w:top w:val="single" w:sz="4" w:space="0" w:color="auto"/>
            </w:tcBorders>
            <w:shd w:val="clear" w:color="auto" w:fill="D9D9D9"/>
            <w:vAlign w:val="center"/>
          </w:tcPr>
          <w:p w14:paraId="3C881515" w14:textId="77777777" w:rsidR="00344BCD" w:rsidRPr="00344BCD" w:rsidRDefault="00344BCD" w:rsidP="00A057CC">
            <w:pPr>
              <w:spacing w:before="120"/>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4B9DACFB" w14:textId="77777777" w:rsidR="00344BCD" w:rsidRPr="00344BCD" w:rsidRDefault="00344BCD" w:rsidP="00A057CC">
            <w:pPr>
              <w:spacing w:before="120"/>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7B01F7AA" w14:textId="77777777" w:rsidR="00344BCD" w:rsidRPr="00344BCD" w:rsidRDefault="00344BCD" w:rsidP="00A057CC">
            <w:pPr>
              <w:spacing w:before="120"/>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tcBorders>
              <w:top w:val="single" w:sz="4" w:space="0" w:color="auto"/>
            </w:tcBorders>
            <w:shd w:val="clear" w:color="auto" w:fill="D9D9D9"/>
            <w:vAlign w:val="center"/>
          </w:tcPr>
          <w:p w14:paraId="158736D6" w14:textId="77777777" w:rsidR="00344BCD" w:rsidRPr="00344BCD" w:rsidRDefault="00344BCD" w:rsidP="00A057CC">
            <w:pPr>
              <w:spacing w:before="120"/>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7F4F6FCD" w14:textId="77777777" w:rsidR="00344BCD" w:rsidRPr="00344BCD" w:rsidRDefault="00344BCD" w:rsidP="00A057CC">
            <w:pPr>
              <w:spacing w:before="120"/>
              <w:jc w:val="center"/>
              <w:rPr>
                <w:rFonts w:ascii="Calibri" w:hAnsi="Calibri" w:cs="Calibri"/>
                <w:bCs/>
                <w:color w:val="0000FF"/>
                <w:sz w:val="20"/>
                <w:szCs w:val="20"/>
              </w:rPr>
            </w:pPr>
            <w:r w:rsidRPr="00344BCD">
              <w:rPr>
                <w:rFonts w:ascii="Calibri" w:hAnsi="Calibri" w:cs="Calibri"/>
                <w:bCs/>
                <w:sz w:val="20"/>
                <w:szCs w:val="20"/>
              </w:rPr>
              <w:sym w:font="Symbol" w:char="F0BE"/>
            </w:r>
          </w:p>
        </w:tc>
        <w:tc>
          <w:tcPr>
            <w:tcW w:w="810" w:type="dxa"/>
            <w:tcBorders>
              <w:top w:val="single" w:sz="4" w:space="0" w:color="auto"/>
            </w:tcBorders>
          </w:tcPr>
          <w:p w14:paraId="2581174A" w14:textId="77777777" w:rsidR="00344BCD" w:rsidRPr="00344BCD" w:rsidRDefault="00344BCD" w:rsidP="00A057CC">
            <w:pPr>
              <w:spacing w:before="120"/>
              <w:jc w:val="center"/>
              <w:rPr>
                <w:rFonts w:ascii="Calibri" w:hAnsi="Calibri" w:cs="Calibri"/>
                <w:bCs/>
                <w:sz w:val="20"/>
                <w:szCs w:val="20"/>
              </w:rPr>
            </w:pPr>
          </w:p>
        </w:tc>
        <w:tc>
          <w:tcPr>
            <w:tcW w:w="630" w:type="dxa"/>
            <w:tcBorders>
              <w:top w:val="single" w:sz="4" w:space="0" w:color="auto"/>
            </w:tcBorders>
          </w:tcPr>
          <w:p w14:paraId="6467499F" w14:textId="77777777" w:rsidR="00344BCD" w:rsidRPr="00344BCD" w:rsidRDefault="00344BCD" w:rsidP="00A057CC">
            <w:pPr>
              <w:spacing w:before="120"/>
              <w:jc w:val="center"/>
              <w:rPr>
                <w:rFonts w:ascii="Calibri" w:hAnsi="Calibri" w:cs="Calibri"/>
                <w:bCs/>
                <w:sz w:val="20"/>
                <w:szCs w:val="20"/>
              </w:rPr>
            </w:pPr>
          </w:p>
        </w:tc>
        <w:tc>
          <w:tcPr>
            <w:tcW w:w="720" w:type="dxa"/>
            <w:tcBorders>
              <w:top w:val="single" w:sz="4" w:space="0" w:color="auto"/>
            </w:tcBorders>
          </w:tcPr>
          <w:p w14:paraId="69804D7F" w14:textId="77777777" w:rsidR="00344BCD" w:rsidRPr="00344BCD" w:rsidRDefault="00344BCD" w:rsidP="00A057CC">
            <w:pPr>
              <w:spacing w:before="120"/>
              <w:jc w:val="center"/>
              <w:rPr>
                <w:rFonts w:ascii="Calibri" w:hAnsi="Calibri" w:cs="Calibri"/>
                <w:bCs/>
                <w:sz w:val="20"/>
                <w:szCs w:val="20"/>
              </w:rPr>
            </w:pPr>
          </w:p>
        </w:tc>
        <w:tc>
          <w:tcPr>
            <w:tcW w:w="630" w:type="dxa"/>
            <w:tcBorders>
              <w:top w:val="single" w:sz="4" w:space="0" w:color="auto"/>
            </w:tcBorders>
          </w:tcPr>
          <w:p w14:paraId="7A2A0130" w14:textId="77777777" w:rsidR="00344BCD" w:rsidRPr="00344BCD" w:rsidRDefault="00344BCD" w:rsidP="00A057CC">
            <w:pPr>
              <w:spacing w:before="120"/>
              <w:jc w:val="center"/>
              <w:rPr>
                <w:rFonts w:ascii="Calibri" w:hAnsi="Calibri" w:cs="Calibri"/>
                <w:sz w:val="20"/>
                <w:szCs w:val="20"/>
              </w:rPr>
            </w:pPr>
          </w:p>
        </w:tc>
        <w:tc>
          <w:tcPr>
            <w:tcW w:w="570" w:type="dxa"/>
            <w:tcBorders>
              <w:top w:val="single" w:sz="4" w:space="0" w:color="auto"/>
              <w:right w:val="single" w:sz="12" w:space="0" w:color="auto"/>
            </w:tcBorders>
          </w:tcPr>
          <w:p w14:paraId="387C7889" w14:textId="77777777" w:rsidR="00344BCD" w:rsidRPr="00344BCD" w:rsidRDefault="00344BCD" w:rsidP="00A057CC">
            <w:pPr>
              <w:spacing w:before="120"/>
              <w:jc w:val="center"/>
              <w:rPr>
                <w:rFonts w:ascii="Calibri" w:hAnsi="Calibri" w:cs="Calibri"/>
                <w:bCs/>
                <w:color w:val="0000FF"/>
                <w:sz w:val="20"/>
                <w:szCs w:val="20"/>
              </w:rPr>
            </w:pPr>
          </w:p>
        </w:tc>
      </w:tr>
      <w:tr w:rsidR="00344BCD" w:rsidRPr="00344BCD" w14:paraId="5A2CC8B2" w14:textId="77777777" w:rsidTr="00344BCD">
        <w:tc>
          <w:tcPr>
            <w:tcW w:w="960" w:type="dxa"/>
            <w:vMerge w:val="restart"/>
            <w:tcBorders>
              <w:top w:val="single" w:sz="12" w:space="0" w:color="auto"/>
              <w:left w:val="single" w:sz="12" w:space="0" w:color="auto"/>
              <w:right w:val="single" w:sz="12" w:space="0" w:color="auto"/>
            </w:tcBorders>
            <w:textDirection w:val="btLr"/>
            <w:vAlign w:val="center"/>
          </w:tcPr>
          <w:p w14:paraId="322799E5" w14:textId="77777777" w:rsidR="00344BCD" w:rsidRPr="00344BCD" w:rsidRDefault="00344BCD" w:rsidP="00344BCD">
            <w:pPr>
              <w:jc w:val="center"/>
              <w:rPr>
                <w:rFonts w:ascii="Calibri" w:hAnsi="Calibri" w:cs="Calibri"/>
                <w:bCs/>
                <w:noProof/>
                <w:sz w:val="20"/>
                <w:szCs w:val="20"/>
              </w:rPr>
            </w:pPr>
            <w:r w:rsidRPr="00344BCD">
              <w:rPr>
                <w:rFonts w:ascii="Calibri" w:hAnsi="Calibri" w:cs="Calibri"/>
                <w:bCs/>
                <w:noProof/>
                <w:sz w:val="20"/>
                <w:szCs w:val="20"/>
              </w:rPr>
              <w:t>FLOOD OPENINGS</w:t>
            </w:r>
          </w:p>
        </w:tc>
        <w:tc>
          <w:tcPr>
            <w:tcW w:w="2520" w:type="dxa"/>
            <w:vMerge w:val="restart"/>
            <w:tcBorders>
              <w:top w:val="single" w:sz="12" w:space="0" w:color="auto"/>
              <w:left w:val="single" w:sz="12" w:space="0" w:color="auto"/>
              <w:bottom w:val="single" w:sz="12" w:space="0" w:color="auto"/>
            </w:tcBorders>
            <w:shd w:val="clear" w:color="auto" w:fill="D9D9D9"/>
          </w:tcPr>
          <w:p w14:paraId="3447B8FD" w14:textId="77777777" w:rsidR="00344BCD" w:rsidRPr="00344BCD" w:rsidRDefault="00344BCD" w:rsidP="00344BCD">
            <w:pPr>
              <w:jc w:val="center"/>
              <w:rPr>
                <w:rFonts w:ascii="Calibri" w:hAnsi="Calibri" w:cs="Calibri"/>
                <w:bCs/>
                <w:sz w:val="20"/>
                <w:szCs w:val="20"/>
              </w:rPr>
            </w:pPr>
          </w:p>
        </w:tc>
        <w:tc>
          <w:tcPr>
            <w:tcW w:w="3240" w:type="dxa"/>
            <w:gridSpan w:val="5"/>
            <w:tcBorders>
              <w:top w:val="single" w:sz="12" w:space="0" w:color="auto"/>
            </w:tcBorders>
            <w:vAlign w:val="center"/>
          </w:tcPr>
          <w:p w14:paraId="3E9090BC" w14:textId="77777777" w:rsidR="00344BCD" w:rsidRPr="00344BCD" w:rsidRDefault="00344BCD" w:rsidP="00344BCD">
            <w:pPr>
              <w:jc w:val="center"/>
              <w:rPr>
                <w:rFonts w:ascii="Calibri" w:hAnsi="Calibri" w:cs="Calibri"/>
                <w:bCs/>
                <w:sz w:val="20"/>
                <w:szCs w:val="20"/>
              </w:rPr>
            </w:pPr>
            <w:r w:rsidRPr="00344BCD">
              <w:rPr>
                <w:rFonts w:ascii="Calibri" w:hAnsi="Calibri" w:cs="Calibri"/>
                <w:b/>
                <w:sz w:val="20"/>
                <w:szCs w:val="20"/>
              </w:rPr>
              <w:t>ONE-STORY WOOD FRAME STRUCTURE</w:t>
            </w:r>
          </w:p>
        </w:tc>
        <w:tc>
          <w:tcPr>
            <w:tcW w:w="3360" w:type="dxa"/>
            <w:gridSpan w:val="5"/>
            <w:vMerge w:val="restart"/>
            <w:tcBorders>
              <w:top w:val="single" w:sz="12" w:space="0" w:color="auto"/>
              <w:right w:val="single" w:sz="12" w:space="0" w:color="auto"/>
            </w:tcBorders>
            <w:shd w:val="clear" w:color="auto" w:fill="D9D9D9"/>
          </w:tcPr>
          <w:p w14:paraId="4B0D596F" w14:textId="77777777" w:rsidR="00344BCD" w:rsidRPr="00344BCD" w:rsidRDefault="00344BCD" w:rsidP="00344BCD">
            <w:pPr>
              <w:jc w:val="center"/>
              <w:rPr>
                <w:rFonts w:ascii="Calibri" w:hAnsi="Calibri" w:cs="Calibri"/>
                <w:bCs/>
                <w:sz w:val="20"/>
                <w:szCs w:val="20"/>
              </w:rPr>
            </w:pPr>
          </w:p>
        </w:tc>
      </w:tr>
      <w:tr w:rsidR="00344BCD" w:rsidRPr="00344BCD" w14:paraId="254F60C2" w14:textId="77777777" w:rsidTr="00344BCD">
        <w:tc>
          <w:tcPr>
            <w:tcW w:w="960" w:type="dxa"/>
            <w:vMerge/>
            <w:tcBorders>
              <w:left w:val="single" w:sz="12" w:space="0" w:color="auto"/>
              <w:right w:val="single" w:sz="12" w:space="0" w:color="auto"/>
            </w:tcBorders>
          </w:tcPr>
          <w:p w14:paraId="031C388C" w14:textId="77777777" w:rsidR="00344BCD" w:rsidRPr="00344BCD" w:rsidRDefault="00344BCD" w:rsidP="00344BCD">
            <w:pPr>
              <w:jc w:val="center"/>
              <w:rPr>
                <w:rFonts w:ascii="Calibri" w:hAnsi="Calibri" w:cs="Calibri"/>
                <w:bCs/>
                <w:noProof/>
                <w:sz w:val="20"/>
                <w:szCs w:val="20"/>
              </w:rPr>
            </w:pPr>
          </w:p>
        </w:tc>
        <w:tc>
          <w:tcPr>
            <w:tcW w:w="2520" w:type="dxa"/>
            <w:vMerge/>
            <w:tcBorders>
              <w:left w:val="single" w:sz="12" w:space="0" w:color="auto"/>
              <w:bottom w:val="single" w:sz="12" w:space="0" w:color="auto"/>
            </w:tcBorders>
            <w:shd w:val="clear" w:color="auto" w:fill="D9D9D9"/>
          </w:tcPr>
          <w:p w14:paraId="6CB20B34" w14:textId="77777777" w:rsidR="00344BCD" w:rsidRPr="00344BCD" w:rsidRDefault="00344BCD" w:rsidP="00344BCD">
            <w:pPr>
              <w:jc w:val="center"/>
              <w:rPr>
                <w:rFonts w:ascii="Calibri" w:hAnsi="Calibri" w:cs="Calibri"/>
                <w:bCs/>
                <w:sz w:val="20"/>
                <w:szCs w:val="20"/>
              </w:rPr>
            </w:pPr>
          </w:p>
        </w:tc>
        <w:tc>
          <w:tcPr>
            <w:tcW w:w="3240" w:type="dxa"/>
            <w:gridSpan w:val="5"/>
            <w:tcBorders>
              <w:top w:val="single" w:sz="12" w:space="0" w:color="auto"/>
            </w:tcBorders>
            <w:vAlign w:val="center"/>
          </w:tcPr>
          <w:p w14:paraId="0564BA84" w14:textId="77777777" w:rsidR="00344BCD" w:rsidRPr="00344BCD" w:rsidRDefault="00344BCD" w:rsidP="00344BCD">
            <w:pPr>
              <w:jc w:val="center"/>
              <w:rPr>
                <w:rFonts w:ascii="Calibri" w:hAnsi="Calibri" w:cs="Calibri"/>
                <w:bCs/>
                <w:sz w:val="20"/>
                <w:szCs w:val="20"/>
              </w:rPr>
            </w:pPr>
            <w:r w:rsidRPr="00344BCD">
              <w:rPr>
                <w:rFonts w:ascii="Calibri" w:hAnsi="Calibri" w:cs="Calibri"/>
                <w:b/>
                <w:sz w:val="20"/>
                <w:szCs w:val="20"/>
              </w:rPr>
              <w:t>FLOOD DEPTH (FT) ABOVE GROUND</w:t>
            </w:r>
          </w:p>
        </w:tc>
        <w:tc>
          <w:tcPr>
            <w:tcW w:w="3360" w:type="dxa"/>
            <w:gridSpan w:val="5"/>
            <w:vMerge/>
            <w:tcBorders>
              <w:right w:val="single" w:sz="12" w:space="0" w:color="auto"/>
            </w:tcBorders>
            <w:shd w:val="clear" w:color="auto" w:fill="D9D9D9"/>
          </w:tcPr>
          <w:p w14:paraId="0453FE4C" w14:textId="77777777" w:rsidR="00344BCD" w:rsidRPr="00344BCD" w:rsidRDefault="00344BCD" w:rsidP="00344BCD">
            <w:pPr>
              <w:jc w:val="center"/>
              <w:rPr>
                <w:rFonts w:ascii="Calibri" w:hAnsi="Calibri" w:cs="Calibri"/>
                <w:bCs/>
                <w:sz w:val="20"/>
                <w:szCs w:val="20"/>
              </w:rPr>
            </w:pPr>
          </w:p>
        </w:tc>
      </w:tr>
      <w:tr w:rsidR="00344BCD" w:rsidRPr="00344BCD" w14:paraId="1C132AC3" w14:textId="77777777" w:rsidTr="00344BCD">
        <w:tc>
          <w:tcPr>
            <w:tcW w:w="960" w:type="dxa"/>
            <w:vMerge/>
            <w:tcBorders>
              <w:left w:val="single" w:sz="12" w:space="0" w:color="auto"/>
              <w:right w:val="single" w:sz="12" w:space="0" w:color="auto"/>
            </w:tcBorders>
          </w:tcPr>
          <w:p w14:paraId="713FC053" w14:textId="77777777" w:rsidR="00344BCD" w:rsidRPr="00344BCD" w:rsidRDefault="00344BCD" w:rsidP="00344BCD">
            <w:pPr>
              <w:jc w:val="center"/>
              <w:rPr>
                <w:rFonts w:ascii="Calibri" w:hAnsi="Calibri" w:cs="Calibri"/>
                <w:bCs/>
                <w:noProof/>
                <w:sz w:val="20"/>
                <w:szCs w:val="20"/>
              </w:rPr>
            </w:pPr>
          </w:p>
        </w:tc>
        <w:tc>
          <w:tcPr>
            <w:tcW w:w="2520" w:type="dxa"/>
            <w:vMerge/>
            <w:tcBorders>
              <w:left w:val="single" w:sz="12" w:space="0" w:color="auto"/>
              <w:bottom w:val="single" w:sz="12" w:space="0" w:color="auto"/>
            </w:tcBorders>
            <w:shd w:val="clear" w:color="auto" w:fill="D9D9D9"/>
          </w:tcPr>
          <w:p w14:paraId="35C225CA"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tcBorders>
          </w:tcPr>
          <w:p w14:paraId="7430971D"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1</w:t>
            </w:r>
          </w:p>
        </w:tc>
        <w:tc>
          <w:tcPr>
            <w:tcW w:w="630" w:type="dxa"/>
            <w:tcBorders>
              <w:top w:val="single" w:sz="12" w:space="0" w:color="auto"/>
            </w:tcBorders>
          </w:tcPr>
          <w:p w14:paraId="0722207C"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3</w:t>
            </w:r>
          </w:p>
        </w:tc>
        <w:tc>
          <w:tcPr>
            <w:tcW w:w="630" w:type="dxa"/>
            <w:tcBorders>
              <w:top w:val="single" w:sz="12" w:space="0" w:color="auto"/>
            </w:tcBorders>
          </w:tcPr>
          <w:p w14:paraId="4344ECB8"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5</w:t>
            </w:r>
          </w:p>
        </w:tc>
        <w:tc>
          <w:tcPr>
            <w:tcW w:w="720" w:type="dxa"/>
            <w:tcBorders>
              <w:top w:val="single" w:sz="12" w:space="0" w:color="auto"/>
            </w:tcBorders>
          </w:tcPr>
          <w:p w14:paraId="463A271C"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7</w:t>
            </w:r>
          </w:p>
        </w:tc>
        <w:tc>
          <w:tcPr>
            <w:tcW w:w="630" w:type="dxa"/>
            <w:tcBorders>
              <w:top w:val="single" w:sz="12" w:space="0" w:color="auto"/>
            </w:tcBorders>
          </w:tcPr>
          <w:p w14:paraId="3FFB35F6"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9</w:t>
            </w:r>
          </w:p>
        </w:tc>
        <w:tc>
          <w:tcPr>
            <w:tcW w:w="3360" w:type="dxa"/>
            <w:gridSpan w:val="5"/>
            <w:vMerge/>
            <w:tcBorders>
              <w:right w:val="single" w:sz="12" w:space="0" w:color="auto"/>
            </w:tcBorders>
            <w:shd w:val="clear" w:color="auto" w:fill="D9D9D9"/>
          </w:tcPr>
          <w:p w14:paraId="23520193" w14:textId="77777777" w:rsidR="00344BCD" w:rsidRPr="00344BCD" w:rsidRDefault="00344BCD" w:rsidP="00344BCD">
            <w:pPr>
              <w:jc w:val="center"/>
              <w:rPr>
                <w:rFonts w:ascii="Calibri" w:hAnsi="Calibri" w:cs="Calibri"/>
                <w:bCs/>
                <w:sz w:val="20"/>
                <w:szCs w:val="20"/>
              </w:rPr>
            </w:pPr>
          </w:p>
        </w:tc>
      </w:tr>
      <w:tr w:rsidR="00344BCD" w:rsidRPr="00344BCD" w14:paraId="72AECD7A" w14:textId="77777777" w:rsidTr="00A057CC">
        <w:tc>
          <w:tcPr>
            <w:tcW w:w="960" w:type="dxa"/>
            <w:vMerge/>
            <w:tcBorders>
              <w:left w:val="single" w:sz="12" w:space="0" w:color="auto"/>
              <w:bottom w:val="nil"/>
              <w:right w:val="single" w:sz="12" w:space="0" w:color="auto"/>
            </w:tcBorders>
          </w:tcPr>
          <w:p w14:paraId="265C43D2" w14:textId="77777777" w:rsidR="00344BCD" w:rsidRPr="00344BCD" w:rsidRDefault="00344BCD" w:rsidP="00344BCD">
            <w:pPr>
              <w:jc w:val="center"/>
              <w:rPr>
                <w:rFonts w:ascii="Calibri" w:hAnsi="Calibri" w:cs="Calibri"/>
                <w:bCs/>
                <w:noProof/>
                <w:sz w:val="20"/>
                <w:szCs w:val="20"/>
              </w:rPr>
            </w:pPr>
          </w:p>
        </w:tc>
        <w:tc>
          <w:tcPr>
            <w:tcW w:w="2520" w:type="dxa"/>
            <w:tcBorders>
              <w:top w:val="single" w:sz="12" w:space="0" w:color="auto"/>
              <w:left w:val="single" w:sz="12" w:space="0" w:color="auto"/>
            </w:tcBorders>
            <w:vAlign w:val="center"/>
          </w:tcPr>
          <w:p w14:paraId="3CA2A5FB" w14:textId="77777777" w:rsidR="00344BCD" w:rsidRPr="00344BCD" w:rsidRDefault="00344BCD" w:rsidP="00A057CC">
            <w:pPr>
              <w:spacing w:before="120"/>
              <w:rPr>
                <w:rFonts w:ascii="Calibri" w:hAnsi="Calibri" w:cs="Calibri"/>
                <w:bCs/>
                <w:sz w:val="20"/>
                <w:szCs w:val="20"/>
              </w:rPr>
            </w:pPr>
            <w:r w:rsidRPr="00344BCD">
              <w:rPr>
                <w:rFonts w:ascii="Calibri" w:hAnsi="Calibri" w:cs="Calibri"/>
                <w:bCs/>
                <w:sz w:val="20"/>
                <w:szCs w:val="20"/>
              </w:rPr>
              <w:t>Flood Openings in Foundation Walls</w:t>
            </w:r>
          </w:p>
        </w:tc>
        <w:tc>
          <w:tcPr>
            <w:tcW w:w="630" w:type="dxa"/>
            <w:tcBorders>
              <w:top w:val="single" w:sz="12" w:space="0" w:color="auto"/>
            </w:tcBorders>
          </w:tcPr>
          <w:p w14:paraId="46C66E17"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tcBorders>
          </w:tcPr>
          <w:p w14:paraId="457A5560"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tcBorders>
          </w:tcPr>
          <w:p w14:paraId="012A28BC" w14:textId="77777777" w:rsidR="00344BCD" w:rsidRPr="00344BCD" w:rsidRDefault="00344BCD" w:rsidP="00344BCD">
            <w:pPr>
              <w:jc w:val="center"/>
              <w:rPr>
                <w:rFonts w:ascii="Calibri" w:hAnsi="Calibri" w:cs="Calibri"/>
                <w:bCs/>
                <w:sz w:val="20"/>
                <w:szCs w:val="20"/>
              </w:rPr>
            </w:pPr>
          </w:p>
        </w:tc>
        <w:tc>
          <w:tcPr>
            <w:tcW w:w="720" w:type="dxa"/>
            <w:tcBorders>
              <w:top w:val="single" w:sz="12" w:space="0" w:color="auto"/>
            </w:tcBorders>
          </w:tcPr>
          <w:p w14:paraId="49695424"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tcBorders>
          </w:tcPr>
          <w:p w14:paraId="68CDCA7C" w14:textId="77777777" w:rsidR="00344BCD" w:rsidRPr="00344BCD" w:rsidRDefault="00344BCD" w:rsidP="00344BCD">
            <w:pPr>
              <w:jc w:val="center"/>
              <w:rPr>
                <w:rFonts w:ascii="Calibri" w:hAnsi="Calibri" w:cs="Calibri"/>
                <w:bCs/>
                <w:sz w:val="20"/>
                <w:szCs w:val="20"/>
              </w:rPr>
            </w:pPr>
          </w:p>
        </w:tc>
        <w:tc>
          <w:tcPr>
            <w:tcW w:w="810" w:type="dxa"/>
            <w:tcBorders>
              <w:top w:val="single" w:sz="12" w:space="0" w:color="auto"/>
            </w:tcBorders>
            <w:shd w:val="clear" w:color="auto" w:fill="D9D9D9"/>
            <w:vAlign w:val="center"/>
          </w:tcPr>
          <w:p w14:paraId="39DDE172"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101EA98F"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tcBorders>
              <w:top w:val="single" w:sz="12" w:space="0" w:color="auto"/>
            </w:tcBorders>
            <w:shd w:val="clear" w:color="auto" w:fill="D9D9D9"/>
            <w:vAlign w:val="center"/>
          </w:tcPr>
          <w:p w14:paraId="035B8FF2"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6AADE4D8"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570" w:type="dxa"/>
            <w:tcBorders>
              <w:top w:val="single" w:sz="12" w:space="0" w:color="auto"/>
              <w:right w:val="single" w:sz="12" w:space="0" w:color="auto"/>
            </w:tcBorders>
            <w:shd w:val="clear" w:color="auto" w:fill="D9D9D9"/>
            <w:vAlign w:val="center"/>
          </w:tcPr>
          <w:p w14:paraId="2C311992" w14:textId="77777777" w:rsidR="00344BCD" w:rsidRPr="00344BCD" w:rsidRDefault="00344BCD" w:rsidP="00344BCD">
            <w:pPr>
              <w:jc w:val="center"/>
              <w:rPr>
                <w:rFonts w:ascii="Calibri" w:hAnsi="Calibri" w:cs="Calibri"/>
                <w:bCs/>
                <w:color w:val="0000FF"/>
                <w:sz w:val="20"/>
                <w:szCs w:val="20"/>
              </w:rPr>
            </w:pPr>
            <w:r w:rsidRPr="00344BCD">
              <w:rPr>
                <w:rFonts w:ascii="Calibri" w:hAnsi="Calibri" w:cs="Calibri"/>
                <w:bCs/>
                <w:sz w:val="20"/>
                <w:szCs w:val="20"/>
              </w:rPr>
              <w:sym w:font="Symbol" w:char="F0BE"/>
            </w:r>
          </w:p>
        </w:tc>
      </w:tr>
      <w:tr w:rsidR="00344BCD" w:rsidRPr="00344BCD" w14:paraId="23C1745D" w14:textId="77777777" w:rsidTr="00F40F8B">
        <w:tc>
          <w:tcPr>
            <w:tcW w:w="3480" w:type="dxa"/>
            <w:gridSpan w:val="2"/>
            <w:vMerge w:val="restart"/>
            <w:tcBorders>
              <w:top w:val="single" w:sz="12" w:space="0" w:color="auto"/>
              <w:left w:val="single" w:sz="12" w:space="0" w:color="auto"/>
              <w:bottom w:val="nil"/>
              <w:right w:val="single" w:sz="12" w:space="0" w:color="auto"/>
            </w:tcBorders>
            <w:vAlign w:val="center"/>
          </w:tcPr>
          <w:p w14:paraId="370DC08D" w14:textId="77777777" w:rsidR="00344BCD" w:rsidRPr="00344BCD" w:rsidRDefault="00344BCD" w:rsidP="00344BCD">
            <w:pPr>
              <w:jc w:val="center"/>
              <w:rPr>
                <w:rFonts w:ascii="Calibri" w:hAnsi="Calibri" w:cs="Calibri"/>
                <w:b/>
                <w:bCs/>
                <w:sz w:val="20"/>
                <w:szCs w:val="20"/>
              </w:rPr>
            </w:pPr>
            <w:r w:rsidRPr="00344BCD">
              <w:rPr>
                <w:rFonts w:ascii="Calibri" w:hAnsi="Calibri" w:cs="Calibri"/>
                <w:b/>
                <w:bCs/>
                <w:sz w:val="20"/>
                <w:szCs w:val="20"/>
              </w:rPr>
              <w:t>FLOOD MITIGATION MEASURES IN COMBINATION</w:t>
            </w:r>
          </w:p>
        </w:tc>
        <w:tc>
          <w:tcPr>
            <w:tcW w:w="6600" w:type="dxa"/>
            <w:gridSpan w:val="10"/>
            <w:tcBorders>
              <w:top w:val="single" w:sz="12" w:space="0" w:color="auto"/>
              <w:left w:val="single" w:sz="12" w:space="0" w:color="auto"/>
              <w:right w:val="single" w:sz="12" w:space="0" w:color="auto"/>
            </w:tcBorders>
          </w:tcPr>
          <w:p w14:paraId="25A0A52F"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DIFFERENCES IN FORM VF-3</w:t>
            </w:r>
          </w:p>
          <w:p w14:paraId="1EEDCC40" w14:textId="77777777" w:rsidR="00344BCD" w:rsidRPr="00344BCD" w:rsidRDefault="00344BCD" w:rsidP="00344BCD">
            <w:pPr>
              <w:jc w:val="center"/>
              <w:rPr>
                <w:rFonts w:ascii="Calibri" w:hAnsi="Calibri" w:cs="Calibri"/>
                <w:b/>
                <w:bCs/>
                <w:sz w:val="20"/>
                <w:szCs w:val="20"/>
              </w:rPr>
            </w:pPr>
            <w:r w:rsidRPr="00344BCD">
              <w:rPr>
                <w:rFonts w:ascii="Calibri" w:hAnsi="Calibri" w:cs="Calibri"/>
                <w:b/>
                <w:sz w:val="20"/>
                <w:szCs w:val="20"/>
              </w:rPr>
              <w:t>RELATIVE TO CURRENT ACCEPTED FLOOD MODEL</w:t>
            </w:r>
          </w:p>
        </w:tc>
      </w:tr>
      <w:tr w:rsidR="00344BCD" w:rsidRPr="00344BCD" w14:paraId="7C271FB4" w14:textId="77777777" w:rsidTr="00F40F8B">
        <w:tc>
          <w:tcPr>
            <w:tcW w:w="3480" w:type="dxa"/>
            <w:gridSpan w:val="2"/>
            <w:vMerge/>
            <w:tcBorders>
              <w:left w:val="single" w:sz="12" w:space="0" w:color="auto"/>
              <w:bottom w:val="nil"/>
              <w:right w:val="single" w:sz="12" w:space="0" w:color="auto"/>
            </w:tcBorders>
          </w:tcPr>
          <w:p w14:paraId="4F99E7B4" w14:textId="77777777" w:rsidR="00344BCD" w:rsidRPr="00344BCD" w:rsidRDefault="00344BCD" w:rsidP="00344BCD">
            <w:pPr>
              <w:jc w:val="center"/>
              <w:rPr>
                <w:rFonts w:ascii="Calibri" w:hAnsi="Calibri" w:cs="Calibri"/>
                <w:bCs/>
                <w:sz w:val="20"/>
                <w:szCs w:val="20"/>
              </w:rPr>
            </w:pPr>
          </w:p>
        </w:tc>
        <w:tc>
          <w:tcPr>
            <w:tcW w:w="3240" w:type="dxa"/>
            <w:gridSpan w:val="5"/>
            <w:tcBorders>
              <w:top w:val="single" w:sz="12" w:space="0" w:color="auto"/>
              <w:left w:val="single" w:sz="12" w:space="0" w:color="auto"/>
            </w:tcBorders>
            <w:vAlign w:val="center"/>
          </w:tcPr>
          <w:p w14:paraId="5E5ACF03" w14:textId="77777777" w:rsidR="00344BCD" w:rsidRPr="00344BCD" w:rsidRDefault="00344BCD" w:rsidP="00344BCD">
            <w:pPr>
              <w:jc w:val="center"/>
              <w:rPr>
                <w:rFonts w:ascii="Calibri" w:hAnsi="Calibri" w:cs="Calibri"/>
                <w:b/>
                <w:bCs/>
                <w:sz w:val="20"/>
                <w:szCs w:val="20"/>
              </w:rPr>
            </w:pPr>
            <w:r w:rsidRPr="00344BCD">
              <w:rPr>
                <w:rFonts w:ascii="Calibri" w:hAnsi="Calibri" w:cs="Calibri"/>
                <w:b/>
                <w:sz w:val="20"/>
                <w:szCs w:val="20"/>
              </w:rPr>
              <w:t>TWO-STORY WOOD FRAME STRUCTURE</w:t>
            </w:r>
          </w:p>
        </w:tc>
        <w:tc>
          <w:tcPr>
            <w:tcW w:w="3360" w:type="dxa"/>
            <w:gridSpan w:val="5"/>
            <w:tcBorders>
              <w:top w:val="single" w:sz="12" w:space="0" w:color="auto"/>
              <w:right w:val="single" w:sz="12" w:space="0" w:color="auto"/>
            </w:tcBorders>
            <w:vAlign w:val="center"/>
          </w:tcPr>
          <w:p w14:paraId="5CC49223" w14:textId="77777777" w:rsidR="00344BCD" w:rsidRPr="00344BCD" w:rsidRDefault="00344BCD" w:rsidP="00344BCD">
            <w:pPr>
              <w:jc w:val="center"/>
              <w:rPr>
                <w:rFonts w:ascii="Calibri" w:hAnsi="Calibri" w:cs="Calibri"/>
                <w:b/>
                <w:bCs/>
                <w:sz w:val="20"/>
                <w:szCs w:val="20"/>
              </w:rPr>
            </w:pPr>
            <w:r w:rsidRPr="00344BCD">
              <w:rPr>
                <w:rFonts w:ascii="Calibri" w:hAnsi="Calibri" w:cs="Calibri"/>
                <w:b/>
                <w:sz w:val="20"/>
                <w:szCs w:val="20"/>
              </w:rPr>
              <w:t>MASONRY STRUCTURE</w:t>
            </w:r>
          </w:p>
        </w:tc>
      </w:tr>
      <w:tr w:rsidR="00344BCD" w:rsidRPr="00344BCD" w14:paraId="280EAE9C" w14:textId="77777777" w:rsidTr="00F40F8B">
        <w:tc>
          <w:tcPr>
            <w:tcW w:w="3480" w:type="dxa"/>
            <w:gridSpan w:val="2"/>
            <w:vMerge/>
            <w:tcBorders>
              <w:left w:val="single" w:sz="12" w:space="0" w:color="auto"/>
              <w:bottom w:val="nil"/>
              <w:right w:val="single" w:sz="12" w:space="0" w:color="auto"/>
            </w:tcBorders>
          </w:tcPr>
          <w:p w14:paraId="03F8382D" w14:textId="77777777" w:rsidR="00344BCD" w:rsidRPr="00344BCD" w:rsidRDefault="00344BCD" w:rsidP="00344BCD">
            <w:pPr>
              <w:jc w:val="center"/>
              <w:rPr>
                <w:rFonts w:ascii="Calibri" w:hAnsi="Calibri" w:cs="Calibri"/>
                <w:bCs/>
                <w:sz w:val="20"/>
                <w:szCs w:val="20"/>
              </w:rPr>
            </w:pPr>
          </w:p>
        </w:tc>
        <w:tc>
          <w:tcPr>
            <w:tcW w:w="3240" w:type="dxa"/>
            <w:gridSpan w:val="5"/>
            <w:tcBorders>
              <w:top w:val="single" w:sz="12" w:space="0" w:color="auto"/>
              <w:left w:val="single" w:sz="12" w:space="0" w:color="auto"/>
            </w:tcBorders>
            <w:vAlign w:val="center"/>
          </w:tcPr>
          <w:p w14:paraId="648FCC85"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FLOOD DEPTH (FT) ABOVE GROUND</w:t>
            </w:r>
          </w:p>
        </w:tc>
        <w:tc>
          <w:tcPr>
            <w:tcW w:w="3360" w:type="dxa"/>
            <w:gridSpan w:val="5"/>
            <w:tcBorders>
              <w:top w:val="single" w:sz="12" w:space="0" w:color="auto"/>
              <w:right w:val="single" w:sz="12" w:space="0" w:color="auto"/>
            </w:tcBorders>
            <w:vAlign w:val="center"/>
          </w:tcPr>
          <w:p w14:paraId="7BA5F0AA"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FLOOD DEPTH (FT) ABOVE GROUND</w:t>
            </w:r>
          </w:p>
        </w:tc>
      </w:tr>
      <w:tr w:rsidR="00344BCD" w:rsidRPr="00344BCD" w14:paraId="64DE51D0" w14:textId="77777777" w:rsidTr="00F40F8B">
        <w:tc>
          <w:tcPr>
            <w:tcW w:w="3480" w:type="dxa"/>
            <w:gridSpan w:val="2"/>
            <w:vMerge/>
            <w:tcBorders>
              <w:left w:val="single" w:sz="12" w:space="0" w:color="auto"/>
              <w:bottom w:val="single" w:sz="12" w:space="0" w:color="auto"/>
              <w:right w:val="single" w:sz="12" w:space="0" w:color="auto"/>
            </w:tcBorders>
          </w:tcPr>
          <w:p w14:paraId="564D4C18"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left w:val="single" w:sz="12" w:space="0" w:color="auto"/>
              <w:bottom w:val="single" w:sz="12" w:space="0" w:color="auto"/>
            </w:tcBorders>
            <w:vAlign w:val="center"/>
          </w:tcPr>
          <w:p w14:paraId="6E6D221D"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7</w:t>
            </w:r>
          </w:p>
        </w:tc>
        <w:tc>
          <w:tcPr>
            <w:tcW w:w="630" w:type="dxa"/>
            <w:tcBorders>
              <w:top w:val="single" w:sz="12" w:space="0" w:color="auto"/>
              <w:bottom w:val="single" w:sz="12" w:space="0" w:color="auto"/>
            </w:tcBorders>
            <w:vAlign w:val="center"/>
          </w:tcPr>
          <w:p w14:paraId="6BC293DD"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9</w:t>
            </w:r>
          </w:p>
        </w:tc>
        <w:tc>
          <w:tcPr>
            <w:tcW w:w="630" w:type="dxa"/>
            <w:tcBorders>
              <w:top w:val="single" w:sz="12" w:space="0" w:color="auto"/>
              <w:bottom w:val="single" w:sz="12" w:space="0" w:color="auto"/>
            </w:tcBorders>
            <w:vAlign w:val="center"/>
          </w:tcPr>
          <w:p w14:paraId="22AF83B1"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11</w:t>
            </w:r>
          </w:p>
        </w:tc>
        <w:tc>
          <w:tcPr>
            <w:tcW w:w="720" w:type="dxa"/>
            <w:tcBorders>
              <w:top w:val="single" w:sz="12" w:space="0" w:color="auto"/>
              <w:bottom w:val="single" w:sz="12" w:space="0" w:color="auto"/>
            </w:tcBorders>
            <w:vAlign w:val="center"/>
          </w:tcPr>
          <w:p w14:paraId="425BE143"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13</w:t>
            </w:r>
          </w:p>
        </w:tc>
        <w:tc>
          <w:tcPr>
            <w:tcW w:w="630" w:type="dxa"/>
            <w:tcBorders>
              <w:top w:val="single" w:sz="12" w:space="0" w:color="auto"/>
              <w:bottom w:val="single" w:sz="12" w:space="0" w:color="auto"/>
            </w:tcBorders>
            <w:vAlign w:val="center"/>
          </w:tcPr>
          <w:p w14:paraId="59DD9783"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15</w:t>
            </w:r>
          </w:p>
        </w:tc>
        <w:tc>
          <w:tcPr>
            <w:tcW w:w="810" w:type="dxa"/>
            <w:tcBorders>
              <w:top w:val="single" w:sz="12" w:space="0" w:color="auto"/>
              <w:bottom w:val="single" w:sz="12" w:space="0" w:color="auto"/>
            </w:tcBorders>
            <w:vAlign w:val="center"/>
          </w:tcPr>
          <w:p w14:paraId="250A6411"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1</w:t>
            </w:r>
          </w:p>
        </w:tc>
        <w:tc>
          <w:tcPr>
            <w:tcW w:w="630" w:type="dxa"/>
            <w:tcBorders>
              <w:top w:val="single" w:sz="12" w:space="0" w:color="auto"/>
              <w:bottom w:val="single" w:sz="12" w:space="0" w:color="auto"/>
            </w:tcBorders>
            <w:vAlign w:val="center"/>
          </w:tcPr>
          <w:p w14:paraId="1AADB419"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3</w:t>
            </w:r>
          </w:p>
        </w:tc>
        <w:tc>
          <w:tcPr>
            <w:tcW w:w="720" w:type="dxa"/>
            <w:tcBorders>
              <w:top w:val="single" w:sz="12" w:space="0" w:color="auto"/>
              <w:bottom w:val="single" w:sz="12" w:space="0" w:color="auto"/>
            </w:tcBorders>
            <w:vAlign w:val="center"/>
          </w:tcPr>
          <w:p w14:paraId="14E2E758"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5</w:t>
            </w:r>
          </w:p>
        </w:tc>
        <w:tc>
          <w:tcPr>
            <w:tcW w:w="630" w:type="dxa"/>
            <w:tcBorders>
              <w:top w:val="single" w:sz="12" w:space="0" w:color="auto"/>
              <w:bottom w:val="single" w:sz="12" w:space="0" w:color="auto"/>
            </w:tcBorders>
            <w:vAlign w:val="center"/>
          </w:tcPr>
          <w:p w14:paraId="5FD1E0A7"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7</w:t>
            </w:r>
          </w:p>
        </w:tc>
        <w:tc>
          <w:tcPr>
            <w:tcW w:w="570" w:type="dxa"/>
            <w:tcBorders>
              <w:top w:val="single" w:sz="12" w:space="0" w:color="auto"/>
              <w:bottom w:val="single" w:sz="12" w:space="0" w:color="auto"/>
              <w:right w:val="single" w:sz="12" w:space="0" w:color="auto"/>
            </w:tcBorders>
            <w:vAlign w:val="center"/>
          </w:tcPr>
          <w:p w14:paraId="11A43DAA"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9</w:t>
            </w:r>
          </w:p>
        </w:tc>
      </w:tr>
      <w:tr w:rsidR="00344BCD" w:rsidRPr="00344BCD" w14:paraId="4B6B4F6C" w14:textId="77777777" w:rsidTr="00F40F8B">
        <w:trPr>
          <w:trHeight w:val="807"/>
        </w:trPr>
        <w:tc>
          <w:tcPr>
            <w:tcW w:w="3480" w:type="dxa"/>
            <w:gridSpan w:val="2"/>
            <w:tcBorders>
              <w:top w:val="single" w:sz="12" w:space="0" w:color="auto"/>
              <w:left w:val="single" w:sz="12" w:space="0" w:color="auto"/>
              <w:bottom w:val="single" w:sz="12" w:space="0" w:color="auto"/>
            </w:tcBorders>
            <w:vAlign w:val="center"/>
          </w:tcPr>
          <w:p w14:paraId="3FF57519" w14:textId="77777777" w:rsidR="00344BCD" w:rsidRPr="00344BCD" w:rsidRDefault="00344BCD" w:rsidP="00344BCD">
            <w:pPr>
              <w:rPr>
                <w:rFonts w:ascii="Calibri" w:hAnsi="Calibri" w:cs="Calibri"/>
                <w:bCs/>
                <w:sz w:val="20"/>
                <w:szCs w:val="20"/>
              </w:rPr>
            </w:pPr>
            <w:r w:rsidRPr="00344BCD">
              <w:rPr>
                <w:rFonts w:ascii="Calibri" w:hAnsi="Calibri" w:cs="Calibri"/>
                <w:bCs/>
                <w:sz w:val="20"/>
                <w:szCs w:val="20"/>
              </w:rPr>
              <w:t>Elevate Utility Equipment 2 Feet Above Floor and Wet Floodproof Structure to 2 Feet</w:t>
            </w:r>
          </w:p>
        </w:tc>
        <w:tc>
          <w:tcPr>
            <w:tcW w:w="630" w:type="dxa"/>
            <w:tcBorders>
              <w:top w:val="single" w:sz="12" w:space="0" w:color="auto"/>
              <w:bottom w:val="single" w:sz="12" w:space="0" w:color="auto"/>
            </w:tcBorders>
          </w:tcPr>
          <w:p w14:paraId="469A266F"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bottom w:val="single" w:sz="12" w:space="0" w:color="auto"/>
            </w:tcBorders>
          </w:tcPr>
          <w:p w14:paraId="22C14ED0"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bottom w:val="single" w:sz="12" w:space="0" w:color="auto"/>
            </w:tcBorders>
          </w:tcPr>
          <w:p w14:paraId="6CF936E9" w14:textId="77777777" w:rsidR="00344BCD" w:rsidRPr="00344BCD" w:rsidRDefault="00344BCD" w:rsidP="00344BCD">
            <w:pPr>
              <w:jc w:val="center"/>
              <w:rPr>
                <w:rFonts w:ascii="Calibri" w:hAnsi="Calibri" w:cs="Calibri"/>
                <w:bCs/>
                <w:sz w:val="20"/>
                <w:szCs w:val="20"/>
              </w:rPr>
            </w:pPr>
          </w:p>
        </w:tc>
        <w:tc>
          <w:tcPr>
            <w:tcW w:w="720" w:type="dxa"/>
            <w:tcBorders>
              <w:top w:val="single" w:sz="12" w:space="0" w:color="auto"/>
              <w:bottom w:val="single" w:sz="12" w:space="0" w:color="auto"/>
            </w:tcBorders>
          </w:tcPr>
          <w:p w14:paraId="2FBC6F13"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bottom w:val="single" w:sz="12" w:space="0" w:color="auto"/>
            </w:tcBorders>
          </w:tcPr>
          <w:p w14:paraId="6AFDEB11" w14:textId="77777777" w:rsidR="00344BCD" w:rsidRPr="00344BCD" w:rsidRDefault="00344BCD" w:rsidP="00344BCD">
            <w:pPr>
              <w:jc w:val="center"/>
              <w:rPr>
                <w:rFonts w:ascii="Calibri" w:hAnsi="Calibri" w:cs="Calibri"/>
                <w:bCs/>
                <w:sz w:val="20"/>
                <w:szCs w:val="20"/>
              </w:rPr>
            </w:pPr>
          </w:p>
        </w:tc>
        <w:tc>
          <w:tcPr>
            <w:tcW w:w="810" w:type="dxa"/>
            <w:tcBorders>
              <w:top w:val="single" w:sz="12" w:space="0" w:color="auto"/>
              <w:bottom w:val="single" w:sz="12" w:space="0" w:color="auto"/>
            </w:tcBorders>
          </w:tcPr>
          <w:p w14:paraId="2A2FC9BD"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bottom w:val="single" w:sz="12" w:space="0" w:color="auto"/>
            </w:tcBorders>
          </w:tcPr>
          <w:p w14:paraId="065B1422" w14:textId="77777777" w:rsidR="00344BCD" w:rsidRPr="00344BCD" w:rsidRDefault="00344BCD" w:rsidP="00344BCD">
            <w:pPr>
              <w:jc w:val="center"/>
              <w:rPr>
                <w:rFonts w:ascii="Calibri" w:hAnsi="Calibri" w:cs="Calibri"/>
                <w:bCs/>
                <w:sz w:val="20"/>
                <w:szCs w:val="20"/>
              </w:rPr>
            </w:pPr>
          </w:p>
        </w:tc>
        <w:tc>
          <w:tcPr>
            <w:tcW w:w="720" w:type="dxa"/>
            <w:tcBorders>
              <w:top w:val="single" w:sz="12" w:space="0" w:color="auto"/>
              <w:bottom w:val="single" w:sz="12" w:space="0" w:color="auto"/>
            </w:tcBorders>
          </w:tcPr>
          <w:p w14:paraId="6F1FFFDD"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bottom w:val="single" w:sz="12" w:space="0" w:color="auto"/>
            </w:tcBorders>
          </w:tcPr>
          <w:p w14:paraId="39A7C53C" w14:textId="77777777" w:rsidR="00344BCD" w:rsidRPr="00344BCD" w:rsidRDefault="00344BCD" w:rsidP="00344BCD">
            <w:pPr>
              <w:jc w:val="center"/>
              <w:rPr>
                <w:rFonts w:ascii="Calibri" w:hAnsi="Calibri" w:cs="Calibri"/>
                <w:bCs/>
                <w:sz w:val="20"/>
                <w:szCs w:val="20"/>
              </w:rPr>
            </w:pPr>
          </w:p>
        </w:tc>
        <w:tc>
          <w:tcPr>
            <w:tcW w:w="570" w:type="dxa"/>
            <w:tcBorders>
              <w:top w:val="single" w:sz="12" w:space="0" w:color="auto"/>
              <w:bottom w:val="single" w:sz="12" w:space="0" w:color="auto"/>
              <w:right w:val="single" w:sz="12" w:space="0" w:color="auto"/>
            </w:tcBorders>
          </w:tcPr>
          <w:p w14:paraId="744663B0" w14:textId="77777777" w:rsidR="00344BCD" w:rsidRPr="00344BCD" w:rsidRDefault="00344BCD" w:rsidP="00344BCD">
            <w:pPr>
              <w:jc w:val="center"/>
              <w:rPr>
                <w:rFonts w:ascii="Calibri" w:hAnsi="Calibri" w:cs="Calibri"/>
                <w:bCs/>
                <w:color w:val="0000FF"/>
                <w:sz w:val="20"/>
                <w:szCs w:val="20"/>
              </w:rPr>
            </w:pPr>
          </w:p>
        </w:tc>
      </w:tr>
    </w:tbl>
    <w:p w14:paraId="6ED2BF11" w14:textId="77777777" w:rsidR="00344BCD" w:rsidRPr="00344BCD" w:rsidRDefault="00344BCD" w:rsidP="00344BCD">
      <w:pPr>
        <w:spacing w:after="200" w:line="276" w:lineRule="auto"/>
        <w:rPr>
          <w:rFonts w:ascii="Calibri" w:hAnsi="Calibri" w:cs="Calibri"/>
          <w:b/>
          <w:bCs/>
          <w:iCs/>
        </w:rPr>
      </w:pPr>
    </w:p>
    <w:p w14:paraId="25F8F167" w14:textId="77777777" w:rsidR="00344BCD" w:rsidRPr="00344BCD" w:rsidRDefault="00344BCD" w:rsidP="00344BCD">
      <w:pPr>
        <w:rPr>
          <w:rFonts w:ascii="Calibri" w:hAnsi="Calibri" w:cs="Calibri"/>
        </w:rPr>
      </w:pPr>
      <w:r w:rsidRPr="00344BCD">
        <w:rPr>
          <w:rFonts w:ascii="Calibri" w:hAnsi="Calibri" w:cs="Calibri"/>
        </w:rPr>
        <w:br w:type="page"/>
      </w:r>
    </w:p>
    <w:p w14:paraId="5A51CA91" w14:textId="77777777" w:rsidR="00344BCD" w:rsidRPr="00344BCD" w:rsidRDefault="00344BCD" w:rsidP="00344BCD">
      <w:pPr>
        <w:jc w:val="center"/>
        <w:rPr>
          <w:rFonts w:ascii="Calibri" w:hAnsi="Calibri" w:cs="Calibri"/>
          <w:b/>
          <w:sz w:val="28"/>
          <w:szCs w:val="28"/>
        </w:rPr>
      </w:pPr>
      <w:r w:rsidRPr="00344BCD">
        <w:rPr>
          <w:rFonts w:ascii="Calibri" w:hAnsi="Calibri" w:cs="Calibri"/>
          <w:b/>
          <w:i/>
          <w:noProof/>
          <w:color w:val="800080"/>
        </w:rPr>
        <w:lastRenderedPageBreak/>
        <mc:AlternateContent>
          <mc:Choice Requires="wps">
            <w:drawing>
              <wp:anchor distT="0" distB="0" distL="114300" distR="114300" simplePos="0" relativeHeight="251724800" behindDoc="1" locked="0" layoutInCell="1" allowOverlap="1" wp14:anchorId="03D53CFC" wp14:editId="26913876">
                <wp:simplePos x="0" y="0"/>
                <wp:positionH relativeFrom="column">
                  <wp:posOffset>222637</wp:posOffset>
                </wp:positionH>
                <wp:positionV relativeFrom="paragraph">
                  <wp:posOffset>-176917</wp:posOffset>
                </wp:positionV>
                <wp:extent cx="5494351" cy="556592"/>
                <wp:effectExtent l="0" t="0" r="87630" b="91440"/>
                <wp:wrapNone/>
                <wp:docPr id="199961180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4351" cy="556592"/>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6EC56" id="Rectangle 50" o:spid="_x0000_s1026" style="position:absolute;margin-left:17.55pt;margin-top:-13.95pt;width:432.65pt;height:43.8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" fillcolor="#dbeef4" strokeweight="1pt">
                <v:shadow on="t" offset="6pt,6pt"/>
              </v:rect>
            </w:pict>
          </mc:Fallback>
        </mc:AlternateContent>
      </w:r>
      <w:r w:rsidRPr="00344BCD">
        <w:rPr>
          <w:rFonts w:ascii="Calibri" w:hAnsi="Calibri" w:cs="Calibri"/>
          <w:b/>
          <w:sz w:val="28"/>
          <w:szCs w:val="28"/>
        </w:rPr>
        <w:t xml:space="preserve">Form VF-6: Differences in Flood Mitigation Measures – Inland </w:t>
      </w:r>
    </w:p>
    <w:p w14:paraId="0ED507D4"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color w:val="800080"/>
        </w:rPr>
      </w:pPr>
    </w:p>
    <w:p w14:paraId="1D99F9C1" w14:textId="77777777" w:rsidR="00344BCD" w:rsidRPr="00344BCD" w:rsidRDefault="00344BCD" w:rsidP="00344BCD">
      <w:pPr>
        <w:tabs>
          <w:tab w:val="left" w:pos="1080"/>
          <w:tab w:val="right" w:pos="9360"/>
        </w:tabs>
        <w:ind w:left="1080" w:hanging="1080"/>
        <w:rPr>
          <w:rFonts w:ascii="Calibri" w:hAnsi="Calibri" w:cs="Calibri"/>
          <w:color w:val="800000"/>
        </w:rPr>
      </w:pPr>
    </w:p>
    <w:p w14:paraId="370F1B42" w14:textId="77777777" w:rsidR="00344BCD" w:rsidRPr="00344BCD" w:rsidRDefault="00344BCD" w:rsidP="00344BCD">
      <w:pPr>
        <w:tabs>
          <w:tab w:val="left" w:pos="1080"/>
          <w:tab w:val="right" w:pos="9360"/>
        </w:tabs>
        <w:ind w:left="1080" w:hanging="1080"/>
        <w:rPr>
          <w:rFonts w:ascii="Calibri" w:hAnsi="Calibri" w:cs="Calibri"/>
          <w:b/>
        </w:rPr>
      </w:pPr>
      <w:r w:rsidRPr="00344BCD">
        <w:rPr>
          <w:rFonts w:ascii="Calibri" w:hAnsi="Calibri" w:cs="Calibri"/>
        </w:rPr>
        <w:t>Purpose:</w:t>
      </w:r>
      <w:r w:rsidRPr="00344BCD">
        <w:rPr>
          <w:rFonts w:ascii="Calibri" w:hAnsi="Calibri" w:cs="Calibri"/>
        </w:rPr>
        <w:tab/>
        <w:t>This form illustrates the impact of changes in the flood mitigation measures on inland flood damage from the current accepted flood model.</w:t>
      </w:r>
    </w:p>
    <w:p w14:paraId="59958B04" w14:textId="77777777" w:rsidR="00344BCD" w:rsidRPr="00344BCD" w:rsidRDefault="00344BCD" w:rsidP="00344B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color w:val="800080"/>
        </w:rPr>
      </w:pPr>
    </w:p>
    <w:p w14:paraId="590302B3" w14:textId="77777777" w:rsidR="00344BCD" w:rsidRPr="00344BCD" w:rsidRDefault="00344BCD" w:rsidP="00344BCD">
      <w:pPr>
        <w:numPr>
          <w:ilvl w:val="0"/>
          <w:numId w:val="21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r w:rsidRPr="00344BCD">
        <w:rPr>
          <w:rFonts w:ascii="Calibri" w:hAnsi="Calibri" w:cs="Calibri"/>
          <w:bCs/>
          <w:iCs/>
        </w:rPr>
        <w:t>One or more automated programs or scripts shall be used to generate and format the data in Form VF-6.</w:t>
      </w:r>
    </w:p>
    <w:p w14:paraId="638B7C98" w14:textId="77777777" w:rsidR="00344BCD" w:rsidRPr="00344BCD" w:rsidRDefault="00344BCD" w:rsidP="00344B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Calibri" w:hAnsi="Calibri" w:cs="Calibri"/>
          <w:bCs/>
          <w:iCs/>
        </w:rPr>
      </w:pPr>
    </w:p>
    <w:p w14:paraId="7937BED0" w14:textId="77777777" w:rsidR="00344BCD" w:rsidRPr="00344BCD" w:rsidRDefault="00344BCD" w:rsidP="00344BCD">
      <w:pPr>
        <w:numPr>
          <w:ilvl w:val="0"/>
          <w:numId w:val="21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r w:rsidRPr="00344BCD">
        <w:rPr>
          <w:rFonts w:ascii="Calibri" w:hAnsi="Calibri" w:cs="Calibri"/>
          <w:bCs/>
          <w:iCs/>
        </w:rPr>
        <w:t>Provide the differences relative to the equivalent data from the current accepted flood model.</w:t>
      </w:r>
    </w:p>
    <w:p w14:paraId="6AA02B78" w14:textId="77777777" w:rsidR="00344BCD" w:rsidRPr="00344BCD" w:rsidRDefault="00344BCD" w:rsidP="00344B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Calibri" w:hAnsi="Calibri" w:cs="Calibri"/>
          <w:bCs/>
          <w:iCs/>
        </w:rPr>
      </w:pPr>
    </w:p>
    <w:p w14:paraId="1DB088D1" w14:textId="77777777" w:rsidR="00344BCD" w:rsidRPr="00344BCD" w:rsidRDefault="00344BCD" w:rsidP="00344BCD">
      <w:pPr>
        <w:numPr>
          <w:ilvl w:val="0"/>
          <w:numId w:val="21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r w:rsidRPr="00344BCD">
        <w:rPr>
          <w:rFonts w:ascii="Calibri" w:hAnsi="Calibri" w:cs="Calibri"/>
          <w:bCs/>
          <w:iCs/>
        </w:rPr>
        <w:t>List assumptions necessary to complete Form VF-6. Provide the rationale and a detailed description of how the assumptions are reflected in the flood vulnerability functions.</w:t>
      </w:r>
    </w:p>
    <w:p w14:paraId="187D74D2" w14:textId="77777777" w:rsidR="00344BCD" w:rsidRPr="00344BCD" w:rsidRDefault="00344BCD" w:rsidP="00344BCD">
      <w:pPr>
        <w:contextualSpacing/>
        <w:rPr>
          <w:rFonts w:ascii="Calibri" w:hAnsi="Calibri" w:cs="Calibri"/>
        </w:rPr>
      </w:pPr>
      <w:bookmarkStart w:id="19" w:name="_Hlk197679808"/>
    </w:p>
    <w:bookmarkEnd w:id="19"/>
    <w:p w14:paraId="1FF76D4A" w14:textId="77777777" w:rsidR="00344BCD" w:rsidRPr="00344BCD" w:rsidRDefault="00344BCD" w:rsidP="00344BCD">
      <w:pPr>
        <w:numPr>
          <w:ilvl w:val="0"/>
          <w:numId w:val="21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r w:rsidRPr="00344BCD">
        <w:rPr>
          <w:rFonts w:ascii="Calibri" w:hAnsi="Calibri" w:cs="Calibri"/>
          <w:bCs/>
          <w:iCs/>
        </w:rPr>
        <w:t>Provide a summary description of the differences.</w:t>
      </w:r>
    </w:p>
    <w:p w14:paraId="722870EB" w14:textId="77777777" w:rsidR="00344BCD" w:rsidRPr="00344BCD" w:rsidRDefault="00344BCD" w:rsidP="00344B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Calibri" w:hAnsi="Calibri" w:cs="Calibri"/>
          <w:bCs/>
          <w:iCs/>
        </w:rPr>
      </w:pPr>
    </w:p>
    <w:p w14:paraId="1480DAB0" w14:textId="77777777" w:rsidR="00344BCD" w:rsidRPr="00344BCD" w:rsidRDefault="00344BCD" w:rsidP="00344BCD">
      <w:pPr>
        <w:numPr>
          <w:ilvl w:val="0"/>
          <w:numId w:val="21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344BCD">
        <w:rPr>
          <w:rFonts w:ascii="Calibri" w:hAnsi="Calibri" w:cs="Calibri"/>
          <w:bCs/>
          <w:iCs/>
        </w:rPr>
        <w:t>P</w:t>
      </w:r>
      <w:r w:rsidRPr="00344BCD">
        <w:rPr>
          <w:rFonts w:ascii="Calibri" w:hAnsi="Calibri" w:cs="Calibri"/>
        </w:rPr>
        <w:t xml:space="preserve">rovide Form VF-6 in Excel format without truncation. The file name shall include the abbreviated name of the modeling organization, the flood standards year, and the form name. Also include Form VF-6 in a Submission appendix. </w:t>
      </w:r>
    </w:p>
    <w:p w14:paraId="2E525A65" w14:textId="77777777" w:rsidR="00344BCD" w:rsidRPr="00344BCD" w:rsidRDefault="00344BCD" w:rsidP="00344BCD">
      <w:pPr>
        <w:rPr>
          <w:rFonts w:ascii="Calibri" w:hAnsi="Calibri" w:cs="Calibri"/>
          <w:bCs/>
          <w:iCs/>
        </w:rPr>
      </w:pPr>
    </w:p>
    <w:p w14:paraId="2862A0F8" w14:textId="77777777" w:rsidR="00344BCD" w:rsidRPr="00344BCD" w:rsidRDefault="00344BCD" w:rsidP="00344BCD">
      <w:pPr>
        <w:jc w:val="center"/>
        <w:rPr>
          <w:rFonts w:ascii="Calibri" w:hAnsi="Calibri" w:cs="Calibri"/>
          <w:b/>
          <w:sz w:val="28"/>
          <w:szCs w:val="28"/>
        </w:rPr>
      </w:pPr>
      <w:r w:rsidRPr="00344BCD">
        <w:rPr>
          <w:rFonts w:ascii="Calibri" w:hAnsi="Calibri" w:cs="Calibri"/>
          <w:bCs/>
          <w:iCs/>
        </w:rPr>
        <w:br w:type="page"/>
      </w:r>
      <w:r w:rsidRPr="00344BCD">
        <w:rPr>
          <w:rFonts w:ascii="Calibri" w:hAnsi="Calibri" w:cs="Calibri"/>
          <w:b/>
          <w:noProof/>
        </w:rPr>
        <w:lastRenderedPageBreak/>
        <mc:AlternateContent>
          <mc:Choice Requires="wps">
            <w:drawing>
              <wp:anchor distT="0" distB="0" distL="114300" distR="114300" simplePos="0" relativeHeight="251725824" behindDoc="1" locked="0" layoutInCell="1" allowOverlap="1" wp14:anchorId="2C2FC117" wp14:editId="3F0F4800">
                <wp:simplePos x="0" y="0"/>
                <wp:positionH relativeFrom="column">
                  <wp:posOffset>222637</wp:posOffset>
                </wp:positionH>
                <wp:positionV relativeFrom="paragraph">
                  <wp:posOffset>-192819</wp:posOffset>
                </wp:positionV>
                <wp:extent cx="5478448" cy="596348"/>
                <wp:effectExtent l="0" t="0" r="103505" b="89535"/>
                <wp:wrapNone/>
                <wp:docPr id="208356396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8448" cy="596348"/>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3F308" id="Rectangle 53" o:spid="_x0000_s1026" style="position:absolute;margin-left:17.55pt;margin-top:-15.2pt;width:431.35pt;height:46.9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" fillcolor="#dbeef4" strokeweight="1pt">
                <v:shadow on="t" offset="6pt,6pt"/>
              </v:rect>
            </w:pict>
          </mc:Fallback>
        </mc:AlternateContent>
      </w:r>
      <w:r w:rsidRPr="00344BCD">
        <w:rPr>
          <w:rFonts w:ascii="Calibri" w:hAnsi="Calibri" w:cs="Calibri"/>
          <w:b/>
          <w:sz w:val="28"/>
          <w:szCs w:val="28"/>
        </w:rPr>
        <w:t xml:space="preserve">Form VF-6: Differences in Flood Mitigation Measures – Inland </w:t>
      </w:r>
    </w:p>
    <w:p w14:paraId="6AC6207C" w14:textId="77777777" w:rsidR="00344BCD" w:rsidRPr="00344BCD" w:rsidRDefault="00344BCD" w:rsidP="00344BCD">
      <w:pPr>
        <w:jc w:val="center"/>
        <w:rPr>
          <w:rFonts w:ascii="Calibri" w:hAnsi="Calibri" w:cs="Calibri"/>
          <w:b/>
        </w:rPr>
      </w:pPr>
    </w:p>
    <w:p w14:paraId="4DD91F72" w14:textId="77777777" w:rsidR="00344BCD" w:rsidRPr="00344BCD" w:rsidRDefault="00344BCD" w:rsidP="00344BCD">
      <w:pPr>
        <w:jc w:val="center"/>
        <w:rPr>
          <w:rFonts w:ascii="Calibri" w:hAnsi="Calibri" w:cs="Calibri"/>
          <w:b/>
          <w:bCs/>
          <w:iCs/>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2520"/>
        <w:gridCol w:w="630"/>
        <w:gridCol w:w="630"/>
        <w:gridCol w:w="630"/>
        <w:gridCol w:w="720"/>
        <w:gridCol w:w="630"/>
        <w:gridCol w:w="810"/>
        <w:gridCol w:w="630"/>
        <w:gridCol w:w="720"/>
        <w:gridCol w:w="630"/>
        <w:gridCol w:w="570"/>
      </w:tblGrid>
      <w:tr w:rsidR="00344BCD" w:rsidRPr="00344BCD" w14:paraId="5240B7A5" w14:textId="77777777" w:rsidTr="00F40F8B">
        <w:trPr>
          <w:cantSplit/>
        </w:trPr>
        <w:tc>
          <w:tcPr>
            <w:tcW w:w="3480" w:type="dxa"/>
            <w:gridSpan w:val="2"/>
            <w:vMerge w:val="restart"/>
            <w:tcBorders>
              <w:top w:val="single" w:sz="12" w:space="0" w:color="auto"/>
              <w:left w:val="single" w:sz="12" w:space="0" w:color="auto"/>
              <w:right w:val="single" w:sz="12" w:space="0" w:color="auto"/>
            </w:tcBorders>
            <w:vAlign w:val="center"/>
          </w:tcPr>
          <w:p w14:paraId="1D982F8F"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INDIVIDUAL FLOOD</w:t>
            </w:r>
            <w:r w:rsidRPr="00344BCD">
              <w:rPr>
                <w:rFonts w:ascii="Calibri" w:hAnsi="Calibri" w:cs="Calibri"/>
                <w:b/>
                <w:sz w:val="20"/>
                <w:szCs w:val="20"/>
              </w:rPr>
              <w:br/>
              <w:t xml:space="preserve"> MITIGATION MEASURES</w:t>
            </w:r>
          </w:p>
        </w:tc>
        <w:tc>
          <w:tcPr>
            <w:tcW w:w="6600" w:type="dxa"/>
            <w:gridSpan w:val="10"/>
            <w:tcBorders>
              <w:top w:val="single" w:sz="12" w:space="0" w:color="auto"/>
              <w:left w:val="single" w:sz="12" w:space="0" w:color="auto"/>
              <w:bottom w:val="single" w:sz="12" w:space="0" w:color="auto"/>
              <w:right w:val="single" w:sz="12" w:space="0" w:color="auto"/>
            </w:tcBorders>
          </w:tcPr>
          <w:p w14:paraId="72653DF0"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DIFFERENCES IN FORM VF-4</w:t>
            </w:r>
          </w:p>
          <w:p w14:paraId="31061AD9"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RELATIVE TO CURRENT ACCEPTED FLOOD MODEL</w:t>
            </w:r>
          </w:p>
        </w:tc>
      </w:tr>
      <w:tr w:rsidR="00344BCD" w:rsidRPr="00344BCD" w14:paraId="40DAE206" w14:textId="77777777" w:rsidTr="00F40F8B">
        <w:tc>
          <w:tcPr>
            <w:tcW w:w="3480" w:type="dxa"/>
            <w:gridSpan w:val="2"/>
            <w:vMerge/>
            <w:tcBorders>
              <w:left w:val="single" w:sz="12" w:space="0" w:color="auto"/>
              <w:right w:val="single" w:sz="12" w:space="0" w:color="auto"/>
            </w:tcBorders>
          </w:tcPr>
          <w:p w14:paraId="17D2135B" w14:textId="77777777" w:rsidR="00344BCD" w:rsidRPr="00344BCD" w:rsidRDefault="00344BCD" w:rsidP="00344BCD">
            <w:pPr>
              <w:jc w:val="center"/>
              <w:rPr>
                <w:rFonts w:ascii="Calibri" w:hAnsi="Calibri" w:cs="Calibri"/>
                <w:b/>
                <w:sz w:val="20"/>
                <w:szCs w:val="20"/>
              </w:rPr>
            </w:pPr>
          </w:p>
        </w:tc>
        <w:tc>
          <w:tcPr>
            <w:tcW w:w="3240" w:type="dxa"/>
            <w:gridSpan w:val="5"/>
            <w:tcBorders>
              <w:top w:val="single" w:sz="12" w:space="0" w:color="auto"/>
              <w:left w:val="single" w:sz="12" w:space="0" w:color="auto"/>
              <w:bottom w:val="single" w:sz="12" w:space="0" w:color="auto"/>
              <w:right w:val="single" w:sz="4" w:space="0" w:color="auto"/>
            </w:tcBorders>
          </w:tcPr>
          <w:p w14:paraId="713D3870" w14:textId="77777777" w:rsidR="00344BCD" w:rsidRPr="00344BCD" w:rsidRDefault="00344BCD" w:rsidP="00344BCD">
            <w:pPr>
              <w:jc w:val="center"/>
              <w:rPr>
                <w:rFonts w:ascii="Calibri" w:hAnsi="Calibri" w:cs="Calibri"/>
                <w:b/>
                <w:bCs/>
                <w:sz w:val="20"/>
                <w:szCs w:val="20"/>
              </w:rPr>
            </w:pPr>
            <w:r w:rsidRPr="00344BCD">
              <w:rPr>
                <w:rFonts w:ascii="Calibri" w:hAnsi="Calibri" w:cs="Calibri"/>
                <w:b/>
                <w:sz w:val="20"/>
                <w:szCs w:val="20"/>
              </w:rPr>
              <w:t>TWO-STORY WOOD FRAME STRUCTURE</w:t>
            </w:r>
          </w:p>
        </w:tc>
        <w:tc>
          <w:tcPr>
            <w:tcW w:w="3360" w:type="dxa"/>
            <w:gridSpan w:val="5"/>
            <w:tcBorders>
              <w:top w:val="single" w:sz="12" w:space="0" w:color="auto"/>
              <w:left w:val="single" w:sz="4" w:space="0" w:color="auto"/>
              <w:bottom w:val="single" w:sz="12" w:space="0" w:color="auto"/>
              <w:right w:val="single" w:sz="12" w:space="0" w:color="auto"/>
            </w:tcBorders>
            <w:vAlign w:val="center"/>
          </w:tcPr>
          <w:p w14:paraId="54AB0B3C" w14:textId="77777777" w:rsidR="00344BCD" w:rsidRPr="00344BCD" w:rsidRDefault="00344BCD" w:rsidP="00344BCD">
            <w:pPr>
              <w:jc w:val="center"/>
              <w:rPr>
                <w:rFonts w:ascii="Calibri" w:hAnsi="Calibri" w:cs="Calibri"/>
                <w:b/>
                <w:bCs/>
                <w:sz w:val="20"/>
                <w:szCs w:val="20"/>
              </w:rPr>
            </w:pPr>
            <w:r w:rsidRPr="00344BCD">
              <w:rPr>
                <w:rFonts w:ascii="Calibri" w:hAnsi="Calibri" w:cs="Calibri"/>
                <w:b/>
                <w:sz w:val="20"/>
                <w:szCs w:val="20"/>
              </w:rPr>
              <w:t>MASONRY STRUCTURE</w:t>
            </w:r>
          </w:p>
        </w:tc>
      </w:tr>
      <w:tr w:rsidR="00344BCD" w:rsidRPr="00344BCD" w14:paraId="7CB8FEDB" w14:textId="77777777" w:rsidTr="00F40F8B">
        <w:tc>
          <w:tcPr>
            <w:tcW w:w="3480" w:type="dxa"/>
            <w:gridSpan w:val="2"/>
            <w:vMerge/>
            <w:tcBorders>
              <w:left w:val="single" w:sz="12" w:space="0" w:color="auto"/>
              <w:bottom w:val="single" w:sz="12" w:space="0" w:color="auto"/>
              <w:right w:val="single" w:sz="12" w:space="0" w:color="auto"/>
            </w:tcBorders>
          </w:tcPr>
          <w:p w14:paraId="281DE93B" w14:textId="77777777" w:rsidR="00344BCD" w:rsidRPr="00344BCD" w:rsidRDefault="00344BCD" w:rsidP="00344BCD">
            <w:pPr>
              <w:jc w:val="center"/>
              <w:rPr>
                <w:rFonts w:ascii="Calibri" w:hAnsi="Calibri" w:cs="Calibri"/>
                <w:b/>
                <w:sz w:val="20"/>
                <w:szCs w:val="20"/>
              </w:rPr>
            </w:pPr>
          </w:p>
        </w:tc>
        <w:tc>
          <w:tcPr>
            <w:tcW w:w="3240" w:type="dxa"/>
            <w:gridSpan w:val="5"/>
            <w:tcBorders>
              <w:top w:val="single" w:sz="12" w:space="0" w:color="auto"/>
              <w:left w:val="single" w:sz="12" w:space="0" w:color="auto"/>
              <w:bottom w:val="single" w:sz="12" w:space="0" w:color="auto"/>
              <w:right w:val="single" w:sz="4" w:space="0" w:color="auto"/>
            </w:tcBorders>
          </w:tcPr>
          <w:p w14:paraId="1E89493D"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FLOOD DEPTH (FT) ABOVE GROUND</w:t>
            </w:r>
          </w:p>
        </w:tc>
        <w:tc>
          <w:tcPr>
            <w:tcW w:w="3360" w:type="dxa"/>
            <w:gridSpan w:val="5"/>
            <w:tcBorders>
              <w:top w:val="single" w:sz="12" w:space="0" w:color="auto"/>
              <w:left w:val="single" w:sz="4" w:space="0" w:color="auto"/>
              <w:bottom w:val="single" w:sz="12" w:space="0" w:color="auto"/>
              <w:right w:val="single" w:sz="12" w:space="0" w:color="auto"/>
            </w:tcBorders>
          </w:tcPr>
          <w:p w14:paraId="13CB639B"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FLOOD DEPTH (FT) ABOVE GROUND</w:t>
            </w:r>
          </w:p>
        </w:tc>
      </w:tr>
      <w:tr w:rsidR="00344BCD" w:rsidRPr="00344BCD" w14:paraId="5B545AF7" w14:textId="77777777" w:rsidTr="00F40F8B">
        <w:tc>
          <w:tcPr>
            <w:tcW w:w="3480" w:type="dxa"/>
            <w:gridSpan w:val="2"/>
            <w:vMerge/>
            <w:tcBorders>
              <w:left w:val="single" w:sz="12" w:space="0" w:color="auto"/>
              <w:bottom w:val="single" w:sz="12" w:space="0" w:color="auto"/>
              <w:right w:val="single" w:sz="12" w:space="0" w:color="auto"/>
            </w:tcBorders>
          </w:tcPr>
          <w:p w14:paraId="601617AF" w14:textId="77777777" w:rsidR="00344BCD" w:rsidRPr="00344BCD" w:rsidRDefault="00344BCD" w:rsidP="00344BCD">
            <w:pPr>
              <w:jc w:val="center"/>
              <w:rPr>
                <w:rFonts w:ascii="Calibri" w:hAnsi="Calibri" w:cs="Calibri"/>
                <w:b/>
                <w:sz w:val="20"/>
                <w:szCs w:val="20"/>
              </w:rPr>
            </w:pPr>
          </w:p>
        </w:tc>
        <w:tc>
          <w:tcPr>
            <w:tcW w:w="630" w:type="dxa"/>
            <w:tcBorders>
              <w:top w:val="single" w:sz="12" w:space="0" w:color="auto"/>
              <w:left w:val="single" w:sz="12" w:space="0" w:color="auto"/>
              <w:bottom w:val="single" w:sz="12" w:space="0" w:color="auto"/>
              <w:right w:val="single" w:sz="4" w:space="0" w:color="auto"/>
            </w:tcBorders>
          </w:tcPr>
          <w:p w14:paraId="4A9785CA"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7</w:t>
            </w:r>
          </w:p>
        </w:tc>
        <w:tc>
          <w:tcPr>
            <w:tcW w:w="630" w:type="dxa"/>
            <w:tcBorders>
              <w:top w:val="single" w:sz="12" w:space="0" w:color="auto"/>
              <w:left w:val="single" w:sz="4" w:space="0" w:color="auto"/>
              <w:bottom w:val="single" w:sz="12" w:space="0" w:color="auto"/>
              <w:right w:val="single" w:sz="4" w:space="0" w:color="auto"/>
            </w:tcBorders>
          </w:tcPr>
          <w:p w14:paraId="31F481D5"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9</w:t>
            </w:r>
          </w:p>
        </w:tc>
        <w:tc>
          <w:tcPr>
            <w:tcW w:w="630" w:type="dxa"/>
            <w:tcBorders>
              <w:top w:val="single" w:sz="12" w:space="0" w:color="auto"/>
              <w:left w:val="single" w:sz="4" w:space="0" w:color="auto"/>
              <w:bottom w:val="single" w:sz="12" w:space="0" w:color="auto"/>
              <w:right w:val="single" w:sz="4" w:space="0" w:color="auto"/>
            </w:tcBorders>
          </w:tcPr>
          <w:p w14:paraId="0C258DFE"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11</w:t>
            </w:r>
          </w:p>
        </w:tc>
        <w:tc>
          <w:tcPr>
            <w:tcW w:w="720" w:type="dxa"/>
            <w:tcBorders>
              <w:top w:val="single" w:sz="12" w:space="0" w:color="auto"/>
              <w:left w:val="single" w:sz="4" w:space="0" w:color="auto"/>
              <w:bottom w:val="single" w:sz="12" w:space="0" w:color="auto"/>
              <w:right w:val="single" w:sz="4" w:space="0" w:color="auto"/>
            </w:tcBorders>
          </w:tcPr>
          <w:p w14:paraId="17C4F2F0"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13</w:t>
            </w:r>
          </w:p>
        </w:tc>
        <w:tc>
          <w:tcPr>
            <w:tcW w:w="630" w:type="dxa"/>
            <w:tcBorders>
              <w:top w:val="single" w:sz="12" w:space="0" w:color="auto"/>
              <w:left w:val="single" w:sz="4" w:space="0" w:color="auto"/>
              <w:bottom w:val="single" w:sz="12" w:space="0" w:color="auto"/>
              <w:right w:val="single" w:sz="4" w:space="0" w:color="auto"/>
            </w:tcBorders>
          </w:tcPr>
          <w:p w14:paraId="79A8945C"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15</w:t>
            </w:r>
          </w:p>
        </w:tc>
        <w:tc>
          <w:tcPr>
            <w:tcW w:w="810" w:type="dxa"/>
            <w:tcBorders>
              <w:top w:val="single" w:sz="12" w:space="0" w:color="auto"/>
              <w:left w:val="single" w:sz="4" w:space="0" w:color="auto"/>
              <w:bottom w:val="single" w:sz="12" w:space="0" w:color="auto"/>
              <w:right w:val="single" w:sz="4" w:space="0" w:color="auto"/>
            </w:tcBorders>
          </w:tcPr>
          <w:p w14:paraId="53508FF2"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1</w:t>
            </w:r>
          </w:p>
        </w:tc>
        <w:tc>
          <w:tcPr>
            <w:tcW w:w="630" w:type="dxa"/>
            <w:tcBorders>
              <w:top w:val="single" w:sz="12" w:space="0" w:color="auto"/>
              <w:left w:val="single" w:sz="4" w:space="0" w:color="auto"/>
              <w:bottom w:val="single" w:sz="12" w:space="0" w:color="auto"/>
              <w:right w:val="single" w:sz="4" w:space="0" w:color="auto"/>
            </w:tcBorders>
          </w:tcPr>
          <w:p w14:paraId="54AF20F0"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3</w:t>
            </w:r>
          </w:p>
        </w:tc>
        <w:tc>
          <w:tcPr>
            <w:tcW w:w="720" w:type="dxa"/>
            <w:tcBorders>
              <w:top w:val="single" w:sz="12" w:space="0" w:color="auto"/>
              <w:left w:val="single" w:sz="4" w:space="0" w:color="auto"/>
              <w:bottom w:val="single" w:sz="12" w:space="0" w:color="auto"/>
              <w:right w:val="single" w:sz="4" w:space="0" w:color="auto"/>
            </w:tcBorders>
          </w:tcPr>
          <w:p w14:paraId="5D8F71D9"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5</w:t>
            </w:r>
          </w:p>
        </w:tc>
        <w:tc>
          <w:tcPr>
            <w:tcW w:w="630" w:type="dxa"/>
            <w:tcBorders>
              <w:top w:val="single" w:sz="12" w:space="0" w:color="auto"/>
              <w:left w:val="single" w:sz="4" w:space="0" w:color="auto"/>
              <w:bottom w:val="single" w:sz="12" w:space="0" w:color="auto"/>
              <w:right w:val="single" w:sz="4" w:space="0" w:color="auto"/>
            </w:tcBorders>
          </w:tcPr>
          <w:p w14:paraId="630F89CA"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7</w:t>
            </w:r>
          </w:p>
        </w:tc>
        <w:tc>
          <w:tcPr>
            <w:tcW w:w="570" w:type="dxa"/>
            <w:tcBorders>
              <w:top w:val="single" w:sz="12" w:space="0" w:color="auto"/>
              <w:left w:val="single" w:sz="4" w:space="0" w:color="auto"/>
              <w:bottom w:val="single" w:sz="12" w:space="0" w:color="auto"/>
              <w:right w:val="single" w:sz="12" w:space="0" w:color="auto"/>
            </w:tcBorders>
          </w:tcPr>
          <w:p w14:paraId="6626032A"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9</w:t>
            </w:r>
          </w:p>
        </w:tc>
      </w:tr>
      <w:tr w:rsidR="00344BCD" w:rsidRPr="00344BCD" w14:paraId="62E0634F" w14:textId="77777777" w:rsidTr="00344BCD">
        <w:trPr>
          <w:trHeight w:val="321"/>
        </w:trPr>
        <w:tc>
          <w:tcPr>
            <w:tcW w:w="960" w:type="dxa"/>
            <w:tcBorders>
              <w:top w:val="single" w:sz="12" w:space="0" w:color="auto"/>
              <w:left w:val="single" w:sz="12" w:space="0" w:color="auto"/>
              <w:bottom w:val="nil"/>
              <w:right w:val="single" w:sz="12" w:space="0" w:color="auto"/>
            </w:tcBorders>
          </w:tcPr>
          <w:p w14:paraId="4E32A779" w14:textId="77777777" w:rsidR="00344BCD" w:rsidRPr="00344BCD" w:rsidRDefault="00344BCD" w:rsidP="00344BCD">
            <w:pPr>
              <w:jc w:val="center"/>
              <w:rPr>
                <w:rFonts w:ascii="Calibri" w:hAnsi="Calibri" w:cs="Calibri"/>
                <w:bCs/>
                <w:noProof/>
                <w:sz w:val="20"/>
                <w:szCs w:val="20"/>
              </w:rPr>
            </w:pPr>
          </w:p>
        </w:tc>
        <w:tc>
          <w:tcPr>
            <w:tcW w:w="2520" w:type="dxa"/>
            <w:tcBorders>
              <w:top w:val="single" w:sz="12" w:space="0" w:color="auto"/>
              <w:left w:val="single" w:sz="12" w:space="0" w:color="auto"/>
            </w:tcBorders>
            <w:shd w:val="clear" w:color="auto" w:fill="D9D9D9"/>
            <w:vAlign w:val="center"/>
          </w:tcPr>
          <w:p w14:paraId="084F9C76" w14:textId="77777777" w:rsidR="00344BCD" w:rsidRPr="00344BCD" w:rsidRDefault="00344BCD" w:rsidP="00344BCD">
            <w:pPr>
              <w:jc w:val="center"/>
              <w:rPr>
                <w:rFonts w:ascii="Calibri" w:hAnsi="Calibri" w:cs="Calibri"/>
                <w:b/>
                <w:bCs/>
                <w:sz w:val="20"/>
                <w:szCs w:val="20"/>
              </w:rPr>
            </w:pPr>
            <w:r w:rsidRPr="00344BCD">
              <w:rPr>
                <w:rFonts w:ascii="Calibri" w:hAnsi="Calibri" w:cs="Calibri"/>
                <w:bCs/>
                <w:sz w:val="20"/>
                <w:szCs w:val="20"/>
              </w:rPr>
              <w:t>REFERENCE STRUCTURE</w:t>
            </w:r>
          </w:p>
        </w:tc>
        <w:tc>
          <w:tcPr>
            <w:tcW w:w="630" w:type="dxa"/>
            <w:tcBorders>
              <w:top w:val="single" w:sz="12" w:space="0" w:color="auto"/>
            </w:tcBorders>
            <w:shd w:val="clear" w:color="auto" w:fill="D9D9D9"/>
            <w:vAlign w:val="center"/>
          </w:tcPr>
          <w:p w14:paraId="713203A0"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26C20A23"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7D0BA1AD"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tcBorders>
              <w:top w:val="single" w:sz="12" w:space="0" w:color="auto"/>
            </w:tcBorders>
            <w:shd w:val="clear" w:color="auto" w:fill="D9D9D9"/>
            <w:vAlign w:val="center"/>
          </w:tcPr>
          <w:p w14:paraId="42465632"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1F6588D1"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810" w:type="dxa"/>
            <w:tcBorders>
              <w:top w:val="single" w:sz="12" w:space="0" w:color="auto"/>
            </w:tcBorders>
            <w:shd w:val="clear" w:color="auto" w:fill="D9D9D9"/>
            <w:vAlign w:val="center"/>
          </w:tcPr>
          <w:p w14:paraId="153E8CCD"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1BAC43E8"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tcBorders>
              <w:top w:val="single" w:sz="12" w:space="0" w:color="auto"/>
            </w:tcBorders>
            <w:shd w:val="clear" w:color="auto" w:fill="D9D9D9"/>
            <w:vAlign w:val="center"/>
          </w:tcPr>
          <w:p w14:paraId="3AB5CDEF"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6BAA1B92"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570" w:type="dxa"/>
            <w:tcBorders>
              <w:top w:val="single" w:sz="12" w:space="0" w:color="auto"/>
              <w:right w:val="single" w:sz="12" w:space="0" w:color="auto"/>
            </w:tcBorders>
            <w:shd w:val="clear" w:color="auto" w:fill="D9D9D9"/>
            <w:vAlign w:val="center"/>
          </w:tcPr>
          <w:p w14:paraId="77F09065" w14:textId="77777777" w:rsidR="00344BCD" w:rsidRPr="00344BCD" w:rsidRDefault="00344BCD" w:rsidP="00344BCD">
            <w:pPr>
              <w:jc w:val="center"/>
              <w:rPr>
                <w:rFonts w:ascii="Calibri" w:hAnsi="Calibri" w:cs="Calibri"/>
                <w:bCs/>
                <w:color w:val="0000FF"/>
                <w:sz w:val="20"/>
                <w:szCs w:val="20"/>
              </w:rPr>
            </w:pPr>
            <w:r w:rsidRPr="00344BCD">
              <w:rPr>
                <w:rFonts w:ascii="Calibri" w:hAnsi="Calibri" w:cs="Calibri"/>
                <w:bCs/>
                <w:sz w:val="20"/>
                <w:szCs w:val="20"/>
              </w:rPr>
              <w:sym w:font="Symbol" w:char="F0BE"/>
            </w:r>
          </w:p>
        </w:tc>
      </w:tr>
      <w:tr w:rsidR="00344BCD" w:rsidRPr="00344BCD" w14:paraId="225BA054" w14:textId="77777777" w:rsidTr="00A14FBE">
        <w:trPr>
          <w:cantSplit/>
          <w:trHeight w:val="474"/>
        </w:trPr>
        <w:tc>
          <w:tcPr>
            <w:tcW w:w="960" w:type="dxa"/>
            <w:vMerge w:val="restart"/>
            <w:tcBorders>
              <w:top w:val="single" w:sz="12" w:space="0" w:color="auto"/>
              <w:left w:val="single" w:sz="12" w:space="0" w:color="auto"/>
              <w:right w:val="single" w:sz="12" w:space="0" w:color="auto"/>
            </w:tcBorders>
            <w:textDirection w:val="btLr"/>
            <w:vAlign w:val="center"/>
          </w:tcPr>
          <w:p w14:paraId="554EA7D6"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t>ELEVATE STRUCTURE</w:t>
            </w:r>
          </w:p>
        </w:tc>
        <w:tc>
          <w:tcPr>
            <w:tcW w:w="2520" w:type="dxa"/>
            <w:tcBorders>
              <w:top w:val="single" w:sz="12" w:space="0" w:color="auto"/>
              <w:left w:val="single" w:sz="12" w:space="0" w:color="auto"/>
            </w:tcBorders>
            <w:vAlign w:val="center"/>
          </w:tcPr>
          <w:p w14:paraId="4589AA4A" w14:textId="77777777" w:rsidR="00344BCD" w:rsidRPr="00344BCD" w:rsidRDefault="00344BCD" w:rsidP="00A14FBE">
            <w:pPr>
              <w:rPr>
                <w:rFonts w:ascii="Calibri" w:hAnsi="Calibri" w:cs="Calibri"/>
                <w:bCs/>
                <w:sz w:val="20"/>
                <w:szCs w:val="20"/>
              </w:rPr>
            </w:pPr>
            <w:r w:rsidRPr="00344BCD">
              <w:rPr>
                <w:rFonts w:ascii="Calibri" w:hAnsi="Calibri" w:cs="Calibri"/>
                <w:bCs/>
                <w:sz w:val="20"/>
                <w:szCs w:val="20"/>
              </w:rPr>
              <w:t>Elevate Floor 1 Foot</w:t>
            </w:r>
          </w:p>
        </w:tc>
        <w:tc>
          <w:tcPr>
            <w:tcW w:w="630" w:type="dxa"/>
            <w:tcBorders>
              <w:top w:val="single" w:sz="12" w:space="0" w:color="auto"/>
            </w:tcBorders>
          </w:tcPr>
          <w:p w14:paraId="4D56A1CA"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tcBorders>
          </w:tcPr>
          <w:p w14:paraId="0F89921C"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tcBorders>
          </w:tcPr>
          <w:p w14:paraId="2BB6F9D7" w14:textId="77777777" w:rsidR="00344BCD" w:rsidRPr="00344BCD" w:rsidRDefault="00344BCD" w:rsidP="00344BCD">
            <w:pPr>
              <w:jc w:val="center"/>
              <w:rPr>
                <w:rFonts w:ascii="Calibri" w:hAnsi="Calibri" w:cs="Calibri"/>
                <w:bCs/>
                <w:sz w:val="20"/>
                <w:szCs w:val="20"/>
              </w:rPr>
            </w:pPr>
          </w:p>
        </w:tc>
        <w:tc>
          <w:tcPr>
            <w:tcW w:w="720" w:type="dxa"/>
            <w:tcBorders>
              <w:top w:val="single" w:sz="12" w:space="0" w:color="auto"/>
            </w:tcBorders>
          </w:tcPr>
          <w:p w14:paraId="259B7364"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tcBorders>
          </w:tcPr>
          <w:p w14:paraId="57A68557" w14:textId="77777777" w:rsidR="00344BCD" w:rsidRPr="00344BCD" w:rsidRDefault="00344BCD" w:rsidP="00344BCD">
            <w:pPr>
              <w:jc w:val="center"/>
              <w:rPr>
                <w:rFonts w:ascii="Calibri" w:hAnsi="Calibri" w:cs="Calibri"/>
                <w:bCs/>
                <w:sz w:val="20"/>
                <w:szCs w:val="20"/>
              </w:rPr>
            </w:pPr>
          </w:p>
        </w:tc>
        <w:tc>
          <w:tcPr>
            <w:tcW w:w="810" w:type="dxa"/>
            <w:tcBorders>
              <w:top w:val="single" w:sz="12" w:space="0" w:color="auto"/>
            </w:tcBorders>
            <w:shd w:val="clear" w:color="auto" w:fill="D9D9D9"/>
            <w:vAlign w:val="center"/>
          </w:tcPr>
          <w:p w14:paraId="2A56356C"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484C2968"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tcBorders>
              <w:top w:val="single" w:sz="12" w:space="0" w:color="auto"/>
            </w:tcBorders>
            <w:shd w:val="clear" w:color="auto" w:fill="D9D9D9"/>
            <w:vAlign w:val="center"/>
          </w:tcPr>
          <w:p w14:paraId="2CDD44F6"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3FAB6477"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570" w:type="dxa"/>
            <w:tcBorders>
              <w:top w:val="single" w:sz="12" w:space="0" w:color="auto"/>
              <w:right w:val="single" w:sz="12" w:space="0" w:color="auto"/>
            </w:tcBorders>
            <w:shd w:val="clear" w:color="auto" w:fill="D9D9D9"/>
            <w:vAlign w:val="center"/>
          </w:tcPr>
          <w:p w14:paraId="2D39ED91" w14:textId="77777777" w:rsidR="00344BCD" w:rsidRPr="00344BCD" w:rsidRDefault="00344BCD" w:rsidP="00344BCD">
            <w:pPr>
              <w:jc w:val="center"/>
              <w:rPr>
                <w:rFonts w:ascii="Calibri" w:hAnsi="Calibri" w:cs="Calibri"/>
                <w:bCs/>
                <w:color w:val="0000FF"/>
                <w:sz w:val="20"/>
                <w:szCs w:val="20"/>
              </w:rPr>
            </w:pPr>
            <w:r w:rsidRPr="00344BCD">
              <w:rPr>
                <w:rFonts w:ascii="Calibri" w:hAnsi="Calibri" w:cs="Calibri"/>
                <w:bCs/>
                <w:sz w:val="20"/>
                <w:szCs w:val="20"/>
              </w:rPr>
              <w:sym w:font="Symbol" w:char="F0BE"/>
            </w:r>
          </w:p>
        </w:tc>
      </w:tr>
      <w:tr w:rsidR="00344BCD" w:rsidRPr="00344BCD" w14:paraId="4A931879" w14:textId="77777777" w:rsidTr="00A14FBE">
        <w:trPr>
          <w:cantSplit/>
          <w:trHeight w:val="467"/>
        </w:trPr>
        <w:tc>
          <w:tcPr>
            <w:tcW w:w="960" w:type="dxa"/>
            <w:vMerge/>
            <w:tcBorders>
              <w:left w:val="single" w:sz="12" w:space="0" w:color="auto"/>
              <w:right w:val="single" w:sz="12" w:space="0" w:color="auto"/>
            </w:tcBorders>
          </w:tcPr>
          <w:p w14:paraId="30228963" w14:textId="77777777" w:rsidR="00344BCD" w:rsidRPr="00344BCD" w:rsidRDefault="00344BCD" w:rsidP="00344BCD">
            <w:pPr>
              <w:jc w:val="center"/>
              <w:rPr>
                <w:rFonts w:ascii="Calibri" w:hAnsi="Calibri" w:cs="Calibri"/>
                <w:bCs/>
                <w:sz w:val="20"/>
                <w:szCs w:val="20"/>
              </w:rPr>
            </w:pPr>
          </w:p>
        </w:tc>
        <w:tc>
          <w:tcPr>
            <w:tcW w:w="2520" w:type="dxa"/>
            <w:tcBorders>
              <w:left w:val="single" w:sz="12" w:space="0" w:color="auto"/>
            </w:tcBorders>
            <w:vAlign w:val="center"/>
          </w:tcPr>
          <w:p w14:paraId="37FD70C2" w14:textId="77777777" w:rsidR="00344BCD" w:rsidRPr="00344BCD" w:rsidRDefault="00344BCD" w:rsidP="00A14FBE">
            <w:pPr>
              <w:rPr>
                <w:rFonts w:ascii="Calibri" w:hAnsi="Calibri" w:cs="Calibri"/>
                <w:bCs/>
                <w:sz w:val="20"/>
                <w:szCs w:val="20"/>
              </w:rPr>
            </w:pPr>
            <w:r w:rsidRPr="00344BCD">
              <w:rPr>
                <w:rFonts w:ascii="Calibri" w:hAnsi="Calibri" w:cs="Calibri"/>
                <w:bCs/>
                <w:sz w:val="20"/>
                <w:szCs w:val="20"/>
              </w:rPr>
              <w:t>Elevate Floor 2 Feet</w:t>
            </w:r>
          </w:p>
        </w:tc>
        <w:tc>
          <w:tcPr>
            <w:tcW w:w="630" w:type="dxa"/>
          </w:tcPr>
          <w:p w14:paraId="10DB9B7F" w14:textId="77777777" w:rsidR="00344BCD" w:rsidRPr="00344BCD" w:rsidRDefault="00344BCD" w:rsidP="00344BCD">
            <w:pPr>
              <w:jc w:val="center"/>
              <w:rPr>
                <w:rFonts w:ascii="Calibri" w:hAnsi="Calibri" w:cs="Calibri"/>
                <w:bCs/>
                <w:sz w:val="20"/>
                <w:szCs w:val="20"/>
              </w:rPr>
            </w:pPr>
          </w:p>
        </w:tc>
        <w:tc>
          <w:tcPr>
            <w:tcW w:w="630" w:type="dxa"/>
          </w:tcPr>
          <w:p w14:paraId="53E90285" w14:textId="77777777" w:rsidR="00344BCD" w:rsidRPr="00344BCD" w:rsidRDefault="00344BCD" w:rsidP="00344BCD">
            <w:pPr>
              <w:jc w:val="center"/>
              <w:rPr>
                <w:rFonts w:ascii="Calibri" w:hAnsi="Calibri" w:cs="Calibri"/>
                <w:bCs/>
                <w:sz w:val="20"/>
                <w:szCs w:val="20"/>
              </w:rPr>
            </w:pPr>
          </w:p>
        </w:tc>
        <w:tc>
          <w:tcPr>
            <w:tcW w:w="630" w:type="dxa"/>
          </w:tcPr>
          <w:p w14:paraId="2D1288AD" w14:textId="77777777" w:rsidR="00344BCD" w:rsidRPr="00344BCD" w:rsidRDefault="00344BCD" w:rsidP="00344BCD">
            <w:pPr>
              <w:jc w:val="center"/>
              <w:rPr>
                <w:rFonts w:ascii="Calibri" w:hAnsi="Calibri" w:cs="Calibri"/>
                <w:bCs/>
                <w:sz w:val="20"/>
                <w:szCs w:val="20"/>
              </w:rPr>
            </w:pPr>
          </w:p>
        </w:tc>
        <w:tc>
          <w:tcPr>
            <w:tcW w:w="720" w:type="dxa"/>
          </w:tcPr>
          <w:p w14:paraId="3B121EF4" w14:textId="77777777" w:rsidR="00344BCD" w:rsidRPr="00344BCD" w:rsidRDefault="00344BCD" w:rsidP="00344BCD">
            <w:pPr>
              <w:jc w:val="center"/>
              <w:rPr>
                <w:rFonts w:ascii="Calibri" w:hAnsi="Calibri" w:cs="Calibri"/>
                <w:bCs/>
                <w:sz w:val="20"/>
                <w:szCs w:val="20"/>
              </w:rPr>
            </w:pPr>
          </w:p>
        </w:tc>
        <w:tc>
          <w:tcPr>
            <w:tcW w:w="630" w:type="dxa"/>
          </w:tcPr>
          <w:p w14:paraId="413A42C5" w14:textId="77777777" w:rsidR="00344BCD" w:rsidRPr="00344BCD" w:rsidRDefault="00344BCD" w:rsidP="00344BCD">
            <w:pPr>
              <w:jc w:val="center"/>
              <w:rPr>
                <w:rFonts w:ascii="Calibri" w:hAnsi="Calibri" w:cs="Calibri"/>
                <w:bCs/>
                <w:sz w:val="20"/>
                <w:szCs w:val="20"/>
              </w:rPr>
            </w:pPr>
          </w:p>
        </w:tc>
        <w:tc>
          <w:tcPr>
            <w:tcW w:w="810" w:type="dxa"/>
            <w:shd w:val="clear" w:color="auto" w:fill="D9D9D9"/>
            <w:vAlign w:val="center"/>
          </w:tcPr>
          <w:p w14:paraId="73204805"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shd w:val="clear" w:color="auto" w:fill="D9D9D9"/>
            <w:vAlign w:val="center"/>
          </w:tcPr>
          <w:p w14:paraId="3877DA75"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shd w:val="clear" w:color="auto" w:fill="D9D9D9"/>
            <w:vAlign w:val="center"/>
          </w:tcPr>
          <w:p w14:paraId="6904910B"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shd w:val="clear" w:color="auto" w:fill="D9D9D9"/>
            <w:vAlign w:val="center"/>
          </w:tcPr>
          <w:p w14:paraId="6F3D4B54"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570" w:type="dxa"/>
            <w:tcBorders>
              <w:right w:val="single" w:sz="12" w:space="0" w:color="auto"/>
            </w:tcBorders>
            <w:shd w:val="clear" w:color="auto" w:fill="D9D9D9"/>
            <w:vAlign w:val="center"/>
          </w:tcPr>
          <w:p w14:paraId="1D7FCAC8" w14:textId="77777777" w:rsidR="00344BCD" w:rsidRPr="00344BCD" w:rsidRDefault="00344BCD" w:rsidP="00344BCD">
            <w:pPr>
              <w:jc w:val="center"/>
              <w:rPr>
                <w:rFonts w:ascii="Calibri" w:hAnsi="Calibri" w:cs="Calibri"/>
                <w:bCs/>
                <w:color w:val="0000FF"/>
                <w:sz w:val="20"/>
                <w:szCs w:val="20"/>
              </w:rPr>
            </w:pPr>
            <w:r w:rsidRPr="00344BCD">
              <w:rPr>
                <w:rFonts w:ascii="Calibri" w:hAnsi="Calibri" w:cs="Calibri"/>
                <w:bCs/>
                <w:sz w:val="20"/>
                <w:szCs w:val="20"/>
              </w:rPr>
              <w:sym w:font="Symbol" w:char="F0BE"/>
            </w:r>
          </w:p>
        </w:tc>
      </w:tr>
      <w:tr w:rsidR="00344BCD" w:rsidRPr="00344BCD" w14:paraId="29D2DF04" w14:textId="77777777" w:rsidTr="00A14FBE">
        <w:trPr>
          <w:cantSplit/>
          <w:trHeight w:val="467"/>
        </w:trPr>
        <w:tc>
          <w:tcPr>
            <w:tcW w:w="960" w:type="dxa"/>
            <w:vMerge/>
            <w:tcBorders>
              <w:left w:val="single" w:sz="12" w:space="0" w:color="auto"/>
              <w:bottom w:val="nil"/>
              <w:right w:val="single" w:sz="12" w:space="0" w:color="auto"/>
            </w:tcBorders>
          </w:tcPr>
          <w:p w14:paraId="081EAE2E" w14:textId="77777777" w:rsidR="00344BCD" w:rsidRPr="00344BCD" w:rsidRDefault="00344BCD" w:rsidP="00344BCD">
            <w:pPr>
              <w:jc w:val="center"/>
              <w:rPr>
                <w:rFonts w:ascii="Calibri" w:hAnsi="Calibri" w:cs="Calibri"/>
                <w:bCs/>
                <w:sz w:val="20"/>
                <w:szCs w:val="20"/>
              </w:rPr>
            </w:pPr>
          </w:p>
        </w:tc>
        <w:tc>
          <w:tcPr>
            <w:tcW w:w="2520" w:type="dxa"/>
            <w:tcBorders>
              <w:left w:val="single" w:sz="12" w:space="0" w:color="auto"/>
            </w:tcBorders>
            <w:vAlign w:val="center"/>
          </w:tcPr>
          <w:p w14:paraId="1C0CD47C" w14:textId="77777777" w:rsidR="00344BCD" w:rsidRPr="00344BCD" w:rsidRDefault="00344BCD" w:rsidP="00A14FBE">
            <w:pPr>
              <w:rPr>
                <w:rFonts w:ascii="Calibri" w:hAnsi="Calibri" w:cs="Calibri"/>
                <w:bCs/>
                <w:sz w:val="20"/>
                <w:szCs w:val="20"/>
              </w:rPr>
            </w:pPr>
            <w:r w:rsidRPr="00344BCD">
              <w:rPr>
                <w:rFonts w:ascii="Calibri" w:hAnsi="Calibri" w:cs="Calibri"/>
                <w:bCs/>
                <w:sz w:val="20"/>
                <w:szCs w:val="20"/>
              </w:rPr>
              <w:t>Elevate Floor 3 Feet</w:t>
            </w:r>
          </w:p>
        </w:tc>
        <w:tc>
          <w:tcPr>
            <w:tcW w:w="630" w:type="dxa"/>
          </w:tcPr>
          <w:p w14:paraId="33404E3F" w14:textId="77777777" w:rsidR="00344BCD" w:rsidRPr="00344BCD" w:rsidRDefault="00344BCD" w:rsidP="00344BCD">
            <w:pPr>
              <w:jc w:val="center"/>
              <w:rPr>
                <w:rFonts w:ascii="Calibri" w:hAnsi="Calibri" w:cs="Calibri"/>
                <w:bCs/>
                <w:sz w:val="20"/>
                <w:szCs w:val="20"/>
              </w:rPr>
            </w:pPr>
          </w:p>
        </w:tc>
        <w:tc>
          <w:tcPr>
            <w:tcW w:w="630" w:type="dxa"/>
          </w:tcPr>
          <w:p w14:paraId="45069F61" w14:textId="77777777" w:rsidR="00344BCD" w:rsidRPr="00344BCD" w:rsidRDefault="00344BCD" w:rsidP="00344BCD">
            <w:pPr>
              <w:jc w:val="center"/>
              <w:rPr>
                <w:rFonts w:ascii="Calibri" w:hAnsi="Calibri" w:cs="Calibri"/>
                <w:bCs/>
                <w:sz w:val="20"/>
                <w:szCs w:val="20"/>
              </w:rPr>
            </w:pPr>
          </w:p>
        </w:tc>
        <w:tc>
          <w:tcPr>
            <w:tcW w:w="630" w:type="dxa"/>
          </w:tcPr>
          <w:p w14:paraId="2A1D1392" w14:textId="77777777" w:rsidR="00344BCD" w:rsidRPr="00344BCD" w:rsidRDefault="00344BCD" w:rsidP="00344BCD">
            <w:pPr>
              <w:jc w:val="center"/>
              <w:rPr>
                <w:rFonts w:ascii="Calibri" w:hAnsi="Calibri" w:cs="Calibri"/>
                <w:bCs/>
                <w:sz w:val="20"/>
                <w:szCs w:val="20"/>
              </w:rPr>
            </w:pPr>
          </w:p>
        </w:tc>
        <w:tc>
          <w:tcPr>
            <w:tcW w:w="720" w:type="dxa"/>
          </w:tcPr>
          <w:p w14:paraId="38849EE2" w14:textId="77777777" w:rsidR="00344BCD" w:rsidRPr="00344BCD" w:rsidRDefault="00344BCD" w:rsidP="00344BCD">
            <w:pPr>
              <w:jc w:val="center"/>
              <w:rPr>
                <w:rFonts w:ascii="Calibri" w:hAnsi="Calibri" w:cs="Calibri"/>
                <w:bCs/>
                <w:sz w:val="20"/>
                <w:szCs w:val="20"/>
              </w:rPr>
            </w:pPr>
          </w:p>
        </w:tc>
        <w:tc>
          <w:tcPr>
            <w:tcW w:w="630" w:type="dxa"/>
          </w:tcPr>
          <w:p w14:paraId="52D00B95" w14:textId="77777777" w:rsidR="00344BCD" w:rsidRPr="00344BCD" w:rsidRDefault="00344BCD" w:rsidP="00344BCD">
            <w:pPr>
              <w:jc w:val="center"/>
              <w:rPr>
                <w:rFonts w:ascii="Calibri" w:hAnsi="Calibri" w:cs="Calibri"/>
                <w:bCs/>
                <w:sz w:val="20"/>
                <w:szCs w:val="20"/>
              </w:rPr>
            </w:pPr>
          </w:p>
        </w:tc>
        <w:tc>
          <w:tcPr>
            <w:tcW w:w="810" w:type="dxa"/>
            <w:shd w:val="clear" w:color="auto" w:fill="D9D9D9"/>
            <w:vAlign w:val="center"/>
          </w:tcPr>
          <w:p w14:paraId="125937E9"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shd w:val="clear" w:color="auto" w:fill="D9D9D9"/>
            <w:vAlign w:val="center"/>
          </w:tcPr>
          <w:p w14:paraId="03C2A4E3"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shd w:val="clear" w:color="auto" w:fill="D9D9D9"/>
            <w:vAlign w:val="center"/>
          </w:tcPr>
          <w:p w14:paraId="5D3C57A1"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shd w:val="clear" w:color="auto" w:fill="D9D9D9"/>
            <w:vAlign w:val="center"/>
          </w:tcPr>
          <w:p w14:paraId="6EFA9A0C"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570" w:type="dxa"/>
            <w:tcBorders>
              <w:right w:val="single" w:sz="12" w:space="0" w:color="auto"/>
            </w:tcBorders>
            <w:shd w:val="clear" w:color="auto" w:fill="D9D9D9"/>
            <w:vAlign w:val="center"/>
          </w:tcPr>
          <w:p w14:paraId="1EF4A10B" w14:textId="77777777" w:rsidR="00344BCD" w:rsidRPr="00344BCD" w:rsidRDefault="00344BCD" w:rsidP="00344BCD">
            <w:pPr>
              <w:jc w:val="center"/>
              <w:rPr>
                <w:rFonts w:ascii="Calibri" w:hAnsi="Calibri" w:cs="Calibri"/>
                <w:bCs/>
                <w:color w:val="0000FF"/>
                <w:sz w:val="20"/>
                <w:szCs w:val="20"/>
              </w:rPr>
            </w:pPr>
            <w:r w:rsidRPr="00344BCD">
              <w:rPr>
                <w:rFonts w:ascii="Calibri" w:hAnsi="Calibri" w:cs="Calibri"/>
                <w:bCs/>
                <w:sz w:val="20"/>
                <w:szCs w:val="20"/>
              </w:rPr>
              <w:sym w:font="Symbol" w:char="F0BE"/>
            </w:r>
          </w:p>
        </w:tc>
      </w:tr>
      <w:tr w:rsidR="00344BCD" w:rsidRPr="00344BCD" w14:paraId="22AFF27D" w14:textId="77777777" w:rsidTr="00A14FBE">
        <w:trPr>
          <w:cantSplit/>
          <w:trHeight w:val="429"/>
        </w:trPr>
        <w:tc>
          <w:tcPr>
            <w:tcW w:w="960" w:type="dxa"/>
            <w:vMerge w:val="restart"/>
            <w:tcBorders>
              <w:top w:val="single" w:sz="12" w:space="0" w:color="auto"/>
              <w:left w:val="single" w:sz="12" w:space="0" w:color="auto"/>
              <w:right w:val="single" w:sz="12" w:space="0" w:color="auto"/>
            </w:tcBorders>
            <w:textDirection w:val="btLr"/>
            <w:vAlign w:val="center"/>
          </w:tcPr>
          <w:p w14:paraId="19C262E3"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t>UTILITY EQUIPMENT</w:t>
            </w:r>
          </w:p>
        </w:tc>
        <w:tc>
          <w:tcPr>
            <w:tcW w:w="2520" w:type="dxa"/>
            <w:tcBorders>
              <w:top w:val="single" w:sz="12" w:space="0" w:color="auto"/>
              <w:left w:val="single" w:sz="12" w:space="0" w:color="auto"/>
            </w:tcBorders>
            <w:vAlign w:val="center"/>
          </w:tcPr>
          <w:p w14:paraId="51586E6A" w14:textId="77777777" w:rsidR="00344BCD" w:rsidRPr="00344BCD" w:rsidRDefault="00344BCD" w:rsidP="00A14FBE">
            <w:pPr>
              <w:rPr>
                <w:rFonts w:ascii="Calibri" w:hAnsi="Calibri" w:cs="Calibri"/>
                <w:bCs/>
                <w:sz w:val="20"/>
                <w:szCs w:val="20"/>
              </w:rPr>
            </w:pPr>
            <w:r w:rsidRPr="00344BCD">
              <w:rPr>
                <w:rFonts w:ascii="Calibri" w:hAnsi="Calibri" w:cs="Calibri"/>
                <w:bCs/>
                <w:sz w:val="20"/>
                <w:szCs w:val="20"/>
              </w:rPr>
              <w:t>Elevate or Protect 1 Foot</w:t>
            </w:r>
          </w:p>
        </w:tc>
        <w:tc>
          <w:tcPr>
            <w:tcW w:w="630" w:type="dxa"/>
            <w:tcBorders>
              <w:top w:val="single" w:sz="12" w:space="0" w:color="auto"/>
            </w:tcBorders>
          </w:tcPr>
          <w:p w14:paraId="4890AB14"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tcBorders>
          </w:tcPr>
          <w:p w14:paraId="70FFFE8C"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tcBorders>
          </w:tcPr>
          <w:p w14:paraId="27D52A5C" w14:textId="77777777" w:rsidR="00344BCD" w:rsidRPr="00344BCD" w:rsidRDefault="00344BCD" w:rsidP="00344BCD">
            <w:pPr>
              <w:jc w:val="center"/>
              <w:rPr>
                <w:rFonts w:ascii="Calibri" w:hAnsi="Calibri" w:cs="Calibri"/>
                <w:bCs/>
                <w:sz w:val="20"/>
                <w:szCs w:val="20"/>
              </w:rPr>
            </w:pPr>
          </w:p>
        </w:tc>
        <w:tc>
          <w:tcPr>
            <w:tcW w:w="720" w:type="dxa"/>
            <w:tcBorders>
              <w:top w:val="single" w:sz="12" w:space="0" w:color="auto"/>
            </w:tcBorders>
          </w:tcPr>
          <w:p w14:paraId="37C6DBAC"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tcBorders>
          </w:tcPr>
          <w:p w14:paraId="62E61D90" w14:textId="77777777" w:rsidR="00344BCD" w:rsidRPr="00344BCD" w:rsidRDefault="00344BCD" w:rsidP="00344BCD">
            <w:pPr>
              <w:jc w:val="center"/>
              <w:rPr>
                <w:rFonts w:ascii="Calibri" w:hAnsi="Calibri" w:cs="Calibri"/>
                <w:bCs/>
                <w:sz w:val="20"/>
                <w:szCs w:val="20"/>
              </w:rPr>
            </w:pPr>
          </w:p>
        </w:tc>
        <w:tc>
          <w:tcPr>
            <w:tcW w:w="810" w:type="dxa"/>
            <w:tcBorders>
              <w:top w:val="single" w:sz="12" w:space="0" w:color="auto"/>
            </w:tcBorders>
          </w:tcPr>
          <w:p w14:paraId="3109137A"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tcBorders>
          </w:tcPr>
          <w:p w14:paraId="443CF3F4" w14:textId="77777777" w:rsidR="00344BCD" w:rsidRPr="00344BCD" w:rsidRDefault="00344BCD" w:rsidP="00344BCD">
            <w:pPr>
              <w:jc w:val="center"/>
              <w:rPr>
                <w:rFonts w:ascii="Calibri" w:hAnsi="Calibri" w:cs="Calibri"/>
                <w:bCs/>
                <w:sz w:val="20"/>
                <w:szCs w:val="20"/>
              </w:rPr>
            </w:pPr>
          </w:p>
        </w:tc>
        <w:tc>
          <w:tcPr>
            <w:tcW w:w="720" w:type="dxa"/>
            <w:tcBorders>
              <w:top w:val="single" w:sz="12" w:space="0" w:color="auto"/>
            </w:tcBorders>
          </w:tcPr>
          <w:p w14:paraId="7167C02A"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tcBorders>
          </w:tcPr>
          <w:p w14:paraId="3443F402" w14:textId="77777777" w:rsidR="00344BCD" w:rsidRPr="00344BCD" w:rsidRDefault="00344BCD" w:rsidP="00344BCD">
            <w:pPr>
              <w:jc w:val="center"/>
              <w:rPr>
                <w:rFonts w:ascii="Calibri" w:hAnsi="Calibri" w:cs="Calibri"/>
                <w:bCs/>
                <w:sz w:val="20"/>
                <w:szCs w:val="20"/>
              </w:rPr>
            </w:pPr>
          </w:p>
        </w:tc>
        <w:tc>
          <w:tcPr>
            <w:tcW w:w="570" w:type="dxa"/>
            <w:tcBorders>
              <w:top w:val="single" w:sz="12" w:space="0" w:color="auto"/>
              <w:right w:val="single" w:sz="12" w:space="0" w:color="auto"/>
            </w:tcBorders>
          </w:tcPr>
          <w:p w14:paraId="2DF4C82B" w14:textId="77777777" w:rsidR="00344BCD" w:rsidRPr="00344BCD" w:rsidRDefault="00344BCD" w:rsidP="00344BCD">
            <w:pPr>
              <w:jc w:val="center"/>
              <w:rPr>
                <w:rFonts w:ascii="Calibri" w:hAnsi="Calibri" w:cs="Calibri"/>
                <w:bCs/>
                <w:sz w:val="20"/>
                <w:szCs w:val="20"/>
              </w:rPr>
            </w:pPr>
          </w:p>
        </w:tc>
      </w:tr>
      <w:tr w:rsidR="00344BCD" w:rsidRPr="00344BCD" w14:paraId="151D196C" w14:textId="77777777" w:rsidTr="00A14FBE">
        <w:trPr>
          <w:cantSplit/>
          <w:trHeight w:val="422"/>
        </w:trPr>
        <w:tc>
          <w:tcPr>
            <w:tcW w:w="960" w:type="dxa"/>
            <w:vMerge/>
            <w:tcBorders>
              <w:left w:val="single" w:sz="12" w:space="0" w:color="auto"/>
              <w:right w:val="single" w:sz="12" w:space="0" w:color="auto"/>
            </w:tcBorders>
          </w:tcPr>
          <w:p w14:paraId="52F66938" w14:textId="77777777" w:rsidR="00344BCD" w:rsidRPr="00344BCD" w:rsidRDefault="00344BCD" w:rsidP="00344BCD">
            <w:pPr>
              <w:jc w:val="center"/>
              <w:rPr>
                <w:rFonts w:ascii="Calibri" w:hAnsi="Calibri" w:cs="Calibri"/>
                <w:bCs/>
                <w:sz w:val="20"/>
                <w:szCs w:val="20"/>
              </w:rPr>
            </w:pPr>
          </w:p>
        </w:tc>
        <w:tc>
          <w:tcPr>
            <w:tcW w:w="2520" w:type="dxa"/>
            <w:tcBorders>
              <w:left w:val="single" w:sz="12" w:space="0" w:color="auto"/>
            </w:tcBorders>
            <w:vAlign w:val="center"/>
          </w:tcPr>
          <w:p w14:paraId="522F71F1" w14:textId="77777777" w:rsidR="00344BCD" w:rsidRPr="00344BCD" w:rsidRDefault="00344BCD" w:rsidP="00A14FBE">
            <w:pPr>
              <w:rPr>
                <w:rFonts w:ascii="Calibri" w:hAnsi="Calibri" w:cs="Calibri"/>
                <w:bCs/>
                <w:sz w:val="20"/>
                <w:szCs w:val="20"/>
              </w:rPr>
            </w:pPr>
            <w:r w:rsidRPr="00344BCD">
              <w:rPr>
                <w:rFonts w:ascii="Calibri" w:hAnsi="Calibri" w:cs="Calibri"/>
                <w:bCs/>
                <w:sz w:val="20"/>
                <w:szCs w:val="20"/>
              </w:rPr>
              <w:t>Elevate or Protect 2 Feet</w:t>
            </w:r>
          </w:p>
        </w:tc>
        <w:tc>
          <w:tcPr>
            <w:tcW w:w="630" w:type="dxa"/>
          </w:tcPr>
          <w:p w14:paraId="01331A46" w14:textId="77777777" w:rsidR="00344BCD" w:rsidRPr="00344BCD" w:rsidRDefault="00344BCD" w:rsidP="00344BCD">
            <w:pPr>
              <w:jc w:val="center"/>
              <w:rPr>
                <w:rFonts w:ascii="Calibri" w:hAnsi="Calibri" w:cs="Calibri"/>
                <w:bCs/>
                <w:sz w:val="20"/>
                <w:szCs w:val="20"/>
              </w:rPr>
            </w:pPr>
          </w:p>
        </w:tc>
        <w:tc>
          <w:tcPr>
            <w:tcW w:w="630" w:type="dxa"/>
          </w:tcPr>
          <w:p w14:paraId="20839C3D" w14:textId="77777777" w:rsidR="00344BCD" w:rsidRPr="00344BCD" w:rsidRDefault="00344BCD" w:rsidP="00344BCD">
            <w:pPr>
              <w:jc w:val="center"/>
              <w:rPr>
                <w:rFonts w:ascii="Calibri" w:hAnsi="Calibri" w:cs="Calibri"/>
                <w:bCs/>
                <w:sz w:val="20"/>
                <w:szCs w:val="20"/>
              </w:rPr>
            </w:pPr>
          </w:p>
        </w:tc>
        <w:tc>
          <w:tcPr>
            <w:tcW w:w="630" w:type="dxa"/>
          </w:tcPr>
          <w:p w14:paraId="740D9B76" w14:textId="77777777" w:rsidR="00344BCD" w:rsidRPr="00344BCD" w:rsidRDefault="00344BCD" w:rsidP="00344BCD">
            <w:pPr>
              <w:jc w:val="center"/>
              <w:rPr>
                <w:rFonts w:ascii="Calibri" w:hAnsi="Calibri" w:cs="Calibri"/>
                <w:bCs/>
                <w:sz w:val="20"/>
                <w:szCs w:val="20"/>
              </w:rPr>
            </w:pPr>
          </w:p>
        </w:tc>
        <w:tc>
          <w:tcPr>
            <w:tcW w:w="720" w:type="dxa"/>
          </w:tcPr>
          <w:p w14:paraId="4911F843" w14:textId="77777777" w:rsidR="00344BCD" w:rsidRPr="00344BCD" w:rsidRDefault="00344BCD" w:rsidP="00344BCD">
            <w:pPr>
              <w:jc w:val="center"/>
              <w:rPr>
                <w:rFonts w:ascii="Calibri" w:hAnsi="Calibri" w:cs="Calibri"/>
                <w:bCs/>
                <w:sz w:val="20"/>
                <w:szCs w:val="20"/>
              </w:rPr>
            </w:pPr>
          </w:p>
        </w:tc>
        <w:tc>
          <w:tcPr>
            <w:tcW w:w="630" w:type="dxa"/>
          </w:tcPr>
          <w:p w14:paraId="516E0445" w14:textId="77777777" w:rsidR="00344BCD" w:rsidRPr="00344BCD" w:rsidRDefault="00344BCD" w:rsidP="00344BCD">
            <w:pPr>
              <w:jc w:val="center"/>
              <w:rPr>
                <w:rFonts w:ascii="Calibri" w:hAnsi="Calibri" w:cs="Calibri"/>
                <w:bCs/>
                <w:sz w:val="20"/>
                <w:szCs w:val="20"/>
              </w:rPr>
            </w:pPr>
          </w:p>
        </w:tc>
        <w:tc>
          <w:tcPr>
            <w:tcW w:w="810" w:type="dxa"/>
          </w:tcPr>
          <w:p w14:paraId="04A6B46B" w14:textId="77777777" w:rsidR="00344BCD" w:rsidRPr="00344BCD" w:rsidRDefault="00344BCD" w:rsidP="00344BCD">
            <w:pPr>
              <w:jc w:val="center"/>
              <w:rPr>
                <w:rFonts w:ascii="Calibri" w:hAnsi="Calibri" w:cs="Calibri"/>
                <w:bCs/>
                <w:sz w:val="20"/>
                <w:szCs w:val="20"/>
              </w:rPr>
            </w:pPr>
          </w:p>
        </w:tc>
        <w:tc>
          <w:tcPr>
            <w:tcW w:w="630" w:type="dxa"/>
          </w:tcPr>
          <w:p w14:paraId="0A642F30" w14:textId="77777777" w:rsidR="00344BCD" w:rsidRPr="00344BCD" w:rsidRDefault="00344BCD" w:rsidP="00344BCD">
            <w:pPr>
              <w:jc w:val="center"/>
              <w:rPr>
                <w:rFonts w:ascii="Calibri" w:hAnsi="Calibri" w:cs="Calibri"/>
                <w:bCs/>
                <w:sz w:val="20"/>
                <w:szCs w:val="20"/>
              </w:rPr>
            </w:pPr>
          </w:p>
        </w:tc>
        <w:tc>
          <w:tcPr>
            <w:tcW w:w="720" w:type="dxa"/>
          </w:tcPr>
          <w:p w14:paraId="4072EE66" w14:textId="77777777" w:rsidR="00344BCD" w:rsidRPr="00344BCD" w:rsidRDefault="00344BCD" w:rsidP="00344BCD">
            <w:pPr>
              <w:jc w:val="center"/>
              <w:rPr>
                <w:rFonts w:ascii="Calibri" w:hAnsi="Calibri" w:cs="Calibri"/>
                <w:bCs/>
                <w:sz w:val="20"/>
                <w:szCs w:val="20"/>
              </w:rPr>
            </w:pPr>
          </w:p>
        </w:tc>
        <w:tc>
          <w:tcPr>
            <w:tcW w:w="630" w:type="dxa"/>
          </w:tcPr>
          <w:p w14:paraId="14308E1B" w14:textId="77777777" w:rsidR="00344BCD" w:rsidRPr="00344BCD" w:rsidRDefault="00344BCD" w:rsidP="00344BCD">
            <w:pPr>
              <w:jc w:val="center"/>
              <w:rPr>
                <w:rFonts w:ascii="Calibri" w:hAnsi="Calibri" w:cs="Calibri"/>
                <w:bCs/>
                <w:sz w:val="20"/>
                <w:szCs w:val="20"/>
              </w:rPr>
            </w:pPr>
          </w:p>
        </w:tc>
        <w:tc>
          <w:tcPr>
            <w:tcW w:w="570" w:type="dxa"/>
            <w:tcBorders>
              <w:right w:val="single" w:sz="12" w:space="0" w:color="auto"/>
            </w:tcBorders>
          </w:tcPr>
          <w:p w14:paraId="25C86D7D" w14:textId="77777777" w:rsidR="00344BCD" w:rsidRPr="00344BCD" w:rsidRDefault="00344BCD" w:rsidP="00344BCD">
            <w:pPr>
              <w:jc w:val="center"/>
              <w:rPr>
                <w:rFonts w:ascii="Calibri" w:hAnsi="Calibri" w:cs="Calibri"/>
                <w:bCs/>
                <w:color w:val="0000FF"/>
                <w:sz w:val="20"/>
                <w:szCs w:val="20"/>
              </w:rPr>
            </w:pPr>
          </w:p>
        </w:tc>
      </w:tr>
      <w:tr w:rsidR="00344BCD" w:rsidRPr="00344BCD" w14:paraId="1F1B2582" w14:textId="77777777" w:rsidTr="00A14FBE">
        <w:trPr>
          <w:cantSplit/>
          <w:trHeight w:val="458"/>
        </w:trPr>
        <w:tc>
          <w:tcPr>
            <w:tcW w:w="960" w:type="dxa"/>
            <w:vMerge/>
            <w:tcBorders>
              <w:left w:val="single" w:sz="12" w:space="0" w:color="auto"/>
              <w:bottom w:val="single" w:sz="12" w:space="0" w:color="auto"/>
              <w:right w:val="single" w:sz="12" w:space="0" w:color="auto"/>
            </w:tcBorders>
          </w:tcPr>
          <w:p w14:paraId="186502E1" w14:textId="77777777" w:rsidR="00344BCD" w:rsidRPr="00344BCD" w:rsidRDefault="00344BCD" w:rsidP="00344BCD">
            <w:pPr>
              <w:jc w:val="center"/>
              <w:rPr>
                <w:rFonts w:ascii="Calibri" w:hAnsi="Calibri" w:cs="Calibri"/>
                <w:bCs/>
                <w:sz w:val="20"/>
                <w:szCs w:val="20"/>
              </w:rPr>
            </w:pPr>
          </w:p>
        </w:tc>
        <w:tc>
          <w:tcPr>
            <w:tcW w:w="2520" w:type="dxa"/>
            <w:tcBorders>
              <w:left w:val="single" w:sz="12" w:space="0" w:color="auto"/>
            </w:tcBorders>
            <w:vAlign w:val="center"/>
          </w:tcPr>
          <w:p w14:paraId="762C1F84" w14:textId="77777777" w:rsidR="00344BCD" w:rsidRPr="00344BCD" w:rsidRDefault="00344BCD" w:rsidP="00A14FBE">
            <w:pPr>
              <w:rPr>
                <w:rFonts w:ascii="Calibri" w:hAnsi="Calibri" w:cs="Calibri"/>
                <w:bCs/>
                <w:sz w:val="20"/>
                <w:szCs w:val="20"/>
              </w:rPr>
            </w:pPr>
            <w:r w:rsidRPr="00344BCD">
              <w:rPr>
                <w:rFonts w:ascii="Calibri" w:hAnsi="Calibri" w:cs="Calibri"/>
                <w:bCs/>
                <w:sz w:val="20"/>
                <w:szCs w:val="20"/>
              </w:rPr>
              <w:t>Elevate or Protect 3 Feet</w:t>
            </w:r>
          </w:p>
        </w:tc>
        <w:tc>
          <w:tcPr>
            <w:tcW w:w="630" w:type="dxa"/>
          </w:tcPr>
          <w:p w14:paraId="15C20A7C" w14:textId="77777777" w:rsidR="00344BCD" w:rsidRPr="00344BCD" w:rsidRDefault="00344BCD" w:rsidP="00344BCD">
            <w:pPr>
              <w:jc w:val="center"/>
              <w:rPr>
                <w:rFonts w:ascii="Calibri" w:hAnsi="Calibri" w:cs="Calibri"/>
                <w:bCs/>
                <w:sz w:val="20"/>
                <w:szCs w:val="20"/>
              </w:rPr>
            </w:pPr>
          </w:p>
        </w:tc>
        <w:tc>
          <w:tcPr>
            <w:tcW w:w="630" w:type="dxa"/>
          </w:tcPr>
          <w:p w14:paraId="5018F084" w14:textId="77777777" w:rsidR="00344BCD" w:rsidRPr="00344BCD" w:rsidRDefault="00344BCD" w:rsidP="00344BCD">
            <w:pPr>
              <w:jc w:val="center"/>
              <w:rPr>
                <w:rFonts w:ascii="Calibri" w:hAnsi="Calibri" w:cs="Calibri"/>
                <w:bCs/>
                <w:sz w:val="20"/>
                <w:szCs w:val="20"/>
              </w:rPr>
            </w:pPr>
          </w:p>
        </w:tc>
        <w:tc>
          <w:tcPr>
            <w:tcW w:w="630" w:type="dxa"/>
          </w:tcPr>
          <w:p w14:paraId="67CFDE01" w14:textId="77777777" w:rsidR="00344BCD" w:rsidRPr="00344BCD" w:rsidRDefault="00344BCD" w:rsidP="00344BCD">
            <w:pPr>
              <w:jc w:val="center"/>
              <w:rPr>
                <w:rFonts w:ascii="Calibri" w:hAnsi="Calibri" w:cs="Calibri"/>
                <w:bCs/>
                <w:sz w:val="20"/>
                <w:szCs w:val="20"/>
              </w:rPr>
            </w:pPr>
          </w:p>
        </w:tc>
        <w:tc>
          <w:tcPr>
            <w:tcW w:w="720" w:type="dxa"/>
          </w:tcPr>
          <w:p w14:paraId="2C84B557" w14:textId="77777777" w:rsidR="00344BCD" w:rsidRPr="00344BCD" w:rsidRDefault="00344BCD" w:rsidP="00344BCD">
            <w:pPr>
              <w:jc w:val="center"/>
              <w:rPr>
                <w:rFonts w:ascii="Calibri" w:hAnsi="Calibri" w:cs="Calibri"/>
                <w:bCs/>
                <w:sz w:val="20"/>
                <w:szCs w:val="20"/>
              </w:rPr>
            </w:pPr>
          </w:p>
        </w:tc>
        <w:tc>
          <w:tcPr>
            <w:tcW w:w="630" w:type="dxa"/>
          </w:tcPr>
          <w:p w14:paraId="7A2D906F" w14:textId="77777777" w:rsidR="00344BCD" w:rsidRPr="00344BCD" w:rsidRDefault="00344BCD" w:rsidP="00344BCD">
            <w:pPr>
              <w:jc w:val="center"/>
              <w:rPr>
                <w:rFonts w:ascii="Calibri" w:hAnsi="Calibri" w:cs="Calibri"/>
                <w:bCs/>
                <w:sz w:val="20"/>
                <w:szCs w:val="20"/>
              </w:rPr>
            </w:pPr>
          </w:p>
        </w:tc>
        <w:tc>
          <w:tcPr>
            <w:tcW w:w="810" w:type="dxa"/>
          </w:tcPr>
          <w:p w14:paraId="410AFD9E" w14:textId="77777777" w:rsidR="00344BCD" w:rsidRPr="00344BCD" w:rsidRDefault="00344BCD" w:rsidP="00344BCD">
            <w:pPr>
              <w:jc w:val="center"/>
              <w:rPr>
                <w:rFonts w:ascii="Calibri" w:hAnsi="Calibri" w:cs="Calibri"/>
                <w:bCs/>
                <w:sz w:val="20"/>
                <w:szCs w:val="20"/>
              </w:rPr>
            </w:pPr>
          </w:p>
        </w:tc>
        <w:tc>
          <w:tcPr>
            <w:tcW w:w="630" w:type="dxa"/>
          </w:tcPr>
          <w:p w14:paraId="5DB063A6" w14:textId="77777777" w:rsidR="00344BCD" w:rsidRPr="00344BCD" w:rsidRDefault="00344BCD" w:rsidP="00344BCD">
            <w:pPr>
              <w:jc w:val="center"/>
              <w:rPr>
                <w:rFonts w:ascii="Calibri" w:hAnsi="Calibri" w:cs="Calibri"/>
                <w:bCs/>
                <w:sz w:val="20"/>
                <w:szCs w:val="20"/>
              </w:rPr>
            </w:pPr>
          </w:p>
        </w:tc>
        <w:tc>
          <w:tcPr>
            <w:tcW w:w="720" w:type="dxa"/>
          </w:tcPr>
          <w:p w14:paraId="52EBBB8F" w14:textId="77777777" w:rsidR="00344BCD" w:rsidRPr="00344BCD" w:rsidRDefault="00344BCD" w:rsidP="00344BCD">
            <w:pPr>
              <w:jc w:val="center"/>
              <w:rPr>
                <w:rFonts w:ascii="Calibri" w:hAnsi="Calibri" w:cs="Calibri"/>
                <w:bCs/>
                <w:sz w:val="20"/>
                <w:szCs w:val="20"/>
              </w:rPr>
            </w:pPr>
          </w:p>
        </w:tc>
        <w:tc>
          <w:tcPr>
            <w:tcW w:w="630" w:type="dxa"/>
          </w:tcPr>
          <w:p w14:paraId="38873823" w14:textId="77777777" w:rsidR="00344BCD" w:rsidRPr="00344BCD" w:rsidRDefault="00344BCD" w:rsidP="00344BCD">
            <w:pPr>
              <w:jc w:val="center"/>
              <w:rPr>
                <w:rFonts w:ascii="Calibri" w:hAnsi="Calibri" w:cs="Calibri"/>
                <w:bCs/>
                <w:sz w:val="20"/>
                <w:szCs w:val="20"/>
              </w:rPr>
            </w:pPr>
          </w:p>
        </w:tc>
        <w:tc>
          <w:tcPr>
            <w:tcW w:w="570" w:type="dxa"/>
            <w:tcBorders>
              <w:right w:val="single" w:sz="12" w:space="0" w:color="auto"/>
            </w:tcBorders>
          </w:tcPr>
          <w:p w14:paraId="368172BA" w14:textId="77777777" w:rsidR="00344BCD" w:rsidRPr="00344BCD" w:rsidRDefault="00344BCD" w:rsidP="00344BCD">
            <w:pPr>
              <w:jc w:val="center"/>
              <w:rPr>
                <w:rFonts w:ascii="Calibri" w:hAnsi="Calibri" w:cs="Calibri"/>
                <w:bCs/>
                <w:color w:val="0000FF"/>
                <w:sz w:val="20"/>
                <w:szCs w:val="20"/>
              </w:rPr>
            </w:pPr>
          </w:p>
        </w:tc>
      </w:tr>
      <w:tr w:rsidR="00344BCD" w:rsidRPr="00344BCD" w14:paraId="49026B54" w14:textId="77777777" w:rsidTr="00A14FBE">
        <w:trPr>
          <w:trHeight w:val="288"/>
        </w:trPr>
        <w:tc>
          <w:tcPr>
            <w:tcW w:w="960" w:type="dxa"/>
            <w:vMerge w:val="restart"/>
            <w:tcBorders>
              <w:top w:val="single" w:sz="12" w:space="0" w:color="auto"/>
              <w:left w:val="single" w:sz="12" w:space="0" w:color="auto"/>
              <w:right w:val="single" w:sz="12" w:space="0" w:color="auto"/>
            </w:tcBorders>
            <w:textDirection w:val="btLr"/>
            <w:vAlign w:val="center"/>
          </w:tcPr>
          <w:p w14:paraId="6F7AC131" w14:textId="77777777" w:rsidR="00344BCD" w:rsidRPr="00344BCD" w:rsidRDefault="00344BCD" w:rsidP="00344BCD">
            <w:pPr>
              <w:jc w:val="center"/>
              <w:rPr>
                <w:rFonts w:ascii="Calibri" w:hAnsi="Calibri" w:cs="Calibri"/>
                <w:bCs/>
                <w:noProof/>
                <w:sz w:val="20"/>
                <w:szCs w:val="20"/>
              </w:rPr>
            </w:pPr>
            <w:r w:rsidRPr="00344BCD">
              <w:rPr>
                <w:rFonts w:ascii="Calibri" w:hAnsi="Calibri" w:cs="Calibri"/>
                <w:bCs/>
                <w:noProof/>
                <w:sz w:val="20"/>
                <w:szCs w:val="20"/>
              </w:rPr>
              <w:t>FLOODPROOFING</w:t>
            </w:r>
          </w:p>
        </w:tc>
        <w:tc>
          <w:tcPr>
            <w:tcW w:w="2520" w:type="dxa"/>
            <w:tcBorders>
              <w:top w:val="single" w:sz="12" w:space="0" w:color="auto"/>
              <w:left w:val="single" w:sz="12" w:space="0" w:color="auto"/>
              <w:bottom w:val="single" w:sz="4" w:space="0" w:color="auto"/>
            </w:tcBorders>
            <w:vAlign w:val="center"/>
          </w:tcPr>
          <w:p w14:paraId="53527441" w14:textId="77777777" w:rsidR="00344BCD" w:rsidRPr="00344BCD" w:rsidRDefault="00344BCD" w:rsidP="00A14FBE">
            <w:pPr>
              <w:spacing w:before="120"/>
              <w:rPr>
                <w:rFonts w:ascii="Calibri" w:hAnsi="Calibri" w:cs="Calibri"/>
                <w:bCs/>
                <w:sz w:val="20"/>
                <w:szCs w:val="20"/>
              </w:rPr>
            </w:pPr>
            <w:r w:rsidRPr="00344BCD">
              <w:rPr>
                <w:rFonts w:ascii="Calibri" w:hAnsi="Calibri" w:cs="Calibri"/>
                <w:bCs/>
                <w:sz w:val="20"/>
                <w:szCs w:val="20"/>
              </w:rPr>
              <w:t>Wet 1 Foot</w:t>
            </w:r>
          </w:p>
        </w:tc>
        <w:tc>
          <w:tcPr>
            <w:tcW w:w="630" w:type="dxa"/>
            <w:tcBorders>
              <w:top w:val="single" w:sz="12" w:space="0" w:color="auto"/>
              <w:bottom w:val="single" w:sz="4" w:space="0" w:color="auto"/>
            </w:tcBorders>
          </w:tcPr>
          <w:p w14:paraId="1D42BA68" w14:textId="77777777" w:rsidR="00344BCD" w:rsidRPr="00344BCD" w:rsidRDefault="00344BCD" w:rsidP="00A14FBE">
            <w:pPr>
              <w:spacing w:before="120"/>
              <w:jc w:val="center"/>
              <w:rPr>
                <w:rFonts w:ascii="Calibri" w:hAnsi="Calibri" w:cs="Calibri"/>
                <w:bCs/>
                <w:sz w:val="20"/>
                <w:szCs w:val="20"/>
              </w:rPr>
            </w:pPr>
          </w:p>
        </w:tc>
        <w:tc>
          <w:tcPr>
            <w:tcW w:w="630" w:type="dxa"/>
            <w:tcBorders>
              <w:top w:val="single" w:sz="12" w:space="0" w:color="auto"/>
              <w:bottom w:val="single" w:sz="4" w:space="0" w:color="auto"/>
            </w:tcBorders>
          </w:tcPr>
          <w:p w14:paraId="23F5E4A0" w14:textId="77777777" w:rsidR="00344BCD" w:rsidRPr="00344BCD" w:rsidRDefault="00344BCD" w:rsidP="00A14FBE">
            <w:pPr>
              <w:spacing w:before="120"/>
              <w:jc w:val="center"/>
              <w:rPr>
                <w:rFonts w:ascii="Calibri" w:hAnsi="Calibri" w:cs="Calibri"/>
                <w:bCs/>
                <w:sz w:val="20"/>
                <w:szCs w:val="20"/>
              </w:rPr>
            </w:pPr>
          </w:p>
        </w:tc>
        <w:tc>
          <w:tcPr>
            <w:tcW w:w="630" w:type="dxa"/>
            <w:tcBorders>
              <w:top w:val="single" w:sz="12" w:space="0" w:color="auto"/>
              <w:bottom w:val="single" w:sz="4" w:space="0" w:color="auto"/>
            </w:tcBorders>
          </w:tcPr>
          <w:p w14:paraId="2B50947C" w14:textId="77777777" w:rsidR="00344BCD" w:rsidRPr="00344BCD" w:rsidRDefault="00344BCD" w:rsidP="00A14FBE">
            <w:pPr>
              <w:spacing w:before="120"/>
              <w:jc w:val="center"/>
              <w:rPr>
                <w:rFonts w:ascii="Calibri" w:hAnsi="Calibri" w:cs="Calibri"/>
                <w:bCs/>
                <w:sz w:val="20"/>
                <w:szCs w:val="20"/>
              </w:rPr>
            </w:pPr>
          </w:p>
        </w:tc>
        <w:tc>
          <w:tcPr>
            <w:tcW w:w="720" w:type="dxa"/>
            <w:tcBorders>
              <w:top w:val="single" w:sz="12" w:space="0" w:color="auto"/>
              <w:bottom w:val="single" w:sz="4" w:space="0" w:color="auto"/>
            </w:tcBorders>
          </w:tcPr>
          <w:p w14:paraId="4D5D2207" w14:textId="77777777" w:rsidR="00344BCD" w:rsidRPr="00344BCD" w:rsidRDefault="00344BCD" w:rsidP="00A14FBE">
            <w:pPr>
              <w:spacing w:before="120"/>
              <w:jc w:val="center"/>
              <w:rPr>
                <w:rFonts w:ascii="Calibri" w:hAnsi="Calibri" w:cs="Calibri"/>
                <w:bCs/>
                <w:sz w:val="20"/>
                <w:szCs w:val="20"/>
              </w:rPr>
            </w:pPr>
          </w:p>
        </w:tc>
        <w:tc>
          <w:tcPr>
            <w:tcW w:w="630" w:type="dxa"/>
            <w:tcBorders>
              <w:top w:val="single" w:sz="12" w:space="0" w:color="auto"/>
              <w:bottom w:val="single" w:sz="4" w:space="0" w:color="auto"/>
            </w:tcBorders>
          </w:tcPr>
          <w:p w14:paraId="08EF3D3D" w14:textId="77777777" w:rsidR="00344BCD" w:rsidRPr="00344BCD" w:rsidRDefault="00344BCD" w:rsidP="00A14FBE">
            <w:pPr>
              <w:spacing w:before="120"/>
              <w:jc w:val="center"/>
              <w:rPr>
                <w:rFonts w:ascii="Calibri" w:hAnsi="Calibri" w:cs="Calibri"/>
                <w:bCs/>
                <w:sz w:val="20"/>
                <w:szCs w:val="20"/>
              </w:rPr>
            </w:pPr>
          </w:p>
        </w:tc>
        <w:tc>
          <w:tcPr>
            <w:tcW w:w="810" w:type="dxa"/>
            <w:tcBorders>
              <w:top w:val="single" w:sz="12" w:space="0" w:color="auto"/>
              <w:bottom w:val="single" w:sz="4" w:space="0" w:color="auto"/>
            </w:tcBorders>
          </w:tcPr>
          <w:p w14:paraId="5D0D06B4" w14:textId="77777777" w:rsidR="00344BCD" w:rsidRPr="00344BCD" w:rsidRDefault="00344BCD" w:rsidP="00A14FBE">
            <w:pPr>
              <w:spacing w:before="120"/>
              <w:jc w:val="center"/>
              <w:rPr>
                <w:rFonts w:ascii="Calibri" w:hAnsi="Calibri" w:cs="Calibri"/>
                <w:bCs/>
                <w:sz w:val="20"/>
                <w:szCs w:val="20"/>
              </w:rPr>
            </w:pPr>
          </w:p>
        </w:tc>
        <w:tc>
          <w:tcPr>
            <w:tcW w:w="630" w:type="dxa"/>
            <w:tcBorders>
              <w:top w:val="single" w:sz="12" w:space="0" w:color="auto"/>
              <w:bottom w:val="single" w:sz="4" w:space="0" w:color="auto"/>
            </w:tcBorders>
          </w:tcPr>
          <w:p w14:paraId="57C71469" w14:textId="77777777" w:rsidR="00344BCD" w:rsidRPr="00344BCD" w:rsidRDefault="00344BCD" w:rsidP="00A14FBE">
            <w:pPr>
              <w:spacing w:before="120"/>
              <w:jc w:val="center"/>
              <w:rPr>
                <w:rFonts w:ascii="Calibri" w:hAnsi="Calibri" w:cs="Calibri"/>
                <w:bCs/>
                <w:sz w:val="20"/>
                <w:szCs w:val="20"/>
              </w:rPr>
            </w:pPr>
          </w:p>
        </w:tc>
        <w:tc>
          <w:tcPr>
            <w:tcW w:w="720" w:type="dxa"/>
            <w:tcBorders>
              <w:top w:val="single" w:sz="12" w:space="0" w:color="auto"/>
              <w:bottom w:val="single" w:sz="4" w:space="0" w:color="auto"/>
            </w:tcBorders>
          </w:tcPr>
          <w:p w14:paraId="0B66E500" w14:textId="77777777" w:rsidR="00344BCD" w:rsidRPr="00344BCD" w:rsidRDefault="00344BCD" w:rsidP="00A14FBE">
            <w:pPr>
              <w:spacing w:before="120"/>
              <w:jc w:val="center"/>
              <w:rPr>
                <w:rFonts w:ascii="Calibri" w:hAnsi="Calibri" w:cs="Calibri"/>
                <w:bCs/>
                <w:sz w:val="20"/>
                <w:szCs w:val="20"/>
              </w:rPr>
            </w:pPr>
          </w:p>
        </w:tc>
        <w:tc>
          <w:tcPr>
            <w:tcW w:w="630" w:type="dxa"/>
            <w:tcBorders>
              <w:top w:val="single" w:sz="12" w:space="0" w:color="auto"/>
              <w:bottom w:val="single" w:sz="4" w:space="0" w:color="auto"/>
            </w:tcBorders>
          </w:tcPr>
          <w:p w14:paraId="056BF736" w14:textId="77777777" w:rsidR="00344BCD" w:rsidRPr="00344BCD" w:rsidRDefault="00344BCD" w:rsidP="00A14FBE">
            <w:pPr>
              <w:spacing w:before="120"/>
              <w:jc w:val="center"/>
              <w:rPr>
                <w:rFonts w:ascii="Calibri" w:hAnsi="Calibri" w:cs="Calibri"/>
                <w:sz w:val="20"/>
                <w:szCs w:val="20"/>
              </w:rPr>
            </w:pPr>
          </w:p>
        </w:tc>
        <w:tc>
          <w:tcPr>
            <w:tcW w:w="570" w:type="dxa"/>
            <w:tcBorders>
              <w:top w:val="single" w:sz="12" w:space="0" w:color="auto"/>
              <w:bottom w:val="single" w:sz="4" w:space="0" w:color="auto"/>
              <w:right w:val="single" w:sz="12" w:space="0" w:color="auto"/>
            </w:tcBorders>
          </w:tcPr>
          <w:p w14:paraId="19F78DAA" w14:textId="77777777" w:rsidR="00344BCD" w:rsidRPr="00344BCD" w:rsidRDefault="00344BCD" w:rsidP="00A14FBE">
            <w:pPr>
              <w:spacing w:before="120"/>
              <w:jc w:val="center"/>
              <w:rPr>
                <w:rFonts w:ascii="Calibri" w:hAnsi="Calibri" w:cs="Calibri"/>
                <w:bCs/>
                <w:color w:val="0000FF"/>
                <w:sz w:val="20"/>
                <w:szCs w:val="20"/>
              </w:rPr>
            </w:pPr>
          </w:p>
        </w:tc>
      </w:tr>
      <w:tr w:rsidR="00344BCD" w:rsidRPr="00344BCD" w14:paraId="073FBF53" w14:textId="77777777" w:rsidTr="00A14FBE">
        <w:trPr>
          <w:trHeight w:val="288"/>
        </w:trPr>
        <w:tc>
          <w:tcPr>
            <w:tcW w:w="960" w:type="dxa"/>
            <w:vMerge/>
            <w:tcBorders>
              <w:left w:val="single" w:sz="12" w:space="0" w:color="auto"/>
              <w:right w:val="single" w:sz="12" w:space="0" w:color="auto"/>
            </w:tcBorders>
          </w:tcPr>
          <w:p w14:paraId="7CDC54AC" w14:textId="77777777" w:rsidR="00344BCD" w:rsidRPr="00344BCD" w:rsidRDefault="00344BCD" w:rsidP="00344BCD">
            <w:pPr>
              <w:jc w:val="center"/>
              <w:rPr>
                <w:rFonts w:ascii="Calibri" w:hAnsi="Calibri" w:cs="Calibri"/>
                <w:bCs/>
                <w:noProof/>
                <w:sz w:val="20"/>
                <w:szCs w:val="20"/>
              </w:rPr>
            </w:pPr>
          </w:p>
        </w:tc>
        <w:tc>
          <w:tcPr>
            <w:tcW w:w="2520" w:type="dxa"/>
            <w:tcBorders>
              <w:top w:val="single" w:sz="4" w:space="0" w:color="auto"/>
              <w:left w:val="single" w:sz="12" w:space="0" w:color="auto"/>
            </w:tcBorders>
            <w:vAlign w:val="center"/>
          </w:tcPr>
          <w:p w14:paraId="2BA93E8D" w14:textId="77777777" w:rsidR="00344BCD" w:rsidRPr="00344BCD" w:rsidRDefault="00344BCD" w:rsidP="00A14FBE">
            <w:pPr>
              <w:spacing w:before="120"/>
              <w:rPr>
                <w:rFonts w:ascii="Calibri" w:hAnsi="Calibri" w:cs="Calibri"/>
                <w:bCs/>
                <w:sz w:val="20"/>
                <w:szCs w:val="20"/>
              </w:rPr>
            </w:pPr>
            <w:r w:rsidRPr="00344BCD">
              <w:rPr>
                <w:rFonts w:ascii="Calibri" w:hAnsi="Calibri" w:cs="Calibri"/>
                <w:bCs/>
                <w:sz w:val="20"/>
                <w:szCs w:val="20"/>
              </w:rPr>
              <w:t>Wet 2 Feet</w:t>
            </w:r>
          </w:p>
        </w:tc>
        <w:tc>
          <w:tcPr>
            <w:tcW w:w="630" w:type="dxa"/>
            <w:tcBorders>
              <w:top w:val="single" w:sz="4" w:space="0" w:color="auto"/>
            </w:tcBorders>
          </w:tcPr>
          <w:p w14:paraId="16D168A3" w14:textId="77777777" w:rsidR="00344BCD" w:rsidRPr="00344BCD" w:rsidRDefault="00344BCD" w:rsidP="00A14FBE">
            <w:pPr>
              <w:spacing w:before="120"/>
              <w:jc w:val="center"/>
              <w:rPr>
                <w:rFonts w:ascii="Calibri" w:hAnsi="Calibri" w:cs="Calibri"/>
                <w:bCs/>
                <w:sz w:val="20"/>
                <w:szCs w:val="20"/>
              </w:rPr>
            </w:pPr>
          </w:p>
        </w:tc>
        <w:tc>
          <w:tcPr>
            <w:tcW w:w="630" w:type="dxa"/>
            <w:tcBorders>
              <w:top w:val="single" w:sz="4" w:space="0" w:color="auto"/>
            </w:tcBorders>
          </w:tcPr>
          <w:p w14:paraId="7AA7FEA4" w14:textId="77777777" w:rsidR="00344BCD" w:rsidRPr="00344BCD" w:rsidRDefault="00344BCD" w:rsidP="00A14FBE">
            <w:pPr>
              <w:spacing w:before="120"/>
              <w:jc w:val="center"/>
              <w:rPr>
                <w:rFonts w:ascii="Calibri" w:hAnsi="Calibri" w:cs="Calibri"/>
                <w:bCs/>
                <w:sz w:val="20"/>
                <w:szCs w:val="20"/>
              </w:rPr>
            </w:pPr>
          </w:p>
        </w:tc>
        <w:tc>
          <w:tcPr>
            <w:tcW w:w="630" w:type="dxa"/>
            <w:tcBorders>
              <w:top w:val="single" w:sz="4" w:space="0" w:color="auto"/>
            </w:tcBorders>
          </w:tcPr>
          <w:p w14:paraId="19E0DA15" w14:textId="77777777" w:rsidR="00344BCD" w:rsidRPr="00344BCD" w:rsidRDefault="00344BCD" w:rsidP="00A14FBE">
            <w:pPr>
              <w:spacing w:before="120"/>
              <w:jc w:val="center"/>
              <w:rPr>
                <w:rFonts w:ascii="Calibri" w:hAnsi="Calibri" w:cs="Calibri"/>
                <w:bCs/>
                <w:sz w:val="20"/>
                <w:szCs w:val="20"/>
              </w:rPr>
            </w:pPr>
          </w:p>
        </w:tc>
        <w:tc>
          <w:tcPr>
            <w:tcW w:w="720" w:type="dxa"/>
            <w:tcBorders>
              <w:top w:val="single" w:sz="4" w:space="0" w:color="auto"/>
            </w:tcBorders>
          </w:tcPr>
          <w:p w14:paraId="621B1EE2" w14:textId="77777777" w:rsidR="00344BCD" w:rsidRPr="00344BCD" w:rsidRDefault="00344BCD" w:rsidP="00A14FBE">
            <w:pPr>
              <w:spacing w:before="120"/>
              <w:jc w:val="center"/>
              <w:rPr>
                <w:rFonts w:ascii="Calibri" w:hAnsi="Calibri" w:cs="Calibri"/>
                <w:bCs/>
                <w:sz w:val="20"/>
                <w:szCs w:val="20"/>
              </w:rPr>
            </w:pPr>
          </w:p>
        </w:tc>
        <w:tc>
          <w:tcPr>
            <w:tcW w:w="630" w:type="dxa"/>
            <w:tcBorders>
              <w:top w:val="single" w:sz="4" w:space="0" w:color="auto"/>
            </w:tcBorders>
          </w:tcPr>
          <w:p w14:paraId="457CBA57" w14:textId="77777777" w:rsidR="00344BCD" w:rsidRPr="00344BCD" w:rsidRDefault="00344BCD" w:rsidP="00A14FBE">
            <w:pPr>
              <w:spacing w:before="120"/>
              <w:jc w:val="center"/>
              <w:rPr>
                <w:rFonts w:ascii="Calibri" w:hAnsi="Calibri" w:cs="Calibri"/>
                <w:bCs/>
                <w:color w:val="0000FF"/>
                <w:sz w:val="20"/>
                <w:szCs w:val="20"/>
              </w:rPr>
            </w:pPr>
          </w:p>
        </w:tc>
        <w:tc>
          <w:tcPr>
            <w:tcW w:w="810" w:type="dxa"/>
            <w:tcBorders>
              <w:top w:val="single" w:sz="4" w:space="0" w:color="auto"/>
            </w:tcBorders>
          </w:tcPr>
          <w:p w14:paraId="5D056735" w14:textId="77777777" w:rsidR="00344BCD" w:rsidRPr="00344BCD" w:rsidRDefault="00344BCD" w:rsidP="00A14FBE">
            <w:pPr>
              <w:spacing w:before="120"/>
              <w:jc w:val="center"/>
              <w:rPr>
                <w:rFonts w:ascii="Calibri" w:hAnsi="Calibri" w:cs="Calibri"/>
                <w:bCs/>
                <w:sz w:val="20"/>
                <w:szCs w:val="20"/>
              </w:rPr>
            </w:pPr>
          </w:p>
        </w:tc>
        <w:tc>
          <w:tcPr>
            <w:tcW w:w="630" w:type="dxa"/>
            <w:tcBorders>
              <w:top w:val="single" w:sz="4" w:space="0" w:color="auto"/>
            </w:tcBorders>
          </w:tcPr>
          <w:p w14:paraId="335540A9" w14:textId="77777777" w:rsidR="00344BCD" w:rsidRPr="00344BCD" w:rsidRDefault="00344BCD" w:rsidP="00A14FBE">
            <w:pPr>
              <w:spacing w:before="120"/>
              <w:jc w:val="center"/>
              <w:rPr>
                <w:rFonts w:ascii="Calibri" w:hAnsi="Calibri" w:cs="Calibri"/>
                <w:bCs/>
                <w:sz w:val="20"/>
                <w:szCs w:val="20"/>
              </w:rPr>
            </w:pPr>
          </w:p>
        </w:tc>
        <w:tc>
          <w:tcPr>
            <w:tcW w:w="720" w:type="dxa"/>
            <w:tcBorders>
              <w:top w:val="single" w:sz="4" w:space="0" w:color="auto"/>
            </w:tcBorders>
          </w:tcPr>
          <w:p w14:paraId="689E5627" w14:textId="77777777" w:rsidR="00344BCD" w:rsidRPr="00344BCD" w:rsidRDefault="00344BCD" w:rsidP="00A14FBE">
            <w:pPr>
              <w:spacing w:before="120"/>
              <w:jc w:val="center"/>
              <w:rPr>
                <w:rFonts w:ascii="Calibri" w:hAnsi="Calibri" w:cs="Calibri"/>
                <w:bCs/>
                <w:sz w:val="20"/>
                <w:szCs w:val="20"/>
              </w:rPr>
            </w:pPr>
          </w:p>
        </w:tc>
        <w:tc>
          <w:tcPr>
            <w:tcW w:w="630" w:type="dxa"/>
            <w:tcBorders>
              <w:top w:val="single" w:sz="4" w:space="0" w:color="auto"/>
            </w:tcBorders>
          </w:tcPr>
          <w:p w14:paraId="1D5C104E" w14:textId="77777777" w:rsidR="00344BCD" w:rsidRPr="00344BCD" w:rsidRDefault="00344BCD" w:rsidP="00A14FBE">
            <w:pPr>
              <w:spacing w:before="120"/>
              <w:jc w:val="center"/>
              <w:rPr>
                <w:rFonts w:ascii="Calibri" w:hAnsi="Calibri" w:cs="Calibri"/>
                <w:sz w:val="20"/>
                <w:szCs w:val="20"/>
              </w:rPr>
            </w:pPr>
          </w:p>
        </w:tc>
        <w:tc>
          <w:tcPr>
            <w:tcW w:w="570" w:type="dxa"/>
            <w:tcBorders>
              <w:top w:val="single" w:sz="4" w:space="0" w:color="auto"/>
              <w:right w:val="single" w:sz="12" w:space="0" w:color="auto"/>
            </w:tcBorders>
          </w:tcPr>
          <w:p w14:paraId="6FEA36A8" w14:textId="77777777" w:rsidR="00344BCD" w:rsidRPr="00344BCD" w:rsidRDefault="00344BCD" w:rsidP="00A14FBE">
            <w:pPr>
              <w:spacing w:before="120"/>
              <w:jc w:val="center"/>
              <w:rPr>
                <w:rFonts w:ascii="Calibri" w:hAnsi="Calibri" w:cs="Calibri"/>
                <w:bCs/>
                <w:color w:val="0000FF"/>
                <w:sz w:val="20"/>
                <w:szCs w:val="20"/>
              </w:rPr>
            </w:pPr>
          </w:p>
        </w:tc>
      </w:tr>
      <w:tr w:rsidR="00344BCD" w:rsidRPr="00344BCD" w14:paraId="76286588" w14:textId="77777777" w:rsidTr="00A14FBE">
        <w:trPr>
          <w:trHeight w:val="288"/>
        </w:trPr>
        <w:tc>
          <w:tcPr>
            <w:tcW w:w="960" w:type="dxa"/>
            <w:vMerge/>
            <w:tcBorders>
              <w:left w:val="single" w:sz="12" w:space="0" w:color="auto"/>
              <w:right w:val="single" w:sz="12" w:space="0" w:color="auto"/>
            </w:tcBorders>
          </w:tcPr>
          <w:p w14:paraId="339B8308" w14:textId="77777777" w:rsidR="00344BCD" w:rsidRPr="00344BCD" w:rsidRDefault="00344BCD" w:rsidP="00344BCD">
            <w:pPr>
              <w:jc w:val="center"/>
              <w:rPr>
                <w:rFonts w:ascii="Calibri" w:hAnsi="Calibri" w:cs="Calibri"/>
                <w:bCs/>
                <w:noProof/>
                <w:sz w:val="20"/>
                <w:szCs w:val="20"/>
              </w:rPr>
            </w:pPr>
          </w:p>
        </w:tc>
        <w:tc>
          <w:tcPr>
            <w:tcW w:w="2520" w:type="dxa"/>
            <w:tcBorders>
              <w:top w:val="single" w:sz="4" w:space="0" w:color="auto"/>
              <w:left w:val="single" w:sz="12" w:space="0" w:color="auto"/>
            </w:tcBorders>
            <w:vAlign w:val="center"/>
          </w:tcPr>
          <w:p w14:paraId="6FFEA65D" w14:textId="77777777" w:rsidR="00344BCD" w:rsidRPr="00344BCD" w:rsidRDefault="00344BCD" w:rsidP="00A14FBE">
            <w:pPr>
              <w:spacing w:before="120"/>
              <w:rPr>
                <w:rFonts w:ascii="Calibri" w:hAnsi="Calibri" w:cs="Calibri"/>
                <w:bCs/>
                <w:sz w:val="20"/>
                <w:szCs w:val="20"/>
              </w:rPr>
            </w:pPr>
            <w:r w:rsidRPr="00344BCD">
              <w:rPr>
                <w:rFonts w:ascii="Calibri" w:hAnsi="Calibri" w:cs="Calibri"/>
                <w:bCs/>
                <w:sz w:val="20"/>
                <w:szCs w:val="20"/>
              </w:rPr>
              <w:t>Wet 3 Feet</w:t>
            </w:r>
          </w:p>
        </w:tc>
        <w:tc>
          <w:tcPr>
            <w:tcW w:w="630" w:type="dxa"/>
            <w:tcBorders>
              <w:top w:val="single" w:sz="4" w:space="0" w:color="auto"/>
            </w:tcBorders>
          </w:tcPr>
          <w:p w14:paraId="17414389" w14:textId="77777777" w:rsidR="00344BCD" w:rsidRPr="00344BCD" w:rsidRDefault="00344BCD" w:rsidP="00A14FBE">
            <w:pPr>
              <w:spacing w:before="120"/>
              <w:jc w:val="center"/>
              <w:rPr>
                <w:rFonts w:ascii="Calibri" w:hAnsi="Calibri" w:cs="Calibri"/>
                <w:bCs/>
                <w:sz w:val="20"/>
                <w:szCs w:val="20"/>
              </w:rPr>
            </w:pPr>
          </w:p>
        </w:tc>
        <w:tc>
          <w:tcPr>
            <w:tcW w:w="630" w:type="dxa"/>
            <w:tcBorders>
              <w:top w:val="single" w:sz="4" w:space="0" w:color="auto"/>
            </w:tcBorders>
          </w:tcPr>
          <w:p w14:paraId="3DC89B16" w14:textId="77777777" w:rsidR="00344BCD" w:rsidRPr="00344BCD" w:rsidRDefault="00344BCD" w:rsidP="00A14FBE">
            <w:pPr>
              <w:spacing w:before="120"/>
              <w:jc w:val="center"/>
              <w:rPr>
                <w:rFonts w:ascii="Calibri" w:hAnsi="Calibri" w:cs="Calibri"/>
                <w:bCs/>
                <w:sz w:val="20"/>
                <w:szCs w:val="20"/>
              </w:rPr>
            </w:pPr>
          </w:p>
        </w:tc>
        <w:tc>
          <w:tcPr>
            <w:tcW w:w="630" w:type="dxa"/>
            <w:tcBorders>
              <w:top w:val="single" w:sz="4" w:space="0" w:color="auto"/>
            </w:tcBorders>
          </w:tcPr>
          <w:p w14:paraId="53F27D4C" w14:textId="77777777" w:rsidR="00344BCD" w:rsidRPr="00344BCD" w:rsidRDefault="00344BCD" w:rsidP="00A14FBE">
            <w:pPr>
              <w:spacing w:before="120"/>
              <w:jc w:val="center"/>
              <w:rPr>
                <w:rFonts w:ascii="Calibri" w:hAnsi="Calibri" w:cs="Calibri"/>
                <w:bCs/>
                <w:sz w:val="20"/>
                <w:szCs w:val="20"/>
              </w:rPr>
            </w:pPr>
          </w:p>
        </w:tc>
        <w:tc>
          <w:tcPr>
            <w:tcW w:w="720" w:type="dxa"/>
            <w:tcBorders>
              <w:top w:val="single" w:sz="4" w:space="0" w:color="auto"/>
            </w:tcBorders>
          </w:tcPr>
          <w:p w14:paraId="18BDB271" w14:textId="77777777" w:rsidR="00344BCD" w:rsidRPr="00344BCD" w:rsidRDefault="00344BCD" w:rsidP="00A14FBE">
            <w:pPr>
              <w:spacing w:before="120"/>
              <w:jc w:val="center"/>
              <w:rPr>
                <w:rFonts w:ascii="Calibri" w:hAnsi="Calibri" w:cs="Calibri"/>
                <w:bCs/>
                <w:sz w:val="20"/>
                <w:szCs w:val="20"/>
              </w:rPr>
            </w:pPr>
          </w:p>
        </w:tc>
        <w:tc>
          <w:tcPr>
            <w:tcW w:w="630" w:type="dxa"/>
            <w:tcBorders>
              <w:top w:val="single" w:sz="4" w:space="0" w:color="auto"/>
            </w:tcBorders>
          </w:tcPr>
          <w:p w14:paraId="407346C2" w14:textId="77777777" w:rsidR="00344BCD" w:rsidRPr="00344BCD" w:rsidRDefault="00344BCD" w:rsidP="00A14FBE">
            <w:pPr>
              <w:spacing w:before="120"/>
              <w:jc w:val="center"/>
              <w:rPr>
                <w:rFonts w:ascii="Calibri" w:hAnsi="Calibri" w:cs="Calibri"/>
                <w:bCs/>
                <w:color w:val="0000FF"/>
                <w:sz w:val="20"/>
                <w:szCs w:val="20"/>
              </w:rPr>
            </w:pPr>
          </w:p>
        </w:tc>
        <w:tc>
          <w:tcPr>
            <w:tcW w:w="810" w:type="dxa"/>
            <w:tcBorders>
              <w:top w:val="single" w:sz="4" w:space="0" w:color="auto"/>
            </w:tcBorders>
          </w:tcPr>
          <w:p w14:paraId="216E52AD" w14:textId="77777777" w:rsidR="00344BCD" w:rsidRPr="00344BCD" w:rsidRDefault="00344BCD" w:rsidP="00A14FBE">
            <w:pPr>
              <w:spacing w:before="120"/>
              <w:jc w:val="center"/>
              <w:rPr>
                <w:rFonts w:ascii="Calibri" w:hAnsi="Calibri" w:cs="Calibri"/>
                <w:bCs/>
                <w:sz w:val="20"/>
                <w:szCs w:val="20"/>
              </w:rPr>
            </w:pPr>
          </w:p>
        </w:tc>
        <w:tc>
          <w:tcPr>
            <w:tcW w:w="630" w:type="dxa"/>
            <w:tcBorders>
              <w:top w:val="single" w:sz="4" w:space="0" w:color="auto"/>
            </w:tcBorders>
          </w:tcPr>
          <w:p w14:paraId="2066744B" w14:textId="77777777" w:rsidR="00344BCD" w:rsidRPr="00344BCD" w:rsidRDefault="00344BCD" w:rsidP="00A14FBE">
            <w:pPr>
              <w:spacing w:before="120"/>
              <w:jc w:val="center"/>
              <w:rPr>
                <w:rFonts w:ascii="Calibri" w:hAnsi="Calibri" w:cs="Calibri"/>
                <w:bCs/>
                <w:sz w:val="20"/>
                <w:szCs w:val="20"/>
              </w:rPr>
            </w:pPr>
          </w:p>
        </w:tc>
        <w:tc>
          <w:tcPr>
            <w:tcW w:w="720" w:type="dxa"/>
            <w:tcBorders>
              <w:top w:val="single" w:sz="4" w:space="0" w:color="auto"/>
            </w:tcBorders>
          </w:tcPr>
          <w:p w14:paraId="158812A0" w14:textId="77777777" w:rsidR="00344BCD" w:rsidRPr="00344BCD" w:rsidRDefault="00344BCD" w:rsidP="00A14FBE">
            <w:pPr>
              <w:spacing w:before="120"/>
              <w:jc w:val="center"/>
              <w:rPr>
                <w:rFonts w:ascii="Calibri" w:hAnsi="Calibri" w:cs="Calibri"/>
                <w:bCs/>
                <w:sz w:val="20"/>
                <w:szCs w:val="20"/>
              </w:rPr>
            </w:pPr>
          </w:p>
        </w:tc>
        <w:tc>
          <w:tcPr>
            <w:tcW w:w="630" w:type="dxa"/>
            <w:tcBorders>
              <w:top w:val="single" w:sz="4" w:space="0" w:color="auto"/>
            </w:tcBorders>
          </w:tcPr>
          <w:p w14:paraId="203F5281" w14:textId="77777777" w:rsidR="00344BCD" w:rsidRPr="00344BCD" w:rsidRDefault="00344BCD" w:rsidP="00A14FBE">
            <w:pPr>
              <w:spacing w:before="120"/>
              <w:jc w:val="center"/>
              <w:rPr>
                <w:rFonts w:ascii="Calibri" w:hAnsi="Calibri" w:cs="Calibri"/>
                <w:sz w:val="20"/>
                <w:szCs w:val="20"/>
              </w:rPr>
            </w:pPr>
          </w:p>
        </w:tc>
        <w:tc>
          <w:tcPr>
            <w:tcW w:w="570" w:type="dxa"/>
            <w:tcBorders>
              <w:top w:val="single" w:sz="4" w:space="0" w:color="auto"/>
              <w:right w:val="single" w:sz="12" w:space="0" w:color="auto"/>
            </w:tcBorders>
          </w:tcPr>
          <w:p w14:paraId="384CD231" w14:textId="77777777" w:rsidR="00344BCD" w:rsidRPr="00344BCD" w:rsidRDefault="00344BCD" w:rsidP="00A14FBE">
            <w:pPr>
              <w:spacing w:before="120"/>
              <w:jc w:val="center"/>
              <w:rPr>
                <w:rFonts w:ascii="Calibri" w:hAnsi="Calibri" w:cs="Calibri"/>
                <w:bCs/>
                <w:color w:val="0000FF"/>
                <w:sz w:val="20"/>
                <w:szCs w:val="20"/>
              </w:rPr>
            </w:pPr>
          </w:p>
        </w:tc>
      </w:tr>
      <w:tr w:rsidR="00344BCD" w:rsidRPr="00344BCD" w14:paraId="0831FBE7" w14:textId="77777777" w:rsidTr="00A14FBE">
        <w:trPr>
          <w:trHeight w:val="288"/>
        </w:trPr>
        <w:tc>
          <w:tcPr>
            <w:tcW w:w="960" w:type="dxa"/>
            <w:vMerge/>
            <w:tcBorders>
              <w:left w:val="single" w:sz="12" w:space="0" w:color="auto"/>
              <w:right w:val="single" w:sz="12" w:space="0" w:color="auto"/>
            </w:tcBorders>
          </w:tcPr>
          <w:p w14:paraId="06CC1A68" w14:textId="77777777" w:rsidR="00344BCD" w:rsidRPr="00344BCD" w:rsidRDefault="00344BCD" w:rsidP="00344BCD">
            <w:pPr>
              <w:jc w:val="center"/>
              <w:rPr>
                <w:rFonts w:ascii="Calibri" w:hAnsi="Calibri" w:cs="Calibri"/>
                <w:bCs/>
                <w:noProof/>
                <w:sz w:val="20"/>
                <w:szCs w:val="20"/>
              </w:rPr>
            </w:pPr>
          </w:p>
        </w:tc>
        <w:tc>
          <w:tcPr>
            <w:tcW w:w="2520" w:type="dxa"/>
            <w:tcBorders>
              <w:top w:val="single" w:sz="4" w:space="0" w:color="auto"/>
              <w:left w:val="single" w:sz="12" w:space="0" w:color="auto"/>
            </w:tcBorders>
            <w:vAlign w:val="center"/>
          </w:tcPr>
          <w:p w14:paraId="5F1DAEF8" w14:textId="77777777" w:rsidR="00344BCD" w:rsidRPr="00344BCD" w:rsidRDefault="00344BCD" w:rsidP="00A14FBE">
            <w:pPr>
              <w:spacing w:before="120"/>
              <w:rPr>
                <w:rFonts w:ascii="Calibri" w:hAnsi="Calibri" w:cs="Calibri"/>
                <w:bCs/>
                <w:sz w:val="20"/>
                <w:szCs w:val="20"/>
              </w:rPr>
            </w:pPr>
            <w:r w:rsidRPr="00344BCD">
              <w:rPr>
                <w:rFonts w:ascii="Calibri" w:hAnsi="Calibri" w:cs="Calibri"/>
                <w:bCs/>
                <w:sz w:val="20"/>
                <w:szCs w:val="20"/>
              </w:rPr>
              <w:t>Dry 1 Foot</w:t>
            </w:r>
          </w:p>
        </w:tc>
        <w:tc>
          <w:tcPr>
            <w:tcW w:w="630" w:type="dxa"/>
            <w:tcBorders>
              <w:top w:val="single" w:sz="4" w:space="0" w:color="auto"/>
            </w:tcBorders>
            <w:shd w:val="clear" w:color="auto" w:fill="D9D9D9"/>
            <w:vAlign w:val="center"/>
          </w:tcPr>
          <w:p w14:paraId="10CE39DC" w14:textId="77777777" w:rsidR="00344BCD" w:rsidRPr="00344BCD" w:rsidRDefault="00344BCD" w:rsidP="00A14FBE">
            <w:pPr>
              <w:spacing w:before="120"/>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528E77A0" w14:textId="77777777" w:rsidR="00344BCD" w:rsidRPr="00344BCD" w:rsidRDefault="00344BCD" w:rsidP="00A14FBE">
            <w:pPr>
              <w:spacing w:before="120"/>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3E9012A3" w14:textId="77777777" w:rsidR="00344BCD" w:rsidRPr="00344BCD" w:rsidRDefault="00344BCD" w:rsidP="00A14FBE">
            <w:pPr>
              <w:spacing w:before="120"/>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tcBorders>
              <w:top w:val="single" w:sz="4" w:space="0" w:color="auto"/>
            </w:tcBorders>
            <w:shd w:val="clear" w:color="auto" w:fill="D9D9D9"/>
            <w:vAlign w:val="center"/>
          </w:tcPr>
          <w:p w14:paraId="3827C511" w14:textId="77777777" w:rsidR="00344BCD" w:rsidRPr="00344BCD" w:rsidRDefault="00344BCD" w:rsidP="00A14FBE">
            <w:pPr>
              <w:spacing w:before="120"/>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68BFEC73" w14:textId="77777777" w:rsidR="00344BCD" w:rsidRPr="00344BCD" w:rsidRDefault="00344BCD" w:rsidP="00A14FBE">
            <w:pPr>
              <w:spacing w:before="120"/>
              <w:jc w:val="center"/>
              <w:rPr>
                <w:rFonts w:ascii="Calibri" w:hAnsi="Calibri" w:cs="Calibri"/>
                <w:bCs/>
                <w:color w:val="0000FF"/>
                <w:sz w:val="20"/>
                <w:szCs w:val="20"/>
              </w:rPr>
            </w:pPr>
            <w:r w:rsidRPr="00344BCD">
              <w:rPr>
                <w:rFonts w:ascii="Calibri" w:hAnsi="Calibri" w:cs="Calibri"/>
                <w:bCs/>
                <w:sz w:val="20"/>
                <w:szCs w:val="20"/>
              </w:rPr>
              <w:sym w:font="Symbol" w:char="F0BE"/>
            </w:r>
          </w:p>
        </w:tc>
        <w:tc>
          <w:tcPr>
            <w:tcW w:w="810" w:type="dxa"/>
            <w:tcBorders>
              <w:top w:val="single" w:sz="4" w:space="0" w:color="auto"/>
            </w:tcBorders>
          </w:tcPr>
          <w:p w14:paraId="25DED85D" w14:textId="77777777" w:rsidR="00344BCD" w:rsidRPr="00344BCD" w:rsidRDefault="00344BCD" w:rsidP="00A14FBE">
            <w:pPr>
              <w:spacing w:before="120"/>
              <w:jc w:val="center"/>
              <w:rPr>
                <w:rFonts w:ascii="Calibri" w:hAnsi="Calibri" w:cs="Calibri"/>
                <w:bCs/>
                <w:sz w:val="20"/>
                <w:szCs w:val="20"/>
              </w:rPr>
            </w:pPr>
          </w:p>
        </w:tc>
        <w:tc>
          <w:tcPr>
            <w:tcW w:w="630" w:type="dxa"/>
            <w:tcBorders>
              <w:top w:val="single" w:sz="4" w:space="0" w:color="auto"/>
            </w:tcBorders>
          </w:tcPr>
          <w:p w14:paraId="711F206E" w14:textId="77777777" w:rsidR="00344BCD" w:rsidRPr="00344BCD" w:rsidRDefault="00344BCD" w:rsidP="00A14FBE">
            <w:pPr>
              <w:spacing w:before="120"/>
              <w:jc w:val="center"/>
              <w:rPr>
                <w:rFonts w:ascii="Calibri" w:hAnsi="Calibri" w:cs="Calibri"/>
                <w:bCs/>
                <w:sz w:val="20"/>
                <w:szCs w:val="20"/>
              </w:rPr>
            </w:pPr>
          </w:p>
        </w:tc>
        <w:tc>
          <w:tcPr>
            <w:tcW w:w="720" w:type="dxa"/>
            <w:tcBorders>
              <w:top w:val="single" w:sz="4" w:space="0" w:color="auto"/>
            </w:tcBorders>
          </w:tcPr>
          <w:p w14:paraId="522C0216" w14:textId="77777777" w:rsidR="00344BCD" w:rsidRPr="00344BCD" w:rsidRDefault="00344BCD" w:rsidP="00A14FBE">
            <w:pPr>
              <w:spacing w:before="120"/>
              <w:jc w:val="center"/>
              <w:rPr>
                <w:rFonts w:ascii="Calibri" w:hAnsi="Calibri" w:cs="Calibri"/>
                <w:bCs/>
                <w:sz w:val="20"/>
                <w:szCs w:val="20"/>
              </w:rPr>
            </w:pPr>
          </w:p>
        </w:tc>
        <w:tc>
          <w:tcPr>
            <w:tcW w:w="630" w:type="dxa"/>
            <w:tcBorders>
              <w:top w:val="single" w:sz="4" w:space="0" w:color="auto"/>
            </w:tcBorders>
          </w:tcPr>
          <w:p w14:paraId="7D58F602" w14:textId="77777777" w:rsidR="00344BCD" w:rsidRPr="00344BCD" w:rsidRDefault="00344BCD" w:rsidP="00A14FBE">
            <w:pPr>
              <w:spacing w:before="120"/>
              <w:jc w:val="center"/>
              <w:rPr>
                <w:rFonts w:ascii="Calibri" w:hAnsi="Calibri" w:cs="Calibri"/>
                <w:sz w:val="20"/>
                <w:szCs w:val="20"/>
              </w:rPr>
            </w:pPr>
          </w:p>
        </w:tc>
        <w:tc>
          <w:tcPr>
            <w:tcW w:w="570" w:type="dxa"/>
            <w:tcBorders>
              <w:top w:val="single" w:sz="4" w:space="0" w:color="auto"/>
              <w:right w:val="single" w:sz="12" w:space="0" w:color="auto"/>
            </w:tcBorders>
          </w:tcPr>
          <w:p w14:paraId="58E299C5" w14:textId="77777777" w:rsidR="00344BCD" w:rsidRPr="00344BCD" w:rsidRDefault="00344BCD" w:rsidP="00A14FBE">
            <w:pPr>
              <w:spacing w:before="120"/>
              <w:jc w:val="center"/>
              <w:rPr>
                <w:rFonts w:ascii="Calibri" w:hAnsi="Calibri" w:cs="Calibri"/>
                <w:bCs/>
                <w:color w:val="0000FF"/>
                <w:sz w:val="20"/>
                <w:szCs w:val="20"/>
              </w:rPr>
            </w:pPr>
          </w:p>
        </w:tc>
      </w:tr>
      <w:tr w:rsidR="00344BCD" w:rsidRPr="00344BCD" w14:paraId="57A52773" w14:textId="77777777" w:rsidTr="00A14FBE">
        <w:trPr>
          <w:trHeight w:val="288"/>
        </w:trPr>
        <w:tc>
          <w:tcPr>
            <w:tcW w:w="960" w:type="dxa"/>
            <w:vMerge/>
            <w:tcBorders>
              <w:left w:val="single" w:sz="12" w:space="0" w:color="auto"/>
              <w:right w:val="single" w:sz="12" w:space="0" w:color="auto"/>
            </w:tcBorders>
          </w:tcPr>
          <w:p w14:paraId="00997E86" w14:textId="77777777" w:rsidR="00344BCD" w:rsidRPr="00344BCD" w:rsidRDefault="00344BCD" w:rsidP="00344BCD">
            <w:pPr>
              <w:jc w:val="center"/>
              <w:rPr>
                <w:rFonts w:ascii="Calibri" w:hAnsi="Calibri" w:cs="Calibri"/>
                <w:bCs/>
                <w:noProof/>
                <w:sz w:val="20"/>
                <w:szCs w:val="20"/>
              </w:rPr>
            </w:pPr>
          </w:p>
        </w:tc>
        <w:tc>
          <w:tcPr>
            <w:tcW w:w="2520" w:type="dxa"/>
            <w:tcBorders>
              <w:top w:val="single" w:sz="4" w:space="0" w:color="auto"/>
              <w:left w:val="single" w:sz="12" w:space="0" w:color="auto"/>
            </w:tcBorders>
            <w:vAlign w:val="center"/>
          </w:tcPr>
          <w:p w14:paraId="1B979799" w14:textId="77777777" w:rsidR="00344BCD" w:rsidRPr="00344BCD" w:rsidRDefault="00344BCD" w:rsidP="00A14FBE">
            <w:pPr>
              <w:spacing w:before="120"/>
              <w:rPr>
                <w:rFonts w:ascii="Calibri" w:hAnsi="Calibri" w:cs="Calibri"/>
                <w:bCs/>
                <w:sz w:val="20"/>
                <w:szCs w:val="20"/>
              </w:rPr>
            </w:pPr>
            <w:r w:rsidRPr="00344BCD">
              <w:rPr>
                <w:rFonts w:ascii="Calibri" w:hAnsi="Calibri" w:cs="Calibri"/>
                <w:bCs/>
                <w:sz w:val="20"/>
                <w:szCs w:val="20"/>
              </w:rPr>
              <w:t>Dry 2 Feet</w:t>
            </w:r>
          </w:p>
        </w:tc>
        <w:tc>
          <w:tcPr>
            <w:tcW w:w="630" w:type="dxa"/>
            <w:tcBorders>
              <w:top w:val="single" w:sz="4" w:space="0" w:color="auto"/>
            </w:tcBorders>
            <w:shd w:val="clear" w:color="auto" w:fill="D9D9D9"/>
            <w:vAlign w:val="center"/>
          </w:tcPr>
          <w:p w14:paraId="219F95E9" w14:textId="77777777" w:rsidR="00344BCD" w:rsidRPr="00344BCD" w:rsidRDefault="00344BCD" w:rsidP="00A14FBE">
            <w:pPr>
              <w:spacing w:before="120"/>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0246DC02" w14:textId="77777777" w:rsidR="00344BCD" w:rsidRPr="00344BCD" w:rsidRDefault="00344BCD" w:rsidP="00A14FBE">
            <w:pPr>
              <w:spacing w:before="120"/>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7372F813" w14:textId="77777777" w:rsidR="00344BCD" w:rsidRPr="00344BCD" w:rsidRDefault="00344BCD" w:rsidP="00A14FBE">
            <w:pPr>
              <w:spacing w:before="120"/>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tcBorders>
              <w:top w:val="single" w:sz="4" w:space="0" w:color="auto"/>
            </w:tcBorders>
            <w:shd w:val="clear" w:color="auto" w:fill="D9D9D9"/>
            <w:vAlign w:val="center"/>
          </w:tcPr>
          <w:p w14:paraId="1CA3F412" w14:textId="77777777" w:rsidR="00344BCD" w:rsidRPr="00344BCD" w:rsidRDefault="00344BCD" w:rsidP="00A14FBE">
            <w:pPr>
              <w:spacing w:before="120"/>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58D70C69" w14:textId="77777777" w:rsidR="00344BCD" w:rsidRPr="00344BCD" w:rsidRDefault="00344BCD" w:rsidP="00A14FBE">
            <w:pPr>
              <w:spacing w:before="120"/>
              <w:jc w:val="center"/>
              <w:rPr>
                <w:rFonts w:ascii="Calibri" w:hAnsi="Calibri" w:cs="Calibri"/>
                <w:bCs/>
                <w:color w:val="0000FF"/>
                <w:sz w:val="20"/>
                <w:szCs w:val="20"/>
              </w:rPr>
            </w:pPr>
            <w:r w:rsidRPr="00344BCD">
              <w:rPr>
                <w:rFonts w:ascii="Calibri" w:hAnsi="Calibri" w:cs="Calibri"/>
                <w:bCs/>
                <w:sz w:val="20"/>
                <w:szCs w:val="20"/>
              </w:rPr>
              <w:sym w:font="Symbol" w:char="F0BE"/>
            </w:r>
          </w:p>
        </w:tc>
        <w:tc>
          <w:tcPr>
            <w:tcW w:w="810" w:type="dxa"/>
            <w:tcBorders>
              <w:top w:val="single" w:sz="4" w:space="0" w:color="auto"/>
            </w:tcBorders>
          </w:tcPr>
          <w:p w14:paraId="4D0408FC" w14:textId="77777777" w:rsidR="00344BCD" w:rsidRPr="00344BCD" w:rsidRDefault="00344BCD" w:rsidP="00A14FBE">
            <w:pPr>
              <w:spacing w:before="120"/>
              <w:jc w:val="center"/>
              <w:rPr>
                <w:rFonts w:ascii="Calibri" w:hAnsi="Calibri" w:cs="Calibri"/>
                <w:bCs/>
                <w:sz w:val="20"/>
                <w:szCs w:val="20"/>
              </w:rPr>
            </w:pPr>
          </w:p>
        </w:tc>
        <w:tc>
          <w:tcPr>
            <w:tcW w:w="630" w:type="dxa"/>
            <w:tcBorders>
              <w:top w:val="single" w:sz="4" w:space="0" w:color="auto"/>
            </w:tcBorders>
          </w:tcPr>
          <w:p w14:paraId="2ED99A84" w14:textId="77777777" w:rsidR="00344BCD" w:rsidRPr="00344BCD" w:rsidRDefault="00344BCD" w:rsidP="00A14FBE">
            <w:pPr>
              <w:spacing w:before="120"/>
              <w:jc w:val="center"/>
              <w:rPr>
                <w:rFonts w:ascii="Calibri" w:hAnsi="Calibri" w:cs="Calibri"/>
                <w:bCs/>
                <w:sz w:val="20"/>
                <w:szCs w:val="20"/>
              </w:rPr>
            </w:pPr>
          </w:p>
        </w:tc>
        <w:tc>
          <w:tcPr>
            <w:tcW w:w="720" w:type="dxa"/>
            <w:tcBorders>
              <w:top w:val="single" w:sz="4" w:space="0" w:color="auto"/>
            </w:tcBorders>
          </w:tcPr>
          <w:p w14:paraId="6D09942A" w14:textId="77777777" w:rsidR="00344BCD" w:rsidRPr="00344BCD" w:rsidRDefault="00344BCD" w:rsidP="00A14FBE">
            <w:pPr>
              <w:spacing w:before="120"/>
              <w:jc w:val="center"/>
              <w:rPr>
                <w:rFonts w:ascii="Calibri" w:hAnsi="Calibri" w:cs="Calibri"/>
                <w:bCs/>
                <w:sz w:val="20"/>
                <w:szCs w:val="20"/>
              </w:rPr>
            </w:pPr>
          </w:p>
        </w:tc>
        <w:tc>
          <w:tcPr>
            <w:tcW w:w="630" w:type="dxa"/>
            <w:tcBorders>
              <w:top w:val="single" w:sz="4" w:space="0" w:color="auto"/>
            </w:tcBorders>
          </w:tcPr>
          <w:p w14:paraId="238603C6" w14:textId="77777777" w:rsidR="00344BCD" w:rsidRPr="00344BCD" w:rsidRDefault="00344BCD" w:rsidP="00A14FBE">
            <w:pPr>
              <w:spacing w:before="120"/>
              <w:jc w:val="center"/>
              <w:rPr>
                <w:rFonts w:ascii="Calibri" w:hAnsi="Calibri" w:cs="Calibri"/>
                <w:sz w:val="20"/>
                <w:szCs w:val="20"/>
              </w:rPr>
            </w:pPr>
          </w:p>
        </w:tc>
        <w:tc>
          <w:tcPr>
            <w:tcW w:w="570" w:type="dxa"/>
            <w:tcBorders>
              <w:top w:val="single" w:sz="4" w:space="0" w:color="auto"/>
              <w:right w:val="single" w:sz="12" w:space="0" w:color="auto"/>
            </w:tcBorders>
          </w:tcPr>
          <w:p w14:paraId="674B87C9" w14:textId="77777777" w:rsidR="00344BCD" w:rsidRPr="00344BCD" w:rsidRDefault="00344BCD" w:rsidP="00A14FBE">
            <w:pPr>
              <w:spacing w:before="120"/>
              <w:jc w:val="center"/>
              <w:rPr>
                <w:rFonts w:ascii="Calibri" w:hAnsi="Calibri" w:cs="Calibri"/>
                <w:bCs/>
                <w:color w:val="0000FF"/>
                <w:sz w:val="20"/>
                <w:szCs w:val="20"/>
              </w:rPr>
            </w:pPr>
          </w:p>
        </w:tc>
      </w:tr>
      <w:tr w:rsidR="00344BCD" w:rsidRPr="00344BCD" w14:paraId="1F03D2E7" w14:textId="77777777" w:rsidTr="00A14FBE">
        <w:trPr>
          <w:trHeight w:val="288"/>
        </w:trPr>
        <w:tc>
          <w:tcPr>
            <w:tcW w:w="960" w:type="dxa"/>
            <w:vMerge/>
            <w:tcBorders>
              <w:left w:val="single" w:sz="12" w:space="0" w:color="auto"/>
              <w:bottom w:val="nil"/>
              <w:right w:val="single" w:sz="12" w:space="0" w:color="auto"/>
            </w:tcBorders>
          </w:tcPr>
          <w:p w14:paraId="75E74329" w14:textId="77777777" w:rsidR="00344BCD" w:rsidRPr="00344BCD" w:rsidRDefault="00344BCD" w:rsidP="00344BCD">
            <w:pPr>
              <w:jc w:val="center"/>
              <w:rPr>
                <w:rFonts w:ascii="Calibri" w:hAnsi="Calibri" w:cs="Calibri"/>
                <w:bCs/>
                <w:noProof/>
                <w:sz w:val="20"/>
                <w:szCs w:val="20"/>
              </w:rPr>
            </w:pPr>
          </w:p>
        </w:tc>
        <w:tc>
          <w:tcPr>
            <w:tcW w:w="2520" w:type="dxa"/>
            <w:tcBorders>
              <w:top w:val="single" w:sz="4" w:space="0" w:color="auto"/>
              <w:left w:val="single" w:sz="12" w:space="0" w:color="auto"/>
              <w:bottom w:val="single" w:sz="12" w:space="0" w:color="auto"/>
            </w:tcBorders>
            <w:vAlign w:val="center"/>
          </w:tcPr>
          <w:p w14:paraId="44087AAC" w14:textId="77777777" w:rsidR="00344BCD" w:rsidRPr="00344BCD" w:rsidRDefault="00344BCD" w:rsidP="00A14FBE">
            <w:pPr>
              <w:spacing w:before="120"/>
              <w:rPr>
                <w:rFonts w:ascii="Calibri" w:hAnsi="Calibri" w:cs="Calibri"/>
                <w:bCs/>
                <w:sz w:val="20"/>
                <w:szCs w:val="20"/>
              </w:rPr>
            </w:pPr>
            <w:r w:rsidRPr="00344BCD">
              <w:rPr>
                <w:rFonts w:ascii="Calibri" w:hAnsi="Calibri" w:cs="Calibri"/>
                <w:bCs/>
                <w:sz w:val="20"/>
                <w:szCs w:val="20"/>
              </w:rPr>
              <w:t>Dry 3 Feet</w:t>
            </w:r>
          </w:p>
        </w:tc>
        <w:tc>
          <w:tcPr>
            <w:tcW w:w="630" w:type="dxa"/>
            <w:tcBorders>
              <w:top w:val="single" w:sz="4" w:space="0" w:color="auto"/>
            </w:tcBorders>
            <w:shd w:val="clear" w:color="auto" w:fill="D9D9D9"/>
            <w:vAlign w:val="center"/>
          </w:tcPr>
          <w:p w14:paraId="1456FF37" w14:textId="77777777" w:rsidR="00344BCD" w:rsidRPr="00344BCD" w:rsidRDefault="00344BCD" w:rsidP="00A14FBE">
            <w:pPr>
              <w:spacing w:before="120"/>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68899594" w14:textId="77777777" w:rsidR="00344BCD" w:rsidRPr="00344BCD" w:rsidRDefault="00344BCD" w:rsidP="00A14FBE">
            <w:pPr>
              <w:spacing w:before="120"/>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013C3C3D" w14:textId="77777777" w:rsidR="00344BCD" w:rsidRPr="00344BCD" w:rsidRDefault="00344BCD" w:rsidP="00A14FBE">
            <w:pPr>
              <w:spacing w:before="120"/>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tcBorders>
              <w:top w:val="single" w:sz="4" w:space="0" w:color="auto"/>
            </w:tcBorders>
            <w:shd w:val="clear" w:color="auto" w:fill="D9D9D9"/>
            <w:vAlign w:val="center"/>
          </w:tcPr>
          <w:p w14:paraId="7EDFB218" w14:textId="77777777" w:rsidR="00344BCD" w:rsidRPr="00344BCD" w:rsidRDefault="00344BCD" w:rsidP="00A14FBE">
            <w:pPr>
              <w:spacing w:before="120"/>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4" w:space="0" w:color="auto"/>
            </w:tcBorders>
            <w:shd w:val="clear" w:color="auto" w:fill="D9D9D9"/>
            <w:vAlign w:val="center"/>
          </w:tcPr>
          <w:p w14:paraId="66C03CED" w14:textId="77777777" w:rsidR="00344BCD" w:rsidRPr="00344BCD" w:rsidRDefault="00344BCD" w:rsidP="00A14FBE">
            <w:pPr>
              <w:spacing w:before="120"/>
              <w:jc w:val="center"/>
              <w:rPr>
                <w:rFonts w:ascii="Calibri" w:hAnsi="Calibri" w:cs="Calibri"/>
                <w:bCs/>
                <w:color w:val="0000FF"/>
                <w:sz w:val="20"/>
                <w:szCs w:val="20"/>
              </w:rPr>
            </w:pPr>
            <w:r w:rsidRPr="00344BCD">
              <w:rPr>
                <w:rFonts w:ascii="Calibri" w:hAnsi="Calibri" w:cs="Calibri"/>
                <w:bCs/>
                <w:sz w:val="20"/>
                <w:szCs w:val="20"/>
              </w:rPr>
              <w:sym w:font="Symbol" w:char="F0BE"/>
            </w:r>
          </w:p>
        </w:tc>
        <w:tc>
          <w:tcPr>
            <w:tcW w:w="810" w:type="dxa"/>
            <w:tcBorders>
              <w:top w:val="single" w:sz="4" w:space="0" w:color="auto"/>
            </w:tcBorders>
          </w:tcPr>
          <w:p w14:paraId="77EE3F5D" w14:textId="77777777" w:rsidR="00344BCD" w:rsidRPr="00344BCD" w:rsidRDefault="00344BCD" w:rsidP="00A14FBE">
            <w:pPr>
              <w:spacing w:before="120"/>
              <w:jc w:val="center"/>
              <w:rPr>
                <w:rFonts w:ascii="Calibri" w:hAnsi="Calibri" w:cs="Calibri"/>
                <w:bCs/>
                <w:sz w:val="20"/>
                <w:szCs w:val="20"/>
              </w:rPr>
            </w:pPr>
          </w:p>
        </w:tc>
        <w:tc>
          <w:tcPr>
            <w:tcW w:w="630" w:type="dxa"/>
            <w:tcBorders>
              <w:top w:val="single" w:sz="4" w:space="0" w:color="auto"/>
            </w:tcBorders>
          </w:tcPr>
          <w:p w14:paraId="0A01C8E0" w14:textId="77777777" w:rsidR="00344BCD" w:rsidRPr="00344BCD" w:rsidRDefault="00344BCD" w:rsidP="00A14FBE">
            <w:pPr>
              <w:spacing w:before="120"/>
              <w:jc w:val="center"/>
              <w:rPr>
                <w:rFonts w:ascii="Calibri" w:hAnsi="Calibri" w:cs="Calibri"/>
                <w:bCs/>
                <w:sz w:val="20"/>
                <w:szCs w:val="20"/>
              </w:rPr>
            </w:pPr>
          </w:p>
        </w:tc>
        <w:tc>
          <w:tcPr>
            <w:tcW w:w="720" w:type="dxa"/>
            <w:tcBorders>
              <w:top w:val="single" w:sz="4" w:space="0" w:color="auto"/>
            </w:tcBorders>
          </w:tcPr>
          <w:p w14:paraId="0183F70C" w14:textId="77777777" w:rsidR="00344BCD" w:rsidRPr="00344BCD" w:rsidRDefault="00344BCD" w:rsidP="00A14FBE">
            <w:pPr>
              <w:spacing w:before="120"/>
              <w:jc w:val="center"/>
              <w:rPr>
                <w:rFonts w:ascii="Calibri" w:hAnsi="Calibri" w:cs="Calibri"/>
                <w:bCs/>
                <w:sz w:val="20"/>
                <w:szCs w:val="20"/>
              </w:rPr>
            </w:pPr>
          </w:p>
        </w:tc>
        <w:tc>
          <w:tcPr>
            <w:tcW w:w="630" w:type="dxa"/>
            <w:tcBorders>
              <w:top w:val="single" w:sz="4" w:space="0" w:color="auto"/>
            </w:tcBorders>
          </w:tcPr>
          <w:p w14:paraId="3EA92747" w14:textId="77777777" w:rsidR="00344BCD" w:rsidRPr="00344BCD" w:rsidRDefault="00344BCD" w:rsidP="00A14FBE">
            <w:pPr>
              <w:spacing w:before="120"/>
              <w:jc w:val="center"/>
              <w:rPr>
                <w:rFonts w:ascii="Calibri" w:hAnsi="Calibri" w:cs="Calibri"/>
                <w:sz w:val="20"/>
                <w:szCs w:val="20"/>
              </w:rPr>
            </w:pPr>
          </w:p>
        </w:tc>
        <w:tc>
          <w:tcPr>
            <w:tcW w:w="570" w:type="dxa"/>
            <w:tcBorders>
              <w:top w:val="single" w:sz="4" w:space="0" w:color="auto"/>
              <w:right w:val="single" w:sz="12" w:space="0" w:color="auto"/>
            </w:tcBorders>
          </w:tcPr>
          <w:p w14:paraId="7A54B72A" w14:textId="77777777" w:rsidR="00344BCD" w:rsidRPr="00344BCD" w:rsidRDefault="00344BCD" w:rsidP="00A14FBE">
            <w:pPr>
              <w:spacing w:before="120"/>
              <w:jc w:val="center"/>
              <w:rPr>
                <w:rFonts w:ascii="Calibri" w:hAnsi="Calibri" w:cs="Calibri"/>
                <w:bCs/>
                <w:color w:val="0000FF"/>
                <w:sz w:val="20"/>
                <w:szCs w:val="20"/>
              </w:rPr>
            </w:pPr>
          </w:p>
        </w:tc>
      </w:tr>
      <w:tr w:rsidR="00344BCD" w:rsidRPr="00344BCD" w14:paraId="2CBD9216" w14:textId="77777777" w:rsidTr="00A14FBE">
        <w:tc>
          <w:tcPr>
            <w:tcW w:w="960" w:type="dxa"/>
            <w:vMerge w:val="restart"/>
            <w:tcBorders>
              <w:top w:val="single" w:sz="12" w:space="0" w:color="auto"/>
              <w:left w:val="single" w:sz="12" w:space="0" w:color="auto"/>
              <w:right w:val="single" w:sz="12" w:space="0" w:color="auto"/>
            </w:tcBorders>
            <w:textDirection w:val="btLr"/>
            <w:vAlign w:val="center"/>
          </w:tcPr>
          <w:p w14:paraId="70BE9925" w14:textId="77777777" w:rsidR="00344BCD" w:rsidRPr="00344BCD" w:rsidRDefault="00344BCD" w:rsidP="00344BCD">
            <w:pPr>
              <w:jc w:val="center"/>
              <w:rPr>
                <w:rFonts w:ascii="Calibri" w:hAnsi="Calibri" w:cs="Calibri"/>
                <w:bCs/>
                <w:noProof/>
                <w:sz w:val="20"/>
                <w:szCs w:val="20"/>
              </w:rPr>
            </w:pPr>
            <w:r w:rsidRPr="00344BCD">
              <w:rPr>
                <w:rFonts w:ascii="Calibri" w:hAnsi="Calibri" w:cs="Calibri"/>
                <w:bCs/>
                <w:noProof/>
                <w:sz w:val="20"/>
                <w:szCs w:val="20"/>
              </w:rPr>
              <w:t>FLOOD OPENINGS</w:t>
            </w:r>
          </w:p>
        </w:tc>
        <w:tc>
          <w:tcPr>
            <w:tcW w:w="2520" w:type="dxa"/>
            <w:vMerge w:val="restart"/>
            <w:tcBorders>
              <w:top w:val="single" w:sz="12" w:space="0" w:color="auto"/>
              <w:left w:val="single" w:sz="12" w:space="0" w:color="auto"/>
              <w:bottom w:val="single" w:sz="12" w:space="0" w:color="auto"/>
            </w:tcBorders>
            <w:shd w:val="clear" w:color="auto" w:fill="D9D9D9"/>
            <w:vAlign w:val="center"/>
          </w:tcPr>
          <w:p w14:paraId="5B06073E" w14:textId="77777777" w:rsidR="00344BCD" w:rsidRPr="00344BCD" w:rsidRDefault="00344BCD" w:rsidP="00A14FBE">
            <w:pPr>
              <w:rPr>
                <w:rFonts w:ascii="Calibri" w:hAnsi="Calibri" w:cs="Calibri"/>
                <w:bCs/>
                <w:sz w:val="20"/>
                <w:szCs w:val="20"/>
              </w:rPr>
            </w:pPr>
          </w:p>
        </w:tc>
        <w:tc>
          <w:tcPr>
            <w:tcW w:w="3240" w:type="dxa"/>
            <w:gridSpan w:val="5"/>
            <w:tcBorders>
              <w:top w:val="single" w:sz="12" w:space="0" w:color="auto"/>
            </w:tcBorders>
            <w:vAlign w:val="center"/>
          </w:tcPr>
          <w:p w14:paraId="1150B775" w14:textId="77777777" w:rsidR="00344BCD" w:rsidRPr="00344BCD" w:rsidRDefault="00344BCD" w:rsidP="00344BCD">
            <w:pPr>
              <w:jc w:val="center"/>
              <w:rPr>
                <w:rFonts w:ascii="Calibri" w:hAnsi="Calibri" w:cs="Calibri"/>
                <w:bCs/>
                <w:sz w:val="20"/>
                <w:szCs w:val="20"/>
              </w:rPr>
            </w:pPr>
            <w:r w:rsidRPr="00344BCD">
              <w:rPr>
                <w:rFonts w:ascii="Calibri" w:hAnsi="Calibri" w:cs="Calibri"/>
                <w:b/>
                <w:sz w:val="20"/>
                <w:szCs w:val="20"/>
              </w:rPr>
              <w:t>ONE-STORY WOOD FRAME STRUCTURE</w:t>
            </w:r>
          </w:p>
        </w:tc>
        <w:tc>
          <w:tcPr>
            <w:tcW w:w="3360" w:type="dxa"/>
            <w:gridSpan w:val="5"/>
            <w:vMerge w:val="restart"/>
            <w:tcBorders>
              <w:top w:val="single" w:sz="12" w:space="0" w:color="auto"/>
              <w:right w:val="single" w:sz="12" w:space="0" w:color="auto"/>
            </w:tcBorders>
            <w:shd w:val="clear" w:color="auto" w:fill="D9D9D9"/>
          </w:tcPr>
          <w:p w14:paraId="609AC67D" w14:textId="77777777" w:rsidR="00344BCD" w:rsidRPr="00344BCD" w:rsidRDefault="00344BCD" w:rsidP="00344BCD">
            <w:pPr>
              <w:jc w:val="center"/>
              <w:rPr>
                <w:rFonts w:ascii="Calibri" w:hAnsi="Calibri" w:cs="Calibri"/>
                <w:bCs/>
                <w:sz w:val="20"/>
                <w:szCs w:val="20"/>
              </w:rPr>
            </w:pPr>
          </w:p>
        </w:tc>
      </w:tr>
      <w:tr w:rsidR="00344BCD" w:rsidRPr="00344BCD" w14:paraId="580FA0C5" w14:textId="77777777" w:rsidTr="00A14FBE">
        <w:tc>
          <w:tcPr>
            <w:tcW w:w="960" w:type="dxa"/>
            <w:vMerge/>
            <w:tcBorders>
              <w:left w:val="single" w:sz="12" w:space="0" w:color="auto"/>
              <w:right w:val="single" w:sz="12" w:space="0" w:color="auto"/>
            </w:tcBorders>
          </w:tcPr>
          <w:p w14:paraId="7F9A2650" w14:textId="77777777" w:rsidR="00344BCD" w:rsidRPr="00344BCD" w:rsidRDefault="00344BCD" w:rsidP="00344BCD">
            <w:pPr>
              <w:jc w:val="center"/>
              <w:rPr>
                <w:rFonts w:ascii="Calibri" w:hAnsi="Calibri" w:cs="Calibri"/>
                <w:bCs/>
                <w:noProof/>
                <w:sz w:val="20"/>
                <w:szCs w:val="20"/>
              </w:rPr>
            </w:pPr>
          </w:p>
        </w:tc>
        <w:tc>
          <w:tcPr>
            <w:tcW w:w="2520" w:type="dxa"/>
            <w:vMerge/>
            <w:tcBorders>
              <w:left w:val="single" w:sz="12" w:space="0" w:color="auto"/>
              <w:bottom w:val="single" w:sz="12" w:space="0" w:color="auto"/>
            </w:tcBorders>
            <w:shd w:val="clear" w:color="auto" w:fill="D9D9D9"/>
            <w:vAlign w:val="center"/>
          </w:tcPr>
          <w:p w14:paraId="57BCC079" w14:textId="77777777" w:rsidR="00344BCD" w:rsidRPr="00344BCD" w:rsidRDefault="00344BCD" w:rsidP="00A14FBE">
            <w:pPr>
              <w:rPr>
                <w:rFonts w:ascii="Calibri" w:hAnsi="Calibri" w:cs="Calibri"/>
                <w:bCs/>
                <w:sz w:val="20"/>
                <w:szCs w:val="20"/>
              </w:rPr>
            </w:pPr>
          </w:p>
        </w:tc>
        <w:tc>
          <w:tcPr>
            <w:tcW w:w="3240" w:type="dxa"/>
            <w:gridSpan w:val="5"/>
            <w:tcBorders>
              <w:top w:val="single" w:sz="12" w:space="0" w:color="auto"/>
            </w:tcBorders>
            <w:vAlign w:val="center"/>
          </w:tcPr>
          <w:p w14:paraId="7F30D412" w14:textId="77777777" w:rsidR="00344BCD" w:rsidRPr="00344BCD" w:rsidRDefault="00344BCD" w:rsidP="00344BCD">
            <w:pPr>
              <w:jc w:val="center"/>
              <w:rPr>
                <w:rFonts w:ascii="Calibri" w:hAnsi="Calibri" w:cs="Calibri"/>
                <w:bCs/>
                <w:sz w:val="20"/>
                <w:szCs w:val="20"/>
              </w:rPr>
            </w:pPr>
            <w:r w:rsidRPr="00344BCD">
              <w:rPr>
                <w:rFonts w:ascii="Calibri" w:hAnsi="Calibri" w:cs="Calibri"/>
                <w:b/>
                <w:sz w:val="20"/>
                <w:szCs w:val="20"/>
              </w:rPr>
              <w:t>FLOOD DEPTH (FT) ABOVE GROUND</w:t>
            </w:r>
          </w:p>
        </w:tc>
        <w:tc>
          <w:tcPr>
            <w:tcW w:w="3360" w:type="dxa"/>
            <w:gridSpan w:val="5"/>
            <w:vMerge/>
            <w:tcBorders>
              <w:right w:val="single" w:sz="12" w:space="0" w:color="auto"/>
            </w:tcBorders>
            <w:shd w:val="clear" w:color="auto" w:fill="D9D9D9"/>
          </w:tcPr>
          <w:p w14:paraId="0F44A8E2" w14:textId="77777777" w:rsidR="00344BCD" w:rsidRPr="00344BCD" w:rsidRDefault="00344BCD" w:rsidP="00344BCD">
            <w:pPr>
              <w:jc w:val="center"/>
              <w:rPr>
                <w:rFonts w:ascii="Calibri" w:hAnsi="Calibri" w:cs="Calibri"/>
                <w:bCs/>
                <w:sz w:val="20"/>
                <w:szCs w:val="20"/>
              </w:rPr>
            </w:pPr>
          </w:p>
        </w:tc>
      </w:tr>
      <w:tr w:rsidR="00344BCD" w:rsidRPr="00344BCD" w14:paraId="663C4E5F" w14:textId="77777777" w:rsidTr="00A14FBE">
        <w:tc>
          <w:tcPr>
            <w:tcW w:w="960" w:type="dxa"/>
            <w:vMerge/>
            <w:tcBorders>
              <w:left w:val="single" w:sz="12" w:space="0" w:color="auto"/>
              <w:right w:val="single" w:sz="12" w:space="0" w:color="auto"/>
            </w:tcBorders>
          </w:tcPr>
          <w:p w14:paraId="6A978805" w14:textId="77777777" w:rsidR="00344BCD" w:rsidRPr="00344BCD" w:rsidRDefault="00344BCD" w:rsidP="00344BCD">
            <w:pPr>
              <w:jc w:val="center"/>
              <w:rPr>
                <w:rFonts w:ascii="Calibri" w:hAnsi="Calibri" w:cs="Calibri"/>
                <w:bCs/>
                <w:noProof/>
                <w:sz w:val="20"/>
                <w:szCs w:val="20"/>
              </w:rPr>
            </w:pPr>
          </w:p>
        </w:tc>
        <w:tc>
          <w:tcPr>
            <w:tcW w:w="2520" w:type="dxa"/>
            <w:vMerge/>
            <w:tcBorders>
              <w:left w:val="single" w:sz="12" w:space="0" w:color="auto"/>
              <w:bottom w:val="single" w:sz="12" w:space="0" w:color="auto"/>
            </w:tcBorders>
            <w:shd w:val="clear" w:color="auto" w:fill="D9D9D9"/>
            <w:vAlign w:val="center"/>
          </w:tcPr>
          <w:p w14:paraId="524A1B94" w14:textId="77777777" w:rsidR="00344BCD" w:rsidRPr="00344BCD" w:rsidRDefault="00344BCD" w:rsidP="00A14FBE">
            <w:pPr>
              <w:rPr>
                <w:rFonts w:ascii="Calibri" w:hAnsi="Calibri" w:cs="Calibri"/>
                <w:bCs/>
                <w:sz w:val="20"/>
                <w:szCs w:val="20"/>
              </w:rPr>
            </w:pPr>
          </w:p>
        </w:tc>
        <w:tc>
          <w:tcPr>
            <w:tcW w:w="630" w:type="dxa"/>
            <w:tcBorders>
              <w:top w:val="single" w:sz="12" w:space="0" w:color="auto"/>
            </w:tcBorders>
          </w:tcPr>
          <w:p w14:paraId="0010EEF6"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1</w:t>
            </w:r>
          </w:p>
        </w:tc>
        <w:tc>
          <w:tcPr>
            <w:tcW w:w="630" w:type="dxa"/>
            <w:tcBorders>
              <w:top w:val="single" w:sz="12" w:space="0" w:color="auto"/>
            </w:tcBorders>
          </w:tcPr>
          <w:p w14:paraId="24ABFFF4"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3</w:t>
            </w:r>
          </w:p>
        </w:tc>
        <w:tc>
          <w:tcPr>
            <w:tcW w:w="630" w:type="dxa"/>
            <w:tcBorders>
              <w:top w:val="single" w:sz="12" w:space="0" w:color="auto"/>
            </w:tcBorders>
          </w:tcPr>
          <w:p w14:paraId="7586EA09"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5</w:t>
            </w:r>
          </w:p>
        </w:tc>
        <w:tc>
          <w:tcPr>
            <w:tcW w:w="720" w:type="dxa"/>
            <w:tcBorders>
              <w:top w:val="single" w:sz="12" w:space="0" w:color="auto"/>
            </w:tcBorders>
          </w:tcPr>
          <w:p w14:paraId="53CD642A"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7</w:t>
            </w:r>
          </w:p>
        </w:tc>
        <w:tc>
          <w:tcPr>
            <w:tcW w:w="630" w:type="dxa"/>
            <w:tcBorders>
              <w:top w:val="single" w:sz="12" w:space="0" w:color="auto"/>
            </w:tcBorders>
          </w:tcPr>
          <w:p w14:paraId="098873B5"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9</w:t>
            </w:r>
          </w:p>
        </w:tc>
        <w:tc>
          <w:tcPr>
            <w:tcW w:w="3360" w:type="dxa"/>
            <w:gridSpan w:val="5"/>
            <w:vMerge/>
            <w:tcBorders>
              <w:right w:val="single" w:sz="12" w:space="0" w:color="auto"/>
            </w:tcBorders>
            <w:shd w:val="clear" w:color="auto" w:fill="D9D9D9"/>
          </w:tcPr>
          <w:p w14:paraId="52CB8F11" w14:textId="77777777" w:rsidR="00344BCD" w:rsidRPr="00344BCD" w:rsidRDefault="00344BCD" w:rsidP="00344BCD">
            <w:pPr>
              <w:jc w:val="center"/>
              <w:rPr>
                <w:rFonts w:ascii="Calibri" w:hAnsi="Calibri" w:cs="Calibri"/>
                <w:bCs/>
                <w:sz w:val="20"/>
                <w:szCs w:val="20"/>
              </w:rPr>
            </w:pPr>
          </w:p>
        </w:tc>
      </w:tr>
      <w:tr w:rsidR="00344BCD" w:rsidRPr="00344BCD" w14:paraId="76A0AAE2" w14:textId="77777777" w:rsidTr="00A14FBE">
        <w:tc>
          <w:tcPr>
            <w:tcW w:w="960" w:type="dxa"/>
            <w:vMerge/>
            <w:tcBorders>
              <w:left w:val="single" w:sz="12" w:space="0" w:color="auto"/>
              <w:bottom w:val="nil"/>
              <w:right w:val="single" w:sz="12" w:space="0" w:color="auto"/>
            </w:tcBorders>
          </w:tcPr>
          <w:p w14:paraId="3297927E" w14:textId="77777777" w:rsidR="00344BCD" w:rsidRPr="00344BCD" w:rsidRDefault="00344BCD" w:rsidP="00344BCD">
            <w:pPr>
              <w:jc w:val="center"/>
              <w:rPr>
                <w:rFonts w:ascii="Calibri" w:hAnsi="Calibri" w:cs="Calibri"/>
                <w:bCs/>
                <w:noProof/>
                <w:sz w:val="20"/>
                <w:szCs w:val="20"/>
              </w:rPr>
            </w:pPr>
          </w:p>
        </w:tc>
        <w:tc>
          <w:tcPr>
            <w:tcW w:w="2520" w:type="dxa"/>
            <w:tcBorders>
              <w:top w:val="single" w:sz="12" w:space="0" w:color="auto"/>
              <w:left w:val="single" w:sz="12" w:space="0" w:color="auto"/>
            </w:tcBorders>
            <w:vAlign w:val="center"/>
          </w:tcPr>
          <w:p w14:paraId="7BDBA889" w14:textId="77777777" w:rsidR="00344BCD" w:rsidRPr="00344BCD" w:rsidRDefault="00344BCD" w:rsidP="00A14FBE">
            <w:pPr>
              <w:spacing w:before="120"/>
              <w:rPr>
                <w:rFonts w:ascii="Calibri" w:hAnsi="Calibri" w:cs="Calibri"/>
                <w:bCs/>
                <w:sz w:val="20"/>
                <w:szCs w:val="20"/>
              </w:rPr>
            </w:pPr>
            <w:r w:rsidRPr="00344BCD">
              <w:rPr>
                <w:rFonts w:ascii="Calibri" w:hAnsi="Calibri" w:cs="Calibri"/>
                <w:bCs/>
                <w:sz w:val="20"/>
                <w:szCs w:val="20"/>
              </w:rPr>
              <w:t>Flood Openings in Foundation Walls</w:t>
            </w:r>
          </w:p>
        </w:tc>
        <w:tc>
          <w:tcPr>
            <w:tcW w:w="630" w:type="dxa"/>
            <w:tcBorders>
              <w:top w:val="single" w:sz="12" w:space="0" w:color="auto"/>
            </w:tcBorders>
          </w:tcPr>
          <w:p w14:paraId="34DD9BE3"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tcBorders>
          </w:tcPr>
          <w:p w14:paraId="34B220B8"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tcBorders>
          </w:tcPr>
          <w:p w14:paraId="309DF0BC" w14:textId="77777777" w:rsidR="00344BCD" w:rsidRPr="00344BCD" w:rsidRDefault="00344BCD" w:rsidP="00344BCD">
            <w:pPr>
              <w:jc w:val="center"/>
              <w:rPr>
                <w:rFonts w:ascii="Calibri" w:hAnsi="Calibri" w:cs="Calibri"/>
                <w:bCs/>
                <w:sz w:val="20"/>
                <w:szCs w:val="20"/>
              </w:rPr>
            </w:pPr>
          </w:p>
        </w:tc>
        <w:tc>
          <w:tcPr>
            <w:tcW w:w="720" w:type="dxa"/>
            <w:tcBorders>
              <w:top w:val="single" w:sz="12" w:space="0" w:color="auto"/>
            </w:tcBorders>
          </w:tcPr>
          <w:p w14:paraId="3629377C"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tcBorders>
          </w:tcPr>
          <w:p w14:paraId="66426C0F" w14:textId="77777777" w:rsidR="00344BCD" w:rsidRPr="00344BCD" w:rsidRDefault="00344BCD" w:rsidP="00344BCD">
            <w:pPr>
              <w:jc w:val="center"/>
              <w:rPr>
                <w:rFonts w:ascii="Calibri" w:hAnsi="Calibri" w:cs="Calibri"/>
                <w:bCs/>
                <w:sz w:val="20"/>
                <w:szCs w:val="20"/>
              </w:rPr>
            </w:pPr>
          </w:p>
        </w:tc>
        <w:tc>
          <w:tcPr>
            <w:tcW w:w="810" w:type="dxa"/>
            <w:tcBorders>
              <w:top w:val="single" w:sz="12" w:space="0" w:color="auto"/>
            </w:tcBorders>
            <w:shd w:val="clear" w:color="auto" w:fill="D9D9D9"/>
            <w:vAlign w:val="center"/>
          </w:tcPr>
          <w:p w14:paraId="1D385764"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157D45F0"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720" w:type="dxa"/>
            <w:tcBorders>
              <w:top w:val="single" w:sz="12" w:space="0" w:color="auto"/>
            </w:tcBorders>
            <w:shd w:val="clear" w:color="auto" w:fill="D9D9D9"/>
            <w:vAlign w:val="center"/>
          </w:tcPr>
          <w:p w14:paraId="01F0BAEB"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630" w:type="dxa"/>
            <w:tcBorders>
              <w:top w:val="single" w:sz="12" w:space="0" w:color="auto"/>
            </w:tcBorders>
            <w:shd w:val="clear" w:color="auto" w:fill="D9D9D9"/>
            <w:vAlign w:val="center"/>
          </w:tcPr>
          <w:p w14:paraId="0B3F7BBA" w14:textId="77777777" w:rsidR="00344BCD" w:rsidRPr="00344BCD" w:rsidRDefault="00344BCD" w:rsidP="00344BCD">
            <w:pPr>
              <w:jc w:val="center"/>
              <w:rPr>
                <w:rFonts w:ascii="Calibri" w:hAnsi="Calibri" w:cs="Calibri"/>
                <w:bCs/>
                <w:sz w:val="20"/>
                <w:szCs w:val="20"/>
              </w:rPr>
            </w:pPr>
            <w:r w:rsidRPr="00344BCD">
              <w:rPr>
                <w:rFonts w:ascii="Calibri" w:hAnsi="Calibri" w:cs="Calibri"/>
                <w:bCs/>
                <w:sz w:val="20"/>
                <w:szCs w:val="20"/>
              </w:rPr>
              <w:sym w:font="Symbol" w:char="F0BE"/>
            </w:r>
          </w:p>
        </w:tc>
        <w:tc>
          <w:tcPr>
            <w:tcW w:w="570" w:type="dxa"/>
            <w:tcBorders>
              <w:top w:val="single" w:sz="12" w:space="0" w:color="auto"/>
              <w:right w:val="single" w:sz="12" w:space="0" w:color="auto"/>
            </w:tcBorders>
            <w:shd w:val="clear" w:color="auto" w:fill="D9D9D9"/>
            <w:vAlign w:val="center"/>
          </w:tcPr>
          <w:p w14:paraId="1D7A4473" w14:textId="77777777" w:rsidR="00344BCD" w:rsidRPr="00344BCD" w:rsidRDefault="00344BCD" w:rsidP="00344BCD">
            <w:pPr>
              <w:jc w:val="center"/>
              <w:rPr>
                <w:rFonts w:ascii="Calibri" w:hAnsi="Calibri" w:cs="Calibri"/>
                <w:bCs/>
                <w:color w:val="0000FF"/>
                <w:sz w:val="20"/>
                <w:szCs w:val="20"/>
              </w:rPr>
            </w:pPr>
            <w:r w:rsidRPr="00344BCD">
              <w:rPr>
                <w:rFonts w:ascii="Calibri" w:hAnsi="Calibri" w:cs="Calibri"/>
                <w:bCs/>
                <w:sz w:val="20"/>
                <w:szCs w:val="20"/>
              </w:rPr>
              <w:sym w:font="Symbol" w:char="F0BE"/>
            </w:r>
          </w:p>
        </w:tc>
      </w:tr>
      <w:tr w:rsidR="00344BCD" w:rsidRPr="00344BCD" w14:paraId="74DD9B57" w14:textId="77777777" w:rsidTr="00F40F8B">
        <w:tc>
          <w:tcPr>
            <w:tcW w:w="3480" w:type="dxa"/>
            <w:gridSpan w:val="2"/>
            <w:vMerge w:val="restart"/>
            <w:tcBorders>
              <w:top w:val="single" w:sz="12" w:space="0" w:color="auto"/>
              <w:left w:val="single" w:sz="12" w:space="0" w:color="auto"/>
              <w:bottom w:val="nil"/>
              <w:right w:val="single" w:sz="12" w:space="0" w:color="auto"/>
            </w:tcBorders>
            <w:vAlign w:val="center"/>
          </w:tcPr>
          <w:p w14:paraId="0CC89D1F" w14:textId="77777777" w:rsidR="00344BCD" w:rsidRPr="00344BCD" w:rsidRDefault="00344BCD" w:rsidP="00344BCD">
            <w:pPr>
              <w:jc w:val="center"/>
              <w:rPr>
                <w:rFonts w:ascii="Calibri" w:hAnsi="Calibri" w:cs="Calibri"/>
                <w:b/>
                <w:bCs/>
                <w:sz w:val="20"/>
                <w:szCs w:val="20"/>
              </w:rPr>
            </w:pPr>
            <w:r w:rsidRPr="00344BCD">
              <w:rPr>
                <w:rFonts w:ascii="Calibri" w:hAnsi="Calibri" w:cs="Calibri"/>
                <w:b/>
                <w:bCs/>
                <w:sz w:val="20"/>
                <w:szCs w:val="20"/>
              </w:rPr>
              <w:t>FLOOD MITIGATION MEASURES IN COMBINATION</w:t>
            </w:r>
          </w:p>
        </w:tc>
        <w:tc>
          <w:tcPr>
            <w:tcW w:w="6600" w:type="dxa"/>
            <w:gridSpan w:val="10"/>
            <w:tcBorders>
              <w:top w:val="single" w:sz="12" w:space="0" w:color="auto"/>
              <w:left w:val="single" w:sz="12" w:space="0" w:color="auto"/>
              <w:right w:val="single" w:sz="12" w:space="0" w:color="auto"/>
            </w:tcBorders>
          </w:tcPr>
          <w:p w14:paraId="0740779F"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DIFFERENCES IN FORM VF-4</w:t>
            </w:r>
          </w:p>
          <w:p w14:paraId="4F39BB91" w14:textId="77777777" w:rsidR="00344BCD" w:rsidRPr="00344BCD" w:rsidRDefault="00344BCD" w:rsidP="00344BCD">
            <w:pPr>
              <w:jc w:val="center"/>
              <w:rPr>
                <w:rFonts w:ascii="Calibri" w:hAnsi="Calibri" w:cs="Calibri"/>
                <w:b/>
                <w:bCs/>
                <w:sz w:val="20"/>
                <w:szCs w:val="20"/>
              </w:rPr>
            </w:pPr>
            <w:r w:rsidRPr="00344BCD">
              <w:rPr>
                <w:rFonts w:ascii="Calibri" w:hAnsi="Calibri" w:cs="Calibri"/>
                <w:b/>
                <w:sz w:val="20"/>
                <w:szCs w:val="20"/>
              </w:rPr>
              <w:t>RELATIVE TO CURRENT ACCEPTED FLOOD MODEL</w:t>
            </w:r>
          </w:p>
        </w:tc>
      </w:tr>
      <w:tr w:rsidR="00344BCD" w:rsidRPr="00344BCD" w14:paraId="776530AC" w14:textId="77777777" w:rsidTr="00F40F8B">
        <w:tc>
          <w:tcPr>
            <w:tcW w:w="3480" w:type="dxa"/>
            <w:gridSpan w:val="2"/>
            <w:vMerge/>
            <w:tcBorders>
              <w:left w:val="single" w:sz="12" w:space="0" w:color="auto"/>
              <w:bottom w:val="nil"/>
              <w:right w:val="single" w:sz="12" w:space="0" w:color="auto"/>
            </w:tcBorders>
          </w:tcPr>
          <w:p w14:paraId="749D477F" w14:textId="77777777" w:rsidR="00344BCD" w:rsidRPr="00344BCD" w:rsidRDefault="00344BCD" w:rsidP="00344BCD">
            <w:pPr>
              <w:jc w:val="center"/>
              <w:rPr>
                <w:rFonts w:ascii="Calibri" w:hAnsi="Calibri" w:cs="Calibri"/>
                <w:bCs/>
                <w:sz w:val="20"/>
                <w:szCs w:val="20"/>
              </w:rPr>
            </w:pPr>
          </w:p>
        </w:tc>
        <w:tc>
          <w:tcPr>
            <w:tcW w:w="3240" w:type="dxa"/>
            <w:gridSpan w:val="5"/>
            <w:tcBorders>
              <w:top w:val="single" w:sz="12" w:space="0" w:color="auto"/>
              <w:left w:val="single" w:sz="12" w:space="0" w:color="auto"/>
            </w:tcBorders>
            <w:vAlign w:val="center"/>
          </w:tcPr>
          <w:p w14:paraId="50CCCCBF" w14:textId="77777777" w:rsidR="00344BCD" w:rsidRPr="00344BCD" w:rsidRDefault="00344BCD" w:rsidP="00344BCD">
            <w:pPr>
              <w:jc w:val="center"/>
              <w:rPr>
                <w:rFonts w:ascii="Calibri" w:hAnsi="Calibri" w:cs="Calibri"/>
                <w:b/>
                <w:bCs/>
                <w:sz w:val="20"/>
                <w:szCs w:val="20"/>
              </w:rPr>
            </w:pPr>
            <w:r w:rsidRPr="00344BCD">
              <w:rPr>
                <w:rFonts w:ascii="Calibri" w:hAnsi="Calibri" w:cs="Calibri"/>
                <w:b/>
                <w:sz w:val="20"/>
                <w:szCs w:val="20"/>
              </w:rPr>
              <w:t>TWO-STORY WOOD FRAME STRUCTURE</w:t>
            </w:r>
          </w:p>
        </w:tc>
        <w:tc>
          <w:tcPr>
            <w:tcW w:w="3360" w:type="dxa"/>
            <w:gridSpan w:val="5"/>
            <w:tcBorders>
              <w:top w:val="single" w:sz="12" w:space="0" w:color="auto"/>
              <w:right w:val="single" w:sz="12" w:space="0" w:color="auto"/>
            </w:tcBorders>
            <w:vAlign w:val="center"/>
          </w:tcPr>
          <w:p w14:paraId="5BD78DBB" w14:textId="77777777" w:rsidR="00344BCD" w:rsidRPr="00344BCD" w:rsidRDefault="00344BCD" w:rsidP="00344BCD">
            <w:pPr>
              <w:jc w:val="center"/>
              <w:rPr>
                <w:rFonts w:ascii="Calibri" w:hAnsi="Calibri" w:cs="Calibri"/>
                <w:b/>
                <w:bCs/>
                <w:sz w:val="20"/>
                <w:szCs w:val="20"/>
              </w:rPr>
            </w:pPr>
            <w:r w:rsidRPr="00344BCD">
              <w:rPr>
                <w:rFonts w:ascii="Calibri" w:hAnsi="Calibri" w:cs="Calibri"/>
                <w:b/>
                <w:sz w:val="20"/>
                <w:szCs w:val="20"/>
              </w:rPr>
              <w:t>MASONRY STRUCTURE</w:t>
            </w:r>
          </w:p>
        </w:tc>
      </w:tr>
      <w:tr w:rsidR="00344BCD" w:rsidRPr="00344BCD" w14:paraId="034808BD" w14:textId="77777777" w:rsidTr="00F40F8B">
        <w:tc>
          <w:tcPr>
            <w:tcW w:w="3480" w:type="dxa"/>
            <w:gridSpan w:val="2"/>
            <w:vMerge/>
            <w:tcBorders>
              <w:left w:val="single" w:sz="12" w:space="0" w:color="auto"/>
              <w:bottom w:val="nil"/>
              <w:right w:val="single" w:sz="12" w:space="0" w:color="auto"/>
            </w:tcBorders>
          </w:tcPr>
          <w:p w14:paraId="00092C5A" w14:textId="77777777" w:rsidR="00344BCD" w:rsidRPr="00344BCD" w:rsidRDefault="00344BCD" w:rsidP="00344BCD">
            <w:pPr>
              <w:jc w:val="center"/>
              <w:rPr>
                <w:rFonts w:ascii="Calibri" w:hAnsi="Calibri" w:cs="Calibri"/>
                <w:bCs/>
                <w:sz w:val="20"/>
                <w:szCs w:val="20"/>
              </w:rPr>
            </w:pPr>
          </w:p>
        </w:tc>
        <w:tc>
          <w:tcPr>
            <w:tcW w:w="3240" w:type="dxa"/>
            <w:gridSpan w:val="5"/>
            <w:tcBorders>
              <w:top w:val="single" w:sz="12" w:space="0" w:color="auto"/>
              <w:left w:val="single" w:sz="12" w:space="0" w:color="auto"/>
            </w:tcBorders>
            <w:vAlign w:val="center"/>
          </w:tcPr>
          <w:p w14:paraId="7AF72187"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FLOOD DEPTH (FT) ABOVE GROUND</w:t>
            </w:r>
          </w:p>
        </w:tc>
        <w:tc>
          <w:tcPr>
            <w:tcW w:w="3360" w:type="dxa"/>
            <w:gridSpan w:val="5"/>
            <w:tcBorders>
              <w:top w:val="single" w:sz="12" w:space="0" w:color="auto"/>
              <w:right w:val="single" w:sz="12" w:space="0" w:color="auto"/>
            </w:tcBorders>
            <w:vAlign w:val="center"/>
          </w:tcPr>
          <w:p w14:paraId="75CE3805"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FLOOD DEPTH (FT) ABOVE GROUND</w:t>
            </w:r>
          </w:p>
        </w:tc>
      </w:tr>
      <w:tr w:rsidR="00344BCD" w:rsidRPr="00344BCD" w14:paraId="1535FC81" w14:textId="77777777" w:rsidTr="00F40F8B">
        <w:tc>
          <w:tcPr>
            <w:tcW w:w="3480" w:type="dxa"/>
            <w:gridSpan w:val="2"/>
            <w:vMerge/>
            <w:tcBorders>
              <w:left w:val="single" w:sz="12" w:space="0" w:color="auto"/>
              <w:bottom w:val="single" w:sz="12" w:space="0" w:color="auto"/>
              <w:right w:val="single" w:sz="12" w:space="0" w:color="auto"/>
            </w:tcBorders>
          </w:tcPr>
          <w:p w14:paraId="7D83E3F1"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left w:val="single" w:sz="12" w:space="0" w:color="auto"/>
              <w:bottom w:val="single" w:sz="12" w:space="0" w:color="auto"/>
            </w:tcBorders>
            <w:vAlign w:val="center"/>
          </w:tcPr>
          <w:p w14:paraId="47CC97FA"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7</w:t>
            </w:r>
          </w:p>
        </w:tc>
        <w:tc>
          <w:tcPr>
            <w:tcW w:w="630" w:type="dxa"/>
            <w:tcBorders>
              <w:top w:val="single" w:sz="12" w:space="0" w:color="auto"/>
              <w:bottom w:val="single" w:sz="12" w:space="0" w:color="auto"/>
            </w:tcBorders>
            <w:vAlign w:val="center"/>
          </w:tcPr>
          <w:p w14:paraId="0EEF334E"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9</w:t>
            </w:r>
          </w:p>
        </w:tc>
        <w:tc>
          <w:tcPr>
            <w:tcW w:w="630" w:type="dxa"/>
            <w:tcBorders>
              <w:top w:val="single" w:sz="12" w:space="0" w:color="auto"/>
              <w:bottom w:val="single" w:sz="12" w:space="0" w:color="auto"/>
            </w:tcBorders>
            <w:vAlign w:val="center"/>
          </w:tcPr>
          <w:p w14:paraId="098FF6E1"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11</w:t>
            </w:r>
          </w:p>
        </w:tc>
        <w:tc>
          <w:tcPr>
            <w:tcW w:w="720" w:type="dxa"/>
            <w:tcBorders>
              <w:top w:val="single" w:sz="12" w:space="0" w:color="auto"/>
              <w:bottom w:val="single" w:sz="12" w:space="0" w:color="auto"/>
            </w:tcBorders>
            <w:vAlign w:val="center"/>
          </w:tcPr>
          <w:p w14:paraId="72FECA69"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13</w:t>
            </w:r>
          </w:p>
        </w:tc>
        <w:tc>
          <w:tcPr>
            <w:tcW w:w="630" w:type="dxa"/>
            <w:tcBorders>
              <w:top w:val="single" w:sz="12" w:space="0" w:color="auto"/>
              <w:bottom w:val="single" w:sz="12" w:space="0" w:color="auto"/>
            </w:tcBorders>
            <w:vAlign w:val="center"/>
          </w:tcPr>
          <w:p w14:paraId="33A81296"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15</w:t>
            </w:r>
          </w:p>
        </w:tc>
        <w:tc>
          <w:tcPr>
            <w:tcW w:w="810" w:type="dxa"/>
            <w:tcBorders>
              <w:top w:val="single" w:sz="12" w:space="0" w:color="auto"/>
              <w:bottom w:val="single" w:sz="12" w:space="0" w:color="auto"/>
            </w:tcBorders>
            <w:vAlign w:val="center"/>
          </w:tcPr>
          <w:p w14:paraId="51DDC275"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1</w:t>
            </w:r>
          </w:p>
        </w:tc>
        <w:tc>
          <w:tcPr>
            <w:tcW w:w="630" w:type="dxa"/>
            <w:tcBorders>
              <w:top w:val="single" w:sz="12" w:space="0" w:color="auto"/>
              <w:bottom w:val="single" w:sz="12" w:space="0" w:color="auto"/>
            </w:tcBorders>
            <w:vAlign w:val="center"/>
          </w:tcPr>
          <w:p w14:paraId="4379E4A9"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3</w:t>
            </w:r>
          </w:p>
        </w:tc>
        <w:tc>
          <w:tcPr>
            <w:tcW w:w="720" w:type="dxa"/>
            <w:tcBorders>
              <w:top w:val="single" w:sz="12" w:space="0" w:color="auto"/>
              <w:bottom w:val="single" w:sz="12" w:space="0" w:color="auto"/>
            </w:tcBorders>
            <w:vAlign w:val="center"/>
          </w:tcPr>
          <w:p w14:paraId="3645FF49"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5</w:t>
            </w:r>
          </w:p>
        </w:tc>
        <w:tc>
          <w:tcPr>
            <w:tcW w:w="630" w:type="dxa"/>
            <w:tcBorders>
              <w:top w:val="single" w:sz="12" w:space="0" w:color="auto"/>
              <w:bottom w:val="single" w:sz="12" w:space="0" w:color="auto"/>
            </w:tcBorders>
            <w:vAlign w:val="center"/>
          </w:tcPr>
          <w:p w14:paraId="365F6FD5"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7</w:t>
            </w:r>
          </w:p>
        </w:tc>
        <w:tc>
          <w:tcPr>
            <w:tcW w:w="570" w:type="dxa"/>
            <w:tcBorders>
              <w:top w:val="single" w:sz="12" w:space="0" w:color="auto"/>
              <w:bottom w:val="single" w:sz="12" w:space="0" w:color="auto"/>
              <w:right w:val="single" w:sz="12" w:space="0" w:color="auto"/>
            </w:tcBorders>
            <w:vAlign w:val="center"/>
          </w:tcPr>
          <w:p w14:paraId="06520FD4" w14:textId="77777777" w:rsidR="00344BCD" w:rsidRPr="00344BCD" w:rsidRDefault="00344BCD" w:rsidP="00344BCD">
            <w:pPr>
              <w:jc w:val="center"/>
              <w:rPr>
                <w:rFonts w:ascii="Calibri" w:hAnsi="Calibri" w:cs="Calibri"/>
                <w:b/>
                <w:sz w:val="20"/>
                <w:szCs w:val="20"/>
              </w:rPr>
            </w:pPr>
            <w:r w:rsidRPr="00344BCD">
              <w:rPr>
                <w:rFonts w:ascii="Calibri" w:hAnsi="Calibri" w:cs="Calibri"/>
                <w:b/>
                <w:sz w:val="20"/>
                <w:szCs w:val="20"/>
              </w:rPr>
              <w:t>9</w:t>
            </w:r>
          </w:p>
        </w:tc>
      </w:tr>
      <w:tr w:rsidR="00344BCD" w:rsidRPr="00344BCD" w14:paraId="43FD5969" w14:textId="77777777" w:rsidTr="00F40F8B">
        <w:trPr>
          <w:trHeight w:val="807"/>
        </w:trPr>
        <w:tc>
          <w:tcPr>
            <w:tcW w:w="3480" w:type="dxa"/>
            <w:gridSpan w:val="2"/>
            <w:tcBorders>
              <w:top w:val="single" w:sz="12" w:space="0" w:color="auto"/>
              <w:left w:val="single" w:sz="12" w:space="0" w:color="auto"/>
              <w:bottom w:val="single" w:sz="12" w:space="0" w:color="auto"/>
            </w:tcBorders>
            <w:vAlign w:val="center"/>
          </w:tcPr>
          <w:p w14:paraId="53249516" w14:textId="77777777" w:rsidR="00344BCD" w:rsidRPr="00344BCD" w:rsidRDefault="00344BCD" w:rsidP="00344BCD">
            <w:pPr>
              <w:rPr>
                <w:rFonts w:ascii="Calibri" w:hAnsi="Calibri" w:cs="Calibri"/>
                <w:bCs/>
                <w:sz w:val="20"/>
                <w:szCs w:val="20"/>
              </w:rPr>
            </w:pPr>
            <w:r w:rsidRPr="00344BCD">
              <w:rPr>
                <w:rFonts w:ascii="Calibri" w:hAnsi="Calibri" w:cs="Calibri"/>
                <w:bCs/>
                <w:sz w:val="20"/>
                <w:szCs w:val="20"/>
              </w:rPr>
              <w:t>Elevate Utility Equipment 2 Feet Above Floor and Wet Floodproof Structure to 2 Feet</w:t>
            </w:r>
          </w:p>
        </w:tc>
        <w:tc>
          <w:tcPr>
            <w:tcW w:w="630" w:type="dxa"/>
            <w:tcBorders>
              <w:top w:val="single" w:sz="12" w:space="0" w:color="auto"/>
              <w:bottom w:val="single" w:sz="12" w:space="0" w:color="auto"/>
            </w:tcBorders>
          </w:tcPr>
          <w:p w14:paraId="3D785DFC"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bottom w:val="single" w:sz="12" w:space="0" w:color="auto"/>
            </w:tcBorders>
          </w:tcPr>
          <w:p w14:paraId="4DBA6317"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bottom w:val="single" w:sz="12" w:space="0" w:color="auto"/>
            </w:tcBorders>
          </w:tcPr>
          <w:p w14:paraId="02783B55" w14:textId="77777777" w:rsidR="00344BCD" w:rsidRPr="00344BCD" w:rsidRDefault="00344BCD" w:rsidP="00344BCD">
            <w:pPr>
              <w:jc w:val="center"/>
              <w:rPr>
                <w:rFonts w:ascii="Calibri" w:hAnsi="Calibri" w:cs="Calibri"/>
                <w:bCs/>
                <w:sz w:val="20"/>
                <w:szCs w:val="20"/>
              </w:rPr>
            </w:pPr>
          </w:p>
        </w:tc>
        <w:tc>
          <w:tcPr>
            <w:tcW w:w="720" w:type="dxa"/>
            <w:tcBorders>
              <w:top w:val="single" w:sz="12" w:space="0" w:color="auto"/>
              <w:bottom w:val="single" w:sz="12" w:space="0" w:color="auto"/>
            </w:tcBorders>
          </w:tcPr>
          <w:p w14:paraId="5988D46A"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bottom w:val="single" w:sz="12" w:space="0" w:color="auto"/>
            </w:tcBorders>
          </w:tcPr>
          <w:p w14:paraId="7149CA9D" w14:textId="77777777" w:rsidR="00344BCD" w:rsidRPr="00344BCD" w:rsidRDefault="00344BCD" w:rsidP="00344BCD">
            <w:pPr>
              <w:jc w:val="center"/>
              <w:rPr>
                <w:rFonts w:ascii="Calibri" w:hAnsi="Calibri" w:cs="Calibri"/>
                <w:bCs/>
                <w:sz w:val="20"/>
                <w:szCs w:val="20"/>
              </w:rPr>
            </w:pPr>
          </w:p>
        </w:tc>
        <w:tc>
          <w:tcPr>
            <w:tcW w:w="810" w:type="dxa"/>
            <w:tcBorders>
              <w:top w:val="single" w:sz="12" w:space="0" w:color="auto"/>
              <w:bottom w:val="single" w:sz="12" w:space="0" w:color="auto"/>
            </w:tcBorders>
          </w:tcPr>
          <w:p w14:paraId="36EECD4A"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bottom w:val="single" w:sz="12" w:space="0" w:color="auto"/>
            </w:tcBorders>
          </w:tcPr>
          <w:p w14:paraId="02466B39" w14:textId="77777777" w:rsidR="00344BCD" w:rsidRPr="00344BCD" w:rsidRDefault="00344BCD" w:rsidP="00344BCD">
            <w:pPr>
              <w:jc w:val="center"/>
              <w:rPr>
                <w:rFonts w:ascii="Calibri" w:hAnsi="Calibri" w:cs="Calibri"/>
                <w:bCs/>
                <w:sz w:val="20"/>
                <w:szCs w:val="20"/>
              </w:rPr>
            </w:pPr>
          </w:p>
        </w:tc>
        <w:tc>
          <w:tcPr>
            <w:tcW w:w="720" w:type="dxa"/>
            <w:tcBorders>
              <w:top w:val="single" w:sz="12" w:space="0" w:color="auto"/>
              <w:bottom w:val="single" w:sz="12" w:space="0" w:color="auto"/>
            </w:tcBorders>
          </w:tcPr>
          <w:p w14:paraId="628C2D4A" w14:textId="77777777" w:rsidR="00344BCD" w:rsidRPr="00344BCD" w:rsidRDefault="00344BCD" w:rsidP="00344BCD">
            <w:pPr>
              <w:jc w:val="center"/>
              <w:rPr>
                <w:rFonts w:ascii="Calibri" w:hAnsi="Calibri" w:cs="Calibri"/>
                <w:bCs/>
                <w:sz w:val="20"/>
                <w:szCs w:val="20"/>
              </w:rPr>
            </w:pPr>
          </w:p>
        </w:tc>
        <w:tc>
          <w:tcPr>
            <w:tcW w:w="630" w:type="dxa"/>
            <w:tcBorders>
              <w:top w:val="single" w:sz="12" w:space="0" w:color="auto"/>
              <w:bottom w:val="single" w:sz="12" w:space="0" w:color="auto"/>
            </w:tcBorders>
          </w:tcPr>
          <w:p w14:paraId="36B269F2" w14:textId="77777777" w:rsidR="00344BCD" w:rsidRPr="00344BCD" w:rsidRDefault="00344BCD" w:rsidP="00344BCD">
            <w:pPr>
              <w:jc w:val="center"/>
              <w:rPr>
                <w:rFonts w:ascii="Calibri" w:hAnsi="Calibri" w:cs="Calibri"/>
                <w:bCs/>
                <w:sz w:val="20"/>
                <w:szCs w:val="20"/>
              </w:rPr>
            </w:pPr>
          </w:p>
        </w:tc>
        <w:tc>
          <w:tcPr>
            <w:tcW w:w="570" w:type="dxa"/>
            <w:tcBorders>
              <w:top w:val="single" w:sz="12" w:space="0" w:color="auto"/>
              <w:bottom w:val="single" w:sz="12" w:space="0" w:color="auto"/>
              <w:right w:val="single" w:sz="12" w:space="0" w:color="auto"/>
            </w:tcBorders>
          </w:tcPr>
          <w:p w14:paraId="75972F45" w14:textId="77777777" w:rsidR="00344BCD" w:rsidRPr="00344BCD" w:rsidRDefault="00344BCD" w:rsidP="00344BCD">
            <w:pPr>
              <w:jc w:val="center"/>
              <w:rPr>
                <w:rFonts w:ascii="Calibri" w:hAnsi="Calibri" w:cs="Calibri"/>
                <w:bCs/>
                <w:color w:val="0000FF"/>
                <w:sz w:val="20"/>
                <w:szCs w:val="20"/>
              </w:rPr>
            </w:pPr>
          </w:p>
        </w:tc>
      </w:tr>
    </w:tbl>
    <w:p w14:paraId="695BE7FC" w14:textId="77777777" w:rsidR="00344BCD" w:rsidRPr="00344BCD" w:rsidRDefault="00344BCD" w:rsidP="00344BCD">
      <w:pPr>
        <w:rPr>
          <w:rFonts w:ascii="Calibri" w:hAnsi="Calibri" w:cs="Calibri"/>
        </w:rPr>
      </w:pPr>
    </w:p>
    <w:p w14:paraId="05DF9C65" w14:textId="77777777" w:rsidR="00344BCD" w:rsidRPr="00344BCD" w:rsidRDefault="00344BCD" w:rsidP="00344BCD">
      <w:pPr>
        <w:rPr>
          <w:rFonts w:ascii="Calibri" w:hAnsi="Calibri" w:cs="Calibri"/>
          <w:i/>
          <w:sz w:val="18"/>
          <w:szCs w:val="18"/>
        </w:rPr>
      </w:pPr>
    </w:p>
    <w:p w14:paraId="7E1C4328" w14:textId="72392F57" w:rsidR="00344BCD" w:rsidRDefault="00344BCD">
      <w:pPr>
        <w:rPr>
          <w:rFonts w:ascii="Calibri" w:hAnsi="Calibri" w:cs="Calibri"/>
        </w:rPr>
      </w:pPr>
      <w:r>
        <w:rPr>
          <w:rFonts w:ascii="Calibri" w:hAnsi="Calibri" w:cs="Calibri"/>
        </w:rPr>
        <w:br w:type="page"/>
      </w:r>
    </w:p>
    <w:p w14:paraId="5C076C3A" w14:textId="77777777" w:rsidR="00584C2A" w:rsidRPr="00584C2A" w:rsidRDefault="00584C2A" w:rsidP="00584C2A">
      <w:pPr>
        <w:jc w:val="center"/>
        <w:rPr>
          <w:rFonts w:ascii="Calibri" w:hAnsi="Calibri" w:cs="Calibri"/>
          <w:b/>
          <w:caps/>
          <w:sz w:val="28"/>
        </w:rPr>
      </w:pPr>
      <w:r w:rsidRPr="00584C2A">
        <w:rPr>
          <w:rFonts w:ascii="Calibri" w:hAnsi="Calibri" w:cs="Calibri"/>
          <w:b/>
          <w:caps/>
          <w:sz w:val="28"/>
        </w:rPr>
        <w:lastRenderedPageBreak/>
        <w:t>Actuarial FLOOD Standards</w:t>
      </w:r>
    </w:p>
    <w:p w14:paraId="23CFD752" w14:textId="77777777" w:rsidR="00584C2A" w:rsidRPr="00584C2A" w:rsidRDefault="00584C2A" w:rsidP="00584C2A">
      <w:pPr>
        <w:rPr>
          <w:rFonts w:ascii="Calibri" w:hAnsi="Calibri" w:cs="Calibri"/>
          <w:b/>
          <w:caps/>
          <w:sz w:val="28"/>
        </w:rPr>
      </w:pPr>
      <w:r w:rsidRPr="00584C2A">
        <w:rPr>
          <w:rFonts w:ascii="Calibri" w:hAnsi="Calibri" w:cs="Calibri"/>
          <w:b/>
          <w:noProof/>
        </w:rPr>
        <mc:AlternateContent>
          <mc:Choice Requires="wps">
            <w:drawing>
              <wp:anchor distT="0" distB="0" distL="114300" distR="114300" simplePos="0" relativeHeight="251731968" behindDoc="1" locked="0" layoutInCell="1" allowOverlap="1" wp14:anchorId="3F8D193B" wp14:editId="230DBFFB">
                <wp:simplePos x="0" y="0"/>
                <wp:positionH relativeFrom="column">
                  <wp:posOffset>-119270</wp:posOffset>
                </wp:positionH>
                <wp:positionV relativeFrom="paragraph">
                  <wp:posOffset>90943</wp:posOffset>
                </wp:positionV>
                <wp:extent cx="6438900" cy="6432274"/>
                <wp:effectExtent l="0" t="0" r="95250" b="102235"/>
                <wp:wrapNone/>
                <wp:docPr id="54271262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6432274"/>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695A3" id="Rectangle 67" o:spid="_x0000_s1026" style="position:absolute;margin-left:-9.4pt;margin-top:7.15pt;width:507pt;height:506.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" fillcolor="#dbeef4" strokeweight="1pt">
                <v:shadow on="t" offset="6pt,6pt"/>
              </v:rect>
            </w:pict>
          </mc:Fallback>
        </mc:AlternateContent>
      </w:r>
    </w:p>
    <w:p w14:paraId="77842DFE" w14:textId="77777777" w:rsidR="00584C2A" w:rsidRPr="00584C2A" w:rsidRDefault="00584C2A" w:rsidP="00584C2A">
      <w:pPr>
        <w:rPr>
          <w:rFonts w:ascii="Calibri" w:hAnsi="Calibri" w:cs="Calibri"/>
          <w:b/>
          <w:sz w:val="28"/>
        </w:rPr>
      </w:pPr>
      <w:r w:rsidRPr="00584C2A">
        <w:rPr>
          <w:rFonts w:ascii="Calibri" w:hAnsi="Calibri" w:cs="Calibri"/>
          <w:b/>
          <w:sz w:val="28"/>
        </w:rPr>
        <w:t>AF-1</w:t>
      </w:r>
      <w:r w:rsidRPr="00584C2A">
        <w:rPr>
          <w:rFonts w:ascii="Calibri" w:hAnsi="Calibri" w:cs="Calibri"/>
          <w:b/>
          <w:sz w:val="28"/>
        </w:rPr>
        <w:tab/>
        <w:t>Modeled Flood Loss Cost and Flood Probable Maximum Loss Level</w:t>
      </w:r>
    </w:p>
    <w:p w14:paraId="24E554DF" w14:textId="77777777" w:rsidR="00584C2A" w:rsidRPr="00584C2A" w:rsidRDefault="00584C2A" w:rsidP="00584C2A">
      <w:pPr>
        <w:ind w:firstLine="720"/>
        <w:rPr>
          <w:rFonts w:ascii="Calibri" w:hAnsi="Calibri" w:cs="Calibri"/>
          <w:b/>
          <w:sz w:val="28"/>
        </w:rPr>
      </w:pPr>
      <w:r w:rsidRPr="00584C2A">
        <w:rPr>
          <w:rFonts w:ascii="Calibri" w:hAnsi="Calibri" w:cs="Calibri"/>
          <w:b/>
          <w:sz w:val="28"/>
        </w:rPr>
        <w:t>Considerations*</w:t>
      </w:r>
    </w:p>
    <w:p w14:paraId="0CF5C28F" w14:textId="77777777" w:rsidR="00584C2A" w:rsidRPr="00584C2A" w:rsidRDefault="00584C2A" w:rsidP="00584C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Calibri" w:hAnsi="Calibri" w:cs="Calibri"/>
          <w:b/>
          <w:sz w:val="20"/>
          <w:szCs w:val="20"/>
        </w:rPr>
      </w:pPr>
      <w:r w:rsidRPr="00584C2A">
        <w:rPr>
          <w:rFonts w:ascii="Calibri" w:hAnsi="Calibri" w:cs="Calibri"/>
          <w:i/>
          <w:sz w:val="20"/>
          <w:szCs w:val="20"/>
        </w:rPr>
        <w:t>(*Significant Revision)</w:t>
      </w:r>
    </w:p>
    <w:p w14:paraId="4B35AFBB" w14:textId="77777777" w:rsidR="00584C2A" w:rsidRPr="00584C2A" w:rsidRDefault="00584C2A" w:rsidP="00584C2A">
      <w:pPr>
        <w:rPr>
          <w:rFonts w:ascii="Calibri" w:hAnsi="Calibri" w:cs="Calibri"/>
          <w:b/>
        </w:rPr>
      </w:pPr>
    </w:p>
    <w:p w14:paraId="65A37338" w14:textId="77777777" w:rsidR="00584C2A" w:rsidRPr="00584C2A" w:rsidRDefault="00584C2A" w:rsidP="00584C2A">
      <w:pPr>
        <w:numPr>
          <w:ilvl w:val="0"/>
          <w:numId w:val="25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i/>
        </w:rPr>
      </w:pPr>
      <w:r w:rsidRPr="00584C2A">
        <w:rPr>
          <w:rFonts w:ascii="Calibri" w:hAnsi="Calibri" w:cs="Calibri"/>
          <w:b/>
          <w:i/>
        </w:rPr>
        <w:t>The methods, data, and assumptions used in the estimation of flood loss costs and flood probable maximum loss levels shall be actuarially sound.</w:t>
      </w:r>
    </w:p>
    <w:p w14:paraId="4A8826D3" w14:textId="77777777" w:rsidR="00584C2A" w:rsidRPr="00584C2A" w:rsidRDefault="00584C2A" w:rsidP="00584C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rFonts w:ascii="Calibri" w:hAnsi="Calibri" w:cs="Calibri"/>
          <w:b/>
          <w:i/>
        </w:rPr>
      </w:pPr>
    </w:p>
    <w:p w14:paraId="644653AD" w14:textId="77777777" w:rsidR="00584C2A" w:rsidRPr="00584C2A" w:rsidRDefault="00584C2A" w:rsidP="00584C2A">
      <w:pPr>
        <w:numPr>
          <w:ilvl w:val="0"/>
          <w:numId w:val="254"/>
        </w:numPr>
        <w:tabs>
          <w:tab w:val="left" w:pos="-1440"/>
          <w:tab w:val="left" w:pos="-720"/>
          <w:tab w:val="left" w:pos="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i/>
        </w:rPr>
      </w:pPr>
      <w:r w:rsidRPr="00584C2A">
        <w:rPr>
          <w:rFonts w:ascii="Calibri" w:hAnsi="Calibri" w:cs="Calibri"/>
          <w:b/>
          <w:i/>
        </w:rPr>
        <w:t xml:space="preserve">Flood loss cost projections and flood probable maximum loss levels shall not include expenses, risk load, investment income, premium reserves, taxes, assessments, or profit margin. </w:t>
      </w:r>
    </w:p>
    <w:p w14:paraId="79050AAE" w14:textId="77777777" w:rsidR="00584C2A" w:rsidRPr="00584C2A" w:rsidRDefault="00584C2A" w:rsidP="00584C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cs="Calibri"/>
          <w:b/>
          <w:i/>
        </w:rPr>
      </w:pPr>
    </w:p>
    <w:p w14:paraId="5177B88F" w14:textId="77777777" w:rsidR="00584C2A" w:rsidRPr="00584C2A" w:rsidRDefault="00584C2A" w:rsidP="00584C2A">
      <w:pPr>
        <w:numPr>
          <w:ilvl w:val="0"/>
          <w:numId w:val="254"/>
        </w:numPr>
        <w:tabs>
          <w:tab w:val="left" w:pos="-1440"/>
          <w:tab w:val="left" w:pos="-720"/>
          <w:tab w:val="left" w:pos="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i/>
        </w:rPr>
      </w:pPr>
      <w:r w:rsidRPr="00584C2A">
        <w:rPr>
          <w:rFonts w:ascii="Calibri" w:hAnsi="Calibri" w:cs="Calibri"/>
          <w:b/>
          <w:i/>
        </w:rPr>
        <w:t>Flood loss cost projections and flood probable maximum loss levels shall not make a prospective provision for economic inflation.</w:t>
      </w:r>
    </w:p>
    <w:p w14:paraId="78F02FD2" w14:textId="77777777" w:rsidR="00584C2A" w:rsidRPr="00584C2A" w:rsidRDefault="00584C2A" w:rsidP="00584C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p>
    <w:p w14:paraId="31677E61" w14:textId="77777777" w:rsidR="00584C2A" w:rsidRPr="00584C2A" w:rsidRDefault="00584C2A" w:rsidP="00584C2A">
      <w:pPr>
        <w:numPr>
          <w:ilvl w:val="0"/>
          <w:numId w:val="254"/>
        </w:numPr>
        <w:tabs>
          <w:tab w:val="left" w:pos="-1440"/>
          <w:tab w:val="left" w:pos="-720"/>
          <w:tab w:val="left" w:pos="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i/>
        </w:rPr>
      </w:pPr>
      <w:r w:rsidRPr="00584C2A">
        <w:rPr>
          <w:rFonts w:ascii="Calibri" w:hAnsi="Calibri" w:cs="Calibri"/>
          <w:b/>
          <w:i/>
        </w:rPr>
        <w:t>Flood loss cost projections and flood probable maximum loss levels shall not include any explicit provision for wind losses.</w:t>
      </w:r>
    </w:p>
    <w:p w14:paraId="6A682913" w14:textId="77777777" w:rsidR="00584C2A" w:rsidRPr="00584C2A" w:rsidRDefault="00584C2A" w:rsidP="00584C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p>
    <w:p w14:paraId="38FCB5F0" w14:textId="77777777" w:rsidR="00584C2A" w:rsidRPr="00584C2A" w:rsidRDefault="00584C2A" w:rsidP="00584C2A">
      <w:pPr>
        <w:numPr>
          <w:ilvl w:val="0"/>
          <w:numId w:val="254"/>
        </w:numPr>
        <w:tabs>
          <w:tab w:val="left" w:pos="-1440"/>
          <w:tab w:val="left" w:pos="-720"/>
          <w:tab w:val="left" w:pos="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i/>
        </w:rPr>
      </w:pPr>
      <w:r w:rsidRPr="00584C2A">
        <w:rPr>
          <w:rFonts w:ascii="Calibri" w:hAnsi="Calibri" w:cs="Calibri"/>
          <w:b/>
          <w:i/>
        </w:rPr>
        <w:t>Damage caused from inland and coastal flooding shall be included in the calculation of flood loss costs and flood probable maximum loss levels.</w:t>
      </w:r>
    </w:p>
    <w:p w14:paraId="51DC9194" w14:textId="77777777" w:rsidR="00584C2A" w:rsidRPr="00584C2A" w:rsidRDefault="00584C2A" w:rsidP="00584C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p>
    <w:p w14:paraId="15C9A8FE" w14:textId="77777777" w:rsidR="00584C2A" w:rsidRPr="00584C2A" w:rsidRDefault="00584C2A" w:rsidP="00584C2A">
      <w:pPr>
        <w:numPr>
          <w:ilvl w:val="0"/>
          <w:numId w:val="25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i/>
        </w:rPr>
      </w:pPr>
      <w:r w:rsidRPr="00584C2A">
        <w:rPr>
          <w:rFonts w:ascii="Calibri" w:hAnsi="Calibri" w:cs="Calibri"/>
          <w:b/>
          <w:i/>
        </w:rPr>
        <w:t xml:space="preserve">Flood loss cost projections and flood probable maximum loss levels shall be capable of being calculated from exposures at a geocode (latitude and longitude) level of resolution including the consideration of flood extent and depth. </w:t>
      </w:r>
    </w:p>
    <w:p w14:paraId="7464E406" w14:textId="77777777" w:rsidR="00584C2A" w:rsidRPr="00584C2A" w:rsidRDefault="00584C2A" w:rsidP="00584C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p>
    <w:p w14:paraId="5D8CAC85" w14:textId="77777777" w:rsidR="00584C2A" w:rsidRPr="00584C2A" w:rsidRDefault="00584C2A" w:rsidP="00584C2A">
      <w:pPr>
        <w:numPr>
          <w:ilvl w:val="0"/>
          <w:numId w:val="254"/>
        </w:numPr>
        <w:tabs>
          <w:tab w:val="left" w:pos="-1440"/>
          <w:tab w:val="left" w:pos="-720"/>
          <w:tab w:val="left" w:pos="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i/>
        </w:rPr>
      </w:pPr>
      <w:r w:rsidRPr="00584C2A">
        <w:rPr>
          <w:rFonts w:ascii="Calibri" w:hAnsi="Calibri" w:cs="Calibri"/>
          <w:b/>
          <w:i/>
        </w:rPr>
        <w:t xml:space="preserve">Demand surge shall be included in the flood model calculation of flood loss costs and flood probable maximum loss levels using relevant data and actuarially sound methods and assumptions. </w:t>
      </w:r>
    </w:p>
    <w:p w14:paraId="78C34B58" w14:textId="77777777" w:rsidR="00584C2A" w:rsidRPr="00584C2A" w:rsidRDefault="00584C2A" w:rsidP="00584C2A">
      <w:pPr>
        <w:ind w:left="720"/>
        <w:contextualSpacing/>
        <w:rPr>
          <w:rFonts w:ascii="Calibri" w:hAnsi="Calibri" w:cs="Calibri"/>
          <w:b/>
          <w:i/>
        </w:rPr>
      </w:pPr>
    </w:p>
    <w:p w14:paraId="772E77C9" w14:textId="77777777" w:rsidR="00584C2A" w:rsidRPr="00584C2A" w:rsidRDefault="00584C2A" w:rsidP="00584C2A">
      <w:pPr>
        <w:numPr>
          <w:ilvl w:val="0"/>
          <w:numId w:val="25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i/>
        </w:rPr>
      </w:pPr>
      <w:r w:rsidRPr="00584C2A">
        <w:rPr>
          <w:rFonts w:ascii="Calibri" w:hAnsi="Calibri" w:cs="Calibri"/>
          <w:b/>
          <w:i/>
        </w:rPr>
        <w:t xml:space="preserve">For flood loss costs and flood probable maximum loss level estimates derived from and validated with historical insured flood losses or other input data and information, the assumptions in the derivations concerning (1) construction characteristics, (2) policy provisions, and (3) contractual provisions shall be appropriate based on the type of risk being modeled.  </w:t>
      </w:r>
    </w:p>
    <w:p w14:paraId="4CB64DEF" w14:textId="77777777" w:rsidR="00584C2A" w:rsidRPr="00584C2A" w:rsidRDefault="00584C2A" w:rsidP="00584C2A">
      <w:pPr>
        <w:ind w:left="1800" w:hanging="1080"/>
        <w:rPr>
          <w:rFonts w:ascii="Calibri" w:hAnsi="Calibri" w:cs="Calibri"/>
        </w:rPr>
      </w:pPr>
    </w:p>
    <w:p w14:paraId="08D8A3AB" w14:textId="77777777" w:rsidR="00584C2A" w:rsidRPr="00584C2A" w:rsidRDefault="00584C2A" w:rsidP="00584C2A">
      <w:pPr>
        <w:ind w:left="1800" w:hanging="1080"/>
        <w:rPr>
          <w:rFonts w:ascii="Calibri" w:hAnsi="Calibri" w:cs="Calibri"/>
        </w:rPr>
      </w:pPr>
    </w:p>
    <w:p w14:paraId="7A0B826D" w14:textId="77777777" w:rsidR="00584C2A" w:rsidRPr="00584C2A" w:rsidRDefault="00584C2A" w:rsidP="00584C2A">
      <w:pPr>
        <w:ind w:left="1800" w:hanging="1080"/>
        <w:rPr>
          <w:rFonts w:ascii="Calibri" w:hAnsi="Calibri" w:cs="Calibri"/>
        </w:rPr>
      </w:pPr>
      <w:r w:rsidRPr="00584C2A">
        <w:rPr>
          <w:rFonts w:ascii="Calibri" w:hAnsi="Calibri" w:cs="Calibri"/>
        </w:rPr>
        <w:t>Purpose:</w:t>
      </w:r>
      <w:r w:rsidRPr="00584C2A">
        <w:rPr>
          <w:rFonts w:ascii="Calibri" w:hAnsi="Calibri" w:cs="Calibri"/>
        </w:rPr>
        <w:tab/>
      </w:r>
      <w:r w:rsidRPr="00584C2A">
        <w:rPr>
          <w:rFonts w:ascii="Calibri" w:hAnsi="Calibri" w:cs="Calibri"/>
          <w:snapToGrid w:val="0"/>
        </w:rPr>
        <w:t>Flood loss costs and flood probable maximum loss levels are to be based on an actuarially sound methodology. The actuarial soundness resulting from compliance with the standard is particularly important to capital markets, insurers, reinsurers, and rating agencies that frequently use flood probable maximum loss levels.</w:t>
      </w:r>
    </w:p>
    <w:p w14:paraId="26978F5A" w14:textId="77777777" w:rsidR="00584C2A" w:rsidRPr="00584C2A" w:rsidRDefault="00584C2A" w:rsidP="00584C2A">
      <w:pPr>
        <w:ind w:left="1800" w:hanging="1080"/>
        <w:rPr>
          <w:rFonts w:ascii="Calibri" w:hAnsi="Calibri" w:cs="Calibri"/>
        </w:rPr>
      </w:pPr>
    </w:p>
    <w:p w14:paraId="1F633DFF" w14:textId="77777777" w:rsidR="00584C2A" w:rsidRPr="00584C2A" w:rsidRDefault="00584C2A" w:rsidP="00584C2A">
      <w:pPr>
        <w:ind w:left="1800" w:hanging="1080"/>
        <w:rPr>
          <w:rFonts w:ascii="Calibri" w:hAnsi="Calibri" w:cs="Calibri"/>
        </w:rPr>
      </w:pPr>
    </w:p>
    <w:p w14:paraId="3D4E325C" w14:textId="77777777" w:rsidR="00584C2A" w:rsidRPr="00584C2A" w:rsidRDefault="00584C2A" w:rsidP="00584C2A">
      <w:pPr>
        <w:ind w:left="1800"/>
        <w:rPr>
          <w:rFonts w:ascii="Calibri" w:hAnsi="Calibri" w:cs="Calibri"/>
        </w:rPr>
      </w:pPr>
      <w:r w:rsidRPr="00584C2A">
        <w:rPr>
          <w:rFonts w:ascii="Calibri" w:hAnsi="Calibri" w:cs="Calibri"/>
        </w:rPr>
        <w:lastRenderedPageBreak/>
        <w:t>The flood loss costs and flood probable maximum loss levels from the flood model shall reflect flood losses paid by the insurance company as insurance claims resulting from flood damage from an event as defined in Standard AF</w:t>
      </w:r>
      <w:r w:rsidRPr="00584C2A">
        <w:rPr>
          <w:rFonts w:ascii="Calibri" w:hAnsi="Calibri" w:cs="Calibri"/>
        </w:rPr>
        <w:noBreakHyphen/>
        <w:t xml:space="preserve">4. </w:t>
      </w:r>
    </w:p>
    <w:p w14:paraId="7BEEBB46" w14:textId="77777777" w:rsidR="00584C2A" w:rsidRPr="00584C2A" w:rsidRDefault="00584C2A" w:rsidP="00584C2A">
      <w:pPr>
        <w:ind w:left="1800" w:hanging="1080"/>
        <w:rPr>
          <w:rFonts w:ascii="Calibri" w:hAnsi="Calibri" w:cs="Calibri"/>
        </w:rPr>
      </w:pPr>
    </w:p>
    <w:p w14:paraId="1093740E" w14:textId="77777777" w:rsidR="00584C2A" w:rsidRPr="00584C2A" w:rsidRDefault="00584C2A" w:rsidP="00584C2A">
      <w:pPr>
        <w:ind w:left="1800"/>
        <w:rPr>
          <w:rFonts w:ascii="Calibri" w:hAnsi="Calibri" w:cs="Calibri"/>
        </w:rPr>
      </w:pPr>
      <w:r w:rsidRPr="00584C2A">
        <w:rPr>
          <w:rFonts w:ascii="Calibri" w:hAnsi="Calibri" w:cs="Calibri"/>
        </w:rPr>
        <w:t>Flood probable maximum loss levels can be either on an annual aggregate, an annual occurrence, or an event basis. All bases can be useful for understanding the flood loss distribution produced by the flood model.</w:t>
      </w:r>
    </w:p>
    <w:p w14:paraId="03D7E7E0" w14:textId="77777777" w:rsidR="00584C2A" w:rsidRPr="00584C2A" w:rsidRDefault="00584C2A" w:rsidP="00584C2A">
      <w:pPr>
        <w:ind w:left="1800"/>
        <w:rPr>
          <w:rFonts w:ascii="Calibri" w:hAnsi="Calibri" w:cs="Calibri"/>
        </w:rPr>
      </w:pPr>
    </w:p>
    <w:p w14:paraId="0CE724FD" w14:textId="7ED48E1C" w:rsidR="00584C2A" w:rsidRPr="00584C2A" w:rsidRDefault="00584C2A" w:rsidP="00584C2A">
      <w:pPr>
        <w:ind w:left="1800"/>
        <w:rPr>
          <w:rFonts w:ascii="Calibri" w:hAnsi="Calibri" w:cs="Calibri"/>
        </w:rPr>
      </w:pPr>
      <w:r w:rsidRPr="00584C2A">
        <w:rPr>
          <w:rFonts w:ascii="Calibri" w:hAnsi="Calibri" w:cs="Calibri"/>
        </w:rPr>
        <w:t xml:space="preserve">Flood loss costs represent the expected annual loss per $1,000 </w:t>
      </w:r>
      <w:r w:rsidR="008C7ECA">
        <w:rPr>
          <w:rFonts w:ascii="Calibri" w:hAnsi="Calibri" w:cs="Calibri"/>
        </w:rPr>
        <w:t xml:space="preserve">of </w:t>
      </w:r>
      <w:r w:rsidRPr="00584C2A">
        <w:rPr>
          <w:rFonts w:ascii="Calibri" w:hAnsi="Calibri" w:cs="Calibri"/>
        </w:rPr>
        <w:t xml:space="preserve">exposure. Other expense and profit loads, such as those listed in AF-1.B may be included in insurance company rate filings, but are outside the scope of </w:t>
      </w:r>
    </w:p>
    <w:p w14:paraId="1A82C29F" w14:textId="77777777" w:rsidR="00584C2A" w:rsidRPr="00584C2A" w:rsidRDefault="00584C2A" w:rsidP="00584C2A">
      <w:pPr>
        <w:ind w:left="1800"/>
        <w:rPr>
          <w:rFonts w:ascii="Calibri" w:hAnsi="Calibri" w:cs="Calibri"/>
        </w:rPr>
      </w:pPr>
      <w:r w:rsidRPr="00584C2A">
        <w:rPr>
          <w:rFonts w:ascii="Calibri" w:hAnsi="Calibri" w:cs="Calibri"/>
        </w:rPr>
        <w:t xml:space="preserve">these standards.  </w:t>
      </w:r>
    </w:p>
    <w:p w14:paraId="257116E5" w14:textId="77777777" w:rsidR="00584C2A" w:rsidRPr="00584C2A" w:rsidRDefault="00584C2A" w:rsidP="00584C2A">
      <w:pPr>
        <w:ind w:left="1800"/>
        <w:rPr>
          <w:rFonts w:ascii="Calibri" w:hAnsi="Calibri" w:cs="Calibri"/>
        </w:rPr>
      </w:pPr>
    </w:p>
    <w:p w14:paraId="7E880D74" w14:textId="77777777" w:rsidR="00584C2A" w:rsidRPr="00584C2A" w:rsidRDefault="00584C2A" w:rsidP="00584C2A">
      <w:pPr>
        <w:ind w:left="1800"/>
        <w:rPr>
          <w:rFonts w:ascii="Calibri" w:hAnsi="Calibri" w:cs="Calibri"/>
        </w:rPr>
      </w:pPr>
      <w:r w:rsidRPr="00584C2A">
        <w:rPr>
          <w:rFonts w:ascii="Calibri" w:hAnsi="Calibri" w:cs="Calibri"/>
        </w:rPr>
        <w:t xml:space="preserve">Insured flood loss severity may be influenced by supply and demand factors applicable to material and labor costs. This is generally known as demand surge which occurs at the time of a large catastrophic event and is recognized as an important element for flood modeling.  </w:t>
      </w:r>
    </w:p>
    <w:p w14:paraId="4479192C" w14:textId="77777777" w:rsidR="00584C2A" w:rsidRPr="00584C2A" w:rsidRDefault="00584C2A" w:rsidP="00584C2A">
      <w:pPr>
        <w:ind w:left="1800"/>
        <w:jc w:val="both"/>
        <w:rPr>
          <w:rFonts w:ascii="Calibri" w:hAnsi="Calibri" w:cs="Calibri"/>
        </w:rPr>
      </w:pPr>
    </w:p>
    <w:p w14:paraId="74C7748A" w14:textId="77777777" w:rsidR="00584C2A" w:rsidRPr="00584C2A" w:rsidRDefault="00584C2A" w:rsidP="00584C2A">
      <w:pPr>
        <w:ind w:left="1800"/>
        <w:rPr>
          <w:rFonts w:ascii="Calibri" w:hAnsi="Calibri" w:cs="Calibri"/>
        </w:rPr>
      </w:pPr>
      <w:r w:rsidRPr="00584C2A">
        <w:rPr>
          <w:rFonts w:ascii="Calibri" w:hAnsi="Calibri" w:cs="Calibri"/>
        </w:rPr>
        <w:t xml:space="preserve">Insured flood losses may also be influenced (although perhaps differently from demand surge) by general price inflation. This is a type of economic inflation that is associated with past insured flood loss experience that has been used to develop and validate flood loss projection models. The standard does not allow for future economic inflation or price inflation. </w:t>
      </w:r>
    </w:p>
    <w:p w14:paraId="22CEBDE2" w14:textId="77777777" w:rsidR="00584C2A" w:rsidRPr="00584C2A" w:rsidRDefault="00584C2A" w:rsidP="00584C2A">
      <w:pPr>
        <w:tabs>
          <w:tab w:val="left" w:pos="720"/>
          <w:tab w:val="left" w:pos="2520"/>
        </w:tabs>
        <w:jc w:val="both"/>
        <w:rPr>
          <w:rFonts w:ascii="Calibri" w:hAnsi="Calibri" w:cs="Calibri"/>
        </w:rPr>
      </w:pPr>
      <w:r w:rsidRPr="00584C2A">
        <w:rPr>
          <w:rFonts w:ascii="Calibri" w:hAnsi="Calibri" w:cs="Calibri"/>
        </w:rPr>
        <w:tab/>
      </w:r>
    </w:p>
    <w:p w14:paraId="7057425E" w14:textId="77777777" w:rsidR="00584C2A" w:rsidRPr="00584C2A" w:rsidRDefault="00584C2A" w:rsidP="008C7ECA">
      <w:pPr>
        <w:tabs>
          <w:tab w:val="left" w:pos="720"/>
          <w:tab w:val="left" w:pos="2520"/>
          <w:tab w:val="left" w:pos="3060"/>
        </w:tabs>
        <w:jc w:val="both"/>
        <w:rPr>
          <w:rFonts w:ascii="Calibri" w:hAnsi="Calibri" w:cs="Calibri"/>
        </w:rPr>
      </w:pPr>
      <w:r w:rsidRPr="00584C2A">
        <w:rPr>
          <w:rFonts w:ascii="Calibri" w:hAnsi="Calibri" w:cs="Calibri"/>
        </w:rPr>
        <w:tab/>
        <w:t>Relevant Forms:</w:t>
      </w:r>
      <w:r w:rsidRPr="00584C2A">
        <w:rPr>
          <w:rFonts w:ascii="Calibri" w:hAnsi="Calibri" w:cs="Calibri"/>
        </w:rPr>
        <w:tab/>
        <w:t>GF-7,</w:t>
      </w:r>
      <w:r w:rsidRPr="00584C2A">
        <w:rPr>
          <w:rFonts w:ascii="Calibri" w:hAnsi="Calibri" w:cs="Calibri"/>
        </w:rPr>
        <w:tab/>
        <w:t>Actuarial Flood Standards Expert Certification</w:t>
      </w:r>
    </w:p>
    <w:p w14:paraId="5E9A03FC" w14:textId="1F013716" w:rsidR="00584C2A" w:rsidRPr="00584C2A" w:rsidRDefault="00584C2A" w:rsidP="008C7ECA">
      <w:pPr>
        <w:tabs>
          <w:tab w:val="left" w:pos="1440"/>
          <w:tab w:val="left" w:pos="2520"/>
          <w:tab w:val="left" w:pos="3060"/>
        </w:tabs>
        <w:ind w:left="720"/>
        <w:rPr>
          <w:rFonts w:ascii="Calibri" w:hAnsi="Calibri" w:cs="Calibri"/>
        </w:rPr>
      </w:pPr>
      <w:r w:rsidRPr="00584C2A">
        <w:rPr>
          <w:rFonts w:ascii="Calibri" w:hAnsi="Calibri" w:cs="Calibri"/>
        </w:rPr>
        <w:tab/>
      </w:r>
      <w:r w:rsidRPr="00584C2A">
        <w:rPr>
          <w:rFonts w:ascii="Calibri" w:hAnsi="Calibri" w:cs="Calibri"/>
        </w:rPr>
        <w:tab/>
        <w:t xml:space="preserve">AF-4, Flood Output Ranges </w:t>
      </w:r>
    </w:p>
    <w:p w14:paraId="5597D3DB" w14:textId="0CAB093B" w:rsidR="00584C2A" w:rsidRPr="00584C2A" w:rsidRDefault="00584C2A" w:rsidP="008C7ECA">
      <w:pPr>
        <w:tabs>
          <w:tab w:val="left" w:pos="1440"/>
          <w:tab w:val="left" w:pos="2520"/>
          <w:tab w:val="left" w:pos="3060"/>
        </w:tabs>
        <w:ind w:left="720"/>
        <w:rPr>
          <w:rFonts w:ascii="Calibri" w:hAnsi="Calibri" w:cs="Calibri"/>
        </w:rPr>
      </w:pPr>
      <w:r w:rsidRPr="00584C2A">
        <w:rPr>
          <w:rFonts w:ascii="Calibri" w:hAnsi="Calibri" w:cs="Calibri"/>
        </w:rPr>
        <w:tab/>
      </w:r>
      <w:r w:rsidRPr="00584C2A">
        <w:rPr>
          <w:rFonts w:ascii="Calibri" w:hAnsi="Calibri" w:cs="Calibri"/>
        </w:rPr>
        <w:tab/>
        <w:t xml:space="preserve">AF-8, Flood Probable Maximum Loss for Florida </w:t>
      </w:r>
    </w:p>
    <w:p w14:paraId="3CA75552" w14:textId="77777777" w:rsidR="00584C2A" w:rsidRPr="00584C2A" w:rsidRDefault="00584C2A" w:rsidP="00584C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rPr>
      </w:pPr>
    </w:p>
    <w:p w14:paraId="7A80FFAE" w14:textId="77777777" w:rsidR="00584C2A" w:rsidRPr="00584C2A" w:rsidRDefault="00584C2A" w:rsidP="00584C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rPr>
      </w:pPr>
      <w:r w:rsidRPr="00584C2A">
        <w:rPr>
          <w:rFonts w:ascii="Calibri" w:hAnsi="Calibri" w:cs="Calibri"/>
          <w:b/>
        </w:rPr>
        <w:t>Disclosures</w:t>
      </w:r>
    </w:p>
    <w:p w14:paraId="41DDAEB2" w14:textId="77777777" w:rsidR="00584C2A" w:rsidRPr="00584C2A" w:rsidRDefault="00584C2A" w:rsidP="00584C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rPr>
      </w:pPr>
    </w:p>
    <w:p w14:paraId="7083BF7F" w14:textId="77777777" w:rsidR="00584C2A" w:rsidRPr="00584C2A" w:rsidRDefault="00584C2A" w:rsidP="00584C2A">
      <w:pPr>
        <w:numPr>
          <w:ilvl w:val="0"/>
          <w:numId w:val="232"/>
        </w:numPr>
        <w:tabs>
          <w:tab w:val="left" w:pos="-1440"/>
          <w:tab w:val="left" w:pos="360"/>
        </w:tabs>
        <w:rPr>
          <w:rFonts w:ascii="Calibri" w:hAnsi="Calibri" w:cs="Calibri"/>
        </w:rPr>
      </w:pPr>
      <w:r w:rsidRPr="00584C2A">
        <w:rPr>
          <w:rFonts w:ascii="Calibri" w:hAnsi="Calibri" w:cs="Calibri"/>
        </w:rPr>
        <w:t xml:space="preserve">Provide high-level flowcharts documenting the processes for calculating flood loss costs and flood probable maximum loss levels. </w:t>
      </w:r>
    </w:p>
    <w:p w14:paraId="09566D5E"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cs="Calibri"/>
        </w:rPr>
      </w:pPr>
    </w:p>
    <w:p w14:paraId="53AE56EF" w14:textId="77777777" w:rsidR="00584C2A" w:rsidRPr="00584C2A" w:rsidRDefault="00584C2A" w:rsidP="00584C2A">
      <w:pPr>
        <w:numPr>
          <w:ilvl w:val="0"/>
          <w:numId w:val="23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584C2A">
        <w:rPr>
          <w:rFonts w:ascii="Calibri" w:hAnsi="Calibri" w:cs="Calibri"/>
        </w:rPr>
        <w:t xml:space="preserve">Provide a description of the flood model actuarial component, including processes used in calculating flood loss costs and flood probable maximum loss levels. </w:t>
      </w:r>
    </w:p>
    <w:p w14:paraId="6249F9F8"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p>
    <w:p w14:paraId="4B07958E" w14:textId="77777777" w:rsidR="00584C2A" w:rsidRPr="00584C2A" w:rsidRDefault="00584C2A" w:rsidP="00584C2A">
      <w:pPr>
        <w:numPr>
          <w:ilvl w:val="0"/>
          <w:numId w:val="232"/>
        </w:numPr>
        <w:tabs>
          <w:tab w:val="left" w:pos="-1440"/>
        </w:tabs>
        <w:contextualSpacing/>
        <w:rPr>
          <w:rFonts w:ascii="Calibri" w:hAnsi="Calibri" w:cs="Calibri"/>
        </w:rPr>
      </w:pPr>
      <w:r w:rsidRPr="00584C2A">
        <w:rPr>
          <w:rFonts w:ascii="Calibri" w:hAnsi="Calibri" w:cs="Calibri"/>
        </w:rPr>
        <w:t xml:space="preserve">Provide details of modifications to the actuarial component of the flood model since the current accepted flood model. </w:t>
      </w:r>
    </w:p>
    <w:p w14:paraId="7D014917" w14:textId="77777777" w:rsidR="00584C2A" w:rsidRPr="00584C2A" w:rsidRDefault="00584C2A" w:rsidP="00584C2A">
      <w:pPr>
        <w:tabs>
          <w:tab w:val="left" w:pos="-1440"/>
        </w:tabs>
        <w:ind w:left="360"/>
        <w:contextualSpacing/>
        <w:rPr>
          <w:rFonts w:ascii="Calibri" w:hAnsi="Calibri" w:cs="Calibri"/>
        </w:rPr>
      </w:pPr>
    </w:p>
    <w:p w14:paraId="355DF5C3" w14:textId="77777777" w:rsidR="00584C2A" w:rsidRPr="00584C2A" w:rsidRDefault="00584C2A" w:rsidP="00584C2A">
      <w:pPr>
        <w:numPr>
          <w:ilvl w:val="0"/>
          <w:numId w:val="232"/>
        </w:numPr>
        <w:tabs>
          <w:tab w:val="left" w:pos="-1440"/>
          <w:tab w:val="left" w:pos="450"/>
        </w:tabs>
        <w:contextualSpacing/>
        <w:rPr>
          <w:rFonts w:ascii="Calibri" w:hAnsi="Calibri" w:cs="Calibri"/>
        </w:rPr>
      </w:pPr>
      <w:r w:rsidRPr="00584C2A">
        <w:rPr>
          <w:rFonts w:ascii="Calibri" w:hAnsi="Calibri" w:cs="Calibri"/>
        </w:rPr>
        <w:t>Describe the method(s) used to estimate annual flood loss costs and flood probable maximum loss levels and the treatment of associated uncertainties. Identify any source documents used and any relevant research results.</w:t>
      </w:r>
    </w:p>
    <w:p w14:paraId="70A9FDCC" w14:textId="77777777" w:rsidR="00584C2A" w:rsidRPr="00584C2A" w:rsidRDefault="00584C2A" w:rsidP="00584C2A">
      <w:pPr>
        <w:tabs>
          <w:tab w:val="left" w:pos="-1440"/>
          <w:tab w:val="left" w:pos="450"/>
        </w:tabs>
        <w:ind w:left="360"/>
        <w:contextualSpacing/>
        <w:rPr>
          <w:rFonts w:ascii="Calibri" w:hAnsi="Calibri" w:cs="Calibri"/>
        </w:rPr>
      </w:pPr>
    </w:p>
    <w:p w14:paraId="447A71A5" w14:textId="77777777" w:rsidR="00584C2A" w:rsidRPr="00584C2A" w:rsidRDefault="00584C2A" w:rsidP="00584C2A">
      <w:pPr>
        <w:numPr>
          <w:ilvl w:val="0"/>
          <w:numId w:val="232"/>
        </w:numPr>
        <w:tabs>
          <w:tab w:val="left" w:pos="-1440"/>
          <w:tab w:val="left" w:pos="450"/>
        </w:tabs>
        <w:contextualSpacing/>
        <w:rPr>
          <w:rFonts w:ascii="Calibri" w:hAnsi="Calibri" w:cs="Calibri"/>
        </w:rPr>
      </w:pPr>
      <w:r w:rsidRPr="00584C2A">
        <w:rPr>
          <w:rFonts w:ascii="Calibri" w:hAnsi="Calibri" w:cs="Calibri"/>
        </w:rPr>
        <w:lastRenderedPageBreak/>
        <w:t>Identify all possible resolutions available for the reported flood output ranges. Identify the finest level of resolution (i.e., the most granular level) for which flood loss costs and flood probable maximum loss levels can be provided.</w:t>
      </w:r>
    </w:p>
    <w:p w14:paraId="2866AE92" w14:textId="77777777" w:rsidR="00584C2A" w:rsidRPr="00584C2A" w:rsidRDefault="00584C2A" w:rsidP="00584C2A">
      <w:pPr>
        <w:contextualSpacing/>
        <w:rPr>
          <w:rFonts w:ascii="Calibri" w:hAnsi="Calibri" w:cs="Calibri"/>
        </w:rPr>
      </w:pPr>
    </w:p>
    <w:p w14:paraId="0643D289" w14:textId="77777777" w:rsidR="00584C2A" w:rsidRPr="00584C2A" w:rsidRDefault="00584C2A" w:rsidP="00584C2A">
      <w:pPr>
        <w:numPr>
          <w:ilvl w:val="0"/>
          <w:numId w:val="232"/>
        </w:numPr>
        <w:tabs>
          <w:tab w:val="left" w:pos="-1440"/>
        </w:tabs>
        <w:contextualSpacing/>
        <w:rPr>
          <w:rFonts w:ascii="Calibri" w:hAnsi="Calibri" w:cs="Calibri"/>
        </w:rPr>
      </w:pPr>
      <w:r w:rsidRPr="00584C2A">
        <w:rPr>
          <w:rFonts w:ascii="Calibri" w:hAnsi="Calibri" w:cs="Calibri"/>
        </w:rPr>
        <w:t>Describe how the flood model incorporates demand surge in the calculation of flood loss costs and flood probable maximum loss levels. Indicate if there are any differences in the manner that demand surge is incorporated for coastal and inland flooding.</w:t>
      </w:r>
    </w:p>
    <w:p w14:paraId="72F08DC9" w14:textId="77777777" w:rsidR="00584C2A" w:rsidRPr="00584C2A" w:rsidRDefault="00584C2A" w:rsidP="00584C2A">
      <w:pPr>
        <w:tabs>
          <w:tab w:val="left" w:pos="-1440"/>
        </w:tabs>
        <w:ind w:left="360"/>
        <w:rPr>
          <w:rFonts w:ascii="Calibri" w:hAnsi="Calibri" w:cs="Calibri"/>
        </w:rPr>
      </w:pPr>
    </w:p>
    <w:p w14:paraId="117C44D2" w14:textId="77777777" w:rsidR="00584C2A" w:rsidRPr="00584C2A" w:rsidRDefault="00584C2A" w:rsidP="00584C2A">
      <w:pPr>
        <w:numPr>
          <w:ilvl w:val="0"/>
          <w:numId w:val="232"/>
        </w:numPr>
        <w:tabs>
          <w:tab w:val="left" w:pos="-1440"/>
        </w:tabs>
        <w:contextualSpacing/>
        <w:rPr>
          <w:rFonts w:ascii="Calibri" w:hAnsi="Calibri" w:cs="Calibri"/>
        </w:rPr>
      </w:pPr>
      <w:r w:rsidRPr="00584C2A">
        <w:rPr>
          <w:rFonts w:ascii="Calibri" w:hAnsi="Calibri" w:cs="Calibri"/>
        </w:rPr>
        <w:t>Provide citations to published papers or modeling-organization studies that were used to develop how the flood model estimates demand surge in a Submission appendix (see Standard GF-1 Disclosure 5).</w:t>
      </w:r>
    </w:p>
    <w:p w14:paraId="6768D5DF" w14:textId="77777777" w:rsidR="00584C2A" w:rsidRPr="00584C2A" w:rsidRDefault="00584C2A" w:rsidP="00584C2A">
      <w:pPr>
        <w:tabs>
          <w:tab w:val="left" w:pos="-1440"/>
        </w:tabs>
        <w:ind w:left="360"/>
        <w:rPr>
          <w:rFonts w:ascii="Calibri" w:hAnsi="Calibri" w:cs="Calibri"/>
        </w:rPr>
      </w:pPr>
    </w:p>
    <w:p w14:paraId="3BE1C4F2" w14:textId="77777777" w:rsidR="00584C2A" w:rsidRPr="00584C2A" w:rsidRDefault="00584C2A" w:rsidP="00584C2A">
      <w:pPr>
        <w:numPr>
          <w:ilvl w:val="0"/>
          <w:numId w:val="232"/>
        </w:numPr>
        <w:tabs>
          <w:tab w:val="left" w:pos="-1440"/>
        </w:tabs>
        <w:contextualSpacing/>
        <w:rPr>
          <w:rFonts w:ascii="Calibri" w:hAnsi="Calibri" w:cs="Calibri"/>
        </w:rPr>
      </w:pPr>
      <w:r w:rsidRPr="00584C2A">
        <w:rPr>
          <w:rFonts w:ascii="Calibri" w:hAnsi="Calibri" w:cs="Calibri"/>
        </w:rPr>
        <w:t>Describe how economic inflation has been applied to past insurance experience to develop and validate flood loss costs and flood probable maximum loss levels.</w:t>
      </w:r>
    </w:p>
    <w:p w14:paraId="5F4D5832" w14:textId="77777777" w:rsidR="00584C2A" w:rsidRPr="00584C2A" w:rsidRDefault="00584C2A" w:rsidP="00584C2A">
      <w:pPr>
        <w:tabs>
          <w:tab w:val="left" w:pos="-1440"/>
        </w:tabs>
        <w:rPr>
          <w:rFonts w:ascii="Calibri" w:hAnsi="Calibri" w:cs="Calibri"/>
        </w:rPr>
      </w:pPr>
    </w:p>
    <w:p w14:paraId="353D5FAA" w14:textId="77777777" w:rsidR="00584C2A" w:rsidRPr="00584C2A" w:rsidRDefault="00584C2A" w:rsidP="00584C2A">
      <w:pPr>
        <w:numPr>
          <w:ilvl w:val="0"/>
          <w:numId w:val="232"/>
        </w:numPr>
        <w:tabs>
          <w:tab w:val="left" w:pos="45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584C2A">
        <w:rPr>
          <w:rFonts w:ascii="Calibri" w:hAnsi="Calibri" w:cs="Calibri"/>
        </w:rPr>
        <w:t xml:space="preserve">Describe the calculation of uncertainty intervals in Form AF-8. </w:t>
      </w:r>
    </w:p>
    <w:p w14:paraId="0E8BCD02" w14:textId="77777777" w:rsidR="00584C2A" w:rsidRPr="00584C2A" w:rsidRDefault="00584C2A" w:rsidP="00584C2A">
      <w:pPr>
        <w:ind w:left="1080" w:hanging="1080"/>
        <w:jc w:val="both"/>
        <w:rPr>
          <w:rFonts w:ascii="Calibri" w:hAnsi="Calibri" w:cs="Calibri"/>
          <w:b/>
        </w:rPr>
      </w:pPr>
    </w:p>
    <w:p w14:paraId="24448DCF" w14:textId="77777777" w:rsidR="00584C2A" w:rsidRPr="00584C2A" w:rsidRDefault="00584C2A" w:rsidP="00584C2A">
      <w:pPr>
        <w:numPr>
          <w:ilvl w:val="0"/>
          <w:numId w:val="232"/>
        </w:numPr>
        <w:tabs>
          <w:tab w:val="left" w:pos="45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584C2A">
        <w:rPr>
          <w:rFonts w:ascii="Calibri" w:hAnsi="Calibri" w:cs="Calibri"/>
        </w:rPr>
        <w:t xml:space="preserve">Provide citations to published scientific literature and technical literature or modeling-organization studies that were used to estimate flood probable maximum loss levels in a Submission appendix (see Standard GF-1 Disclosure 5). </w:t>
      </w:r>
    </w:p>
    <w:p w14:paraId="75010DFF" w14:textId="77777777" w:rsidR="00584C2A" w:rsidRPr="00584C2A" w:rsidRDefault="00584C2A" w:rsidP="00584C2A">
      <w:pPr>
        <w:ind w:left="1080" w:hanging="1080"/>
        <w:jc w:val="both"/>
        <w:rPr>
          <w:rFonts w:ascii="Calibri" w:hAnsi="Calibri" w:cs="Calibri"/>
          <w:b/>
        </w:rPr>
      </w:pPr>
    </w:p>
    <w:p w14:paraId="4482DAA2" w14:textId="77777777" w:rsidR="00584C2A" w:rsidRPr="00584C2A" w:rsidRDefault="00584C2A" w:rsidP="00584C2A">
      <w:pPr>
        <w:ind w:left="1080" w:hanging="1080"/>
        <w:jc w:val="both"/>
        <w:rPr>
          <w:rFonts w:ascii="Calibri" w:hAnsi="Calibri" w:cs="Calibri"/>
          <w:b/>
        </w:rPr>
      </w:pPr>
      <w:r w:rsidRPr="00584C2A">
        <w:rPr>
          <w:rFonts w:ascii="Calibri" w:hAnsi="Calibri" w:cs="Calibri"/>
          <w:b/>
        </w:rPr>
        <w:t>Audit</w:t>
      </w:r>
    </w:p>
    <w:p w14:paraId="6B0A6160" w14:textId="77777777" w:rsidR="00584C2A" w:rsidRPr="00584C2A" w:rsidRDefault="00584C2A" w:rsidP="00584C2A">
      <w:pPr>
        <w:ind w:left="1080" w:hanging="1080"/>
        <w:jc w:val="both"/>
        <w:rPr>
          <w:rFonts w:ascii="Calibri" w:hAnsi="Calibri" w:cs="Calibri"/>
        </w:rPr>
      </w:pPr>
    </w:p>
    <w:p w14:paraId="084688A1" w14:textId="77777777" w:rsidR="00584C2A" w:rsidRPr="00584C2A" w:rsidRDefault="00584C2A" w:rsidP="00584C2A">
      <w:pPr>
        <w:numPr>
          <w:ilvl w:val="0"/>
          <w:numId w:val="233"/>
        </w:numPr>
        <w:tabs>
          <w:tab w:val="left" w:pos="360"/>
        </w:tabs>
        <w:ind w:left="360"/>
        <w:rPr>
          <w:rFonts w:ascii="Calibri" w:hAnsi="Calibri" w:cs="Calibri"/>
          <w:bCs/>
        </w:rPr>
      </w:pPr>
      <w:r w:rsidRPr="00584C2A">
        <w:rPr>
          <w:rFonts w:ascii="Calibri" w:hAnsi="Calibri" w:cs="Calibri"/>
          <w:bCs/>
        </w:rPr>
        <w:t xml:space="preserve">Supporting material for the actuarial component changes in Disclosure 3 will be reviewed. </w:t>
      </w:r>
    </w:p>
    <w:p w14:paraId="14F43992" w14:textId="77777777" w:rsidR="00584C2A" w:rsidRPr="00584C2A" w:rsidRDefault="00584C2A" w:rsidP="00584C2A">
      <w:pPr>
        <w:tabs>
          <w:tab w:val="left" w:pos="0"/>
          <w:tab w:val="left" w:pos="2160"/>
          <w:tab w:val="left" w:pos="2880"/>
          <w:tab w:val="left" w:pos="3600"/>
          <w:tab w:val="left" w:pos="4320"/>
          <w:tab w:val="left" w:pos="5040"/>
          <w:tab w:val="left" w:pos="5760"/>
          <w:tab w:val="left" w:pos="6480"/>
          <w:tab w:val="left" w:pos="7200"/>
          <w:tab w:val="left" w:pos="7920"/>
          <w:tab w:val="left" w:pos="8640"/>
        </w:tabs>
        <w:ind w:left="360"/>
        <w:rPr>
          <w:rFonts w:ascii="Calibri" w:hAnsi="Calibri" w:cs="Calibri"/>
          <w:bCs/>
        </w:rPr>
      </w:pPr>
    </w:p>
    <w:p w14:paraId="7851488A" w14:textId="77777777" w:rsidR="00584C2A" w:rsidRPr="00584C2A" w:rsidRDefault="00584C2A" w:rsidP="00584C2A">
      <w:pPr>
        <w:numPr>
          <w:ilvl w:val="0"/>
          <w:numId w:val="261"/>
        </w:numPr>
        <w:tabs>
          <w:tab w:val="left" w:pos="360"/>
          <w:tab w:val="left" w:pos="2520"/>
          <w:tab w:val="left" w:pos="2880"/>
        </w:tabs>
        <w:contextualSpacing/>
        <w:rPr>
          <w:rFonts w:ascii="Calibri" w:hAnsi="Calibri" w:cs="Calibri"/>
        </w:rPr>
      </w:pPr>
      <w:r w:rsidRPr="00584C2A">
        <w:rPr>
          <w:rFonts w:ascii="Calibri" w:hAnsi="Calibri" w:cs="Calibri"/>
        </w:rPr>
        <w:t>Detailed flowcharts documenting the processes for calculating flood loss costs and flood probable maximum loss levels will be reviewed.</w:t>
      </w:r>
    </w:p>
    <w:p w14:paraId="6158C04E" w14:textId="77777777" w:rsidR="00584C2A" w:rsidRPr="00584C2A" w:rsidRDefault="00584C2A" w:rsidP="00584C2A">
      <w:pPr>
        <w:tabs>
          <w:tab w:val="left" w:pos="360"/>
          <w:tab w:val="left" w:pos="2520"/>
          <w:tab w:val="left" w:pos="2880"/>
        </w:tabs>
        <w:ind w:left="360" w:hanging="360"/>
        <w:rPr>
          <w:rFonts w:ascii="Calibri" w:hAnsi="Calibri" w:cs="Calibri"/>
        </w:rPr>
      </w:pPr>
    </w:p>
    <w:p w14:paraId="24D65903" w14:textId="77777777" w:rsidR="00584C2A" w:rsidRPr="00584C2A" w:rsidRDefault="00584C2A" w:rsidP="00584C2A">
      <w:pPr>
        <w:numPr>
          <w:ilvl w:val="0"/>
          <w:numId w:val="261"/>
        </w:numPr>
        <w:contextualSpacing/>
        <w:rPr>
          <w:rFonts w:ascii="Calibri" w:hAnsi="Calibri" w:cs="Calibri"/>
          <w:bCs/>
        </w:rPr>
      </w:pPr>
      <w:r w:rsidRPr="00584C2A">
        <w:rPr>
          <w:rFonts w:ascii="Calibri" w:hAnsi="Calibri" w:cs="Calibri"/>
          <w:bCs/>
        </w:rPr>
        <w:t>The vintage of actuarial-related data, code, scientific literature, and technical literature used will be reviewed as encountered.</w:t>
      </w:r>
    </w:p>
    <w:p w14:paraId="4E21986A" w14:textId="77777777" w:rsidR="00584C2A" w:rsidRPr="00584C2A" w:rsidRDefault="00584C2A" w:rsidP="00584C2A">
      <w:pPr>
        <w:rPr>
          <w:rFonts w:ascii="Calibri" w:hAnsi="Calibri" w:cs="Calibri"/>
          <w:bCs/>
        </w:rPr>
      </w:pPr>
    </w:p>
    <w:p w14:paraId="79E0E98E" w14:textId="77777777" w:rsidR="00584C2A" w:rsidRPr="00584C2A" w:rsidRDefault="00584C2A" w:rsidP="00584C2A">
      <w:pPr>
        <w:numPr>
          <w:ilvl w:val="0"/>
          <w:numId w:val="261"/>
        </w:numPr>
        <w:tabs>
          <w:tab w:val="left" w:pos="360"/>
          <w:tab w:val="left" w:pos="2520"/>
          <w:tab w:val="left" w:pos="2880"/>
        </w:tabs>
        <w:contextualSpacing/>
        <w:rPr>
          <w:rFonts w:ascii="Calibri" w:hAnsi="Calibri" w:cs="Calibri"/>
        </w:rPr>
      </w:pPr>
      <w:r w:rsidRPr="00584C2A">
        <w:rPr>
          <w:rFonts w:ascii="Calibri" w:hAnsi="Calibri" w:cs="Calibri"/>
        </w:rPr>
        <w:t xml:space="preserve">The data and methods used for flood probable maximum loss levels for Form AF-8 will be reviewed. An Excel spreadsheet of 5,000 years descending from the maximum annual loss (corresponding to Form AF-8) showing the value of each event separately will be reviewed. </w:t>
      </w:r>
    </w:p>
    <w:p w14:paraId="446CDEA0" w14:textId="77777777" w:rsidR="00584C2A" w:rsidRPr="00584C2A" w:rsidRDefault="00584C2A" w:rsidP="00584C2A">
      <w:pPr>
        <w:tabs>
          <w:tab w:val="left" w:pos="360"/>
          <w:tab w:val="left" w:pos="2520"/>
          <w:tab w:val="left" w:pos="2880"/>
        </w:tabs>
        <w:ind w:left="360"/>
        <w:rPr>
          <w:rFonts w:ascii="Calibri" w:hAnsi="Calibri" w:cs="Calibri"/>
        </w:rPr>
      </w:pPr>
    </w:p>
    <w:p w14:paraId="1FA58BA6" w14:textId="77777777" w:rsidR="00584C2A" w:rsidRPr="00584C2A" w:rsidRDefault="00584C2A" w:rsidP="00584C2A">
      <w:pPr>
        <w:numPr>
          <w:ilvl w:val="0"/>
          <w:numId w:val="262"/>
        </w:numPr>
        <w:tabs>
          <w:tab w:val="num" w:pos="360"/>
          <w:tab w:val="left" w:pos="2520"/>
          <w:tab w:val="left" w:pos="2880"/>
        </w:tabs>
        <w:ind w:left="360"/>
        <w:contextualSpacing/>
        <w:rPr>
          <w:rFonts w:ascii="Calibri" w:hAnsi="Calibri" w:cs="Calibri"/>
        </w:rPr>
      </w:pPr>
      <w:r w:rsidRPr="00584C2A">
        <w:rPr>
          <w:rFonts w:ascii="Calibri" w:hAnsi="Calibri" w:cs="Calibri"/>
        </w:rPr>
        <w:t xml:space="preserve">The frequency distribution and the individual event severity distribution, or information about the formulation of events, underlying Form AF-8 will be reviewed. </w:t>
      </w:r>
    </w:p>
    <w:p w14:paraId="2CEB2BE2" w14:textId="77777777" w:rsidR="00584C2A" w:rsidRPr="00584C2A" w:rsidRDefault="00584C2A" w:rsidP="00584C2A">
      <w:pPr>
        <w:rPr>
          <w:rFonts w:ascii="Calibri" w:hAnsi="Calibri" w:cs="Calibri"/>
        </w:rPr>
      </w:pPr>
    </w:p>
    <w:p w14:paraId="54FF4901" w14:textId="77777777" w:rsidR="00584C2A" w:rsidRPr="00584C2A" w:rsidRDefault="00584C2A" w:rsidP="00584C2A">
      <w:pPr>
        <w:numPr>
          <w:ilvl w:val="0"/>
          <w:numId w:val="262"/>
        </w:numPr>
        <w:tabs>
          <w:tab w:val="left" w:pos="0"/>
          <w:tab w:val="left" w:pos="450"/>
          <w:tab w:val="num" w:pos="1080"/>
          <w:tab w:val="left" w:pos="2160"/>
          <w:tab w:val="left" w:pos="2880"/>
          <w:tab w:val="left" w:pos="3600"/>
          <w:tab w:val="left" w:pos="4320"/>
          <w:tab w:val="left" w:pos="5040"/>
          <w:tab w:val="left" w:pos="5760"/>
          <w:tab w:val="left" w:pos="6480"/>
          <w:tab w:val="left" w:pos="7200"/>
          <w:tab w:val="left" w:pos="7920"/>
          <w:tab w:val="left" w:pos="8640"/>
        </w:tabs>
        <w:ind w:left="360"/>
        <w:rPr>
          <w:rFonts w:ascii="Calibri" w:hAnsi="Calibri" w:cs="Calibri"/>
          <w:bCs/>
        </w:rPr>
      </w:pPr>
      <w:r w:rsidRPr="00584C2A">
        <w:rPr>
          <w:rFonts w:ascii="Calibri" w:hAnsi="Calibri" w:cs="Calibri"/>
          <w:bCs/>
        </w:rPr>
        <w:t xml:space="preserve">The flood model’s handling of expenses, risk load, investment income, premium reserves, taxes, assessments, profit margin, economic inflation, and any criteria other than direct personal residential property insurance company flood claim payments will be reviewed. </w:t>
      </w:r>
    </w:p>
    <w:p w14:paraId="60A08547" w14:textId="77777777" w:rsidR="00584C2A" w:rsidRPr="00584C2A" w:rsidRDefault="00584C2A" w:rsidP="00584C2A">
      <w:pPr>
        <w:tabs>
          <w:tab w:val="left" w:pos="0"/>
          <w:tab w:val="left" w:pos="450"/>
          <w:tab w:val="num" w:pos="108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rPr>
      </w:pPr>
    </w:p>
    <w:p w14:paraId="0925CD70" w14:textId="77777777" w:rsidR="00584C2A" w:rsidRPr="00584C2A" w:rsidRDefault="00584C2A" w:rsidP="00584C2A">
      <w:pPr>
        <w:numPr>
          <w:ilvl w:val="0"/>
          <w:numId w:val="262"/>
        </w:numPr>
        <w:tabs>
          <w:tab w:val="left" w:pos="0"/>
          <w:tab w:val="left" w:pos="450"/>
          <w:tab w:val="left" w:pos="2160"/>
          <w:tab w:val="left" w:pos="2880"/>
          <w:tab w:val="left" w:pos="3600"/>
          <w:tab w:val="left" w:pos="4320"/>
          <w:tab w:val="left" w:pos="5040"/>
          <w:tab w:val="left" w:pos="5760"/>
          <w:tab w:val="left" w:pos="6480"/>
          <w:tab w:val="left" w:pos="7200"/>
          <w:tab w:val="left" w:pos="7920"/>
          <w:tab w:val="left" w:pos="8640"/>
        </w:tabs>
        <w:ind w:left="360"/>
        <w:contextualSpacing/>
        <w:rPr>
          <w:rFonts w:ascii="Calibri" w:hAnsi="Calibri" w:cs="Calibri"/>
          <w:bCs/>
        </w:rPr>
      </w:pPr>
      <w:r w:rsidRPr="00584C2A">
        <w:rPr>
          <w:rFonts w:ascii="Calibri" w:hAnsi="Calibri" w:cs="Calibri"/>
          <w:bCs/>
        </w:rPr>
        <w:t>The method of determining flood probable maximum loss levels will be reviewed.</w:t>
      </w:r>
    </w:p>
    <w:p w14:paraId="0A46F099" w14:textId="77777777" w:rsidR="00584C2A" w:rsidRPr="00584C2A" w:rsidRDefault="00584C2A" w:rsidP="00584C2A">
      <w:pPr>
        <w:tabs>
          <w:tab w:val="left" w:pos="0"/>
          <w:tab w:val="num" w:pos="72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Calibri" w:hAnsi="Calibri" w:cs="Calibri"/>
          <w:bCs/>
        </w:rPr>
      </w:pPr>
    </w:p>
    <w:p w14:paraId="5E88C5D1" w14:textId="77777777" w:rsidR="00584C2A" w:rsidRPr="00584C2A" w:rsidRDefault="00584C2A" w:rsidP="00584C2A">
      <w:pPr>
        <w:tabs>
          <w:tab w:val="left" w:pos="0"/>
          <w:tab w:val="num" w:pos="72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Calibri" w:hAnsi="Calibri" w:cs="Calibri"/>
          <w:bCs/>
        </w:rPr>
      </w:pPr>
    </w:p>
    <w:p w14:paraId="4019D185" w14:textId="77777777" w:rsidR="00584C2A" w:rsidRPr="00584C2A" w:rsidRDefault="00584C2A" w:rsidP="00584C2A">
      <w:pPr>
        <w:numPr>
          <w:ilvl w:val="0"/>
          <w:numId w:val="262"/>
        </w:numPr>
        <w:tabs>
          <w:tab w:val="left" w:pos="0"/>
          <w:tab w:val="left" w:pos="450"/>
          <w:tab w:val="left" w:pos="2160"/>
          <w:tab w:val="left" w:pos="2880"/>
          <w:tab w:val="left" w:pos="3600"/>
          <w:tab w:val="left" w:pos="4320"/>
          <w:tab w:val="left" w:pos="5040"/>
          <w:tab w:val="left" w:pos="5760"/>
          <w:tab w:val="left" w:pos="6480"/>
          <w:tab w:val="left" w:pos="7200"/>
          <w:tab w:val="left" w:pos="7920"/>
          <w:tab w:val="left" w:pos="8640"/>
        </w:tabs>
        <w:ind w:left="360"/>
        <w:contextualSpacing/>
        <w:rPr>
          <w:rFonts w:ascii="Calibri" w:hAnsi="Calibri" w:cs="Calibri"/>
          <w:bCs/>
        </w:rPr>
      </w:pPr>
      <w:r w:rsidRPr="00584C2A">
        <w:rPr>
          <w:rFonts w:ascii="Calibri" w:hAnsi="Calibri" w:cs="Calibri"/>
          <w:bCs/>
        </w:rPr>
        <w:lastRenderedPageBreak/>
        <w:t>The uncertainty in the estimated annual flood loss costs (Form AF-4) will be reviewed. Details on the calculation of uncertainty intervals in Form AF-8 and their justification will</w:t>
      </w:r>
    </w:p>
    <w:p w14:paraId="3987B90D" w14:textId="77777777" w:rsidR="00584C2A" w:rsidRPr="00584C2A" w:rsidRDefault="00584C2A" w:rsidP="00584C2A">
      <w:pPr>
        <w:tabs>
          <w:tab w:val="left" w:pos="0"/>
          <w:tab w:val="left" w:pos="450"/>
          <w:tab w:val="left" w:pos="2160"/>
          <w:tab w:val="left" w:pos="2880"/>
          <w:tab w:val="left" w:pos="3600"/>
          <w:tab w:val="left" w:pos="4320"/>
          <w:tab w:val="left" w:pos="5040"/>
          <w:tab w:val="left" w:pos="5760"/>
          <w:tab w:val="left" w:pos="6480"/>
          <w:tab w:val="left" w:pos="7200"/>
          <w:tab w:val="left" w:pos="7920"/>
          <w:tab w:val="left" w:pos="8640"/>
        </w:tabs>
        <w:ind w:left="360"/>
        <w:contextualSpacing/>
        <w:rPr>
          <w:rFonts w:ascii="Calibri" w:hAnsi="Calibri" w:cs="Calibri"/>
          <w:bCs/>
        </w:rPr>
      </w:pPr>
      <w:r w:rsidRPr="00584C2A">
        <w:rPr>
          <w:rFonts w:ascii="Calibri" w:hAnsi="Calibri" w:cs="Calibri"/>
          <w:bCs/>
        </w:rPr>
        <w:t xml:space="preserve">be reviewed. </w:t>
      </w:r>
    </w:p>
    <w:p w14:paraId="26D30A7B" w14:textId="77777777" w:rsidR="00584C2A" w:rsidRPr="00584C2A" w:rsidRDefault="00584C2A" w:rsidP="00584C2A">
      <w:pPr>
        <w:tabs>
          <w:tab w:val="left" w:pos="0"/>
          <w:tab w:val="num" w:pos="720"/>
          <w:tab w:val="left" w:pos="2160"/>
          <w:tab w:val="left" w:pos="2880"/>
          <w:tab w:val="left" w:pos="3600"/>
          <w:tab w:val="left" w:pos="4320"/>
          <w:tab w:val="left" w:pos="5040"/>
          <w:tab w:val="left" w:pos="5760"/>
          <w:tab w:val="left" w:pos="6480"/>
          <w:tab w:val="left" w:pos="7200"/>
          <w:tab w:val="left" w:pos="7920"/>
          <w:tab w:val="left" w:pos="8640"/>
        </w:tabs>
        <w:ind w:left="360" w:hanging="360"/>
        <w:jc w:val="both"/>
        <w:rPr>
          <w:rFonts w:ascii="Calibri" w:hAnsi="Calibri" w:cs="Calibri"/>
          <w:bCs/>
        </w:rPr>
      </w:pPr>
    </w:p>
    <w:p w14:paraId="0945D399" w14:textId="77777777" w:rsidR="00584C2A" w:rsidRPr="00584C2A" w:rsidRDefault="00584C2A" w:rsidP="00584C2A">
      <w:pPr>
        <w:numPr>
          <w:ilvl w:val="0"/>
          <w:numId w:val="262"/>
        </w:numPr>
        <w:tabs>
          <w:tab w:val="left" w:pos="0"/>
          <w:tab w:val="num" w:pos="360"/>
          <w:tab w:val="left" w:pos="450"/>
          <w:tab w:val="left" w:pos="2160"/>
          <w:tab w:val="left" w:pos="2880"/>
          <w:tab w:val="left" w:pos="3600"/>
          <w:tab w:val="left" w:pos="4320"/>
          <w:tab w:val="left" w:pos="5040"/>
          <w:tab w:val="left" w:pos="5760"/>
          <w:tab w:val="left" w:pos="6480"/>
          <w:tab w:val="left" w:pos="7200"/>
          <w:tab w:val="left" w:pos="7920"/>
          <w:tab w:val="left" w:pos="8640"/>
        </w:tabs>
        <w:ind w:left="360"/>
        <w:contextualSpacing/>
        <w:rPr>
          <w:rFonts w:ascii="Calibri" w:hAnsi="Calibri" w:cs="Calibri"/>
          <w:bCs/>
        </w:rPr>
      </w:pPr>
      <w:r w:rsidRPr="00584C2A">
        <w:rPr>
          <w:rFonts w:ascii="Calibri" w:hAnsi="Calibri" w:cs="Calibri"/>
          <w:bCs/>
        </w:rPr>
        <w:t xml:space="preserve">The data and methods used to incorporate individual aspects of demand surge on personal residential flood losses for coastal and inland flooding, inclusive of the effects from building material costs, labor costs, contents costs, and repair time will be reviewed. The vintage of the underlying demand surge data and references will be reviewed. </w:t>
      </w:r>
    </w:p>
    <w:p w14:paraId="56D34FED" w14:textId="77777777" w:rsidR="00584C2A" w:rsidRPr="00584C2A" w:rsidRDefault="00584C2A" w:rsidP="00584C2A">
      <w:pPr>
        <w:tabs>
          <w:tab w:val="left" w:pos="0"/>
          <w:tab w:val="num" w:pos="720"/>
          <w:tab w:val="num" w:pos="810"/>
          <w:tab w:val="num"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Calibri" w:hAnsi="Calibri" w:cs="Calibri"/>
          <w:bCs/>
        </w:rPr>
      </w:pPr>
    </w:p>
    <w:p w14:paraId="03AE0B8C" w14:textId="77777777" w:rsidR="00584C2A" w:rsidRPr="00584C2A" w:rsidRDefault="00584C2A" w:rsidP="00584C2A">
      <w:pPr>
        <w:numPr>
          <w:ilvl w:val="0"/>
          <w:numId w:val="262"/>
        </w:numPr>
        <w:tabs>
          <w:tab w:val="left" w:pos="0"/>
          <w:tab w:val="num" w:pos="360"/>
          <w:tab w:val="left" w:pos="540"/>
          <w:tab w:val="left" w:pos="2160"/>
          <w:tab w:val="left" w:pos="2880"/>
          <w:tab w:val="left" w:pos="3600"/>
          <w:tab w:val="left" w:pos="4320"/>
          <w:tab w:val="left" w:pos="5040"/>
          <w:tab w:val="left" w:pos="5760"/>
          <w:tab w:val="left" w:pos="6480"/>
          <w:tab w:val="left" w:pos="7200"/>
          <w:tab w:val="left" w:pos="7920"/>
          <w:tab w:val="left" w:pos="8640"/>
        </w:tabs>
        <w:ind w:left="360"/>
        <w:contextualSpacing/>
        <w:rPr>
          <w:rFonts w:ascii="Calibri" w:hAnsi="Calibri" w:cs="Calibri"/>
          <w:bCs/>
        </w:rPr>
      </w:pPr>
      <w:r w:rsidRPr="00584C2A">
        <w:rPr>
          <w:rFonts w:ascii="Calibri" w:hAnsi="Calibri" w:cs="Calibri"/>
          <w:bCs/>
        </w:rPr>
        <w:t>The treatment of economic inflation and the claims and legal environments (social inflation) will be reviewed.</w:t>
      </w:r>
    </w:p>
    <w:p w14:paraId="46FDA22C" w14:textId="77777777" w:rsidR="00584C2A" w:rsidRPr="00584C2A" w:rsidRDefault="00584C2A" w:rsidP="00584C2A">
      <w:pPr>
        <w:tabs>
          <w:tab w:val="left" w:pos="0"/>
          <w:tab w:val="num" w:pos="720"/>
          <w:tab w:val="num" w:pos="810"/>
          <w:tab w:val="num"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Calibri" w:hAnsi="Calibri" w:cs="Calibri"/>
          <w:bCs/>
        </w:rPr>
      </w:pPr>
    </w:p>
    <w:p w14:paraId="0B434130" w14:textId="77777777" w:rsidR="00584C2A" w:rsidRPr="00584C2A" w:rsidRDefault="00584C2A" w:rsidP="00584C2A">
      <w:pPr>
        <w:numPr>
          <w:ilvl w:val="0"/>
          <w:numId w:val="263"/>
        </w:numPr>
        <w:tabs>
          <w:tab w:val="left" w:pos="360"/>
          <w:tab w:val="left" w:pos="540"/>
          <w:tab w:val="left" w:pos="2160"/>
          <w:tab w:val="left" w:pos="2880"/>
          <w:tab w:val="left" w:pos="3600"/>
          <w:tab w:val="left" w:pos="4320"/>
          <w:tab w:val="left" w:pos="5040"/>
          <w:tab w:val="left" w:pos="5760"/>
          <w:tab w:val="left" w:pos="6480"/>
          <w:tab w:val="left" w:pos="7200"/>
          <w:tab w:val="left" w:pos="7920"/>
          <w:tab w:val="left" w:pos="8640"/>
        </w:tabs>
        <w:ind w:left="360"/>
        <w:contextualSpacing/>
        <w:rPr>
          <w:rFonts w:ascii="Calibri" w:hAnsi="Calibri" w:cs="Calibri"/>
          <w:bCs/>
        </w:rPr>
      </w:pPr>
      <w:r w:rsidRPr="00584C2A">
        <w:rPr>
          <w:rFonts w:ascii="Calibri" w:hAnsi="Calibri" w:cs="Calibri"/>
          <w:bCs/>
        </w:rPr>
        <w:t>How the flood model determines flood loss costs associated with coastal flooding will be reviewed.</w:t>
      </w:r>
    </w:p>
    <w:p w14:paraId="2E2881B1" w14:textId="77777777" w:rsidR="00584C2A" w:rsidRPr="00584C2A" w:rsidRDefault="00584C2A" w:rsidP="00584C2A">
      <w:pPr>
        <w:tabs>
          <w:tab w:val="num" w:pos="720"/>
          <w:tab w:val="num" w:pos="810"/>
        </w:tabs>
        <w:ind w:left="360" w:hanging="360"/>
        <w:rPr>
          <w:rFonts w:ascii="Calibri" w:hAnsi="Calibri" w:cs="Calibri"/>
          <w:bCs/>
        </w:rPr>
      </w:pPr>
    </w:p>
    <w:p w14:paraId="63042011" w14:textId="77777777" w:rsidR="00584C2A" w:rsidRPr="00584C2A" w:rsidRDefault="00584C2A" w:rsidP="00584C2A">
      <w:pPr>
        <w:numPr>
          <w:ilvl w:val="0"/>
          <w:numId w:val="263"/>
        </w:numPr>
        <w:tabs>
          <w:tab w:val="left" w:pos="540"/>
        </w:tabs>
        <w:ind w:left="360"/>
        <w:contextualSpacing/>
        <w:rPr>
          <w:rFonts w:ascii="Calibri" w:hAnsi="Calibri" w:cs="Calibri"/>
          <w:bCs/>
        </w:rPr>
      </w:pPr>
      <w:r w:rsidRPr="00584C2A">
        <w:rPr>
          <w:rFonts w:ascii="Calibri" w:hAnsi="Calibri" w:cs="Calibri"/>
          <w:bCs/>
        </w:rPr>
        <w:t>How the flood model determines flood probable maximum loss levels associated with coastal flooding will be reviewed.</w:t>
      </w:r>
    </w:p>
    <w:p w14:paraId="304F11EE" w14:textId="77777777" w:rsidR="00584C2A" w:rsidRPr="00584C2A" w:rsidRDefault="00584C2A" w:rsidP="00584C2A">
      <w:pPr>
        <w:tabs>
          <w:tab w:val="left" w:pos="0"/>
          <w:tab w:val="num" w:pos="720"/>
          <w:tab w:val="num" w:pos="810"/>
          <w:tab w:val="left" w:pos="2160"/>
          <w:tab w:val="left" w:pos="2880"/>
          <w:tab w:val="left" w:pos="3600"/>
          <w:tab w:val="left" w:pos="4320"/>
          <w:tab w:val="left" w:pos="5040"/>
          <w:tab w:val="left" w:pos="5760"/>
          <w:tab w:val="left" w:pos="6480"/>
          <w:tab w:val="left" w:pos="7200"/>
          <w:tab w:val="left" w:pos="7920"/>
          <w:tab w:val="left" w:pos="8640"/>
        </w:tabs>
        <w:ind w:hanging="360"/>
        <w:rPr>
          <w:rFonts w:ascii="Calibri" w:hAnsi="Calibri" w:cs="Calibri"/>
          <w:bCs/>
        </w:rPr>
      </w:pPr>
    </w:p>
    <w:p w14:paraId="646FA48F" w14:textId="77777777" w:rsidR="00584C2A" w:rsidRPr="00584C2A" w:rsidRDefault="00584C2A" w:rsidP="00584C2A">
      <w:pPr>
        <w:numPr>
          <w:ilvl w:val="0"/>
          <w:numId w:val="263"/>
        </w:numPr>
        <w:tabs>
          <w:tab w:val="left" w:pos="0"/>
          <w:tab w:val="left" w:pos="540"/>
          <w:tab w:val="left" w:pos="2160"/>
          <w:tab w:val="left" w:pos="2880"/>
          <w:tab w:val="left" w:pos="3600"/>
          <w:tab w:val="left" w:pos="4320"/>
          <w:tab w:val="left" w:pos="5040"/>
          <w:tab w:val="left" w:pos="5760"/>
          <w:tab w:val="left" w:pos="6480"/>
          <w:tab w:val="left" w:pos="7200"/>
          <w:tab w:val="left" w:pos="7920"/>
          <w:tab w:val="left" w:pos="8640"/>
        </w:tabs>
        <w:ind w:left="360"/>
        <w:contextualSpacing/>
        <w:rPr>
          <w:rFonts w:ascii="Calibri" w:hAnsi="Calibri" w:cs="Calibri"/>
          <w:bCs/>
        </w:rPr>
      </w:pPr>
      <w:r w:rsidRPr="00584C2A">
        <w:rPr>
          <w:rFonts w:ascii="Calibri" w:hAnsi="Calibri" w:cs="Calibri"/>
          <w:bCs/>
        </w:rPr>
        <w:t>How the flood model determines flood loss costs associated with inland flooding will be reviewed.</w:t>
      </w:r>
    </w:p>
    <w:p w14:paraId="2A08FEA2" w14:textId="77777777" w:rsidR="00584C2A" w:rsidRPr="00584C2A" w:rsidRDefault="00584C2A" w:rsidP="00584C2A">
      <w:pPr>
        <w:ind w:left="360" w:hanging="360"/>
        <w:rPr>
          <w:rFonts w:ascii="Calibri" w:hAnsi="Calibri" w:cs="Calibri"/>
          <w:bCs/>
        </w:rPr>
      </w:pPr>
    </w:p>
    <w:p w14:paraId="361D49EB" w14:textId="77777777" w:rsidR="00584C2A" w:rsidRPr="00584C2A" w:rsidRDefault="00584C2A" w:rsidP="00584C2A">
      <w:pPr>
        <w:numPr>
          <w:ilvl w:val="0"/>
          <w:numId w:val="263"/>
        </w:numPr>
        <w:ind w:left="360"/>
        <w:contextualSpacing/>
        <w:rPr>
          <w:rFonts w:ascii="Calibri" w:hAnsi="Calibri" w:cs="Calibri"/>
          <w:bCs/>
        </w:rPr>
      </w:pPr>
      <w:r w:rsidRPr="00584C2A">
        <w:rPr>
          <w:rFonts w:ascii="Calibri" w:hAnsi="Calibri" w:cs="Calibri"/>
          <w:bCs/>
        </w:rPr>
        <w:t>How the flood model determines flood probable maximum loss levels associated with inland flooding will be reviewed.</w:t>
      </w:r>
    </w:p>
    <w:p w14:paraId="1CA997A3" w14:textId="77777777" w:rsidR="00584C2A" w:rsidRPr="00584C2A" w:rsidRDefault="00584C2A" w:rsidP="00584C2A">
      <w:pPr>
        <w:tabs>
          <w:tab w:val="num" w:pos="720"/>
          <w:tab w:val="num" w:pos="810"/>
        </w:tabs>
        <w:ind w:left="360" w:hanging="360"/>
        <w:rPr>
          <w:rFonts w:ascii="Calibri" w:hAnsi="Calibri" w:cs="Calibri"/>
          <w:bCs/>
        </w:rPr>
      </w:pPr>
    </w:p>
    <w:p w14:paraId="312B04D5" w14:textId="77777777" w:rsidR="00584C2A" w:rsidRPr="00584C2A" w:rsidRDefault="00584C2A" w:rsidP="00584C2A">
      <w:pPr>
        <w:numPr>
          <w:ilvl w:val="0"/>
          <w:numId w:val="263"/>
        </w:numPr>
        <w:tabs>
          <w:tab w:val="left" w:pos="0"/>
          <w:tab w:val="left" w:pos="630"/>
          <w:tab w:val="left" w:pos="2160"/>
          <w:tab w:val="left" w:pos="2880"/>
          <w:tab w:val="left" w:pos="3600"/>
          <w:tab w:val="left" w:pos="4320"/>
          <w:tab w:val="left" w:pos="5040"/>
          <w:tab w:val="left" w:pos="5760"/>
          <w:tab w:val="left" w:pos="6480"/>
          <w:tab w:val="left" w:pos="7200"/>
          <w:tab w:val="left" w:pos="7920"/>
          <w:tab w:val="left" w:pos="8640"/>
        </w:tabs>
        <w:ind w:left="360"/>
        <w:contextualSpacing/>
        <w:rPr>
          <w:rFonts w:ascii="Calibri" w:hAnsi="Calibri" w:cs="Calibri"/>
          <w:bCs/>
        </w:rPr>
      </w:pPr>
      <w:r w:rsidRPr="00584C2A">
        <w:rPr>
          <w:rFonts w:ascii="Calibri" w:hAnsi="Calibri" w:cs="Calibri"/>
          <w:bCs/>
        </w:rPr>
        <w:t>The methods used to ensure there is no systematic over-estimation or under-estimation of flood loss costs and flood probable maximum loss levels from coastal and inland flooding will be reviewed.</w:t>
      </w:r>
    </w:p>
    <w:p w14:paraId="5A653732" w14:textId="77777777" w:rsidR="00584C2A" w:rsidRPr="00584C2A" w:rsidRDefault="00584C2A" w:rsidP="00584C2A">
      <w:pPr>
        <w:tabs>
          <w:tab w:val="left" w:pos="0"/>
          <w:tab w:val="num" w:pos="630"/>
          <w:tab w:val="num" w:pos="810"/>
          <w:tab w:val="left" w:pos="2160"/>
          <w:tab w:val="left" w:pos="2880"/>
          <w:tab w:val="left" w:pos="3600"/>
          <w:tab w:val="left" w:pos="4320"/>
          <w:tab w:val="left" w:pos="5040"/>
          <w:tab w:val="left" w:pos="5760"/>
          <w:tab w:val="left" w:pos="6480"/>
          <w:tab w:val="left" w:pos="7200"/>
          <w:tab w:val="left" w:pos="7920"/>
          <w:tab w:val="left" w:pos="8640"/>
        </w:tabs>
        <w:ind w:left="360" w:hanging="360"/>
        <w:contextualSpacing/>
        <w:rPr>
          <w:rFonts w:ascii="Calibri" w:hAnsi="Calibri" w:cs="Calibri"/>
          <w:bCs/>
        </w:rPr>
      </w:pPr>
    </w:p>
    <w:p w14:paraId="78034E81" w14:textId="77777777" w:rsidR="00584C2A" w:rsidRPr="00584C2A" w:rsidRDefault="00584C2A" w:rsidP="00584C2A">
      <w:pPr>
        <w:rPr>
          <w:rFonts w:ascii="Calibri" w:hAnsi="Calibri" w:cs="Calibri"/>
          <w:b/>
        </w:rPr>
      </w:pPr>
    </w:p>
    <w:p w14:paraId="31E7A6CC" w14:textId="77777777" w:rsidR="00584C2A" w:rsidRPr="00584C2A" w:rsidRDefault="00584C2A" w:rsidP="00584C2A">
      <w:pPr>
        <w:rPr>
          <w:rFonts w:ascii="Calibri" w:hAnsi="Calibri" w:cs="Calibri"/>
          <w:b/>
          <w:sz w:val="28"/>
        </w:rPr>
      </w:pPr>
      <w:r w:rsidRPr="00584C2A">
        <w:rPr>
          <w:rFonts w:ascii="Calibri" w:hAnsi="Calibri" w:cs="Calibri"/>
          <w:b/>
          <w:sz w:val="28"/>
        </w:rPr>
        <w:br w:type="page"/>
      </w:r>
    </w:p>
    <w:p w14:paraId="1B942D55" w14:textId="77777777" w:rsidR="008C7ECA" w:rsidRDefault="00584C2A" w:rsidP="00584C2A">
      <w:pPr>
        <w:tabs>
          <w:tab w:val="left" w:pos="720"/>
          <w:tab w:val="left" w:pos="1170"/>
        </w:tabs>
        <w:rPr>
          <w:rFonts w:ascii="Calibri" w:hAnsi="Calibri" w:cs="Calibri"/>
          <w:b/>
          <w:sz w:val="28"/>
        </w:rPr>
      </w:pPr>
      <w:r w:rsidRPr="00584C2A">
        <w:rPr>
          <w:rFonts w:ascii="Calibri" w:hAnsi="Calibri" w:cs="Calibri"/>
          <w:noProof/>
        </w:rPr>
        <w:lastRenderedPageBreak/>
        <mc:AlternateContent>
          <mc:Choice Requires="wps">
            <w:drawing>
              <wp:anchor distT="0" distB="0" distL="114300" distR="114300" simplePos="0" relativeHeight="251732992" behindDoc="1" locked="0" layoutInCell="1" allowOverlap="1" wp14:anchorId="618AC7F7" wp14:editId="2220134B">
                <wp:simplePos x="0" y="0"/>
                <wp:positionH relativeFrom="column">
                  <wp:posOffset>-127221</wp:posOffset>
                </wp:positionH>
                <wp:positionV relativeFrom="paragraph">
                  <wp:posOffset>-145111</wp:posOffset>
                </wp:positionV>
                <wp:extent cx="6438900" cy="1415332"/>
                <wp:effectExtent l="0" t="0" r="95250" b="90170"/>
                <wp:wrapNone/>
                <wp:docPr id="149518034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415332"/>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59ABF" id="Rectangle 12" o:spid="_x0000_s1026" style="position:absolute;margin-left:-10pt;margin-top:-11.45pt;width:507pt;height:111.4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" fillcolor="#dbeef4" strokeweight="1pt">
                <v:shadow on="t" offset="6pt,6pt"/>
              </v:rect>
            </w:pict>
          </mc:Fallback>
        </mc:AlternateContent>
      </w:r>
      <w:r w:rsidRPr="00584C2A">
        <w:rPr>
          <w:rFonts w:ascii="Calibri" w:hAnsi="Calibri" w:cs="Calibri"/>
          <w:b/>
          <w:sz w:val="28"/>
        </w:rPr>
        <w:t>AF-2</w:t>
      </w:r>
      <w:r w:rsidRPr="00584C2A">
        <w:rPr>
          <w:rFonts w:ascii="Calibri" w:hAnsi="Calibri" w:cs="Calibri"/>
          <w:b/>
          <w:sz w:val="28"/>
        </w:rPr>
        <w:tab/>
        <w:t>Independence of Flood Model Components</w:t>
      </w:r>
      <w:r w:rsidR="008C7ECA">
        <w:rPr>
          <w:rFonts w:ascii="Calibri" w:hAnsi="Calibri" w:cs="Calibri"/>
          <w:b/>
          <w:sz w:val="28"/>
        </w:rPr>
        <w:t>*</w:t>
      </w:r>
    </w:p>
    <w:p w14:paraId="5B37A655" w14:textId="77777777" w:rsidR="008C7ECA" w:rsidRPr="00584C2A" w:rsidRDefault="00584C2A" w:rsidP="008C7E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Calibri" w:hAnsi="Calibri" w:cs="Calibri"/>
          <w:b/>
          <w:sz w:val="20"/>
          <w:szCs w:val="20"/>
        </w:rPr>
      </w:pPr>
      <w:r w:rsidRPr="00584C2A">
        <w:rPr>
          <w:rFonts w:ascii="Calibri" w:hAnsi="Calibri" w:cs="Calibri"/>
          <w:b/>
          <w:sz w:val="28"/>
        </w:rPr>
        <w:t xml:space="preserve"> </w:t>
      </w:r>
      <w:r w:rsidR="008C7ECA" w:rsidRPr="00584C2A">
        <w:rPr>
          <w:rFonts w:ascii="Calibri" w:hAnsi="Calibri" w:cs="Calibri"/>
          <w:i/>
          <w:sz w:val="20"/>
          <w:szCs w:val="20"/>
        </w:rPr>
        <w:t>(*Significant Revision)</w:t>
      </w:r>
    </w:p>
    <w:p w14:paraId="770C9631" w14:textId="77777777" w:rsidR="00584C2A" w:rsidRPr="00584C2A" w:rsidRDefault="00584C2A" w:rsidP="00584C2A">
      <w:pPr>
        <w:tabs>
          <w:tab w:val="left" w:pos="-2160"/>
        </w:tabs>
        <w:ind w:left="1440"/>
        <w:rPr>
          <w:rFonts w:ascii="Calibri" w:hAnsi="Calibri" w:cs="Calibri"/>
        </w:rPr>
      </w:pPr>
    </w:p>
    <w:p w14:paraId="38EAD328" w14:textId="4390F997" w:rsidR="00584C2A" w:rsidRPr="00584C2A" w:rsidRDefault="00584C2A" w:rsidP="00584C2A">
      <w:pPr>
        <w:tabs>
          <w:tab w:val="left" w:pos="-2160"/>
        </w:tabs>
        <w:ind w:left="720"/>
        <w:rPr>
          <w:rFonts w:ascii="Calibri" w:hAnsi="Calibri" w:cs="Calibri"/>
          <w:bCs/>
          <w:iCs/>
        </w:rPr>
      </w:pPr>
      <w:r w:rsidRPr="00584C2A">
        <w:rPr>
          <w:rFonts w:ascii="Calibri" w:hAnsi="Calibri" w:cs="Calibri"/>
          <w:b/>
          <w:i/>
        </w:rPr>
        <w:t>The meteorology, hydrologic, hydraulic, vulnerability, and actuarial components of the flood model shall each be theoretically sound without compensation for potential bias from other components.</w:t>
      </w:r>
      <w:r w:rsidRPr="00584C2A">
        <w:rPr>
          <w:rFonts w:ascii="Calibri" w:hAnsi="Calibri" w:cs="Calibri"/>
          <w:bCs/>
          <w:iCs/>
        </w:rPr>
        <w:t xml:space="preserve"> </w:t>
      </w:r>
    </w:p>
    <w:p w14:paraId="23B37B07" w14:textId="77777777" w:rsidR="00584C2A" w:rsidRPr="00584C2A" w:rsidRDefault="00584C2A" w:rsidP="00584C2A">
      <w:pPr>
        <w:tabs>
          <w:tab w:val="left" w:pos="-2160"/>
        </w:tabs>
        <w:ind w:left="720"/>
        <w:rPr>
          <w:rFonts w:ascii="Calibri" w:hAnsi="Calibri" w:cs="Calibri"/>
          <w:b/>
          <w:i/>
        </w:rPr>
      </w:pPr>
    </w:p>
    <w:p w14:paraId="378378AF" w14:textId="77777777" w:rsidR="00584C2A" w:rsidRPr="00584C2A" w:rsidRDefault="00584C2A" w:rsidP="00584C2A">
      <w:pPr>
        <w:widowControl w:val="0"/>
        <w:tabs>
          <w:tab w:val="left" w:pos="-2160"/>
          <w:tab w:val="left" w:pos="1440"/>
        </w:tabs>
        <w:ind w:left="1800" w:hanging="1080"/>
        <w:rPr>
          <w:rFonts w:ascii="Calibri" w:hAnsi="Calibri" w:cs="Calibri"/>
          <w:snapToGrid w:val="0"/>
        </w:rPr>
      </w:pPr>
    </w:p>
    <w:p w14:paraId="49B9B3CE" w14:textId="43FEAF47" w:rsidR="00584C2A" w:rsidRPr="00584C2A" w:rsidRDefault="00584C2A" w:rsidP="00584C2A">
      <w:pPr>
        <w:widowControl w:val="0"/>
        <w:tabs>
          <w:tab w:val="left" w:pos="-2160"/>
          <w:tab w:val="left" w:pos="1440"/>
        </w:tabs>
        <w:ind w:left="1800" w:hanging="1080"/>
        <w:rPr>
          <w:rFonts w:ascii="Calibri" w:hAnsi="Calibri" w:cs="Calibri"/>
          <w:snapToGrid w:val="0"/>
        </w:rPr>
      </w:pPr>
      <w:r w:rsidRPr="00584C2A">
        <w:rPr>
          <w:rFonts w:ascii="Calibri" w:hAnsi="Calibri" w:cs="Calibri"/>
          <w:snapToGrid w:val="0"/>
        </w:rPr>
        <w:t xml:space="preserve">Purpose: </w:t>
      </w:r>
      <w:r w:rsidRPr="00584C2A">
        <w:rPr>
          <w:rFonts w:ascii="Calibri" w:hAnsi="Calibri" w:cs="Calibri"/>
          <w:snapToGrid w:val="0"/>
        </w:rPr>
        <w:tab/>
        <w:t xml:space="preserve">The primary components of the flood model </w:t>
      </w:r>
      <w:r w:rsidR="008C7ECA">
        <w:rPr>
          <w:rFonts w:ascii="Calibri" w:hAnsi="Calibri" w:cs="Calibri"/>
          <w:snapToGrid w:val="0"/>
        </w:rPr>
        <w:t>shall</w:t>
      </w:r>
      <w:r w:rsidRPr="00584C2A">
        <w:rPr>
          <w:rFonts w:ascii="Calibri" w:hAnsi="Calibri" w:cs="Calibri"/>
          <w:snapToGrid w:val="0"/>
        </w:rPr>
        <w:t xml:space="preserve"> be individually sound and operate independently. In other words, the flood model shall not allow adjustments to one component to compensate for deficiencies in other components (compensation which could inflate or reduce flood loss costs and flood probable maximum loss levels). A flood model shall not meet this standard if an unjustifiable calibration or adjustment has been made to improve the match between flood model output and the flood event data sources for a specific flood event. </w:t>
      </w:r>
    </w:p>
    <w:p w14:paraId="7433C4B1" w14:textId="77777777" w:rsidR="00584C2A" w:rsidRPr="00584C2A" w:rsidRDefault="00584C2A" w:rsidP="00584C2A">
      <w:pPr>
        <w:widowControl w:val="0"/>
        <w:tabs>
          <w:tab w:val="left" w:pos="-2160"/>
          <w:tab w:val="left" w:pos="1440"/>
        </w:tabs>
        <w:ind w:left="1800" w:hanging="1080"/>
        <w:rPr>
          <w:rFonts w:ascii="Calibri" w:hAnsi="Calibri" w:cs="Calibri"/>
          <w:snapToGrid w:val="0"/>
        </w:rPr>
      </w:pPr>
    </w:p>
    <w:p w14:paraId="3180619E" w14:textId="77777777" w:rsidR="00BB6E86" w:rsidRDefault="00584C2A" w:rsidP="00584C2A">
      <w:pPr>
        <w:widowControl w:val="0"/>
        <w:tabs>
          <w:tab w:val="left" w:pos="-2160"/>
          <w:tab w:val="left" w:pos="1440"/>
        </w:tabs>
        <w:ind w:left="1800" w:hanging="1080"/>
        <w:rPr>
          <w:rFonts w:ascii="Calibri" w:hAnsi="Calibri" w:cs="Calibri"/>
          <w:snapToGrid w:val="0"/>
        </w:rPr>
      </w:pPr>
      <w:r w:rsidRPr="00584C2A">
        <w:rPr>
          <w:rFonts w:ascii="Calibri" w:hAnsi="Calibri" w:cs="Calibri"/>
          <w:snapToGrid w:val="0"/>
        </w:rPr>
        <w:tab/>
      </w:r>
      <w:r w:rsidRPr="00584C2A">
        <w:rPr>
          <w:rFonts w:ascii="Calibri" w:hAnsi="Calibri" w:cs="Calibri"/>
          <w:snapToGrid w:val="0"/>
        </w:rPr>
        <w:tab/>
        <w:t xml:space="preserve">In addition to each component of the flood model meeting its respective flood standards, the interrelationship of the flood model components as </w:t>
      </w:r>
    </w:p>
    <w:p w14:paraId="010DB8DC" w14:textId="66D9D4D3" w:rsidR="00584C2A" w:rsidRPr="00584C2A" w:rsidRDefault="00BB6E86" w:rsidP="00584C2A">
      <w:pPr>
        <w:widowControl w:val="0"/>
        <w:tabs>
          <w:tab w:val="left" w:pos="-2160"/>
          <w:tab w:val="left" w:pos="1440"/>
        </w:tabs>
        <w:ind w:left="1800" w:hanging="1080"/>
        <w:rPr>
          <w:rFonts w:ascii="Calibri" w:hAnsi="Calibri" w:cs="Calibri"/>
          <w:snapToGrid w:val="0"/>
        </w:rPr>
      </w:pPr>
      <w:r>
        <w:rPr>
          <w:rFonts w:ascii="Calibri" w:hAnsi="Calibri" w:cs="Calibri"/>
          <w:snapToGrid w:val="0"/>
        </w:rPr>
        <w:tab/>
      </w:r>
      <w:r>
        <w:rPr>
          <w:rFonts w:ascii="Calibri" w:hAnsi="Calibri" w:cs="Calibri"/>
          <w:snapToGrid w:val="0"/>
        </w:rPr>
        <w:tab/>
      </w:r>
      <w:r w:rsidR="00584C2A" w:rsidRPr="00584C2A">
        <w:rPr>
          <w:rFonts w:ascii="Calibri" w:hAnsi="Calibri" w:cs="Calibri"/>
          <w:snapToGrid w:val="0"/>
        </w:rPr>
        <w:t xml:space="preserve">a whole shall be reasonable, logical, and justifiable. </w:t>
      </w:r>
    </w:p>
    <w:p w14:paraId="06797B76" w14:textId="77777777" w:rsidR="00584C2A" w:rsidRPr="00584C2A" w:rsidRDefault="00584C2A" w:rsidP="00584C2A">
      <w:pPr>
        <w:widowControl w:val="0"/>
        <w:tabs>
          <w:tab w:val="left" w:pos="-2160"/>
          <w:tab w:val="left" w:pos="1440"/>
        </w:tabs>
        <w:ind w:left="1800" w:hanging="1080"/>
        <w:rPr>
          <w:rFonts w:ascii="Calibri" w:hAnsi="Calibri" w:cs="Calibri"/>
          <w:snapToGrid w:val="0"/>
        </w:rPr>
      </w:pPr>
    </w:p>
    <w:p w14:paraId="7D81FF6F" w14:textId="77777777" w:rsidR="00584C2A" w:rsidRPr="00584C2A" w:rsidRDefault="00584C2A" w:rsidP="00BB6E86">
      <w:pPr>
        <w:tabs>
          <w:tab w:val="left" w:pos="2340"/>
          <w:tab w:val="left" w:pos="2970"/>
        </w:tabs>
        <w:ind w:left="1800" w:hanging="1080"/>
        <w:rPr>
          <w:rFonts w:ascii="Calibri" w:hAnsi="Calibri" w:cs="Calibri"/>
          <w:shd w:val="clear" w:color="auto" w:fill="D9E2F3"/>
        </w:rPr>
      </w:pPr>
      <w:r w:rsidRPr="00584C2A">
        <w:rPr>
          <w:rFonts w:ascii="Calibri" w:hAnsi="Calibri" w:cs="Calibri"/>
        </w:rPr>
        <w:t>Relevant Form:</w:t>
      </w:r>
      <w:r w:rsidRPr="00584C2A">
        <w:rPr>
          <w:rFonts w:ascii="Calibri" w:hAnsi="Calibri" w:cs="Calibri"/>
        </w:rPr>
        <w:tab/>
        <w:t xml:space="preserve">GF-6, </w:t>
      </w:r>
      <w:r w:rsidRPr="00584C2A">
        <w:rPr>
          <w:rFonts w:ascii="Calibri" w:hAnsi="Calibri" w:cs="Calibri"/>
        </w:rPr>
        <w:tab/>
        <w:t xml:space="preserve">Actuarial Flood Standards Expert Certification </w:t>
      </w:r>
    </w:p>
    <w:p w14:paraId="7F31390B" w14:textId="77777777" w:rsidR="00584C2A" w:rsidRPr="00584C2A" w:rsidRDefault="00584C2A" w:rsidP="00584C2A">
      <w:pPr>
        <w:ind w:left="360" w:hanging="360"/>
        <w:rPr>
          <w:rFonts w:ascii="Calibri" w:hAnsi="Calibri" w:cs="Calibri"/>
          <w:b/>
        </w:rPr>
      </w:pPr>
    </w:p>
    <w:p w14:paraId="1E66555B" w14:textId="77777777" w:rsidR="00584C2A" w:rsidRPr="00584C2A" w:rsidRDefault="00584C2A" w:rsidP="00584C2A">
      <w:pPr>
        <w:ind w:left="360" w:hanging="360"/>
        <w:rPr>
          <w:rFonts w:ascii="Calibri" w:hAnsi="Calibri" w:cs="Calibri"/>
          <w:b/>
        </w:rPr>
      </w:pPr>
      <w:r w:rsidRPr="00584C2A">
        <w:rPr>
          <w:rFonts w:ascii="Calibri" w:hAnsi="Calibri" w:cs="Calibri"/>
          <w:b/>
        </w:rPr>
        <w:t>Audit</w:t>
      </w:r>
    </w:p>
    <w:p w14:paraId="56E54F5C" w14:textId="77777777" w:rsidR="00584C2A" w:rsidRPr="00584C2A" w:rsidRDefault="00584C2A" w:rsidP="00584C2A">
      <w:pPr>
        <w:ind w:left="360" w:hanging="360"/>
        <w:rPr>
          <w:rFonts w:ascii="Calibri" w:hAnsi="Calibri" w:cs="Calibri"/>
        </w:rPr>
      </w:pPr>
    </w:p>
    <w:p w14:paraId="511CD308" w14:textId="77777777" w:rsidR="00BB6E86" w:rsidRDefault="00584C2A" w:rsidP="00584C2A">
      <w:pPr>
        <w:numPr>
          <w:ilvl w:val="0"/>
          <w:numId w:val="234"/>
        </w:numPr>
        <w:ind w:left="360"/>
        <w:contextualSpacing/>
        <w:rPr>
          <w:rFonts w:ascii="Calibri" w:hAnsi="Calibri" w:cs="Calibri"/>
        </w:rPr>
      </w:pPr>
      <w:r w:rsidRPr="00584C2A">
        <w:rPr>
          <w:rFonts w:ascii="Calibri" w:hAnsi="Calibri" w:cs="Calibri"/>
        </w:rPr>
        <w:t xml:space="preserve">The flood model components will be reviewed for adequately portraying flood </w:t>
      </w:r>
    </w:p>
    <w:p w14:paraId="68AB411C" w14:textId="77777777" w:rsidR="00BB6E86" w:rsidRDefault="00584C2A" w:rsidP="00BB6E86">
      <w:pPr>
        <w:ind w:left="360"/>
        <w:contextualSpacing/>
        <w:rPr>
          <w:rFonts w:ascii="Calibri" w:hAnsi="Calibri" w:cs="Calibri"/>
        </w:rPr>
      </w:pPr>
      <w:r w:rsidRPr="00584C2A">
        <w:rPr>
          <w:rFonts w:ascii="Calibri" w:hAnsi="Calibri" w:cs="Calibri"/>
        </w:rPr>
        <w:t xml:space="preserve">phenomena and effects (damage, flood loss costs, and flood probable maximum </w:t>
      </w:r>
    </w:p>
    <w:p w14:paraId="19F602CE" w14:textId="77777777" w:rsidR="00BB6E86" w:rsidRDefault="00584C2A" w:rsidP="00584C2A">
      <w:pPr>
        <w:ind w:left="360"/>
        <w:contextualSpacing/>
        <w:rPr>
          <w:rFonts w:ascii="Calibri" w:hAnsi="Calibri" w:cs="Calibri"/>
        </w:rPr>
      </w:pPr>
      <w:r w:rsidRPr="00584C2A">
        <w:rPr>
          <w:rFonts w:ascii="Calibri" w:hAnsi="Calibri" w:cs="Calibri"/>
        </w:rPr>
        <w:t xml:space="preserve">loss levels) as encountered. Attention will be paid to an assessment of the theoretical soundness of each component and the basis of the integration of each component into </w:t>
      </w:r>
    </w:p>
    <w:p w14:paraId="617BD5AB" w14:textId="17650824" w:rsidR="00584C2A" w:rsidRPr="00584C2A" w:rsidRDefault="00584C2A" w:rsidP="00584C2A">
      <w:pPr>
        <w:ind w:left="360"/>
        <w:contextualSpacing/>
        <w:rPr>
          <w:rFonts w:ascii="Calibri" w:hAnsi="Calibri" w:cs="Calibri"/>
        </w:rPr>
      </w:pPr>
      <w:r w:rsidRPr="00584C2A">
        <w:rPr>
          <w:rFonts w:ascii="Calibri" w:hAnsi="Calibri" w:cs="Calibri"/>
        </w:rPr>
        <w:t xml:space="preserve">the flood model. </w:t>
      </w:r>
    </w:p>
    <w:p w14:paraId="66C0F9C1" w14:textId="77777777" w:rsidR="00584C2A" w:rsidRPr="00584C2A" w:rsidRDefault="00584C2A" w:rsidP="00584C2A">
      <w:pPr>
        <w:ind w:left="360" w:hanging="360"/>
        <w:rPr>
          <w:rFonts w:ascii="Calibri" w:hAnsi="Calibri" w:cs="Calibri"/>
        </w:rPr>
      </w:pPr>
    </w:p>
    <w:p w14:paraId="143A4BE4" w14:textId="77777777" w:rsidR="00584C2A" w:rsidRPr="00584C2A" w:rsidRDefault="00584C2A" w:rsidP="00584C2A">
      <w:pPr>
        <w:rPr>
          <w:rFonts w:ascii="Calibri" w:hAnsi="Calibri" w:cs="Calibri"/>
          <w:b/>
          <w:caps/>
          <w:sz w:val="28"/>
        </w:rPr>
      </w:pPr>
      <w:r w:rsidRPr="00584C2A">
        <w:rPr>
          <w:rFonts w:ascii="Calibri" w:hAnsi="Calibri" w:cs="Calibri"/>
          <w:b/>
          <w:caps/>
          <w:sz w:val="28"/>
        </w:rPr>
        <w:br w:type="page"/>
      </w:r>
    </w:p>
    <w:p w14:paraId="1B7E1716" w14:textId="77777777" w:rsidR="00584C2A" w:rsidRPr="00584C2A" w:rsidRDefault="00584C2A" w:rsidP="00584C2A">
      <w:pPr>
        <w:tabs>
          <w:tab w:val="left" w:pos="720"/>
          <w:tab w:val="left" w:pos="1170"/>
        </w:tabs>
        <w:rPr>
          <w:rFonts w:ascii="Calibri" w:hAnsi="Calibri" w:cs="Calibri"/>
          <w:sz w:val="28"/>
        </w:rPr>
      </w:pPr>
      <w:r w:rsidRPr="00584C2A">
        <w:rPr>
          <w:rFonts w:ascii="Calibri" w:hAnsi="Calibri" w:cs="Calibri"/>
          <w:noProof/>
        </w:rPr>
        <w:lastRenderedPageBreak/>
        <mc:AlternateContent>
          <mc:Choice Requires="wps">
            <w:drawing>
              <wp:anchor distT="0" distB="0" distL="114300" distR="114300" simplePos="0" relativeHeight="251734016" behindDoc="1" locked="0" layoutInCell="1" allowOverlap="1" wp14:anchorId="670079EF" wp14:editId="1852ACDA">
                <wp:simplePos x="0" y="0"/>
                <wp:positionH relativeFrom="column">
                  <wp:posOffset>-127221</wp:posOffset>
                </wp:positionH>
                <wp:positionV relativeFrom="paragraph">
                  <wp:posOffset>-129209</wp:posOffset>
                </wp:positionV>
                <wp:extent cx="6438900" cy="3061087"/>
                <wp:effectExtent l="0" t="0" r="95250" b="101600"/>
                <wp:wrapNone/>
                <wp:docPr id="192669752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061087"/>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txbx>
                        <w:txbxContent>
                          <w:p w14:paraId="1A873447" w14:textId="77777777" w:rsidR="00584C2A" w:rsidRDefault="00584C2A" w:rsidP="00584C2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079EF" id="Rectangle 11" o:spid="_x0000_s1032" style="position:absolute;margin-left:-10pt;margin-top:-10.15pt;width:507pt;height:241.0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" fillcolor="#dbeef4" strokeweight="1pt">
                <v:shadow on="t" offset="6pt,6pt"/>
                <v:textbox>
                  <w:txbxContent>
                    <w:p w14:paraId="1A873447" w14:textId="77777777" w:rsidR="00584C2A" w:rsidRDefault="00584C2A" w:rsidP="00584C2A">
                      <w:pPr>
                        <w:jc w:val="center"/>
                      </w:pPr>
                    </w:p>
                  </w:txbxContent>
                </v:textbox>
              </v:rect>
            </w:pict>
          </mc:Fallback>
        </mc:AlternateContent>
      </w:r>
      <w:r w:rsidRPr="00584C2A">
        <w:rPr>
          <w:rFonts w:ascii="Calibri" w:hAnsi="Calibri" w:cs="Calibri"/>
          <w:b/>
          <w:sz w:val="28"/>
        </w:rPr>
        <w:t>AF-3</w:t>
      </w:r>
      <w:r w:rsidRPr="00584C2A">
        <w:rPr>
          <w:rFonts w:ascii="Calibri" w:hAnsi="Calibri" w:cs="Calibri"/>
          <w:sz w:val="28"/>
        </w:rPr>
        <w:tab/>
      </w:r>
      <w:r w:rsidRPr="00584C2A">
        <w:rPr>
          <w:rFonts w:ascii="Calibri" w:hAnsi="Calibri" w:cs="Calibri"/>
          <w:b/>
          <w:sz w:val="28"/>
        </w:rPr>
        <w:t xml:space="preserve">Insured Exposure* </w:t>
      </w:r>
    </w:p>
    <w:p w14:paraId="4F4875BE" w14:textId="77777777" w:rsidR="00584C2A" w:rsidRPr="00584C2A" w:rsidRDefault="00584C2A" w:rsidP="00584C2A">
      <w:pPr>
        <w:tabs>
          <w:tab w:val="left" w:pos="-2160"/>
        </w:tabs>
        <w:ind w:left="720"/>
        <w:rPr>
          <w:rFonts w:ascii="Calibri" w:hAnsi="Calibri" w:cs="Calibri"/>
          <w:bCs/>
          <w:i/>
          <w:iCs/>
          <w:sz w:val="20"/>
          <w:szCs w:val="20"/>
        </w:rPr>
      </w:pPr>
      <w:r w:rsidRPr="00584C2A">
        <w:rPr>
          <w:rFonts w:ascii="Calibri" w:hAnsi="Calibri" w:cs="Calibri"/>
          <w:bCs/>
          <w:i/>
          <w:iCs/>
          <w:sz w:val="20"/>
          <w:szCs w:val="20"/>
        </w:rPr>
        <w:t>(*Significant Revision)</w:t>
      </w:r>
    </w:p>
    <w:p w14:paraId="29D9D031" w14:textId="77777777" w:rsidR="00584C2A" w:rsidRPr="00584C2A" w:rsidRDefault="00584C2A" w:rsidP="00584C2A">
      <w:pPr>
        <w:tabs>
          <w:tab w:val="left" w:pos="-2160"/>
        </w:tabs>
        <w:ind w:left="720"/>
        <w:rPr>
          <w:rFonts w:ascii="Calibri" w:hAnsi="Calibri" w:cs="Calibri"/>
          <w:b/>
          <w:i/>
        </w:rPr>
      </w:pPr>
    </w:p>
    <w:p w14:paraId="2414BD4C" w14:textId="77777777" w:rsidR="00584C2A" w:rsidRPr="00584C2A" w:rsidRDefault="00584C2A" w:rsidP="00584C2A">
      <w:pPr>
        <w:numPr>
          <w:ilvl w:val="0"/>
          <w:numId w:val="235"/>
        </w:numPr>
        <w:contextualSpacing/>
        <w:rPr>
          <w:rFonts w:ascii="Calibri" w:hAnsi="Calibri" w:cs="Calibri"/>
          <w:b/>
          <w:bCs/>
          <w:i/>
          <w:iCs/>
        </w:rPr>
      </w:pPr>
      <w:r w:rsidRPr="00584C2A">
        <w:rPr>
          <w:rFonts w:ascii="Calibri" w:hAnsi="Calibri" w:cs="Calibri"/>
          <w:b/>
          <w:i/>
        </w:rPr>
        <w:t>Exposure locations in the flood model shall reference the Hydrologic Unit Code (HUC) hierarchical numbering system.</w:t>
      </w:r>
    </w:p>
    <w:p w14:paraId="4AAEC9C0" w14:textId="77777777" w:rsidR="00584C2A" w:rsidRPr="00584C2A" w:rsidRDefault="00584C2A" w:rsidP="00584C2A">
      <w:pPr>
        <w:ind w:left="1080"/>
        <w:contextualSpacing/>
        <w:rPr>
          <w:rFonts w:ascii="Calibri" w:hAnsi="Calibri" w:cs="Calibri"/>
          <w:b/>
          <w:bCs/>
          <w:i/>
          <w:iCs/>
        </w:rPr>
      </w:pPr>
    </w:p>
    <w:p w14:paraId="72963B15" w14:textId="77777777" w:rsidR="00BB6E86" w:rsidRDefault="00584C2A" w:rsidP="00584C2A">
      <w:pPr>
        <w:numPr>
          <w:ilvl w:val="0"/>
          <w:numId w:val="235"/>
        </w:numPr>
        <w:contextualSpacing/>
        <w:rPr>
          <w:rFonts w:ascii="Calibri" w:hAnsi="Calibri" w:cs="Calibri"/>
          <w:b/>
          <w:bCs/>
          <w:i/>
          <w:iCs/>
        </w:rPr>
      </w:pPr>
      <w:r w:rsidRPr="00584C2A">
        <w:rPr>
          <w:rFonts w:ascii="Calibri" w:hAnsi="Calibri" w:cs="Calibri"/>
          <w:b/>
          <w:bCs/>
          <w:i/>
          <w:iCs/>
        </w:rPr>
        <w:t xml:space="preserve">Exposure location information input into the flood model shall be verified by </w:t>
      </w:r>
    </w:p>
    <w:p w14:paraId="2E7EACFB" w14:textId="0DD65562" w:rsidR="00584C2A" w:rsidRPr="00584C2A" w:rsidRDefault="00584C2A" w:rsidP="00BB6E86">
      <w:pPr>
        <w:ind w:left="1080"/>
        <w:contextualSpacing/>
        <w:rPr>
          <w:rFonts w:ascii="Calibri" w:hAnsi="Calibri" w:cs="Calibri"/>
          <w:b/>
          <w:bCs/>
          <w:i/>
          <w:iCs/>
        </w:rPr>
      </w:pPr>
      <w:r w:rsidRPr="00584C2A">
        <w:rPr>
          <w:rFonts w:ascii="Calibri" w:hAnsi="Calibri" w:cs="Calibri"/>
          <w:b/>
          <w:bCs/>
          <w:i/>
          <w:iCs/>
        </w:rPr>
        <w:t xml:space="preserve">the modeling organization for accuracy and timeliness. The exposure location information data source shall be documented and the vintage justified. </w:t>
      </w:r>
    </w:p>
    <w:p w14:paraId="4CBEF80B" w14:textId="77777777" w:rsidR="00584C2A" w:rsidRPr="00584C2A" w:rsidRDefault="00584C2A" w:rsidP="00584C2A">
      <w:pPr>
        <w:ind w:left="720"/>
        <w:contextualSpacing/>
        <w:rPr>
          <w:rFonts w:ascii="Calibri" w:hAnsi="Calibri" w:cs="Calibri"/>
          <w:b/>
          <w:bCs/>
          <w:i/>
          <w:iCs/>
        </w:rPr>
      </w:pPr>
    </w:p>
    <w:p w14:paraId="553E9630" w14:textId="77777777" w:rsidR="00584C2A" w:rsidRPr="00584C2A" w:rsidRDefault="00584C2A" w:rsidP="00584C2A">
      <w:pPr>
        <w:numPr>
          <w:ilvl w:val="0"/>
          <w:numId w:val="235"/>
        </w:numPr>
        <w:contextualSpacing/>
        <w:rPr>
          <w:rFonts w:ascii="Calibri" w:hAnsi="Calibri" w:cs="Calibri"/>
          <w:b/>
          <w:bCs/>
          <w:i/>
          <w:iCs/>
        </w:rPr>
      </w:pPr>
      <w:r w:rsidRPr="00584C2A">
        <w:rPr>
          <w:rFonts w:ascii="Calibri" w:hAnsi="Calibri" w:cs="Calibri"/>
          <w:b/>
          <w:bCs/>
          <w:i/>
          <w:iCs/>
        </w:rPr>
        <w:t xml:space="preserve">If any flood model components are dependent on databases pertaining to location, a logical process shall be maintained for ensuring these components are consistent with the recent exposure location database updates. </w:t>
      </w:r>
    </w:p>
    <w:p w14:paraId="5D148142" w14:textId="77777777" w:rsidR="00584C2A" w:rsidRPr="00584C2A" w:rsidRDefault="00584C2A" w:rsidP="00584C2A">
      <w:pPr>
        <w:tabs>
          <w:tab w:val="left" w:pos="6545"/>
        </w:tabs>
        <w:ind w:left="720"/>
        <w:contextualSpacing/>
        <w:rPr>
          <w:rFonts w:ascii="Calibri" w:hAnsi="Calibri" w:cs="Calibri"/>
          <w:b/>
          <w:bCs/>
          <w:i/>
          <w:iCs/>
        </w:rPr>
      </w:pPr>
    </w:p>
    <w:p w14:paraId="76AFA84D" w14:textId="77777777" w:rsidR="00584C2A" w:rsidRPr="00584C2A" w:rsidRDefault="00584C2A" w:rsidP="00584C2A">
      <w:pPr>
        <w:numPr>
          <w:ilvl w:val="0"/>
          <w:numId w:val="235"/>
        </w:numPr>
        <w:contextualSpacing/>
        <w:rPr>
          <w:rFonts w:ascii="Calibri" w:hAnsi="Calibri" w:cs="Calibri"/>
          <w:b/>
          <w:bCs/>
          <w:i/>
          <w:iCs/>
        </w:rPr>
      </w:pPr>
      <w:r w:rsidRPr="00584C2A">
        <w:rPr>
          <w:rFonts w:ascii="Calibri" w:hAnsi="Calibri" w:cs="Calibri"/>
          <w:b/>
          <w:bCs/>
          <w:i/>
          <w:iCs/>
        </w:rPr>
        <w:t>Geocoding of the exposure location shall be justified.</w:t>
      </w:r>
      <w:r w:rsidRPr="00584C2A">
        <w:rPr>
          <w:rFonts w:ascii="Calibri" w:hAnsi="Calibri" w:cs="Calibri"/>
        </w:rPr>
        <w:t xml:space="preserve"> </w:t>
      </w:r>
    </w:p>
    <w:p w14:paraId="4BD87E52" w14:textId="77777777" w:rsidR="00584C2A" w:rsidRPr="00584C2A" w:rsidRDefault="00584C2A" w:rsidP="00584C2A">
      <w:pPr>
        <w:ind w:left="720"/>
        <w:contextualSpacing/>
        <w:rPr>
          <w:rFonts w:ascii="Calibri" w:hAnsi="Calibri" w:cs="Calibri"/>
          <w:b/>
          <w:bCs/>
          <w:i/>
          <w:iCs/>
        </w:rPr>
      </w:pPr>
    </w:p>
    <w:p w14:paraId="4B72DC71" w14:textId="77777777" w:rsidR="00584C2A" w:rsidRPr="00584C2A" w:rsidRDefault="00584C2A" w:rsidP="00584C2A">
      <w:pPr>
        <w:ind w:left="1800" w:hanging="1080"/>
        <w:rPr>
          <w:rFonts w:ascii="Calibri" w:hAnsi="Calibri" w:cs="Calibri"/>
        </w:rPr>
      </w:pPr>
    </w:p>
    <w:p w14:paraId="107FADED" w14:textId="2CFFCFFB" w:rsidR="00584C2A" w:rsidRPr="00584C2A" w:rsidRDefault="00584C2A" w:rsidP="00584C2A">
      <w:pPr>
        <w:ind w:left="1800" w:hanging="1080"/>
        <w:rPr>
          <w:rFonts w:ascii="Calibri" w:hAnsi="Calibri" w:cs="Calibri"/>
        </w:rPr>
      </w:pPr>
      <w:r w:rsidRPr="00584C2A">
        <w:rPr>
          <w:rFonts w:ascii="Calibri" w:hAnsi="Calibri" w:cs="Calibri"/>
        </w:rPr>
        <w:t xml:space="preserve">Purpose: </w:t>
      </w:r>
      <w:r w:rsidRPr="00584C2A">
        <w:rPr>
          <w:rFonts w:ascii="Calibri" w:hAnsi="Calibri" w:cs="Calibri"/>
        </w:rPr>
        <w:tab/>
        <w:t xml:space="preserve">Flood model outputs, including flood loss costs and flood probable maximum loss levels, are sensitive to insured exposure locations and topography. Accurate insured exposure locations are necessary for projecting flood loss costs and flood probable maximum loss levels. Appropriate methods </w:t>
      </w:r>
      <w:r w:rsidR="00BB6E86">
        <w:rPr>
          <w:rFonts w:ascii="Calibri" w:hAnsi="Calibri" w:cs="Calibri"/>
        </w:rPr>
        <w:t>shall</w:t>
      </w:r>
      <w:r w:rsidRPr="00584C2A">
        <w:rPr>
          <w:rFonts w:ascii="Calibri" w:hAnsi="Calibri" w:cs="Calibri"/>
        </w:rPr>
        <w:t xml:space="preserve"> be used when converting location information to latitude and longitude, when associating the elevation, and when aggregating results. </w:t>
      </w:r>
    </w:p>
    <w:p w14:paraId="0D400C88" w14:textId="77777777" w:rsidR="00584C2A" w:rsidRPr="00584C2A" w:rsidRDefault="00584C2A" w:rsidP="00584C2A">
      <w:pPr>
        <w:ind w:firstLine="720"/>
        <w:rPr>
          <w:rFonts w:ascii="Calibri" w:hAnsi="Calibri" w:cs="Calibri"/>
          <w:b/>
        </w:rPr>
      </w:pPr>
    </w:p>
    <w:p w14:paraId="6D2D700E" w14:textId="77777777" w:rsidR="00584C2A" w:rsidRPr="00584C2A" w:rsidRDefault="00584C2A" w:rsidP="00584C2A">
      <w:pPr>
        <w:tabs>
          <w:tab w:val="left" w:pos="2520"/>
          <w:tab w:val="left" w:pos="3150"/>
        </w:tabs>
        <w:ind w:left="1800" w:hanging="1080"/>
        <w:rPr>
          <w:rFonts w:ascii="Calibri" w:hAnsi="Calibri" w:cs="Calibri"/>
        </w:rPr>
      </w:pPr>
      <w:r w:rsidRPr="00584C2A">
        <w:rPr>
          <w:rFonts w:ascii="Calibri" w:hAnsi="Calibri" w:cs="Calibri"/>
        </w:rPr>
        <w:t>Relevant Forms:</w:t>
      </w:r>
      <w:r w:rsidRPr="00584C2A">
        <w:rPr>
          <w:rFonts w:ascii="Calibri" w:hAnsi="Calibri" w:cs="Calibri"/>
        </w:rPr>
        <w:tab/>
        <w:t xml:space="preserve">GF-7, </w:t>
      </w:r>
      <w:r w:rsidRPr="00584C2A">
        <w:rPr>
          <w:rFonts w:ascii="Calibri" w:hAnsi="Calibri" w:cs="Calibri"/>
        </w:rPr>
        <w:tab/>
        <w:t>Actuarial Flood Standards Expert Certification</w:t>
      </w:r>
    </w:p>
    <w:p w14:paraId="0330C133" w14:textId="77777777" w:rsidR="00584C2A" w:rsidRPr="00584C2A" w:rsidRDefault="00584C2A" w:rsidP="00584C2A">
      <w:pPr>
        <w:tabs>
          <w:tab w:val="left" w:pos="2520"/>
        </w:tabs>
        <w:ind w:left="3150" w:hanging="630"/>
        <w:rPr>
          <w:rFonts w:ascii="Calibri" w:hAnsi="Calibri" w:cs="Calibri"/>
        </w:rPr>
      </w:pPr>
      <w:r w:rsidRPr="00584C2A">
        <w:rPr>
          <w:rFonts w:ascii="Calibri" w:hAnsi="Calibri" w:cs="Calibri"/>
        </w:rPr>
        <w:t xml:space="preserve">GF-8, </w:t>
      </w:r>
      <w:r w:rsidRPr="00584C2A">
        <w:rPr>
          <w:rFonts w:ascii="Calibri" w:hAnsi="Calibri" w:cs="Calibri"/>
        </w:rPr>
        <w:tab/>
        <w:t>Computer Information Flood Standards Expert Certification</w:t>
      </w:r>
    </w:p>
    <w:p w14:paraId="00707B9A" w14:textId="77777777" w:rsidR="00584C2A" w:rsidRPr="00584C2A" w:rsidRDefault="00584C2A" w:rsidP="00584C2A">
      <w:pPr>
        <w:tabs>
          <w:tab w:val="left" w:pos="2520"/>
        </w:tabs>
        <w:ind w:left="3150" w:hanging="630"/>
        <w:rPr>
          <w:rFonts w:ascii="Calibri" w:hAnsi="Calibri" w:cs="Calibri"/>
        </w:rPr>
      </w:pPr>
      <w:r w:rsidRPr="00584C2A">
        <w:rPr>
          <w:rFonts w:ascii="Calibri" w:hAnsi="Calibri" w:cs="Calibri"/>
        </w:rPr>
        <w:t>AF-1,</w:t>
      </w:r>
      <w:r w:rsidRPr="00584C2A">
        <w:rPr>
          <w:rFonts w:ascii="Calibri" w:hAnsi="Calibri" w:cs="Calibri"/>
        </w:rPr>
        <w:tab/>
        <w:t xml:space="preserve">Zero Deductible Personal Residential Standard Flood Policy Loss Costs </w:t>
      </w:r>
    </w:p>
    <w:p w14:paraId="76426DA7" w14:textId="77777777" w:rsidR="00584C2A" w:rsidRPr="00584C2A" w:rsidRDefault="00584C2A" w:rsidP="00584C2A">
      <w:pPr>
        <w:tabs>
          <w:tab w:val="left" w:pos="2520"/>
        </w:tabs>
        <w:ind w:left="3150" w:hanging="630"/>
        <w:rPr>
          <w:rFonts w:ascii="Calibri" w:hAnsi="Calibri" w:cs="Calibri"/>
        </w:rPr>
      </w:pPr>
      <w:r w:rsidRPr="00584C2A">
        <w:rPr>
          <w:rFonts w:ascii="Calibri" w:hAnsi="Calibri" w:cs="Calibri"/>
        </w:rPr>
        <w:t>AF-3,</w:t>
      </w:r>
      <w:r w:rsidRPr="00584C2A">
        <w:rPr>
          <w:rFonts w:ascii="Calibri" w:hAnsi="Calibri" w:cs="Calibri"/>
        </w:rPr>
        <w:tab/>
        <w:t xml:space="preserve">Personal Residential Standard Flood Policy Losses </w:t>
      </w:r>
    </w:p>
    <w:p w14:paraId="6D75A508" w14:textId="77777777" w:rsidR="00584C2A" w:rsidRPr="00584C2A" w:rsidRDefault="00584C2A" w:rsidP="00584C2A">
      <w:pPr>
        <w:tabs>
          <w:tab w:val="left" w:pos="2520"/>
        </w:tabs>
        <w:ind w:left="3150" w:hanging="630"/>
        <w:rPr>
          <w:rFonts w:ascii="Calibri" w:hAnsi="Calibri" w:cs="Calibri"/>
        </w:rPr>
      </w:pPr>
      <w:r w:rsidRPr="00584C2A">
        <w:rPr>
          <w:rFonts w:ascii="Calibri" w:hAnsi="Calibri" w:cs="Calibri"/>
        </w:rPr>
        <w:t>AF-4,</w:t>
      </w:r>
      <w:r w:rsidRPr="00584C2A">
        <w:rPr>
          <w:rFonts w:ascii="Calibri" w:hAnsi="Calibri" w:cs="Calibri"/>
        </w:rPr>
        <w:tab/>
        <w:t>Flood Output Ranges</w:t>
      </w:r>
    </w:p>
    <w:p w14:paraId="55491D5D" w14:textId="77777777" w:rsidR="00584C2A" w:rsidRPr="00584C2A" w:rsidRDefault="00584C2A" w:rsidP="00584C2A">
      <w:pPr>
        <w:ind w:firstLine="720"/>
        <w:rPr>
          <w:rFonts w:ascii="Calibri" w:hAnsi="Calibri" w:cs="Calibri"/>
          <w:b/>
        </w:rPr>
      </w:pPr>
    </w:p>
    <w:p w14:paraId="70F8638E" w14:textId="77777777" w:rsidR="00584C2A" w:rsidRPr="00584C2A" w:rsidRDefault="00584C2A" w:rsidP="00584C2A">
      <w:pPr>
        <w:tabs>
          <w:tab w:val="left" w:pos="360"/>
        </w:tabs>
        <w:ind w:left="360" w:hanging="360"/>
        <w:rPr>
          <w:rFonts w:ascii="Calibri" w:hAnsi="Calibri" w:cs="Calibri"/>
          <w:b/>
        </w:rPr>
      </w:pPr>
      <w:r w:rsidRPr="00584C2A">
        <w:rPr>
          <w:rFonts w:ascii="Calibri" w:hAnsi="Calibri" w:cs="Calibri"/>
          <w:b/>
        </w:rPr>
        <w:t>Disclosures</w:t>
      </w:r>
    </w:p>
    <w:p w14:paraId="04103893" w14:textId="77777777" w:rsidR="00584C2A" w:rsidRPr="00584C2A" w:rsidRDefault="00584C2A" w:rsidP="00584C2A">
      <w:pPr>
        <w:tabs>
          <w:tab w:val="left" w:pos="360"/>
        </w:tabs>
        <w:ind w:left="360" w:hanging="360"/>
        <w:rPr>
          <w:rFonts w:ascii="Calibri" w:hAnsi="Calibri" w:cs="Calibri"/>
          <w:b/>
        </w:rPr>
      </w:pPr>
    </w:p>
    <w:p w14:paraId="7D5707C9" w14:textId="77777777" w:rsidR="00584C2A" w:rsidRPr="00584C2A" w:rsidRDefault="00584C2A" w:rsidP="00584C2A">
      <w:pPr>
        <w:widowControl w:val="0"/>
        <w:numPr>
          <w:ilvl w:val="0"/>
          <w:numId w:val="236"/>
        </w:numPr>
        <w:tabs>
          <w:tab w:val="left" w:pos="360"/>
        </w:tabs>
        <w:ind w:left="360"/>
        <w:outlineLvl w:val="2"/>
        <w:rPr>
          <w:rFonts w:ascii="Calibri" w:hAnsi="Calibri" w:cs="Calibri"/>
          <w:snapToGrid w:val="0"/>
        </w:rPr>
      </w:pPr>
      <w:r w:rsidRPr="00584C2A">
        <w:rPr>
          <w:rFonts w:ascii="Calibri" w:hAnsi="Calibri" w:cs="Calibri"/>
          <w:snapToGrid w:val="0"/>
        </w:rPr>
        <w:t>Provide a description of the geographic information system (GIS) software and tools used for geocoding.</w:t>
      </w:r>
    </w:p>
    <w:p w14:paraId="0ED2A68E" w14:textId="77777777" w:rsidR="00584C2A" w:rsidRPr="00584C2A" w:rsidRDefault="00584C2A" w:rsidP="00584C2A">
      <w:pPr>
        <w:widowControl w:val="0"/>
        <w:tabs>
          <w:tab w:val="left" w:pos="360"/>
        </w:tabs>
        <w:ind w:left="360"/>
        <w:outlineLvl w:val="2"/>
        <w:rPr>
          <w:rFonts w:ascii="Calibri" w:hAnsi="Calibri" w:cs="Calibri"/>
          <w:snapToGrid w:val="0"/>
        </w:rPr>
      </w:pPr>
    </w:p>
    <w:p w14:paraId="424C44DE" w14:textId="77777777" w:rsidR="00584C2A" w:rsidRPr="00584C2A" w:rsidRDefault="00584C2A" w:rsidP="00584C2A">
      <w:pPr>
        <w:widowControl w:val="0"/>
        <w:numPr>
          <w:ilvl w:val="0"/>
          <w:numId w:val="236"/>
        </w:numPr>
        <w:tabs>
          <w:tab w:val="left" w:pos="360"/>
        </w:tabs>
        <w:ind w:left="360"/>
        <w:contextualSpacing/>
        <w:outlineLvl w:val="2"/>
        <w:rPr>
          <w:rFonts w:ascii="Calibri" w:hAnsi="Calibri" w:cs="Calibri"/>
          <w:snapToGrid w:val="0"/>
        </w:rPr>
      </w:pPr>
      <w:r w:rsidRPr="00584C2A">
        <w:rPr>
          <w:rFonts w:ascii="Calibri" w:hAnsi="Calibri" w:cs="Calibri"/>
          <w:snapToGrid w:val="0"/>
        </w:rPr>
        <w:t xml:space="preserve">List and provide a brief description of the current data sources and databases used by the geocoding component of the flood model, and the flood model components that are used when geocoding a location. Provide the effective dates corresponding to the geocoding data sources and databases. </w:t>
      </w:r>
    </w:p>
    <w:p w14:paraId="02FAC3BB" w14:textId="77777777" w:rsidR="00584C2A" w:rsidRPr="00584C2A" w:rsidRDefault="00584C2A" w:rsidP="00584C2A">
      <w:pPr>
        <w:widowControl w:val="0"/>
        <w:tabs>
          <w:tab w:val="left" w:pos="360"/>
        </w:tabs>
        <w:ind w:left="360" w:hanging="360"/>
        <w:outlineLvl w:val="2"/>
        <w:rPr>
          <w:rFonts w:ascii="Calibri" w:hAnsi="Calibri" w:cs="Calibri"/>
          <w:snapToGrid w:val="0"/>
        </w:rPr>
      </w:pPr>
    </w:p>
    <w:p w14:paraId="6933908F" w14:textId="77777777" w:rsidR="00584C2A" w:rsidRPr="00584C2A" w:rsidRDefault="00584C2A" w:rsidP="00584C2A">
      <w:pPr>
        <w:numPr>
          <w:ilvl w:val="0"/>
          <w:numId w:val="236"/>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584C2A">
        <w:rPr>
          <w:rFonts w:ascii="Calibri" w:hAnsi="Calibri" w:cs="Calibri"/>
        </w:rPr>
        <w:t>Describe the process for updating the geocoding component of the flood model, including how geocoding data sources and databases are updated.</w:t>
      </w:r>
    </w:p>
    <w:p w14:paraId="7A3D9D8F" w14:textId="77777777" w:rsidR="00584C2A" w:rsidRPr="00584C2A" w:rsidRDefault="00584C2A" w:rsidP="00584C2A">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p>
    <w:p w14:paraId="28D25F1A" w14:textId="77777777" w:rsidR="00584C2A" w:rsidRPr="00584C2A" w:rsidRDefault="00584C2A" w:rsidP="00584C2A">
      <w:pPr>
        <w:widowControl w:val="0"/>
        <w:numPr>
          <w:ilvl w:val="0"/>
          <w:numId w:val="236"/>
        </w:numPr>
        <w:tabs>
          <w:tab w:val="left" w:pos="450"/>
        </w:tabs>
        <w:ind w:left="360"/>
        <w:outlineLvl w:val="2"/>
        <w:rPr>
          <w:rFonts w:ascii="Calibri" w:hAnsi="Calibri" w:cs="Calibri"/>
          <w:snapToGrid w:val="0"/>
        </w:rPr>
      </w:pPr>
      <w:r w:rsidRPr="00584C2A">
        <w:rPr>
          <w:rFonts w:ascii="Calibri" w:hAnsi="Calibri" w:cs="Calibri"/>
          <w:snapToGrid w:val="0"/>
        </w:rPr>
        <w:t xml:space="preserve">Describe how exposure locations are assigned to HUC designations. </w:t>
      </w:r>
    </w:p>
    <w:p w14:paraId="29972E81" w14:textId="77777777" w:rsidR="00584C2A" w:rsidRPr="00584C2A" w:rsidRDefault="00584C2A" w:rsidP="00584C2A">
      <w:pPr>
        <w:widowControl w:val="0"/>
        <w:tabs>
          <w:tab w:val="left" w:pos="450"/>
        </w:tabs>
        <w:ind w:left="360"/>
        <w:outlineLvl w:val="2"/>
        <w:rPr>
          <w:rFonts w:ascii="Calibri" w:hAnsi="Calibri" w:cs="Calibri"/>
          <w:snapToGrid w:val="0"/>
        </w:rPr>
      </w:pPr>
    </w:p>
    <w:p w14:paraId="27DFDE56" w14:textId="77777777" w:rsidR="00584C2A" w:rsidRPr="00584C2A" w:rsidRDefault="00584C2A" w:rsidP="00584C2A">
      <w:pPr>
        <w:widowControl w:val="0"/>
        <w:numPr>
          <w:ilvl w:val="0"/>
          <w:numId w:val="258"/>
        </w:numPr>
        <w:tabs>
          <w:tab w:val="left" w:pos="450"/>
        </w:tabs>
        <w:ind w:left="360"/>
        <w:contextualSpacing/>
        <w:outlineLvl w:val="2"/>
        <w:rPr>
          <w:rFonts w:ascii="Calibri" w:hAnsi="Calibri" w:cs="Calibri"/>
          <w:snapToGrid w:val="0"/>
        </w:rPr>
      </w:pPr>
      <w:r w:rsidRPr="00584C2A">
        <w:rPr>
          <w:rFonts w:ascii="Calibri" w:hAnsi="Calibri" w:cs="Calibri"/>
          <w:snapToGrid w:val="0"/>
        </w:rPr>
        <w:lastRenderedPageBreak/>
        <w:t xml:space="preserve">Describe in detail how invalid location data (e.g., parcels, addresses) used by the flood model are handled. </w:t>
      </w:r>
    </w:p>
    <w:p w14:paraId="52614A0E" w14:textId="77777777" w:rsidR="00584C2A" w:rsidRPr="00584C2A" w:rsidRDefault="00584C2A" w:rsidP="00584C2A">
      <w:pPr>
        <w:widowControl w:val="0"/>
        <w:tabs>
          <w:tab w:val="left" w:pos="450"/>
        </w:tabs>
        <w:outlineLvl w:val="2"/>
        <w:rPr>
          <w:rFonts w:ascii="Calibri" w:hAnsi="Calibri" w:cs="Calibri"/>
          <w:snapToGrid w:val="0"/>
        </w:rPr>
      </w:pPr>
    </w:p>
    <w:p w14:paraId="7962D97E" w14:textId="77777777" w:rsidR="00584C2A" w:rsidRPr="00584C2A" w:rsidRDefault="00584C2A" w:rsidP="00584C2A">
      <w:pPr>
        <w:widowControl w:val="0"/>
        <w:numPr>
          <w:ilvl w:val="0"/>
          <w:numId w:val="266"/>
        </w:numPr>
        <w:tabs>
          <w:tab w:val="left" w:pos="450"/>
        </w:tabs>
        <w:ind w:left="360"/>
        <w:contextualSpacing/>
        <w:outlineLvl w:val="2"/>
        <w:rPr>
          <w:rFonts w:ascii="Calibri" w:hAnsi="Calibri" w:cs="Calibri"/>
          <w:snapToGrid w:val="0"/>
        </w:rPr>
      </w:pPr>
      <w:r w:rsidRPr="00584C2A">
        <w:rPr>
          <w:rFonts w:ascii="Calibri" w:hAnsi="Calibri" w:cs="Calibri"/>
          <w:snapToGrid w:val="0"/>
        </w:rPr>
        <w:t xml:space="preserve">Describe any methods used for subdividing or disaggregating the location input data and any variations in the treatment of populated versus unpopulated areas. </w:t>
      </w:r>
    </w:p>
    <w:p w14:paraId="603EB1E1" w14:textId="77777777" w:rsidR="00584C2A" w:rsidRPr="00584C2A" w:rsidRDefault="00584C2A" w:rsidP="00584C2A">
      <w:pPr>
        <w:widowControl w:val="0"/>
        <w:tabs>
          <w:tab w:val="left" w:pos="450"/>
        </w:tabs>
        <w:ind w:hanging="360"/>
        <w:outlineLvl w:val="2"/>
        <w:rPr>
          <w:rFonts w:ascii="Calibri" w:hAnsi="Calibri" w:cs="Calibri"/>
          <w:snapToGrid w:val="0"/>
        </w:rPr>
      </w:pPr>
    </w:p>
    <w:p w14:paraId="603AEF5C" w14:textId="77777777" w:rsidR="00584C2A" w:rsidRPr="00584C2A" w:rsidRDefault="00584C2A" w:rsidP="00584C2A">
      <w:pPr>
        <w:numPr>
          <w:ilvl w:val="0"/>
          <w:numId w:val="266"/>
        </w:num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584C2A">
        <w:rPr>
          <w:rFonts w:ascii="Calibri" w:hAnsi="Calibri" w:cs="Calibri"/>
        </w:rPr>
        <w:t xml:space="preserve">Describe the data, methods, and process used in the flood model to convert exposure location information to geocode locations (latitude and longitude). </w:t>
      </w:r>
    </w:p>
    <w:p w14:paraId="4FFD8878"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p>
    <w:p w14:paraId="4C693A96" w14:textId="77777777" w:rsidR="00584C2A" w:rsidRPr="00584C2A" w:rsidRDefault="00584C2A" w:rsidP="00584C2A">
      <w:pPr>
        <w:numPr>
          <w:ilvl w:val="0"/>
          <w:numId w:val="259"/>
        </w:numPr>
        <w:ind w:left="360"/>
        <w:contextualSpacing/>
        <w:rPr>
          <w:rFonts w:ascii="Calibri" w:hAnsi="Calibri" w:cs="Calibri"/>
        </w:rPr>
      </w:pPr>
      <w:r w:rsidRPr="00584C2A">
        <w:rPr>
          <w:rFonts w:ascii="Calibri" w:hAnsi="Calibri" w:cs="Calibri"/>
        </w:rPr>
        <w:t xml:space="preserve">Describe in detail the methods by which ground elevation data at the insured exposure location (e.g., building) is associated with the location databases, how consistency of ground elevation data is confirmed with location databases, and how this associated </w:t>
      </w:r>
    </w:p>
    <w:p w14:paraId="7BF961E8" w14:textId="77777777" w:rsidR="00584C2A" w:rsidRPr="00584C2A" w:rsidRDefault="00584C2A" w:rsidP="00584C2A">
      <w:pPr>
        <w:ind w:left="360"/>
        <w:contextualSpacing/>
        <w:rPr>
          <w:rFonts w:ascii="Calibri" w:hAnsi="Calibri" w:cs="Calibri"/>
        </w:rPr>
      </w:pPr>
      <w:r w:rsidRPr="00584C2A">
        <w:rPr>
          <w:rFonts w:ascii="Calibri" w:hAnsi="Calibri" w:cs="Calibri"/>
        </w:rPr>
        <w:t xml:space="preserve">data is used in the flood model. </w:t>
      </w:r>
    </w:p>
    <w:p w14:paraId="292E042F" w14:textId="77777777" w:rsidR="00584C2A" w:rsidRPr="00584C2A" w:rsidRDefault="00584C2A" w:rsidP="00584C2A">
      <w:pPr>
        <w:rPr>
          <w:rFonts w:ascii="Calibri" w:hAnsi="Calibri" w:cs="Calibri"/>
        </w:rPr>
      </w:pPr>
    </w:p>
    <w:p w14:paraId="65633F23" w14:textId="77777777" w:rsidR="00584C2A" w:rsidRPr="00584C2A" w:rsidRDefault="00584C2A" w:rsidP="00584C2A">
      <w:pPr>
        <w:numPr>
          <w:ilvl w:val="0"/>
          <w:numId w:val="259"/>
        </w:numPr>
        <w:ind w:left="360"/>
        <w:contextualSpacing/>
        <w:rPr>
          <w:rFonts w:ascii="Calibri" w:hAnsi="Calibri" w:cs="Calibri"/>
        </w:rPr>
      </w:pPr>
      <w:r w:rsidRPr="00584C2A" w:rsidDel="00B61047">
        <w:rPr>
          <w:rFonts w:ascii="Calibri" w:hAnsi="Calibri" w:cs="Calibri"/>
        </w:rPr>
        <w:t>For each parameter used in the flood model, provide the horizontal and vertical projection</w:t>
      </w:r>
      <w:r w:rsidRPr="00584C2A">
        <w:rPr>
          <w:rFonts w:ascii="Calibri" w:hAnsi="Calibri" w:cs="Calibri"/>
        </w:rPr>
        <w:t>s</w:t>
      </w:r>
      <w:r w:rsidRPr="00584C2A" w:rsidDel="00B61047">
        <w:rPr>
          <w:rFonts w:ascii="Calibri" w:hAnsi="Calibri" w:cs="Calibri"/>
        </w:rPr>
        <w:t xml:space="preserve"> and datum references. If any horizontal or vertical datum conversions are required, provide conversion factors</w:t>
      </w:r>
      <w:r w:rsidRPr="00584C2A">
        <w:rPr>
          <w:rFonts w:ascii="Calibri" w:hAnsi="Calibri" w:cs="Calibri"/>
        </w:rPr>
        <w:t>,</w:t>
      </w:r>
      <w:r w:rsidRPr="00584C2A" w:rsidDel="00B61047">
        <w:rPr>
          <w:rFonts w:ascii="Calibri" w:hAnsi="Calibri" w:cs="Calibri"/>
        </w:rPr>
        <w:t xml:space="preserve"> and describe the conversion methodology </w:t>
      </w:r>
      <w:r w:rsidRPr="00584C2A">
        <w:rPr>
          <w:rFonts w:ascii="Calibri" w:hAnsi="Calibri" w:cs="Calibri"/>
        </w:rPr>
        <w:t>used</w:t>
      </w:r>
      <w:r w:rsidRPr="00584C2A" w:rsidDel="00B61047">
        <w:rPr>
          <w:rFonts w:ascii="Calibri" w:hAnsi="Calibri" w:cs="Calibri"/>
        </w:rPr>
        <w:t xml:space="preserve">. </w:t>
      </w:r>
    </w:p>
    <w:p w14:paraId="2B7A072B" w14:textId="77777777" w:rsidR="00584C2A" w:rsidRPr="00584C2A" w:rsidRDefault="00584C2A" w:rsidP="00584C2A">
      <w:pPr>
        <w:ind w:left="720"/>
        <w:contextualSpacing/>
        <w:rPr>
          <w:rFonts w:ascii="Calibri" w:hAnsi="Calibri" w:cs="Calibri"/>
        </w:rPr>
      </w:pPr>
    </w:p>
    <w:p w14:paraId="0371D437" w14:textId="77777777" w:rsidR="00584C2A" w:rsidRPr="00584C2A" w:rsidRDefault="00584C2A" w:rsidP="00584C2A">
      <w:pPr>
        <w:tabs>
          <w:tab w:val="left" w:pos="360"/>
        </w:tabs>
        <w:ind w:left="360" w:hanging="360"/>
        <w:rPr>
          <w:rFonts w:ascii="Calibri" w:hAnsi="Calibri" w:cs="Calibri"/>
          <w:b/>
        </w:rPr>
      </w:pPr>
      <w:r w:rsidRPr="00584C2A">
        <w:rPr>
          <w:rFonts w:ascii="Calibri" w:hAnsi="Calibri" w:cs="Calibri"/>
          <w:b/>
        </w:rPr>
        <w:t>Audit</w:t>
      </w:r>
    </w:p>
    <w:p w14:paraId="40E7026B" w14:textId="77777777" w:rsidR="00584C2A" w:rsidRPr="00584C2A" w:rsidRDefault="00584C2A" w:rsidP="00584C2A">
      <w:pPr>
        <w:tabs>
          <w:tab w:val="left" w:pos="360"/>
        </w:tabs>
        <w:ind w:left="360" w:hanging="360"/>
        <w:rPr>
          <w:rFonts w:ascii="Calibri" w:hAnsi="Calibri" w:cs="Calibri"/>
        </w:rPr>
      </w:pPr>
    </w:p>
    <w:p w14:paraId="7954A4CD" w14:textId="77777777" w:rsidR="00584C2A" w:rsidRPr="00584C2A" w:rsidRDefault="00584C2A" w:rsidP="00584C2A">
      <w:pPr>
        <w:numPr>
          <w:ilvl w:val="0"/>
          <w:numId w:val="237"/>
        </w:numPr>
        <w:tabs>
          <w:tab w:val="left" w:pos="360"/>
        </w:tabs>
        <w:ind w:left="360"/>
        <w:contextualSpacing/>
        <w:rPr>
          <w:rFonts w:ascii="Calibri" w:hAnsi="Calibri" w:cs="Calibri"/>
        </w:rPr>
      </w:pPr>
      <w:r w:rsidRPr="00584C2A">
        <w:rPr>
          <w:rFonts w:ascii="Calibri" w:hAnsi="Calibri" w:cs="Calibri"/>
        </w:rPr>
        <w:t>Geographic displays of the spatial distribution of insured exposures will be reviewed. The treatment of any variations for populated versus unpopulated areas will be reviewed.</w:t>
      </w:r>
    </w:p>
    <w:p w14:paraId="3F4335D2" w14:textId="77777777" w:rsidR="00584C2A" w:rsidRPr="00584C2A" w:rsidRDefault="00584C2A" w:rsidP="00584C2A">
      <w:pPr>
        <w:tabs>
          <w:tab w:val="left" w:pos="360"/>
        </w:tabs>
        <w:ind w:hanging="360"/>
        <w:rPr>
          <w:rFonts w:ascii="Calibri" w:hAnsi="Calibri" w:cs="Calibri"/>
        </w:rPr>
      </w:pPr>
    </w:p>
    <w:p w14:paraId="1074A21E" w14:textId="77777777" w:rsidR="00584C2A" w:rsidRPr="00584C2A" w:rsidRDefault="00584C2A" w:rsidP="00584C2A">
      <w:pPr>
        <w:numPr>
          <w:ilvl w:val="0"/>
          <w:numId w:val="237"/>
        </w:numPr>
        <w:tabs>
          <w:tab w:val="left" w:pos="360"/>
        </w:tabs>
        <w:ind w:left="360"/>
        <w:contextualSpacing/>
        <w:rPr>
          <w:rFonts w:ascii="Calibri" w:hAnsi="Calibri" w:cs="Calibri"/>
        </w:rPr>
      </w:pPr>
      <w:r w:rsidRPr="00584C2A">
        <w:rPr>
          <w:rFonts w:ascii="Calibri" w:hAnsi="Calibri" w:cs="Calibri"/>
        </w:rPr>
        <w:t xml:space="preserve">Third party vendor information, if applicable, and a complete description of the process used to create, validate, and justify geographic grids will be reviewed. </w:t>
      </w:r>
    </w:p>
    <w:p w14:paraId="657C10CB" w14:textId="77777777" w:rsidR="00584C2A" w:rsidRPr="00584C2A" w:rsidRDefault="00584C2A" w:rsidP="00584C2A">
      <w:pPr>
        <w:tabs>
          <w:tab w:val="left" w:pos="360"/>
        </w:tabs>
        <w:rPr>
          <w:rFonts w:ascii="Calibri" w:hAnsi="Calibri" w:cs="Calibri"/>
        </w:rPr>
      </w:pPr>
    </w:p>
    <w:p w14:paraId="639D28EA" w14:textId="77777777" w:rsidR="00584C2A" w:rsidRPr="00584C2A" w:rsidRDefault="00584C2A" w:rsidP="00584C2A">
      <w:pPr>
        <w:numPr>
          <w:ilvl w:val="0"/>
          <w:numId w:val="237"/>
        </w:numPr>
        <w:tabs>
          <w:tab w:val="left" w:pos="360"/>
        </w:tabs>
        <w:ind w:left="360"/>
        <w:contextualSpacing/>
        <w:rPr>
          <w:rFonts w:ascii="Calibri" w:hAnsi="Calibri" w:cs="Calibri"/>
        </w:rPr>
      </w:pPr>
      <w:r w:rsidRPr="00584C2A">
        <w:rPr>
          <w:rFonts w:ascii="Calibri" w:hAnsi="Calibri" w:cs="Calibri"/>
        </w:rPr>
        <w:t>The process for ensuring the accuracy and timeliness of geocoding data sources and databases in the flood model will be reviewed. Documentation and vintage of the geocoding data sources and databases will be reviewed.</w:t>
      </w:r>
    </w:p>
    <w:p w14:paraId="1F378BCD" w14:textId="77777777" w:rsidR="00584C2A" w:rsidRPr="00584C2A" w:rsidRDefault="00584C2A" w:rsidP="00584C2A">
      <w:pPr>
        <w:tabs>
          <w:tab w:val="left" w:pos="360"/>
        </w:tabs>
        <w:contextualSpacing/>
        <w:rPr>
          <w:rFonts w:ascii="Calibri" w:hAnsi="Calibri" w:cs="Calibri"/>
        </w:rPr>
      </w:pPr>
    </w:p>
    <w:p w14:paraId="30FAF571" w14:textId="77777777" w:rsidR="00584C2A" w:rsidRPr="00584C2A" w:rsidRDefault="00584C2A" w:rsidP="00584C2A">
      <w:pPr>
        <w:numPr>
          <w:ilvl w:val="0"/>
          <w:numId w:val="237"/>
        </w:numPr>
        <w:tabs>
          <w:tab w:val="left" w:pos="360"/>
        </w:tabs>
        <w:ind w:left="360"/>
        <w:contextualSpacing/>
        <w:rPr>
          <w:rFonts w:ascii="Calibri" w:hAnsi="Calibri" w:cs="Calibri"/>
        </w:rPr>
      </w:pPr>
      <w:r w:rsidRPr="00584C2A">
        <w:rPr>
          <w:rFonts w:ascii="Calibri" w:hAnsi="Calibri" w:cs="Calibri"/>
        </w:rPr>
        <w:t>The process for ensuring consistency between geographic locations and associated elevations will be reviewed.</w:t>
      </w:r>
    </w:p>
    <w:p w14:paraId="26A6ABD8" w14:textId="77777777" w:rsidR="00584C2A" w:rsidRPr="00584C2A" w:rsidRDefault="00584C2A" w:rsidP="00584C2A">
      <w:pPr>
        <w:ind w:left="360"/>
        <w:contextualSpacing/>
        <w:rPr>
          <w:rFonts w:ascii="Calibri" w:hAnsi="Calibri" w:cs="Calibri"/>
        </w:rPr>
      </w:pPr>
    </w:p>
    <w:p w14:paraId="631B555C" w14:textId="77777777" w:rsidR="00584C2A" w:rsidRPr="00584C2A" w:rsidRDefault="00584C2A" w:rsidP="00584C2A">
      <w:pPr>
        <w:numPr>
          <w:ilvl w:val="0"/>
          <w:numId w:val="237"/>
        </w:numPr>
        <w:tabs>
          <w:tab w:val="left" w:pos="450"/>
        </w:tabs>
        <w:ind w:left="360"/>
        <w:contextualSpacing/>
        <w:rPr>
          <w:rFonts w:ascii="Calibri" w:hAnsi="Calibri" w:cs="Calibri"/>
        </w:rPr>
      </w:pPr>
      <w:r w:rsidRPr="00584C2A">
        <w:rPr>
          <w:rFonts w:ascii="Calibri" w:hAnsi="Calibri" w:cs="Calibri"/>
        </w:rPr>
        <w:t>The treatment of exposures over water or other uninhabitable terrain will be reviewed.</w:t>
      </w:r>
    </w:p>
    <w:p w14:paraId="2AA686BC" w14:textId="77777777" w:rsidR="00584C2A" w:rsidRPr="00584C2A" w:rsidRDefault="00584C2A" w:rsidP="00584C2A">
      <w:pPr>
        <w:tabs>
          <w:tab w:val="left" w:pos="360"/>
        </w:tabs>
        <w:ind w:hanging="360"/>
        <w:rPr>
          <w:rFonts w:ascii="Calibri" w:hAnsi="Calibri" w:cs="Calibri"/>
        </w:rPr>
      </w:pPr>
    </w:p>
    <w:p w14:paraId="518BABBE" w14:textId="77777777" w:rsidR="00584C2A" w:rsidRPr="00584C2A" w:rsidRDefault="00584C2A" w:rsidP="00584C2A">
      <w:pPr>
        <w:numPr>
          <w:ilvl w:val="0"/>
          <w:numId w:val="237"/>
        </w:numPr>
        <w:tabs>
          <w:tab w:val="left" w:pos="450"/>
        </w:tabs>
        <w:ind w:left="360"/>
        <w:contextualSpacing/>
        <w:rPr>
          <w:rFonts w:ascii="Calibri" w:hAnsi="Calibri" w:cs="Calibri"/>
        </w:rPr>
      </w:pPr>
      <w:r w:rsidRPr="00584C2A">
        <w:rPr>
          <w:rFonts w:ascii="Calibri" w:hAnsi="Calibri" w:cs="Calibri"/>
        </w:rPr>
        <w:t>The process for geocoding complete and incomplete street addresses will be reviewed.</w:t>
      </w:r>
    </w:p>
    <w:p w14:paraId="764882DE" w14:textId="77777777" w:rsidR="00584C2A" w:rsidRPr="00584C2A" w:rsidRDefault="00584C2A" w:rsidP="00584C2A">
      <w:pPr>
        <w:tabs>
          <w:tab w:val="left" w:pos="360"/>
        </w:tabs>
        <w:ind w:hanging="360"/>
        <w:rPr>
          <w:rFonts w:ascii="Calibri" w:hAnsi="Calibri" w:cs="Calibri"/>
        </w:rPr>
      </w:pPr>
    </w:p>
    <w:p w14:paraId="56D17F99" w14:textId="77777777" w:rsidR="00584C2A" w:rsidRPr="00584C2A" w:rsidRDefault="00584C2A" w:rsidP="00584C2A">
      <w:pPr>
        <w:numPr>
          <w:ilvl w:val="0"/>
          <w:numId w:val="237"/>
        </w:numPr>
        <w:tabs>
          <w:tab w:val="left" w:pos="360"/>
        </w:tabs>
        <w:ind w:left="360"/>
        <w:contextualSpacing/>
        <w:rPr>
          <w:rFonts w:ascii="Calibri" w:hAnsi="Calibri" w:cs="Calibri"/>
        </w:rPr>
      </w:pPr>
      <w:r w:rsidRPr="00584C2A">
        <w:rPr>
          <w:rFonts w:ascii="Calibri" w:hAnsi="Calibri" w:cs="Calibri"/>
        </w:rPr>
        <w:t xml:space="preserve">The process for assigning exposure locations to HUC designations will be reviewed. </w:t>
      </w:r>
    </w:p>
    <w:p w14:paraId="3E1901A6" w14:textId="77777777" w:rsidR="00584C2A" w:rsidRPr="00584C2A" w:rsidRDefault="00584C2A" w:rsidP="00584C2A">
      <w:pPr>
        <w:tabs>
          <w:tab w:val="left" w:pos="360"/>
        </w:tabs>
        <w:ind w:hanging="360"/>
        <w:rPr>
          <w:rFonts w:ascii="Calibri" w:hAnsi="Calibri" w:cs="Calibri"/>
          <w:b/>
          <w:bCs/>
          <w:iCs/>
          <w:highlight w:val="yellow"/>
        </w:rPr>
      </w:pPr>
    </w:p>
    <w:p w14:paraId="60611AD0" w14:textId="77777777" w:rsidR="00584C2A" w:rsidRPr="00584C2A" w:rsidRDefault="00584C2A" w:rsidP="00584C2A">
      <w:pPr>
        <w:tabs>
          <w:tab w:val="left" w:pos="360"/>
        </w:tabs>
        <w:ind w:left="360" w:hanging="360"/>
        <w:rPr>
          <w:rFonts w:ascii="Calibri" w:hAnsi="Calibri" w:cs="Calibri"/>
          <w:b/>
          <w:bCs/>
          <w:iCs/>
          <w:highlight w:val="yellow"/>
        </w:rPr>
      </w:pPr>
    </w:p>
    <w:p w14:paraId="084E91C8" w14:textId="77777777" w:rsidR="00584C2A" w:rsidRPr="00584C2A" w:rsidRDefault="00584C2A" w:rsidP="00584C2A">
      <w:pPr>
        <w:rPr>
          <w:rFonts w:ascii="Calibri" w:hAnsi="Calibri" w:cs="Calibri"/>
          <w:b/>
          <w:sz w:val="28"/>
        </w:rPr>
      </w:pPr>
      <w:r w:rsidRPr="00584C2A">
        <w:rPr>
          <w:rFonts w:ascii="Calibri" w:hAnsi="Calibri" w:cs="Calibri"/>
          <w:b/>
          <w:sz w:val="28"/>
        </w:rPr>
        <w:br w:type="page"/>
      </w:r>
    </w:p>
    <w:p w14:paraId="493B4E91" w14:textId="77777777" w:rsidR="00584C2A" w:rsidRPr="00584C2A" w:rsidRDefault="00584C2A" w:rsidP="00584C2A">
      <w:pPr>
        <w:rPr>
          <w:rFonts w:ascii="Calibri" w:hAnsi="Calibri" w:cs="Calibri"/>
          <w:b/>
          <w:sz w:val="28"/>
        </w:rPr>
      </w:pPr>
      <w:r w:rsidRPr="00584C2A">
        <w:rPr>
          <w:rFonts w:ascii="Calibri" w:hAnsi="Calibri" w:cs="Calibri"/>
          <w:b/>
          <w:noProof/>
        </w:rPr>
        <w:lastRenderedPageBreak/>
        <mc:AlternateContent>
          <mc:Choice Requires="wps">
            <w:drawing>
              <wp:anchor distT="0" distB="0" distL="114300" distR="114300" simplePos="0" relativeHeight="251735040" behindDoc="1" locked="0" layoutInCell="1" allowOverlap="1" wp14:anchorId="36BDF7AB" wp14:editId="30D3381C">
                <wp:simplePos x="0" y="0"/>
                <wp:positionH relativeFrom="column">
                  <wp:posOffset>-111318</wp:posOffset>
                </wp:positionH>
                <wp:positionV relativeFrom="paragraph">
                  <wp:posOffset>-145110</wp:posOffset>
                </wp:positionV>
                <wp:extent cx="6408751" cy="1971730"/>
                <wp:effectExtent l="0" t="0" r="87630" b="104775"/>
                <wp:wrapNone/>
                <wp:docPr id="71410311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8751" cy="1971730"/>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4E4DD" id="Rectangle 66" o:spid="_x0000_s1026" style="position:absolute;margin-left:-8.75pt;margin-top:-11.45pt;width:504.65pt;height:155.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" fillcolor="#dbeef4" strokeweight="1pt">
                <v:shadow on="t" offset="6pt,6pt"/>
              </v:rect>
            </w:pict>
          </mc:Fallback>
        </mc:AlternateContent>
      </w:r>
      <w:r w:rsidRPr="00584C2A">
        <w:rPr>
          <w:rFonts w:ascii="Calibri" w:hAnsi="Calibri" w:cs="Calibri"/>
          <w:b/>
          <w:sz w:val="28"/>
        </w:rPr>
        <w:t>AF-4</w:t>
      </w:r>
      <w:r w:rsidRPr="00584C2A">
        <w:rPr>
          <w:rFonts w:ascii="Calibri" w:hAnsi="Calibri" w:cs="Calibri"/>
          <w:b/>
          <w:sz w:val="28"/>
        </w:rPr>
        <w:tab/>
        <w:t>Flood Events Resulting in Modeled Flood Losses*</w:t>
      </w:r>
    </w:p>
    <w:p w14:paraId="0341F143" w14:textId="77777777" w:rsidR="00584C2A" w:rsidRPr="00584C2A" w:rsidRDefault="00584C2A" w:rsidP="00584C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Calibri" w:hAnsi="Calibri" w:cs="Calibri"/>
          <w:b/>
          <w:sz w:val="20"/>
          <w:szCs w:val="20"/>
        </w:rPr>
      </w:pPr>
      <w:bookmarkStart w:id="20" w:name="_Hlk203054895"/>
      <w:r w:rsidRPr="00584C2A">
        <w:rPr>
          <w:rFonts w:ascii="Calibri" w:hAnsi="Calibri" w:cs="Calibri"/>
          <w:i/>
          <w:sz w:val="20"/>
          <w:szCs w:val="20"/>
        </w:rPr>
        <w:t>(*Significant Revision)</w:t>
      </w:r>
      <w:bookmarkEnd w:id="20"/>
    </w:p>
    <w:p w14:paraId="13D14FFD" w14:textId="77777777" w:rsidR="00584C2A" w:rsidRPr="00584C2A" w:rsidRDefault="00584C2A" w:rsidP="00584C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Calibri" w:hAnsi="Calibri" w:cs="Calibri"/>
          <w:b/>
        </w:rPr>
      </w:pPr>
      <w:r w:rsidRPr="00584C2A">
        <w:rPr>
          <w:rFonts w:ascii="Calibri" w:hAnsi="Calibri" w:cs="Calibri"/>
          <w:b/>
        </w:rPr>
        <w:t xml:space="preserve"> </w:t>
      </w:r>
    </w:p>
    <w:p w14:paraId="5FF65CAD" w14:textId="77777777" w:rsidR="00584C2A" w:rsidRPr="00584C2A" w:rsidRDefault="00584C2A" w:rsidP="00584C2A">
      <w:pPr>
        <w:numPr>
          <w:ilvl w:val="0"/>
          <w:numId w:val="238"/>
        </w:numPr>
        <w:rPr>
          <w:rFonts w:ascii="Calibri" w:hAnsi="Calibri" w:cs="Calibri"/>
          <w:b/>
          <w:i/>
          <w:iCs/>
        </w:rPr>
      </w:pPr>
      <w:r w:rsidRPr="00584C2A">
        <w:rPr>
          <w:rFonts w:ascii="Calibri" w:hAnsi="Calibri" w:cs="Calibri"/>
          <w:b/>
          <w:i/>
          <w:iCs/>
        </w:rPr>
        <w:t xml:space="preserve">Modeled flood loss costs and flood probable maximum loss levels shall reflect insured flood related damages from both coastal and inland flood events impacting Florida. </w:t>
      </w:r>
    </w:p>
    <w:p w14:paraId="094E396F" w14:textId="77777777" w:rsidR="00584C2A" w:rsidRPr="00584C2A" w:rsidRDefault="00584C2A" w:rsidP="00584C2A">
      <w:pPr>
        <w:ind w:left="720"/>
        <w:contextualSpacing/>
        <w:rPr>
          <w:rFonts w:ascii="Calibri" w:hAnsi="Calibri" w:cs="Calibri"/>
          <w:b/>
          <w:i/>
          <w:iCs/>
        </w:rPr>
      </w:pPr>
      <w:r w:rsidRPr="00584C2A" w:rsidDel="005F7CC6">
        <w:rPr>
          <w:rFonts w:ascii="Calibri" w:hAnsi="Calibri" w:cs="Calibri"/>
          <w:b/>
          <w:i/>
          <w:iCs/>
        </w:rPr>
        <w:t xml:space="preserve"> </w:t>
      </w:r>
    </w:p>
    <w:p w14:paraId="18FE0FF9" w14:textId="77777777" w:rsidR="00584C2A" w:rsidRPr="00584C2A" w:rsidRDefault="00584C2A" w:rsidP="00584C2A">
      <w:pPr>
        <w:numPr>
          <w:ilvl w:val="0"/>
          <w:numId w:val="238"/>
        </w:numPr>
        <w:tabs>
          <w:tab w:val="left" w:pos="1080"/>
        </w:tabs>
        <w:contextualSpacing/>
        <w:rPr>
          <w:rFonts w:ascii="Calibri" w:hAnsi="Calibri" w:cs="Calibri"/>
          <w:b/>
          <w:i/>
        </w:rPr>
      </w:pPr>
      <w:r w:rsidRPr="00584C2A">
        <w:rPr>
          <w:rFonts w:ascii="Calibri" w:hAnsi="Calibri" w:cs="Calibri"/>
          <w:b/>
          <w:i/>
        </w:rPr>
        <w:t>The modeling organization shall have a documented procedure for distinguishing flood-related losses from other peril losses.</w:t>
      </w:r>
    </w:p>
    <w:p w14:paraId="65B78338" w14:textId="77777777" w:rsidR="00584C2A" w:rsidRPr="00584C2A" w:rsidRDefault="00584C2A" w:rsidP="00584C2A">
      <w:pPr>
        <w:tabs>
          <w:tab w:val="left" w:pos="1080"/>
        </w:tabs>
        <w:ind w:left="720"/>
        <w:contextualSpacing/>
        <w:rPr>
          <w:rFonts w:ascii="Calibri" w:hAnsi="Calibri" w:cs="Calibri"/>
          <w:b/>
          <w:i/>
        </w:rPr>
      </w:pPr>
    </w:p>
    <w:p w14:paraId="4C31EB49" w14:textId="77777777" w:rsidR="00584C2A" w:rsidRPr="00584C2A" w:rsidRDefault="00584C2A" w:rsidP="00584C2A">
      <w:pPr>
        <w:tabs>
          <w:tab w:val="left" w:pos="1080"/>
        </w:tabs>
        <w:ind w:left="1080"/>
        <w:contextualSpacing/>
        <w:rPr>
          <w:rFonts w:ascii="Calibri" w:hAnsi="Calibri" w:cs="Calibri"/>
          <w:b/>
          <w:i/>
        </w:rPr>
      </w:pPr>
    </w:p>
    <w:p w14:paraId="321C3799" w14:textId="77777777" w:rsidR="00584C2A" w:rsidRPr="00584C2A" w:rsidRDefault="00584C2A" w:rsidP="00584C2A">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rPr>
          <w:rFonts w:ascii="Calibri" w:hAnsi="Calibri" w:cs="Calibri"/>
          <w:bCs/>
        </w:rPr>
      </w:pPr>
      <w:r w:rsidRPr="00584C2A">
        <w:rPr>
          <w:rFonts w:ascii="Calibri" w:hAnsi="Calibri" w:cs="Calibri"/>
          <w:bCs/>
        </w:rPr>
        <w:t>Purpose:</w:t>
      </w:r>
      <w:r w:rsidRPr="00584C2A">
        <w:rPr>
          <w:rFonts w:ascii="Calibri" w:hAnsi="Calibri" w:cs="Calibri"/>
          <w:bCs/>
        </w:rPr>
        <w:tab/>
        <w:t xml:space="preserve">Flood loss costs and flood probable maximum loss levels shall reflect the flood losses insurers pay as a result of a flood event (coastal and inland flooding). Note: the flood event may originate outside of Florida and may involve multiple circumstances or a confluence of events (e.g., meteorological, hydrologic, and hydraulic events) that contribute to flooding in Florida. Coastal flooding includes storm tide, and inland flooding includes riverine, lacustrine, and surface water flooding. </w:t>
      </w:r>
    </w:p>
    <w:p w14:paraId="7F8DA785" w14:textId="77777777" w:rsidR="00584C2A" w:rsidRPr="00584C2A" w:rsidRDefault="00584C2A" w:rsidP="00584C2A">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rPr>
          <w:rFonts w:ascii="Calibri" w:hAnsi="Calibri" w:cs="Calibri"/>
          <w:bCs/>
        </w:rPr>
      </w:pPr>
    </w:p>
    <w:p w14:paraId="78608955" w14:textId="77777777" w:rsidR="00584C2A" w:rsidRPr="00584C2A" w:rsidRDefault="00584C2A" w:rsidP="00584C2A">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rPr>
          <w:rFonts w:ascii="Calibri" w:hAnsi="Calibri" w:cs="Calibri"/>
          <w:bCs/>
        </w:rPr>
      </w:pPr>
      <w:r w:rsidRPr="00584C2A">
        <w:rPr>
          <w:rFonts w:ascii="Calibri" w:hAnsi="Calibri" w:cs="Calibri"/>
          <w:bCs/>
        </w:rPr>
        <w:tab/>
      </w:r>
      <w:r w:rsidRPr="00584C2A">
        <w:rPr>
          <w:rFonts w:ascii="Calibri" w:hAnsi="Calibri" w:cs="Calibri"/>
          <w:bCs/>
        </w:rPr>
        <w:tab/>
        <w:t xml:space="preserve">Flood loss costs and flood probable maximum loss levels shall only include insured flood-related losses and time element flood losses in Florida resulting from an event modeled as a flood event consistent with s. 627.715, F.S., and consistent with the different flood policies, contracts, and endorsements. The event shall include all such insured flood-related damage due to a flood event causing flood loss in Florida. </w:t>
      </w:r>
    </w:p>
    <w:p w14:paraId="2A817100" w14:textId="77777777" w:rsidR="00584C2A" w:rsidRPr="00584C2A" w:rsidRDefault="00584C2A" w:rsidP="00584C2A">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rFonts w:ascii="Calibri" w:hAnsi="Calibri" w:cs="Calibri"/>
          <w:bCs/>
        </w:rPr>
      </w:pPr>
    </w:p>
    <w:p w14:paraId="42D8CEDD" w14:textId="77777777" w:rsidR="00584C2A" w:rsidRPr="00584C2A" w:rsidRDefault="00584C2A" w:rsidP="00584C2A">
      <w:pPr>
        <w:tabs>
          <w:tab w:val="left" w:pos="1440"/>
          <w:tab w:val="left" w:pos="2520"/>
          <w:tab w:val="left" w:pos="3150"/>
        </w:tabs>
        <w:ind w:left="720"/>
        <w:rPr>
          <w:rFonts w:ascii="Calibri" w:hAnsi="Calibri" w:cs="Calibri"/>
        </w:rPr>
      </w:pPr>
      <w:r w:rsidRPr="00584C2A">
        <w:rPr>
          <w:rFonts w:ascii="Calibri" w:hAnsi="Calibri" w:cs="Calibri"/>
        </w:rPr>
        <w:t>Relevant Forms:</w:t>
      </w:r>
      <w:r w:rsidRPr="00584C2A">
        <w:rPr>
          <w:rFonts w:ascii="Calibri" w:hAnsi="Calibri" w:cs="Calibri"/>
        </w:rPr>
        <w:tab/>
        <w:t>GF-7,</w:t>
      </w:r>
      <w:r w:rsidRPr="00584C2A">
        <w:rPr>
          <w:rFonts w:ascii="Calibri" w:hAnsi="Calibri" w:cs="Calibri"/>
        </w:rPr>
        <w:tab/>
        <w:t>Actuarial Flood Standards Expert Certification</w:t>
      </w:r>
    </w:p>
    <w:p w14:paraId="1284C12A" w14:textId="77777777" w:rsidR="00584C2A" w:rsidRPr="00584C2A" w:rsidRDefault="00584C2A" w:rsidP="00584C2A">
      <w:pPr>
        <w:tabs>
          <w:tab w:val="left" w:pos="1440"/>
          <w:tab w:val="left" w:pos="2520"/>
          <w:tab w:val="left" w:pos="3150"/>
        </w:tabs>
        <w:ind w:left="720"/>
        <w:rPr>
          <w:rFonts w:ascii="Calibri" w:hAnsi="Calibri" w:cs="Calibri"/>
        </w:rPr>
      </w:pPr>
      <w:r w:rsidRPr="00584C2A">
        <w:rPr>
          <w:rFonts w:ascii="Calibri" w:hAnsi="Calibri" w:cs="Calibri"/>
        </w:rPr>
        <w:tab/>
      </w:r>
      <w:r w:rsidRPr="00584C2A">
        <w:rPr>
          <w:rFonts w:ascii="Calibri" w:hAnsi="Calibri" w:cs="Calibri"/>
        </w:rPr>
        <w:tab/>
        <w:t>AF-1,</w:t>
      </w:r>
      <w:r w:rsidRPr="00584C2A">
        <w:rPr>
          <w:rFonts w:ascii="Calibri" w:hAnsi="Calibri" w:cs="Calibri"/>
        </w:rPr>
        <w:tab/>
        <w:t>Zero Deductible Personal Residential Standard Flood Policy</w:t>
      </w:r>
    </w:p>
    <w:p w14:paraId="09F329AD" w14:textId="77777777" w:rsidR="00584C2A" w:rsidRPr="00584C2A" w:rsidRDefault="00584C2A" w:rsidP="00584C2A">
      <w:pPr>
        <w:tabs>
          <w:tab w:val="left" w:pos="1440"/>
          <w:tab w:val="left" w:pos="2520"/>
          <w:tab w:val="left" w:pos="3150"/>
        </w:tabs>
        <w:ind w:left="720"/>
        <w:rPr>
          <w:rFonts w:ascii="Calibri" w:hAnsi="Calibri" w:cs="Calibri"/>
        </w:rPr>
      </w:pPr>
      <w:r w:rsidRPr="00584C2A">
        <w:rPr>
          <w:rFonts w:ascii="Calibri" w:hAnsi="Calibri" w:cs="Calibri"/>
        </w:rPr>
        <w:tab/>
      </w:r>
      <w:r w:rsidRPr="00584C2A">
        <w:rPr>
          <w:rFonts w:ascii="Calibri" w:hAnsi="Calibri" w:cs="Calibri"/>
        </w:rPr>
        <w:tab/>
      </w:r>
      <w:r w:rsidRPr="00584C2A">
        <w:rPr>
          <w:rFonts w:ascii="Calibri" w:hAnsi="Calibri" w:cs="Calibri"/>
        </w:rPr>
        <w:tab/>
        <w:t>Loss</w:t>
      </w:r>
      <w:r w:rsidRPr="00584C2A">
        <w:rPr>
          <w:rFonts w:ascii="Calibri" w:hAnsi="Calibri" w:cs="Calibri"/>
        </w:rPr>
        <w:tab/>
        <w:t>Costs</w:t>
      </w:r>
    </w:p>
    <w:p w14:paraId="509274EA" w14:textId="77777777" w:rsidR="00584C2A" w:rsidRPr="00584C2A" w:rsidRDefault="00584C2A" w:rsidP="00584C2A">
      <w:pPr>
        <w:tabs>
          <w:tab w:val="left" w:pos="1440"/>
          <w:tab w:val="left" w:pos="2520"/>
          <w:tab w:val="left" w:pos="3150"/>
        </w:tabs>
        <w:ind w:left="720"/>
        <w:rPr>
          <w:rFonts w:ascii="Calibri" w:hAnsi="Calibri" w:cs="Calibri"/>
        </w:rPr>
      </w:pPr>
      <w:r w:rsidRPr="00584C2A">
        <w:rPr>
          <w:rFonts w:ascii="Calibri" w:hAnsi="Calibri" w:cs="Calibri"/>
        </w:rPr>
        <w:tab/>
      </w:r>
      <w:r w:rsidRPr="00584C2A">
        <w:rPr>
          <w:rFonts w:ascii="Calibri" w:hAnsi="Calibri" w:cs="Calibri"/>
        </w:rPr>
        <w:tab/>
        <w:t>AF-2,</w:t>
      </w:r>
      <w:r w:rsidRPr="00584C2A">
        <w:rPr>
          <w:rFonts w:ascii="Calibri" w:hAnsi="Calibri" w:cs="Calibri"/>
        </w:rPr>
        <w:tab/>
        <w:t xml:space="preserve">Statewide Standard Flood Policy Losses </w:t>
      </w:r>
    </w:p>
    <w:p w14:paraId="1D9C0F26" w14:textId="77777777" w:rsidR="00584C2A" w:rsidRPr="00584C2A" w:rsidRDefault="00584C2A" w:rsidP="00584C2A">
      <w:pPr>
        <w:tabs>
          <w:tab w:val="left" w:pos="1440"/>
          <w:tab w:val="left" w:pos="2520"/>
          <w:tab w:val="left" w:pos="3150"/>
        </w:tabs>
        <w:ind w:left="2520" w:right="-360"/>
        <w:rPr>
          <w:rFonts w:ascii="Calibri" w:hAnsi="Calibri" w:cs="Calibri"/>
        </w:rPr>
      </w:pPr>
      <w:r w:rsidRPr="00584C2A">
        <w:rPr>
          <w:rFonts w:ascii="Calibri" w:hAnsi="Calibri" w:cs="Calibri"/>
        </w:rPr>
        <w:t>AF-3,</w:t>
      </w:r>
      <w:r w:rsidRPr="00584C2A">
        <w:rPr>
          <w:rFonts w:ascii="Calibri" w:hAnsi="Calibri" w:cs="Calibri"/>
        </w:rPr>
        <w:tab/>
        <w:t>Personal Residential Standard Flood Policy Losses</w:t>
      </w:r>
    </w:p>
    <w:p w14:paraId="06FDEBFE" w14:textId="77777777" w:rsidR="00584C2A" w:rsidRDefault="00584C2A" w:rsidP="00584C2A">
      <w:pPr>
        <w:tabs>
          <w:tab w:val="left" w:pos="1440"/>
          <w:tab w:val="left" w:pos="2520"/>
          <w:tab w:val="left" w:pos="3150"/>
        </w:tabs>
        <w:ind w:left="2520" w:right="-360"/>
        <w:rPr>
          <w:rFonts w:ascii="Calibri" w:hAnsi="Calibri" w:cs="Calibri"/>
        </w:rPr>
      </w:pPr>
      <w:r w:rsidRPr="00584C2A">
        <w:rPr>
          <w:rFonts w:ascii="Calibri" w:hAnsi="Calibri" w:cs="Calibri"/>
        </w:rPr>
        <w:t>AF-4,</w:t>
      </w:r>
      <w:r w:rsidRPr="00584C2A">
        <w:rPr>
          <w:rFonts w:ascii="Calibri" w:hAnsi="Calibri" w:cs="Calibri"/>
        </w:rPr>
        <w:tab/>
        <w:t>Flood Output Ranges</w:t>
      </w:r>
    </w:p>
    <w:p w14:paraId="177DCA9C" w14:textId="713C1A66" w:rsidR="00BB6E86" w:rsidRPr="00584C2A" w:rsidRDefault="00BB6E86" w:rsidP="00584C2A">
      <w:pPr>
        <w:tabs>
          <w:tab w:val="left" w:pos="1440"/>
          <w:tab w:val="left" w:pos="2520"/>
          <w:tab w:val="left" w:pos="3150"/>
        </w:tabs>
        <w:ind w:left="2520" w:right="-360"/>
        <w:rPr>
          <w:rFonts w:ascii="Calibri" w:hAnsi="Calibri" w:cs="Calibri"/>
        </w:rPr>
      </w:pPr>
      <w:r>
        <w:rPr>
          <w:rFonts w:ascii="Calibri" w:hAnsi="Calibri" w:cs="Calibri"/>
        </w:rPr>
        <w:t>AF-5,</w:t>
      </w:r>
      <w:r>
        <w:rPr>
          <w:rFonts w:ascii="Calibri" w:hAnsi="Calibri" w:cs="Calibri"/>
        </w:rPr>
        <w:tab/>
        <w:t>Percentage Change in Flood Output Ranges</w:t>
      </w:r>
    </w:p>
    <w:p w14:paraId="565311D0" w14:textId="77777777" w:rsidR="00584C2A" w:rsidRPr="00584C2A" w:rsidRDefault="00584C2A" w:rsidP="00584C2A">
      <w:pPr>
        <w:tabs>
          <w:tab w:val="left" w:pos="1440"/>
          <w:tab w:val="left" w:pos="2520"/>
          <w:tab w:val="left" w:pos="3150"/>
        </w:tabs>
        <w:ind w:left="2520" w:right="-360"/>
        <w:rPr>
          <w:rFonts w:ascii="Calibri" w:hAnsi="Calibri" w:cs="Calibri"/>
        </w:rPr>
      </w:pPr>
      <w:r w:rsidRPr="00584C2A">
        <w:rPr>
          <w:rFonts w:ascii="Calibri" w:hAnsi="Calibri" w:cs="Calibri"/>
        </w:rPr>
        <w:t>AF-6,</w:t>
      </w:r>
      <w:r w:rsidRPr="00584C2A">
        <w:rPr>
          <w:rFonts w:ascii="Calibri" w:hAnsi="Calibri" w:cs="Calibri"/>
        </w:rPr>
        <w:tab/>
        <w:t>Logical Relationship to Flood Risk (Trade Secret Item)</w:t>
      </w:r>
    </w:p>
    <w:p w14:paraId="4BDF4EA6" w14:textId="77777777" w:rsidR="00584C2A" w:rsidRPr="00584C2A" w:rsidRDefault="00584C2A" w:rsidP="00584C2A">
      <w:pPr>
        <w:tabs>
          <w:tab w:val="left" w:pos="1440"/>
          <w:tab w:val="left" w:pos="2520"/>
          <w:tab w:val="left" w:pos="3150"/>
        </w:tabs>
        <w:ind w:left="2520" w:right="-360"/>
        <w:rPr>
          <w:rFonts w:ascii="Calibri" w:hAnsi="Calibri" w:cs="Calibri"/>
        </w:rPr>
      </w:pPr>
      <w:r w:rsidRPr="00584C2A">
        <w:rPr>
          <w:rFonts w:ascii="Calibri" w:hAnsi="Calibri" w:cs="Calibri"/>
        </w:rPr>
        <w:t>AF-8,</w:t>
      </w:r>
      <w:r w:rsidRPr="00584C2A">
        <w:rPr>
          <w:rFonts w:ascii="Calibri" w:hAnsi="Calibri" w:cs="Calibri"/>
        </w:rPr>
        <w:tab/>
        <w:t>Flood Probable Maximum Loss for Florida</w:t>
      </w:r>
    </w:p>
    <w:p w14:paraId="50D91A55" w14:textId="77777777" w:rsidR="00584C2A" w:rsidRPr="00584C2A" w:rsidRDefault="00584C2A" w:rsidP="00584C2A">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rFonts w:ascii="Calibri" w:hAnsi="Calibri" w:cs="Calibri"/>
          <w:bCs/>
          <w:color w:val="FF0000"/>
        </w:rPr>
      </w:pPr>
    </w:p>
    <w:p w14:paraId="33D41B87" w14:textId="77777777" w:rsidR="00584C2A" w:rsidRPr="00584C2A" w:rsidRDefault="00584C2A" w:rsidP="00584C2A">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Calibri" w:hAnsi="Calibri" w:cs="Calibri"/>
          <w:b/>
          <w:sz w:val="28"/>
        </w:rPr>
      </w:pPr>
      <w:r w:rsidRPr="00584C2A">
        <w:rPr>
          <w:rFonts w:ascii="Calibri" w:hAnsi="Calibri" w:cs="Calibri"/>
          <w:b/>
        </w:rPr>
        <w:t>Disclosures</w:t>
      </w:r>
    </w:p>
    <w:p w14:paraId="6B30CC0D" w14:textId="77777777" w:rsidR="00584C2A" w:rsidRPr="00584C2A" w:rsidRDefault="00584C2A" w:rsidP="00584C2A">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Calibri" w:hAnsi="Calibri" w:cs="Calibri"/>
          <w:bCs/>
        </w:rPr>
      </w:pPr>
    </w:p>
    <w:p w14:paraId="4A110FE6" w14:textId="77777777" w:rsidR="00584C2A" w:rsidRPr="00584C2A" w:rsidRDefault="00584C2A" w:rsidP="00584C2A">
      <w:pPr>
        <w:numPr>
          <w:ilvl w:val="0"/>
          <w:numId w:val="239"/>
        </w:num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360"/>
        <w:rPr>
          <w:rFonts w:ascii="Calibri" w:hAnsi="Calibri" w:cs="Calibri"/>
          <w:bCs/>
        </w:rPr>
      </w:pPr>
      <w:r w:rsidRPr="00584C2A">
        <w:rPr>
          <w:rFonts w:ascii="Calibri" w:hAnsi="Calibri" w:cs="Calibri"/>
          <w:bCs/>
        </w:rPr>
        <w:t xml:space="preserve">Describe how damage from flood model generated floods (originating either inside or outside of Florida) is excluded or included in the calculation of flood loss costs and flood probable maximum loss levels for Florida. </w:t>
      </w:r>
    </w:p>
    <w:p w14:paraId="0B9BCA17" w14:textId="77777777" w:rsidR="00584C2A" w:rsidRPr="00584C2A" w:rsidRDefault="00584C2A" w:rsidP="00584C2A">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Calibri" w:hAnsi="Calibri" w:cs="Calibri"/>
          <w:bCs/>
        </w:rPr>
      </w:pPr>
    </w:p>
    <w:p w14:paraId="72A49E88" w14:textId="77777777" w:rsidR="00584C2A" w:rsidRPr="00584C2A" w:rsidRDefault="00584C2A" w:rsidP="00584C2A">
      <w:pPr>
        <w:numPr>
          <w:ilvl w:val="0"/>
          <w:numId w:val="239"/>
        </w:numPr>
        <w:tabs>
          <w:tab w:val="num" w:pos="-6840"/>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360"/>
        <w:rPr>
          <w:rFonts w:ascii="Calibri" w:hAnsi="Calibri" w:cs="Calibri"/>
          <w:bCs/>
        </w:rPr>
      </w:pPr>
      <w:r w:rsidRPr="00584C2A">
        <w:rPr>
          <w:rFonts w:ascii="Calibri" w:hAnsi="Calibri" w:cs="Calibri"/>
          <w:bCs/>
        </w:rPr>
        <w:t>Describe how wind losses associated with coastal and inland flooding are treated in the calculation of flood loss costs and flood probable maximum loss levels for Florida.</w:t>
      </w:r>
    </w:p>
    <w:p w14:paraId="3062C0DE" w14:textId="77777777" w:rsidR="00584C2A" w:rsidRPr="00584C2A" w:rsidRDefault="00584C2A" w:rsidP="00584C2A">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Calibri" w:hAnsi="Calibri" w:cs="Calibri"/>
          <w:bCs/>
        </w:rPr>
      </w:pPr>
    </w:p>
    <w:p w14:paraId="578DC90F" w14:textId="77777777" w:rsidR="00584C2A" w:rsidRPr="00584C2A" w:rsidRDefault="00584C2A" w:rsidP="00584C2A">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Calibri" w:hAnsi="Calibri" w:cs="Calibri"/>
          <w:bCs/>
        </w:rPr>
      </w:pPr>
    </w:p>
    <w:p w14:paraId="75671811" w14:textId="77777777" w:rsidR="00584C2A" w:rsidRPr="00584C2A" w:rsidRDefault="00584C2A" w:rsidP="00584C2A">
      <w:pPr>
        <w:numPr>
          <w:ilvl w:val="0"/>
          <w:numId w:val="239"/>
        </w:numPr>
        <w:tabs>
          <w:tab w:val="num" w:pos="-6120"/>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360"/>
        <w:rPr>
          <w:rFonts w:ascii="Calibri" w:hAnsi="Calibri" w:cs="Calibri"/>
          <w:bCs/>
        </w:rPr>
      </w:pPr>
      <w:r w:rsidRPr="00584C2A">
        <w:rPr>
          <w:rFonts w:ascii="Calibri" w:hAnsi="Calibri" w:cs="Calibri"/>
          <w:bCs/>
        </w:rPr>
        <w:lastRenderedPageBreak/>
        <w:t xml:space="preserve">Describe how the flood model considers the correlation and potential overlap of flood losses associated with coastal and inland flooding. </w:t>
      </w:r>
    </w:p>
    <w:p w14:paraId="0F13394B" w14:textId="77777777" w:rsidR="00584C2A" w:rsidRPr="00584C2A" w:rsidRDefault="00584C2A" w:rsidP="00584C2A">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360"/>
        <w:rPr>
          <w:rFonts w:ascii="Calibri" w:hAnsi="Calibri" w:cs="Calibri"/>
          <w:bCs/>
        </w:rPr>
      </w:pPr>
    </w:p>
    <w:p w14:paraId="6F89A21F" w14:textId="77777777" w:rsidR="00584C2A" w:rsidRPr="00584C2A" w:rsidRDefault="00584C2A" w:rsidP="00584C2A">
      <w:pPr>
        <w:numPr>
          <w:ilvl w:val="0"/>
          <w:numId w:val="239"/>
        </w:numPr>
        <w:tabs>
          <w:tab w:val="num" w:pos="-4680"/>
          <w:tab w:val="left" w:pos="-1440"/>
          <w:tab w:val="left" w:pos="-720"/>
          <w:tab w:val="left" w:pos="0"/>
          <w:tab w:val="left" w:pos="45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contextualSpacing/>
        <w:rPr>
          <w:rFonts w:ascii="Calibri" w:hAnsi="Calibri" w:cs="Calibri"/>
        </w:rPr>
      </w:pPr>
      <w:r w:rsidRPr="00584C2A">
        <w:rPr>
          <w:rFonts w:ascii="Calibri" w:hAnsi="Calibri" w:cs="Calibri"/>
        </w:rPr>
        <w:t xml:space="preserve">Describe which non-flood water losses are considered flood losses from water intrusion or water infiltration. Describe how water intrusion and water infiltration losses are considered in the calculation of flood loss costs and flood probable maximum loss levels for Florida. </w:t>
      </w:r>
    </w:p>
    <w:p w14:paraId="0E1D8217" w14:textId="77777777" w:rsidR="00584C2A" w:rsidRPr="00584C2A" w:rsidRDefault="00584C2A" w:rsidP="00584C2A">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Calibri" w:hAnsi="Calibri" w:cs="Calibri"/>
          <w:b/>
        </w:rPr>
      </w:pPr>
    </w:p>
    <w:p w14:paraId="1D146587" w14:textId="77777777" w:rsidR="00584C2A" w:rsidRPr="00584C2A" w:rsidRDefault="00584C2A" w:rsidP="00584C2A">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Calibri" w:hAnsi="Calibri" w:cs="Calibri"/>
          <w:bCs/>
        </w:rPr>
      </w:pPr>
      <w:r w:rsidRPr="00584C2A">
        <w:rPr>
          <w:rFonts w:ascii="Calibri" w:hAnsi="Calibri" w:cs="Calibri"/>
          <w:b/>
        </w:rPr>
        <w:t>Audit</w:t>
      </w:r>
    </w:p>
    <w:p w14:paraId="3287B639" w14:textId="77777777" w:rsidR="00584C2A" w:rsidRPr="00584C2A" w:rsidRDefault="00584C2A" w:rsidP="00584C2A">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Calibri" w:hAnsi="Calibri" w:cs="Calibri"/>
          <w:bCs/>
        </w:rPr>
      </w:pPr>
    </w:p>
    <w:p w14:paraId="1B667BCE" w14:textId="77777777" w:rsidR="00584C2A" w:rsidRPr="00584C2A" w:rsidRDefault="00584C2A" w:rsidP="00584C2A">
      <w:pPr>
        <w:numPr>
          <w:ilvl w:val="0"/>
          <w:numId w:val="240"/>
        </w:numPr>
        <w:tabs>
          <w:tab w:val="clear" w:pos="1080"/>
          <w:tab w:val="left" w:pos="-1440"/>
          <w:tab w:val="left" w:pos="0"/>
          <w:tab w:val="num" w:pos="360"/>
          <w:tab w:val="left" w:pos="720"/>
          <w:tab w:val="left" w:pos="1800"/>
          <w:tab w:val="left" w:pos="2160"/>
          <w:tab w:val="left" w:pos="2880"/>
          <w:tab w:val="left" w:pos="3600"/>
          <w:tab w:val="left" w:pos="4320"/>
          <w:tab w:val="left" w:pos="5040"/>
          <w:tab w:val="left" w:pos="5760"/>
          <w:tab w:val="left" w:pos="6480"/>
          <w:tab w:val="left" w:pos="7200"/>
          <w:tab w:val="left" w:pos="7920"/>
        </w:tabs>
        <w:ind w:left="360"/>
        <w:rPr>
          <w:rFonts w:ascii="Calibri" w:hAnsi="Calibri" w:cs="Calibri"/>
          <w:bCs/>
        </w:rPr>
      </w:pPr>
      <w:r w:rsidRPr="00584C2A">
        <w:rPr>
          <w:rFonts w:ascii="Calibri" w:hAnsi="Calibri" w:cs="Calibri"/>
          <w:bCs/>
        </w:rPr>
        <w:t xml:space="preserve">The flood model will be reviewed to evaluate whether the determination of flood losses and flood probable maximum loss levels are consistent with this standard. </w:t>
      </w:r>
    </w:p>
    <w:p w14:paraId="45A8522C" w14:textId="77777777" w:rsidR="00584C2A" w:rsidRPr="00584C2A" w:rsidRDefault="00584C2A" w:rsidP="00584C2A">
      <w:pPr>
        <w:tabs>
          <w:tab w:val="left" w:pos="-1440"/>
          <w:tab w:val="left" w:pos="0"/>
          <w:tab w:val="left" w:pos="720"/>
          <w:tab w:val="num" w:pos="1080"/>
          <w:tab w:val="left" w:pos="1800"/>
          <w:tab w:val="left" w:pos="2160"/>
          <w:tab w:val="left" w:pos="2880"/>
          <w:tab w:val="left" w:pos="3600"/>
          <w:tab w:val="left" w:pos="4320"/>
          <w:tab w:val="left" w:pos="5040"/>
          <w:tab w:val="left" w:pos="5760"/>
          <w:tab w:val="left" w:pos="6480"/>
          <w:tab w:val="left" w:pos="7200"/>
          <w:tab w:val="left" w:pos="7920"/>
        </w:tabs>
        <w:ind w:left="-360" w:hanging="360"/>
        <w:rPr>
          <w:rFonts w:ascii="Calibri" w:hAnsi="Calibri" w:cs="Calibri"/>
          <w:bCs/>
        </w:rPr>
      </w:pPr>
    </w:p>
    <w:p w14:paraId="65652EA2" w14:textId="77777777" w:rsidR="00584C2A" w:rsidRPr="00584C2A" w:rsidRDefault="00584C2A" w:rsidP="00584C2A">
      <w:pPr>
        <w:numPr>
          <w:ilvl w:val="0"/>
          <w:numId w:val="240"/>
        </w:numPr>
        <w:tabs>
          <w:tab w:val="num" w:pos="-1800"/>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ind w:left="360"/>
        <w:rPr>
          <w:rFonts w:ascii="Calibri" w:hAnsi="Calibri" w:cs="Calibri"/>
          <w:bCs/>
        </w:rPr>
      </w:pPr>
      <w:r w:rsidRPr="00584C2A">
        <w:rPr>
          <w:rFonts w:ascii="Calibri" w:hAnsi="Calibri" w:cs="Calibri"/>
          <w:bCs/>
        </w:rPr>
        <w:t xml:space="preserve">The documented procedure for distinguishing flood-only losses from other peril losses will be reviewed. </w:t>
      </w:r>
    </w:p>
    <w:p w14:paraId="75BAF615" w14:textId="77777777" w:rsidR="00584C2A" w:rsidRPr="00584C2A" w:rsidRDefault="00584C2A" w:rsidP="00584C2A">
      <w:pPr>
        <w:rPr>
          <w:rFonts w:ascii="Calibri" w:hAnsi="Calibri" w:cs="Calibri"/>
          <w:bCs/>
        </w:rPr>
      </w:pPr>
    </w:p>
    <w:p w14:paraId="207F7FCA" w14:textId="77777777" w:rsidR="00584C2A" w:rsidRPr="00584C2A" w:rsidRDefault="00584C2A" w:rsidP="00584C2A">
      <w:pPr>
        <w:numPr>
          <w:ilvl w:val="0"/>
          <w:numId w:val="240"/>
        </w:numPr>
        <w:tabs>
          <w:tab w:val="num" w:pos="-3960"/>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ind w:left="360"/>
        <w:rPr>
          <w:rFonts w:ascii="Calibri" w:hAnsi="Calibri" w:cs="Calibri"/>
          <w:bCs/>
        </w:rPr>
      </w:pPr>
      <w:r w:rsidRPr="00584C2A">
        <w:rPr>
          <w:rFonts w:ascii="Calibri" w:hAnsi="Calibri" w:cs="Calibri"/>
          <w:bCs/>
        </w:rPr>
        <w:t xml:space="preserve">The documented procedure for distinguishing flood losses between coastal and inland flooding, and any adjustments for when coastal and inland flooding overlap, will be reviewed. </w:t>
      </w:r>
    </w:p>
    <w:p w14:paraId="56561B1C" w14:textId="77777777" w:rsidR="00584C2A" w:rsidRPr="00584C2A" w:rsidRDefault="00584C2A" w:rsidP="00584C2A">
      <w:p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rPr>
          <w:rFonts w:ascii="Calibri" w:hAnsi="Calibri" w:cs="Calibri"/>
          <w:bCs/>
        </w:rPr>
      </w:pPr>
    </w:p>
    <w:p w14:paraId="405AD9E3" w14:textId="77777777" w:rsidR="00584C2A" w:rsidRPr="00584C2A" w:rsidRDefault="00584C2A" w:rsidP="00584C2A">
      <w:pPr>
        <w:numPr>
          <w:ilvl w:val="0"/>
          <w:numId w:val="240"/>
        </w:numPr>
        <w:tabs>
          <w:tab w:val="num" w:pos="-3960"/>
          <w:tab w:val="left" w:pos="-1440"/>
          <w:tab w:val="left" w:pos="0"/>
          <w:tab w:val="left" w:pos="450"/>
          <w:tab w:val="left" w:pos="720"/>
          <w:tab w:val="left" w:pos="1800"/>
          <w:tab w:val="left" w:pos="2160"/>
          <w:tab w:val="left" w:pos="2880"/>
          <w:tab w:val="left" w:pos="3600"/>
          <w:tab w:val="left" w:pos="4320"/>
          <w:tab w:val="left" w:pos="5040"/>
          <w:tab w:val="left" w:pos="5760"/>
          <w:tab w:val="left" w:pos="6480"/>
          <w:tab w:val="left" w:pos="7200"/>
          <w:tab w:val="left" w:pos="7920"/>
        </w:tabs>
        <w:ind w:left="360"/>
        <w:rPr>
          <w:rFonts w:ascii="Calibri" w:hAnsi="Calibri" w:cs="Calibri"/>
          <w:bCs/>
        </w:rPr>
      </w:pPr>
      <w:r w:rsidRPr="00584C2A">
        <w:rPr>
          <w:rFonts w:ascii="Calibri" w:hAnsi="Calibri" w:cs="Calibri"/>
          <w:bCs/>
        </w:rPr>
        <w:t xml:space="preserve">The flood model will be reviewed to determine that meteorological, hydrologic, and hydraulic events originating either inside or outside of Florida are modeled for flood </w:t>
      </w:r>
    </w:p>
    <w:p w14:paraId="7865B5B3" w14:textId="5C11E6B1" w:rsidR="00584C2A" w:rsidRPr="00584C2A" w:rsidRDefault="00584C2A" w:rsidP="00584C2A">
      <w:pPr>
        <w:tabs>
          <w:tab w:val="left" w:pos="-1440"/>
          <w:tab w:val="left" w:pos="0"/>
          <w:tab w:val="left" w:pos="360"/>
          <w:tab w:val="left" w:pos="720"/>
          <w:tab w:val="left" w:pos="1800"/>
          <w:tab w:val="left" w:pos="2160"/>
          <w:tab w:val="left" w:pos="2880"/>
          <w:tab w:val="left" w:pos="3600"/>
          <w:tab w:val="left" w:pos="4320"/>
          <w:tab w:val="left" w:pos="5040"/>
          <w:tab w:val="left" w:pos="5760"/>
          <w:tab w:val="left" w:pos="6480"/>
          <w:tab w:val="left" w:pos="7200"/>
          <w:tab w:val="left" w:pos="7920"/>
        </w:tabs>
        <w:ind w:left="360"/>
        <w:rPr>
          <w:rFonts w:ascii="Calibri" w:hAnsi="Calibri" w:cs="Calibri"/>
          <w:bCs/>
        </w:rPr>
      </w:pPr>
      <w:r w:rsidRPr="00584C2A">
        <w:rPr>
          <w:rFonts w:ascii="Calibri" w:hAnsi="Calibri" w:cs="Calibri"/>
          <w:bCs/>
        </w:rPr>
        <w:t xml:space="preserve">losses occurring in Florida and that such effects are considered in a manner which is consistent with this standard. </w:t>
      </w:r>
    </w:p>
    <w:p w14:paraId="70F884DE" w14:textId="77777777" w:rsidR="00584C2A" w:rsidRPr="00584C2A" w:rsidRDefault="00584C2A" w:rsidP="00584C2A">
      <w:p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ind w:left="-360"/>
        <w:rPr>
          <w:rFonts w:ascii="Calibri" w:hAnsi="Calibri" w:cs="Calibri"/>
          <w:bCs/>
        </w:rPr>
      </w:pPr>
    </w:p>
    <w:p w14:paraId="090E27C5" w14:textId="77777777" w:rsidR="00584C2A" w:rsidRPr="00584C2A" w:rsidRDefault="00584C2A" w:rsidP="00584C2A">
      <w:pPr>
        <w:numPr>
          <w:ilvl w:val="0"/>
          <w:numId w:val="240"/>
        </w:numPr>
        <w:tabs>
          <w:tab w:val="num" w:pos="-3240"/>
          <w:tab w:val="left" w:pos="-1440"/>
          <w:tab w:val="left" w:pos="0"/>
          <w:tab w:val="left" w:pos="450"/>
          <w:tab w:val="left" w:pos="720"/>
          <w:tab w:val="left" w:pos="1800"/>
          <w:tab w:val="left" w:pos="2160"/>
          <w:tab w:val="left" w:pos="2880"/>
          <w:tab w:val="left" w:pos="3600"/>
          <w:tab w:val="left" w:pos="4320"/>
          <w:tab w:val="left" w:pos="5040"/>
          <w:tab w:val="left" w:pos="5760"/>
          <w:tab w:val="left" w:pos="6480"/>
          <w:tab w:val="left" w:pos="7200"/>
          <w:tab w:val="left" w:pos="7920"/>
        </w:tabs>
        <w:ind w:left="360"/>
        <w:rPr>
          <w:rFonts w:ascii="Calibri" w:hAnsi="Calibri" w:cs="Calibri"/>
          <w:bCs/>
        </w:rPr>
      </w:pPr>
      <w:r w:rsidRPr="00584C2A">
        <w:rPr>
          <w:rFonts w:ascii="Calibri" w:hAnsi="Calibri" w:cs="Calibri"/>
          <w:bCs/>
        </w:rPr>
        <w:t xml:space="preserve">The flood model will be reviewed to determine how the flood model takes into account </w:t>
      </w:r>
    </w:p>
    <w:p w14:paraId="7F18726D" w14:textId="7A2B1B93" w:rsidR="00584C2A" w:rsidRPr="00584C2A" w:rsidRDefault="00584C2A" w:rsidP="00584C2A">
      <w:pPr>
        <w:tabs>
          <w:tab w:val="left" w:pos="-1440"/>
          <w:tab w:val="left" w:pos="0"/>
          <w:tab w:val="left" w:pos="450"/>
          <w:tab w:val="left" w:pos="720"/>
          <w:tab w:val="left" w:pos="1800"/>
          <w:tab w:val="left" w:pos="2160"/>
          <w:tab w:val="left" w:pos="2880"/>
          <w:tab w:val="left" w:pos="3600"/>
          <w:tab w:val="left" w:pos="4320"/>
          <w:tab w:val="left" w:pos="5040"/>
          <w:tab w:val="left" w:pos="5760"/>
          <w:tab w:val="left" w:pos="6480"/>
          <w:tab w:val="left" w:pos="7200"/>
          <w:tab w:val="left" w:pos="7920"/>
        </w:tabs>
        <w:ind w:left="360" w:hanging="360"/>
        <w:rPr>
          <w:rFonts w:ascii="Calibri" w:hAnsi="Calibri" w:cs="Calibri"/>
          <w:bCs/>
        </w:rPr>
      </w:pPr>
      <w:r>
        <w:rPr>
          <w:rFonts w:ascii="Calibri" w:hAnsi="Calibri" w:cs="Calibri"/>
          <w:bCs/>
        </w:rPr>
        <w:tab/>
      </w:r>
      <w:r w:rsidRPr="00584C2A">
        <w:rPr>
          <w:rFonts w:ascii="Calibri" w:hAnsi="Calibri" w:cs="Calibri"/>
          <w:bCs/>
        </w:rPr>
        <w:t xml:space="preserve">any damage resulting directly and solely from wind and water infiltration. </w:t>
      </w:r>
    </w:p>
    <w:p w14:paraId="67EAB2D6" w14:textId="77777777" w:rsidR="00584C2A" w:rsidRPr="00584C2A" w:rsidRDefault="00584C2A" w:rsidP="00584C2A">
      <w:pPr>
        <w:contextualSpacing/>
        <w:rPr>
          <w:rFonts w:ascii="Calibri" w:hAnsi="Calibri" w:cs="Calibri"/>
          <w:bCs/>
        </w:rPr>
      </w:pPr>
    </w:p>
    <w:p w14:paraId="31DBA3AB" w14:textId="77777777" w:rsidR="00584C2A" w:rsidRPr="00584C2A" w:rsidRDefault="00584C2A" w:rsidP="00584C2A">
      <w:pPr>
        <w:numPr>
          <w:ilvl w:val="0"/>
          <w:numId w:val="240"/>
        </w:numPr>
        <w:tabs>
          <w:tab w:val="num" w:pos="-2520"/>
          <w:tab w:val="left" w:pos="-1440"/>
          <w:tab w:val="left" w:pos="0"/>
          <w:tab w:val="left" w:pos="450"/>
          <w:tab w:val="left" w:pos="720"/>
          <w:tab w:val="left" w:pos="1800"/>
          <w:tab w:val="left" w:pos="2160"/>
          <w:tab w:val="left" w:pos="2880"/>
          <w:tab w:val="left" w:pos="3600"/>
          <w:tab w:val="left" w:pos="4320"/>
          <w:tab w:val="left" w:pos="5040"/>
          <w:tab w:val="left" w:pos="5760"/>
          <w:tab w:val="left" w:pos="6480"/>
          <w:tab w:val="left" w:pos="7200"/>
          <w:tab w:val="left" w:pos="7920"/>
        </w:tabs>
        <w:ind w:left="360"/>
        <w:rPr>
          <w:rFonts w:ascii="Calibri" w:hAnsi="Calibri" w:cs="Calibri"/>
          <w:bCs/>
        </w:rPr>
      </w:pPr>
      <w:r w:rsidRPr="00584C2A">
        <w:rPr>
          <w:rFonts w:ascii="Calibri" w:hAnsi="Calibri" w:cs="Calibri"/>
          <w:bCs/>
        </w:rPr>
        <w:t>The flood model will be reviewed to determine how flood losses from water intrusion are identified and calculated.</w:t>
      </w:r>
    </w:p>
    <w:p w14:paraId="5222AE7D" w14:textId="77777777" w:rsidR="00584C2A" w:rsidRPr="00584C2A" w:rsidRDefault="00584C2A" w:rsidP="00584C2A">
      <w:pPr>
        <w:rPr>
          <w:rFonts w:ascii="Calibri" w:hAnsi="Calibri" w:cs="Calibri"/>
          <w:b/>
          <w:caps/>
        </w:rPr>
      </w:pPr>
      <w:r w:rsidRPr="00584C2A">
        <w:rPr>
          <w:rFonts w:ascii="Calibri" w:hAnsi="Calibri" w:cs="Calibri"/>
          <w:b/>
          <w:caps/>
        </w:rPr>
        <w:br w:type="page"/>
      </w:r>
    </w:p>
    <w:p w14:paraId="178CC34F" w14:textId="77777777" w:rsidR="00584C2A" w:rsidRPr="00584C2A" w:rsidRDefault="00584C2A" w:rsidP="00584C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Calibri"/>
          <w:b/>
          <w:sz w:val="28"/>
        </w:rPr>
      </w:pPr>
      <w:r w:rsidRPr="00584C2A">
        <w:rPr>
          <w:rFonts w:ascii="Calibri" w:hAnsi="Calibri" w:cs="Calibri"/>
          <w:i/>
          <w:noProof/>
        </w:rPr>
        <w:lastRenderedPageBreak/>
        <mc:AlternateContent>
          <mc:Choice Requires="wps">
            <w:drawing>
              <wp:anchor distT="0" distB="0" distL="114300" distR="114300" simplePos="0" relativeHeight="251736064" behindDoc="1" locked="0" layoutInCell="1" allowOverlap="1" wp14:anchorId="321C4D9C" wp14:editId="02DA1F6F">
                <wp:simplePos x="0" y="0"/>
                <wp:positionH relativeFrom="column">
                  <wp:posOffset>-127221</wp:posOffset>
                </wp:positionH>
                <wp:positionV relativeFrom="paragraph">
                  <wp:posOffset>-129209</wp:posOffset>
                </wp:positionV>
                <wp:extent cx="6438900" cy="2727298"/>
                <wp:effectExtent l="0" t="0" r="95250" b="92710"/>
                <wp:wrapNone/>
                <wp:docPr id="30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727298"/>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376F6" id="Rectangle 75" o:spid="_x0000_s1026" style="position:absolute;margin-left:-10pt;margin-top:-10.15pt;width:507pt;height:214.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" fillcolor="#dbeef4" strokeweight="1pt">
                <v:shadow on="t" offset="6pt,6pt"/>
              </v:rect>
            </w:pict>
          </mc:Fallback>
        </mc:AlternateContent>
      </w:r>
      <w:r w:rsidRPr="00584C2A">
        <w:rPr>
          <w:rFonts w:ascii="Calibri" w:hAnsi="Calibri" w:cs="Calibri"/>
          <w:b/>
          <w:sz w:val="28"/>
        </w:rPr>
        <w:t>AF-5</w:t>
      </w:r>
      <w:r w:rsidRPr="00584C2A">
        <w:rPr>
          <w:rFonts w:ascii="Calibri" w:hAnsi="Calibri" w:cs="Calibri"/>
          <w:b/>
          <w:sz w:val="28"/>
        </w:rPr>
        <w:tab/>
        <w:t>Flood Model Input Data and Output Reports*</w:t>
      </w:r>
    </w:p>
    <w:p w14:paraId="0E2D75A2" w14:textId="77777777" w:rsidR="00584C2A" w:rsidRPr="00584C2A" w:rsidRDefault="00584C2A" w:rsidP="00584C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Calibri" w:hAnsi="Calibri" w:cs="Calibri"/>
          <w:b/>
          <w:sz w:val="20"/>
          <w:szCs w:val="20"/>
        </w:rPr>
      </w:pPr>
      <w:bookmarkStart w:id="21" w:name="_Hlk201916516"/>
      <w:r w:rsidRPr="00584C2A">
        <w:rPr>
          <w:rFonts w:ascii="Calibri" w:hAnsi="Calibri" w:cs="Calibri"/>
          <w:i/>
          <w:sz w:val="20"/>
          <w:szCs w:val="20"/>
        </w:rPr>
        <w:t>(*Significant Revision)</w:t>
      </w:r>
      <w:bookmarkEnd w:id="21"/>
    </w:p>
    <w:p w14:paraId="010689B8" w14:textId="77777777" w:rsidR="00584C2A" w:rsidRPr="00584C2A" w:rsidRDefault="00584C2A" w:rsidP="00584C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Calibri"/>
          <w:b/>
        </w:rPr>
      </w:pPr>
      <w:r w:rsidRPr="00584C2A">
        <w:rPr>
          <w:rFonts w:ascii="Calibri" w:hAnsi="Calibri" w:cs="Calibri"/>
          <w:b/>
          <w:sz w:val="28"/>
        </w:rPr>
        <w:tab/>
      </w:r>
      <w:r w:rsidRPr="00584C2A">
        <w:rPr>
          <w:rFonts w:ascii="Calibri" w:hAnsi="Calibri" w:cs="Calibri"/>
          <w:b/>
        </w:rPr>
        <w:t xml:space="preserve"> </w:t>
      </w:r>
    </w:p>
    <w:p w14:paraId="72DDFE5B" w14:textId="77777777" w:rsidR="00584C2A" w:rsidRPr="00584C2A" w:rsidRDefault="00584C2A" w:rsidP="00584C2A">
      <w:pPr>
        <w:numPr>
          <w:ilvl w:val="0"/>
          <w:numId w:val="243"/>
        </w:numPr>
        <w:rPr>
          <w:rFonts w:ascii="Calibri" w:hAnsi="Calibri" w:cs="Calibri"/>
          <w:b/>
          <w:i/>
          <w:iCs/>
        </w:rPr>
      </w:pPr>
      <w:r w:rsidRPr="00584C2A">
        <w:rPr>
          <w:rFonts w:ascii="Calibri" w:hAnsi="Calibri" w:cs="Calibri"/>
          <w:b/>
          <w:i/>
          <w:iCs/>
        </w:rPr>
        <w:t xml:space="preserve">Adjustments, edits, inclusions, or deletions to insurance company or other input data used by the modeling organization shall be based upon generally accepted actuarial, underwriting, and statistical procedures. </w:t>
      </w:r>
    </w:p>
    <w:p w14:paraId="4973D0D6" w14:textId="77777777" w:rsidR="00584C2A" w:rsidRPr="00584C2A" w:rsidRDefault="00584C2A" w:rsidP="00584C2A">
      <w:pPr>
        <w:ind w:left="1080"/>
        <w:rPr>
          <w:rFonts w:ascii="Calibri" w:hAnsi="Calibri" w:cs="Calibri"/>
          <w:b/>
          <w:i/>
          <w:iCs/>
        </w:rPr>
      </w:pPr>
    </w:p>
    <w:p w14:paraId="7B1F76C8" w14:textId="77777777" w:rsidR="00584C2A" w:rsidRPr="00584C2A" w:rsidRDefault="00584C2A" w:rsidP="00584C2A">
      <w:pPr>
        <w:numPr>
          <w:ilvl w:val="0"/>
          <w:numId w:val="243"/>
        </w:numPr>
        <w:rPr>
          <w:rFonts w:ascii="Calibri" w:hAnsi="Calibri" w:cs="Calibri"/>
          <w:b/>
          <w:i/>
          <w:iCs/>
        </w:rPr>
      </w:pPr>
      <w:r w:rsidRPr="00584C2A">
        <w:rPr>
          <w:rFonts w:ascii="Calibri" w:hAnsi="Calibri" w:cs="Calibri"/>
          <w:b/>
          <w:i/>
          <w:iCs/>
        </w:rPr>
        <w:t xml:space="preserve">All modifications, adjustments, assumptions, inputs and input file identification, and defaults necessary to use the flood model shall be actuarially sound and shall be included with the flood model output report. </w:t>
      </w:r>
      <w:bookmarkStart w:id="22" w:name="_Hlk178836172"/>
    </w:p>
    <w:p w14:paraId="011CDD15" w14:textId="77777777" w:rsidR="00584C2A" w:rsidRPr="00584C2A" w:rsidRDefault="00584C2A" w:rsidP="00584C2A">
      <w:pPr>
        <w:ind w:left="720"/>
        <w:contextualSpacing/>
        <w:rPr>
          <w:rFonts w:ascii="Calibri" w:hAnsi="Calibri" w:cs="Calibri"/>
          <w:b/>
          <w:i/>
          <w:iCs/>
        </w:rPr>
      </w:pPr>
    </w:p>
    <w:p w14:paraId="4B5A1D02" w14:textId="77777777" w:rsidR="00584C2A" w:rsidRPr="00584C2A" w:rsidRDefault="00584C2A" w:rsidP="00584C2A">
      <w:pPr>
        <w:numPr>
          <w:ilvl w:val="0"/>
          <w:numId w:val="243"/>
        </w:numPr>
        <w:tabs>
          <w:tab w:val="left" w:pos="1170"/>
        </w:tabs>
        <w:contextualSpacing/>
        <w:rPr>
          <w:rFonts w:ascii="Calibri" w:hAnsi="Calibri" w:cs="Calibri"/>
          <w:b/>
          <w:i/>
          <w:iCs/>
        </w:rPr>
      </w:pPr>
      <w:r w:rsidRPr="00584C2A">
        <w:rPr>
          <w:rFonts w:ascii="Calibri" w:hAnsi="Calibri" w:cs="Calibri"/>
          <w:b/>
          <w:i/>
          <w:iCs/>
        </w:rPr>
        <w:t xml:space="preserve">Treatment of missing values for user inputs required to run the flood model shall be actuarially sound and described with the flood model output report. </w:t>
      </w:r>
    </w:p>
    <w:p w14:paraId="5B17C046" w14:textId="77777777" w:rsidR="00584C2A" w:rsidRPr="00584C2A" w:rsidRDefault="00584C2A" w:rsidP="00584C2A">
      <w:pPr>
        <w:ind w:left="720"/>
        <w:contextualSpacing/>
        <w:rPr>
          <w:rFonts w:ascii="Calibri" w:hAnsi="Calibri" w:cs="Calibri"/>
          <w:b/>
          <w:i/>
          <w:iCs/>
        </w:rPr>
      </w:pPr>
    </w:p>
    <w:bookmarkEnd w:id="22"/>
    <w:p w14:paraId="39382DF9" w14:textId="77777777" w:rsidR="00584C2A" w:rsidRPr="00584C2A" w:rsidRDefault="00584C2A" w:rsidP="00584C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Calibri" w:hAnsi="Calibri" w:cs="Calibri"/>
          <w:b/>
          <w:i/>
          <w:iCs/>
        </w:rPr>
      </w:pPr>
    </w:p>
    <w:p w14:paraId="3B487C8E" w14:textId="77777777" w:rsidR="00584C2A" w:rsidRPr="00584C2A" w:rsidRDefault="00584C2A" w:rsidP="00584C2A">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rPr>
          <w:rFonts w:ascii="Calibri" w:hAnsi="Calibri" w:cs="Calibri"/>
          <w:bCs/>
        </w:rPr>
      </w:pPr>
      <w:r w:rsidRPr="00584C2A">
        <w:rPr>
          <w:rFonts w:ascii="Calibri" w:hAnsi="Calibri" w:cs="Calibri"/>
          <w:bCs/>
        </w:rPr>
        <w:t>Purpose:</w:t>
      </w:r>
      <w:r w:rsidRPr="00584C2A">
        <w:rPr>
          <w:rFonts w:ascii="Calibri" w:hAnsi="Calibri" w:cs="Calibri"/>
          <w:bCs/>
        </w:rPr>
        <w:tab/>
        <w:t xml:space="preserve">Modeled flood loss costs and flood probable maximum loss levels rely on certain insurance company input data assumptions. Implicit assumptions may or may not be appropriate for a given entity using the flood model, depending on the circumstances. </w:t>
      </w:r>
    </w:p>
    <w:p w14:paraId="66DF17EB" w14:textId="77777777" w:rsidR="00584C2A" w:rsidRPr="00584C2A" w:rsidRDefault="00584C2A" w:rsidP="00584C2A">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rPr>
          <w:rFonts w:ascii="Calibri" w:hAnsi="Calibri" w:cs="Calibri"/>
          <w:bCs/>
        </w:rPr>
      </w:pPr>
    </w:p>
    <w:p w14:paraId="17A58564" w14:textId="77777777" w:rsidR="00584C2A" w:rsidRPr="00584C2A" w:rsidRDefault="00584C2A" w:rsidP="00584C2A">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rPr>
          <w:rFonts w:ascii="Calibri" w:hAnsi="Calibri" w:cs="Calibri"/>
          <w:bCs/>
        </w:rPr>
      </w:pPr>
      <w:r w:rsidRPr="00584C2A">
        <w:rPr>
          <w:rFonts w:ascii="Calibri" w:hAnsi="Calibri" w:cs="Calibri"/>
          <w:bCs/>
        </w:rPr>
        <w:tab/>
      </w:r>
      <w:r w:rsidRPr="00584C2A">
        <w:rPr>
          <w:rFonts w:ascii="Calibri" w:hAnsi="Calibri" w:cs="Calibri"/>
          <w:bCs/>
        </w:rPr>
        <w:tab/>
        <w:t xml:space="preserve">Different flood modeling approaches may require different input data. </w:t>
      </w:r>
    </w:p>
    <w:p w14:paraId="43FAF9D6" w14:textId="77777777" w:rsidR="00584C2A" w:rsidRPr="00584C2A" w:rsidRDefault="00584C2A" w:rsidP="00584C2A">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rPr>
          <w:rFonts w:ascii="Calibri" w:hAnsi="Calibri" w:cs="Calibri"/>
          <w:bCs/>
        </w:rPr>
      </w:pPr>
    </w:p>
    <w:p w14:paraId="0E4F5C8A" w14:textId="77777777" w:rsidR="00584C2A" w:rsidRPr="00584C2A" w:rsidRDefault="00584C2A" w:rsidP="00584C2A">
      <w:pPr>
        <w:tabs>
          <w:tab w:val="left" w:pos="-1440"/>
          <w:tab w:val="left" w:pos="-720"/>
          <w:tab w:val="left" w:pos="0"/>
          <w:tab w:val="left" w:pos="1200"/>
          <w:tab w:val="left" w:pos="1800"/>
          <w:tab w:val="left" w:pos="2160"/>
          <w:tab w:val="left" w:pos="3600"/>
          <w:tab w:val="left" w:pos="4320"/>
          <w:tab w:val="left" w:pos="5040"/>
          <w:tab w:val="left" w:pos="5760"/>
          <w:tab w:val="left" w:pos="6480"/>
          <w:tab w:val="left" w:pos="7200"/>
          <w:tab w:val="left" w:pos="7920"/>
        </w:tabs>
        <w:ind w:left="1800"/>
        <w:rPr>
          <w:rFonts w:ascii="Calibri" w:hAnsi="Calibri" w:cs="Calibri"/>
          <w:bCs/>
        </w:rPr>
      </w:pPr>
      <w:r w:rsidRPr="00584C2A">
        <w:rPr>
          <w:rFonts w:ascii="Calibri" w:hAnsi="Calibri" w:cs="Calibri"/>
          <w:bCs/>
        </w:rPr>
        <w:t xml:space="preserve">Compliance with this standard will be readily demonstrated through documented rules and procedures. </w:t>
      </w:r>
    </w:p>
    <w:p w14:paraId="159DCCCA" w14:textId="77777777" w:rsidR="00584C2A" w:rsidRPr="00584C2A" w:rsidRDefault="00584C2A" w:rsidP="00584C2A">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2280" w:hanging="1080"/>
        <w:rPr>
          <w:rFonts w:ascii="Calibri" w:hAnsi="Calibri" w:cs="Calibri"/>
          <w:bCs/>
        </w:rPr>
      </w:pPr>
    </w:p>
    <w:p w14:paraId="61C60CC4" w14:textId="222B7797" w:rsidR="00584C2A" w:rsidRPr="00584C2A" w:rsidRDefault="00584C2A" w:rsidP="008B1D45">
      <w:pPr>
        <w:tabs>
          <w:tab w:val="left" w:pos="1440"/>
          <w:tab w:val="left" w:pos="2340"/>
          <w:tab w:val="left" w:pos="2970"/>
        </w:tabs>
        <w:ind w:left="720"/>
        <w:rPr>
          <w:rFonts w:ascii="Calibri" w:hAnsi="Calibri" w:cs="Calibri"/>
        </w:rPr>
      </w:pPr>
      <w:r w:rsidRPr="00584C2A">
        <w:rPr>
          <w:rFonts w:ascii="Calibri" w:hAnsi="Calibri" w:cs="Calibri"/>
        </w:rPr>
        <w:t>Relevant Form:</w:t>
      </w:r>
      <w:r w:rsidRPr="00584C2A">
        <w:rPr>
          <w:rFonts w:ascii="Calibri" w:hAnsi="Calibri" w:cs="Calibri"/>
        </w:rPr>
        <w:tab/>
        <w:t>GF-7, Actuarial Flood Standards Expert Certification</w:t>
      </w:r>
    </w:p>
    <w:p w14:paraId="05E49B91" w14:textId="77777777" w:rsidR="00584C2A" w:rsidRPr="00584C2A" w:rsidRDefault="00584C2A" w:rsidP="00584C2A">
      <w:pPr>
        <w:tabs>
          <w:tab w:val="left" w:pos="1440"/>
          <w:tab w:val="left" w:pos="2520"/>
        </w:tabs>
        <w:ind w:left="720"/>
        <w:rPr>
          <w:rFonts w:ascii="Calibri" w:hAnsi="Calibri" w:cs="Calibri"/>
          <w:bCs/>
        </w:rPr>
      </w:pPr>
      <w:r w:rsidRPr="00584C2A">
        <w:rPr>
          <w:rFonts w:ascii="Calibri" w:hAnsi="Calibri" w:cs="Calibri"/>
        </w:rPr>
        <w:tab/>
      </w:r>
    </w:p>
    <w:p w14:paraId="2E30AD6B" w14:textId="77777777" w:rsidR="00584C2A" w:rsidRPr="00584C2A" w:rsidRDefault="00584C2A" w:rsidP="00584C2A">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Calibri" w:hAnsi="Calibri" w:cs="Calibri"/>
          <w:b/>
        </w:rPr>
      </w:pPr>
      <w:r w:rsidRPr="00584C2A">
        <w:rPr>
          <w:rFonts w:ascii="Calibri" w:hAnsi="Calibri" w:cs="Calibri"/>
          <w:b/>
        </w:rPr>
        <w:t>Disclosures</w:t>
      </w:r>
    </w:p>
    <w:p w14:paraId="1C79AE00"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p>
    <w:p w14:paraId="0314FE76" w14:textId="77777777" w:rsidR="00584C2A" w:rsidRPr="00584C2A" w:rsidRDefault="00584C2A" w:rsidP="00584C2A">
      <w:pPr>
        <w:numPr>
          <w:ilvl w:val="0"/>
          <w:numId w:val="241"/>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rPr>
          <w:rFonts w:ascii="Calibri" w:hAnsi="Calibri" w:cs="Calibri"/>
          <w:bCs/>
        </w:rPr>
      </w:pPr>
      <w:r w:rsidRPr="00584C2A">
        <w:rPr>
          <w:rFonts w:ascii="Calibri" w:hAnsi="Calibri" w:cs="Calibri"/>
          <w:bCs/>
        </w:rPr>
        <w:t>Identify insurance-to-value assumptions and describe the methods and assumptions used to determine the property value and associated flood losses. Provide a sample calculation for determining the property value.</w:t>
      </w:r>
    </w:p>
    <w:p w14:paraId="57729AC8" w14:textId="77777777" w:rsidR="00584C2A" w:rsidRPr="00584C2A" w:rsidRDefault="00584C2A" w:rsidP="00584C2A">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rPr>
          <w:rFonts w:ascii="Calibri" w:hAnsi="Calibri" w:cs="Calibri"/>
          <w:bCs/>
        </w:rPr>
      </w:pPr>
    </w:p>
    <w:p w14:paraId="62A8C10D" w14:textId="77777777" w:rsidR="00584C2A" w:rsidRPr="00584C2A" w:rsidRDefault="00584C2A" w:rsidP="00584C2A">
      <w:pPr>
        <w:numPr>
          <w:ilvl w:val="0"/>
          <w:numId w:val="241"/>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rPr>
          <w:rFonts w:ascii="Calibri" w:hAnsi="Calibri" w:cs="Calibri"/>
          <w:bCs/>
        </w:rPr>
      </w:pPr>
      <w:r w:rsidRPr="00584C2A">
        <w:rPr>
          <w:rFonts w:ascii="Calibri" w:hAnsi="Calibri" w:cs="Calibri"/>
          <w:bCs/>
        </w:rPr>
        <w:t xml:space="preserve">Identify depreciation assumptions and describe the methods and assumptions used to reduce insured flood losses on account of depreciation. Provide a sample calculation for determining the amount of depreciation and the actual cash value (ACV) flood losses. </w:t>
      </w:r>
    </w:p>
    <w:p w14:paraId="7F02EAC2" w14:textId="77777777" w:rsidR="00584C2A" w:rsidRPr="00584C2A" w:rsidRDefault="00584C2A" w:rsidP="00584C2A">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360"/>
        <w:rPr>
          <w:rFonts w:ascii="Calibri" w:hAnsi="Calibri" w:cs="Calibri"/>
          <w:bCs/>
        </w:rPr>
      </w:pPr>
    </w:p>
    <w:p w14:paraId="2DF508EB" w14:textId="77777777" w:rsidR="00584C2A" w:rsidRPr="00584C2A" w:rsidRDefault="00584C2A" w:rsidP="00584C2A">
      <w:pPr>
        <w:numPr>
          <w:ilvl w:val="0"/>
          <w:numId w:val="241"/>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rPr>
          <w:rFonts w:ascii="Calibri" w:hAnsi="Calibri" w:cs="Calibri"/>
          <w:bCs/>
        </w:rPr>
      </w:pPr>
      <w:r w:rsidRPr="00584C2A">
        <w:rPr>
          <w:rFonts w:ascii="Calibri" w:hAnsi="Calibri" w:cs="Calibri"/>
          <w:bCs/>
        </w:rPr>
        <w:t xml:space="preserve">Describe the different flood policies, contracts, and endorsements as specified in s. 627.715, F.S., that are modeled. </w:t>
      </w:r>
    </w:p>
    <w:p w14:paraId="2C63DD57" w14:textId="77777777" w:rsidR="00584C2A" w:rsidRPr="00584C2A" w:rsidRDefault="00584C2A" w:rsidP="00584C2A">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rPr>
          <w:rFonts w:ascii="Calibri" w:hAnsi="Calibri" w:cs="Calibri"/>
          <w:bCs/>
        </w:rPr>
      </w:pPr>
    </w:p>
    <w:p w14:paraId="29D55788" w14:textId="77777777" w:rsidR="008B1D45" w:rsidRDefault="00584C2A" w:rsidP="00584C2A">
      <w:pPr>
        <w:numPr>
          <w:ilvl w:val="0"/>
          <w:numId w:val="241"/>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rPr>
          <w:rFonts w:ascii="Calibri" w:hAnsi="Calibri" w:cs="Calibri"/>
          <w:bCs/>
        </w:rPr>
      </w:pPr>
      <w:r w:rsidRPr="00584C2A">
        <w:rPr>
          <w:rFonts w:ascii="Calibri" w:hAnsi="Calibri" w:cs="Calibri"/>
          <w:bCs/>
        </w:rPr>
        <w:t xml:space="preserve">Provide a copy of the input form(s) used by the flood model with the options available for selection by the user for the flood model under review. Describe the process followed by the user to generate the flood model output produced from the input form. Include the flood model name, version identification, and platform identification on the input form. </w:t>
      </w:r>
    </w:p>
    <w:p w14:paraId="0E2F0E67" w14:textId="6D1716DF" w:rsidR="00584C2A" w:rsidRPr="00584C2A" w:rsidRDefault="00584C2A" w:rsidP="008B1D45">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rPr>
          <w:rFonts w:ascii="Calibri" w:hAnsi="Calibri" w:cs="Calibri"/>
          <w:bCs/>
        </w:rPr>
      </w:pPr>
      <w:r w:rsidRPr="00584C2A">
        <w:rPr>
          <w:rFonts w:ascii="Calibri" w:hAnsi="Calibri" w:cs="Calibri"/>
          <w:bCs/>
        </w:rPr>
        <w:t xml:space="preserve">All items included in the input form shall be clearly labeled and defined. </w:t>
      </w:r>
    </w:p>
    <w:p w14:paraId="3E4836F2" w14:textId="70E3DC67" w:rsidR="00584C2A" w:rsidRPr="00584C2A" w:rsidRDefault="00584C2A" w:rsidP="00584C2A">
      <w:pPr>
        <w:numPr>
          <w:ilvl w:val="0"/>
          <w:numId w:val="241"/>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rPr>
          <w:rFonts w:ascii="Calibri" w:hAnsi="Calibri" w:cs="Calibri"/>
          <w:bCs/>
        </w:rPr>
      </w:pPr>
      <w:r w:rsidRPr="00584C2A">
        <w:rPr>
          <w:rFonts w:ascii="Calibri" w:hAnsi="Calibri" w:cs="Calibri"/>
          <w:bCs/>
        </w:rPr>
        <w:lastRenderedPageBreak/>
        <w:t xml:space="preserve">Disclose, in a flood model output report, the specific inputs required to use the flood model, and the options of the flood model selected for use in a personal residential property flood insurance rate filing in Florida. Include the flood model name, version identification, and platform identification on the flood model output report. All items included in the flood model output report shall be clearly labeled and defined. </w:t>
      </w:r>
    </w:p>
    <w:p w14:paraId="7370BE39" w14:textId="77777777" w:rsidR="00584C2A" w:rsidRPr="00584C2A" w:rsidRDefault="00584C2A" w:rsidP="00584C2A">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rPr>
          <w:rFonts w:ascii="Calibri" w:hAnsi="Calibri" w:cs="Calibri"/>
          <w:bCs/>
        </w:rPr>
      </w:pPr>
    </w:p>
    <w:p w14:paraId="473E8884" w14:textId="77777777" w:rsidR="00584C2A" w:rsidRPr="00584C2A" w:rsidRDefault="00584C2A" w:rsidP="00584C2A">
      <w:pPr>
        <w:numPr>
          <w:ilvl w:val="0"/>
          <w:numId w:val="242"/>
        </w:numPr>
        <w:tabs>
          <w:tab w:val="left" w:pos="-1440"/>
          <w:tab w:val="left" w:pos="-720"/>
          <w:tab w:val="left" w:pos="1080"/>
          <w:tab w:val="left" w:pos="1800"/>
          <w:tab w:val="left" w:pos="2880"/>
          <w:tab w:val="left" w:pos="3600"/>
          <w:tab w:val="left" w:pos="4320"/>
          <w:tab w:val="left" w:pos="5040"/>
          <w:tab w:val="left" w:pos="5760"/>
          <w:tab w:val="left" w:pos="6480"/>
          <w:tab w:val="left" w:pos="7200"/>
          <w:tab w:val="left" w:pos="7920"/>
        </w:tabs>
        <w:ind w:left="360"/>
        <w:contextualSpacing/>
        <w:rPr>
          <w:rFonts w:ascii="Calibri" w:hAnsi="Calibri" w:cs="Calibri"/>
          <w:bCs/>
        </w:rPr>
      </w:pPr>
      <w:r w:rsidRPr="00584C2A">
        <w:rPr>
          <w:rFonts w:ascii="Calibri" w:hAnsi="Calibri" w:cs="Calibri"/>
          <w:bCs/>
        </w:rPr>
        <w:t xml:space="preserve">Provide the specific set of options acceptable for use in preparing a Florida flood insurance rate filing. </w:t>
      </w:r>
    </w:p>
    <w:p w14:paraId="45081AE0" w14:textId="77777777" w:rsidR="00584C2A" w:rsidRPr="00584C2A" w:rsidRDefault="00584C2A" w:rsidP="00584C2A">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hanging="360"/>
        <w:rPr>
          <w:rFonts w:ascii="Calibri" w:hAnsi="Calibri" w:cs="Calibri"/>
          <w:bCs/>
        </w:rPr>
      </w:pPr>
    </w:p>
    <w:p w14:paraId="62FBE4EE" w14:textId="77777777" w:rsidR="00584C2A" w:rsidRPr="00584C2A" w:rsidRDefault="00584C2A" w:rsidP="00584C2A">
      <w:pPr>
        <w:numPr>
          <w:ilvl w:val="0"/>
          <w:numId w:val="242"/>
        </w:numPr>
        <w:tabs>
          <w:tab w:val="left" w:pos="-1440"/>
          <w:tab w:val="left" w:pos="-720"/>
          <w:tab w:val="left" w:pos="360"/>
          <w:tab w:val="left" w:pos="1080"/>
          <w:tab w:val="left" w:pos="1800"/>
          <w:tab w:val="left" w:pos="2880"/>
          <w:tab w:val="left" w:pos="3600"/>
          <w:tab w:val="left" w:pos="4320"/>
          <w:tab w:val="left" w:pos="5040"/>
          <w:tab w:val="left" w:pos="5760"/>
          <w:tab w:val="left" w:pos="6480"/>
          <w:tab w:val="left" w:pos="7200"/>
          <w:tab w:val="left" w:pos="7920"/>
        </w:tabs>
        <w:ind w:left="360"/>
        <w:contextualSpacing/>
        <w:rPr>
          <w:rFonts w:ascii="Calibri" w:hAnsi="Calibri" w:cs="Calibri"/>
          <w:bCs/>
        </w:rPr>
      </w:pPr>
      <w:r w:rsidRPr="00584C2A">
        <w:rPr>
          <w:rFonts w:ascii="Calibri" w:hAnsi="Calibri" w:cs="Calibri"/>
          <w:bCs/>
        </w:rPr>
        <w:t xml:space="preserve">Explain the differences in flood model data input and output required for coastal and inland flood modeling, and, if modeled or approximated, for compound flood modeling. </w:t>
      </w:r>
    </w:p>
    <w:p w14:paraId="748A6B54" w14:textId="77777777" w:rsidR="00584C2A" w:rsidRPr="00584C2A" w:rsidRDefault="00584C2A" w:rsidP="00584C2A">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rPr>
          <w:rFonts w:ascii="Calibri" w:hAnsi="Calibri" w:cs="Calibri"/>
          <w:bCs/>
        </w:rPr>
      </w:pPr>
    </w:p>
    <w:p w14:paraId="7D4472CB" w14:textId="77777777" w:rsidR="00584C2A" w:rsidRPr="00584C2A" w:rsidRDefault="00584C2A" w:rsidP="00584C2A">
      <w:pPr>
        <w:numPr>
          <w:ilvl w:val="0"/>
          <w:numId w:val="242"/>
        </w:numPr>
        <w:tabs>
          <w:tab w:val="left" w:pos="-1440"/>
          <w:tab w:val="left" w:pos="-720"/>
          <w:tab w:val="left" w:pos="1080"/>
          <w:tab w:val="left" w:pos="1800"/>
          <w:tab w:val="left" w:pos="2880"/>
          <w:tab w:val="left" w:pos="3600"/>
          <w:tab w:val="left" w:pos="4320"/>
          <w:tab w:val="left" w:pos="5040"/>
          <w:tab w:val="left" w:pos="5760"/>
          <w:tab w:val="left" w:pos="6480"/>
          <w:tab w:val="left" w:pos="7200"/>
          <w:tab w:val="left" w:pos="7920"/>
        </w:tabs>
        <w:ind w:left="360"/>
        <w:contextualSpacing/>
        <w:rPr>
          <w:rFonts w:ascii="Calibri" w:hAnsi="Calibri" w:cs="Calibri"/>
          <w:bCs/>
        </w:rPr>
      </w:pPr>
      <w:r w:rsidRPr="00584C2A">
        <w:rPr>
          <w:rFonts w:ascii="Calibri" w:hAnsi="Calibri" w:cs="Calibri"/>
          <w:bCs/>
        </w:rPr>
        <w:t xml:space="preserve">Describe the process employed to ensure the validity of insurer or other input data used for flood model inputs or for validation/verification. </w:t>
      </w:r>
    </w:p>
    <w:p w14:paraId="45F4CA8F" w14:textId="77777777" w:rsidR="00584C2A" w:rsidRPr="00584C2A" w:rsidRDefault="00584C2A" w:rsidP="00584C2A">
      <w:pPr>
        <w:tabs>
          <w:tab w:val="left" w:pos="-1440"/>
          <w:tab w:val="left" w:pos="-720"/>
          <w:tab w:val="left" w:pos="1800"/>
        </w:tabs>
        <w:ind w:left="360" w:hanging="360"/>
        <w:contextualSpacing/>
        <w:rPr>
          <w:rFonts w:ascii="Calibri" w:hAnsi="Calibri" w:cs="Calibri"/>
          <w:bCs/>
        </w:rPr>
      </w:pPr>
      <w:r w:rsidRPr="00584C2A">
        <w:rPr>
          <w:rFonts w:ascii="Calibri" w:hAnsi="Calibri" w:cs="Calibri"/>
          <w:bCs/>
        </w:rPr>
        <w:tab/>
      </w:r>
      <w:r w:rsidRPr="00584C2A">
        <w:rPr>
          <w:rFonts w:ascii="Calibri" w:hAnsi="Calibri" w:cs="Calibri"/>
          <w:bCs/>
        </w:rPr>
        <w:tab/>
      </w:r>
    </w:p>
    <w:p w14:paraId="5B0BB0AE" w14:textId="77777777" w:rsidR="00584C2A" w:rsidRPr="00584C2A" w:rsidRDefault="00584C2A" w:rsidP="00584C2A">
      <w:pPr>
        <w:numPr>
          <w:ilvl w:val="0"/>
          <w:numId w:val="242"/>
        </w:numPr>
        <w:tabs>
          <w:tab w:val="left" w:pos="-1440"/>
          <w:tab w:val="left" w:pos="-720"/>
          <w:tab w:val="left" w:pos="1080"/>
          <w:tab w:val="left" w:pos="1800"/>
          <w:tab w:val="left" w:pos="2880"/>
          <w:tab w:val="left" w:pos="3600"/>
          <w:tab w:val="left" w:pos="4320"/>
          <w:tab w:val="left" w:pos="5040"/>
          <w:tab w:val="left" w:pos="5760"/>
          <w:tab w:val="left" w:pos="6480"/>
          <w:tab w:val="left" w:pos="7200"/>
          <w:tab w:val="left" w:pos="7920"/>
        </w:tabs>
        <w:ind w:left="360"/>
        <w:contextualSpacing/>
        <w:rPr>
          <w:rFonts w:ascii="Calibri" w:hAnsi="Calibri" w:cs="Calibri"/>
          <w:bCs/>
        </w:rPr>
      </w:pPr>
      <w:r w:rsidRPr="00584C2A">
        <w:rPr>
          <w:rFonts w:ascii="Calibri" w:hAnsi="Calibri" w:cs="Calibri"/>
          <w:bCs/>
        </w:rPr>
        <w:t>Disclose if changing the order of the flood model input exposure data produces different flood model output or results.</w:t>
      </w:r>
    </w:p>
    <w:p w14:paraId="6A85F028" w14:textId="77777777" w:rsidR="00584C2A" w:rsidRPr="00584C2A" w:rsidRDefault="00584C2A" w:rsidP="00584C2A">
      <w:pPr>
        <w:tabs>
          <w:tab w:val="left" w:pos="-1440"/>
          <w:tab w:val="left" w:pos="-720"/>
          <w:tab w:val="left" w:pos="1080"/>
          <w:tab w:val="left" w:pos="1800"/>
          <w:tab w:val="left" w:pos="2880"/>
          <w:tab w:val="left" w:pos="3600"/>
          <w:tab w:val="left" w:pos="4320"/>
          <w:tab w:val="left" w:pos="5040"/>
          <w:tab w:val="left" w:pos="5760"/>
          <w:tab w:val="left" w:pos="6480"/>
          <w:tab w:val="left" w:pos="7200"/>
          <w:tab w:val="left" w:pos="7920"/>
        </w:tabs>
        <w:ind w:left="360"/>
        <w:contextualSpacing/>
        <w:rPr>
          <w:rFonts w:ascii="Calibri" w:hAnsi="Calibri" w:cs="Calibri"/>
          <w:bCs/>
        </w:rPr>
      </w:pPr>
    </w:p>
    <w:p w14:paraId="2F5B0C6B" w14:textId="77777777" w:rsidR="00584C2A" w:rsidRPr="00584C2A" w:rsidRDefault="00584C2A" w:rsidP="00584C2A">
      <w:pPr>
        <w:numPr>
          <w:ilvl w:val="0"/>
          <w:numId w:val="242"/>
        </w:numPr>
        <w:tabs>
          <w:tab w:val="left" w:pos="-1440"/>
          <w:tab w:val="left" w:pos="-720"/>
          <w:tab w:val="left" w:pos="540"/>
          <w:tab w:val="left" w:pos="1080"/>
          <w:tab w:val="left" w:pos="1800"/>
          <w:tab w:val="left" w:pos="2880"/>
          <w:tab w:val="left" w:pos="3600"/>
          <w:tab w:val="left" w:pos="4320"/>
          <w:tab w:val="left" w:pos="5040"/>
          <w:tab w:val="left" w:pos="5760"/>
          <w:tab w:val="left" w:pos="6480"/>
          <w:tab w:val="left" w:pos="7200"/>
          <w:tab w:val="left" w:pos="7920"/>
        </w:tabs>
        <w:ind w:left="360"/>
        <w:contextualSpacing/>
        <w:rPr>
          <w:rFonts w:ascii="Calibri" w:hAnsi="Calibri" w:cs="Calibri"/>
          <w:bCs/>
        </w:rPr>
      </w:pPr>
      <w:r w:rsidRPr="00584C2A">
        <w:rPr>
          <w:rFonts w:ascii="Calibri" w:hAnsi="Calibri" w:cs="Calibri"/>
          <w:bCs/>
        </w:rPr>
        <w:t xml:space="preserve">Disclose if removing or adding policies from the flood model input file affects the flood model output or results for the remaining policies. </w:t>
      </w:r>
    </w:p>
    <w:p w14:paraId="52F82F33" w14:textId="77777777" w:rsidR="00584C2A" w:rsidRPr="00584C2A" w:rsidRDefault="00584C2A" w:rsidP="00584C2A">
      <w:pPr>
        <w:rPr>
          <w:rFonts w:ascii="Calibri" w:hAnsi="Calibri" w:cs="Calibri"/>
          <w:bCs/>
        </w:rPr>
      </w:pPr>
    </w:p>
    <w:p w14:paraId="16379890" w14:textId="77777777" w:rsidR="00584C2A" w:rsidRPr="00584C2A" w:rsidRDefault="00584C2A" w:rsidP="00584C2A">
      <w:pPr>
        <w:rPr>
          <w:rFonts w:ascii="Calibri" w:hAnsi="Calibri" w:cs="Calibri"/>
          <w:b/>
        </w:rPr>
      </w:pPr>
      <w:r w:rsidRPr="00584C2A">
        <w:rPr>
          <w:rFonts w:ascii="Calibri" w:hAnsi="Calibri" w:cs="Calibri"/>
          <w:b/>
        </w:rPr>
        <w:t>Audit</w:t>
      </w:r>
    </w:p>
    <w:p w14:paraId="6DE48867" w14:textId="77777777" w:rsidR="00584C2A" w:rsidRPr="00584C2A" w:rsidRDefault="00584C2A" w:rsidP="00584C2A">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Calibri" w:hAnsi="Calibri" w:cs="Calibri"/>
          <w:bCs/>
        </w:rPr>
      </w:pPr>
    </w:p>
    <w:p w14:paraId="7351CB2E" w14:textId="77777777" w:rsidR="00584C2A" w:rsidRPr="00584C2A" w:rsidRDefault="00584C2A" w:rsidP="00584C2A">
      <w:pPr>
        <w:numPr>
          <w:ilvl w:val="0"/>
          <w:numId w:val="244"/>
        </w:num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rPr>
          <w:rFonts w:ascii="Calibri" w:hAnsi="Calibri" w:cs="Calibri"/>
          <w:bCs/>
        </w:rPr>
      </w:pPr>
      <w:r w:rsidRPr="00584C2A">
        <w:rPr>
          <w:rFonts w:ascii="Calibri" w:hAnsi="Calibri" w:cs="Calibri"/>
          <w:bCs/>
        </w:rPr>
        <w:t xml:space="preserve">Quality assurance procedures, including methods to assure accuracy of insurance company or other input data, will be reviewed.  </w:t>
      </w:r>
    </w:p>
    <w:p w14:paraId="23EC95FB" w14:textId="77777777" w:rsidR="00584C2A" w:rsidRPr="00584C2A" w:rsidRDefault="00584C2A" w:rsidP="00584C2A">
      <w:p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Calibri" w:hAnsi="Calibri" w:cs="Calibri"/>
          <w:bCs/>
        </w:rPr>
      </w:pPr>
    </w:p>
    <w:p w14:paraId="464271CF" w14:textId="77777777" w:rsidR="00584C2A" w:rsidRPr="00584C2A" w:rsidRDefault="00584C2A" w:rsidP="00584C2A">
      <w:pPr>
        <w:numPr>
          <w:ilvl w:val="0"/>
          <w:numId w:val="244"/>
        </w:num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rPr>
          <w:rFonts w:ascii="Calibri" w:hAnsi="Calibri" w:cs="Calibri"/>
          <w:bCs/>
        </w:rPr>
      </w:pPr>
      <w:r w:rsidRPr="00584C2A">
        <w:rPr>
          <w:rFonts w:ascii="Calibri" w:hAnsi="Calibri" w:cs="Calibri"/>
          <w:bCs/>
        </w:rPr>
        <w:t xml:space="preserve">All flood model inputs and assumptions will be reviewed to determine that the flood model output report appropriately discloses all modifications, adjustments, assumptions, and defaults used to produce the flood loss costs and flood probable maximum loss levels. </w:t>
      </w:r>
    </w:p>
    <w:p w14:paraId="7E14F1CE" w14:textId="77777777" w:rsidR="00584C2A" w:rsidRPr="00584C2A" w:rsidRDefault="00584C2A" w:rsidP="00584C2A">
      <w:p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Calibri" w:hAnsi="Calibri" w:cs="Calibri"/>
          <w:bCs/>
        </w:rPr>
      </w:pPr>
    </w:p>
    <w:p w14:paraId="048D635A" w14:textId="77777777" w:rsidR="00584C2A" w:rsidRPr="00584C2A" w:rsidRDefault="00584C2A" w:rsidP="00584C2A">
      <w:pPr>
        <w:numPr>
          <w:ilvl w:val="0"/>
          <w:numId w:val="244"/>
        </w:num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rPr>
          <w:rFonts w:ascii="Calibri" w:hAnsi="Calibri" w:cs="Calibri"/>
          <w:bCs/>
        </w:rPr>
      </w:pPr>
      <w:r w:rsidRPr="00584C2A">
        <w:rPr>
          <w:rFonts w:ascii="Calibri" w:hAnsi="Calibri" w:cs="Calibri"/>
          <w:bCs/>
        </w:rPr>
        <w:t xml:space="preserve">The differences in flood model data input and output for coastal and inland flood modeling, and if modeled or approximated, for compound flood modeling, will be reviewed. </w:t>
      </w:r>
    </w:p>
    <w:p w14:paraId="3F291C62" w14:textId="77777777" w:rsidR="00584C2A" w:rsidRPr="00584C2A" w:rsidRDefault="00584C2A" w:rsidP="00584C2A">
      <w:p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Calibri" w:hAnsi="Calibri" w:cs="Calibri"/>
          <w:bCs/>
        </w:rPr>
      </w:pPr>
    </w:p>
    <w:p w14:paraId="2732A748" w14:textId="708B51BA" w:rsidR="00584C2A" w:rsidRPr="00584C2A" w:rsidRDefault="00584C2A" w:rsidP="00584C2A">
      <w:pPr>
        <w:numPr>
          <w:ilvl w:val="0"/>
          <w:numId w:val="244"/>
        </w:numPr>
        <w:tabs>
          <w:tab w:val="left" w:pos="-1440"/>
          <w:tab w:val="left" w:pos="-720"/>
          <w:tab w:val="left" w:pos="360"/>
          <w:tab w:val="left" w:pos="1800"/>
          <w:tab w:val="left" w:pos="2160"/>
          <w:tab w:val="left" w:pos="2880"/>
          <w:tab w:val="left" w:pos="3600"/>
          <w:tab w:val="left" w:pos="4320"/>
          <w:tab w:val="left" w:pos="5040"/>
          <w:tab w:val="left" w:pos="5760"/>
          <w:tab w:val="left" w:pos="6480"/>
          <w:tab w:val="left" w:pos="7200"/>
          <w:tab w:val="left" w:pos="7920"/>
        </w:tabs>
        <w:ind w:left="360"/>
        <w:contextualSpacing/>
        <w:rPr>
          <w:rFonts w:ascii="Calibri" w:hAnsi="Calibri" w:cs="Calibri"/>
          <w:bCs/>
        </w:rPr>
      </w:pPr>
      <w:r w:rsidRPr="00584C2A">
        <w:rPr>
          <w:rFonts w:ascii="Calibri" w:hAnsi="Calibri" w:cs="Calibri"/>
          <w:bCs/>
        </w:rPr>
        <w:t>A live demonstration of the human-computer interface relevant to input data and output reports and corresponding nomenclature used for Florida personal residential property insurance flood rate filings shall be given.</w:t>
      </w:r>
    </w:p>
    <w:p w14:paraId="5D483A2A" w14:textId="77777777" w:rsidR="00584C2A" w:rsidRPr="00584C2A" w:rsidRDefault="00584C2A" w:rsidP="00584C2A">
      <w:pPr>
        <w:rPr>
          <w:rFonts w:ascii="Calibri" w:hAnsi="Calibri" w:cs="Calibri"/>
          <w:b/>
          <w:sz w:val="28"/>
        </w:rPr>
      </w:pPr>
    </w:p>
    <w:p w14:paraId="36EC4243" w14:textId="77777777" w:rsidR="00584C2A" w:rsidRPr="00584C2A" w:rsidRDefault="00584C2A" w:rsidP="00584C2A">
      <w:pPr>
        <w:rPr>
          <w:rFonts w:ascii="Calibri" w:hAnsi="Calibri" w:cs="Calibri"/>
          <w:b/>
          <w:sz w:val="28"/>
        </w:rPr>
      </w:pPr>
      <w:r w:rsidRPr="00584C2A">
        <w:rPr>
          <w:rFonts w:ascii="Calibri" w:hAnsi="Calibri" w:cs="Calibri"/>
          <w:b/>
          <w:sz w:val="28"/>
        </w:rPr>
        <w:br w:type="page"/>
      </w:r>
    </w:p>
    <w:p w14:paraId="20B6D87D" w14:textId="77777777" w:rsidR="00584C2A" w:rsidRPr="00584C2A" w:rsidRDefault="00584C2A" w:rsidP="00584C2A">
      <w:pPr>
        <w:rPr>
          <w:rFonts w:ascii="Calibri" w:hAnsi="Calibri" w:cs="Calibri"/>
          <w:b/>
          <w:sz w:val="28"/>
        </w:rPr>
      </w:pPr>
      <w:r w:rsidRPr="00584C2A">
        <w:rPr>
          <w:rFonts w:ascii="Calibri" w:hAnsi="Calibri" w:cs="Calibri"/>
          <w:b/>
          <w:noProof/>
        </w:rPr>
        <w:lastRenderedPageBreak/>
        <mc:AlternateContent>
          <mc:Choice Requires="wps">
            <w:drawing>
              <wp:anchor distT="0" distB="0" distL="114300" distR="114300" simplePos="0" relativeHeight="251737088" behindDoc="1" locked="0" layoutInCell="1" allowOverlap="1" wp14:anchorId="04F49CED" wp14:editId="3734DB09">
                <wp:simplePos x="0" y="0"/>
                <wp:positionH relativeFrom="column">
                  <wp:posOffset>-135172</wp:posOffset>
                </wp:positionH>
                <wp:positionV relativeFrom="paragraph">
                  <wp:posOffset>-121257</wp:posOffset>
                </wp:positionV>
                <wp:extent cx="6438900" cy="3045349"/>
                <wp:effectExtent l="0" t="0" r="95250" b="98425"/>
                <wp:wrapNone/>
                <wp:docPr id="1464814008"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045349"/>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B5E06" id="Rectangle 77" o:spid="_x0000_s1026" style="position:absolute;margin-left:-10.65pt;margin-top:-9.55pt;width:507pt;height:239.8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" fillcolor="#dbeef4" strokeweight="1pt">
                <v:shadow on="t" offset="6pt,6pt"/>
              </v:rect>
            </w:pict>
          </mc:Fallback>
        </mc:AlternateContent>
      </w:r>
      <w:r w:rsidRPr="00584C2A">
        <w:rPr>
          <w:rFonts w:ascii="Calibri" w:hAnsi="Calibri" w:cs="Calibri"/>
          <w:b/>
          <w:sz w:val="28"/>
        </w:rPr>
        <w:t>AF-6</w:t>
      </w:r>
      <w:r w:rsidRPr="00584C2A">
        <w:rPr>
          <w:rFonts w:ascii="Calibri" w:hAnsi="Calibri" w:cs="Calibri"/>
          <w:b/>
          <w:sz w:val="28"/>
        </w:rPr>
        <w:tab/>
        <w:t>Flood Coverages*</w:t>
      </w:r>
    </w:p>
    <w:p w14:paraId="219BE637" w14:textId="77777777" w:rsidR="00584C2A" w:rsidRPr="00584C2A" w:rsidRDefault="00584C2A" w:rsidP="00584C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alibri" w:hAnsi="Calibri" w:cs="Calibri"/>
          <w:i/>
          <w:sz w:val="20"/>
          <w:szCs w:val="20"/>
        </w:rPr>
      </w:pPr>
      <w:bookmarkStart w:id="23" w:name="_Hlk82333338"/>
      <w:r w:rsidRPr="00584C2A">
        <w:rPr>
          <w:rFonts w:ascii="Calibri" w:hAnsi="Calibri" w:cs="Calibri"/>
          <w:i/>
          <w:sz w:val="20"/>
          <w:szCs w:val="20"/>
        </w:rPr>
        <w:tab/>
        <w:t>(*Significant Revision)</w:t>
      </w:r>
      <w:bookmarkEnd w:id="23"/>
    </w:p>
    <w:p w14:paraId="74DB854C" w14:textId="77777777" w:rsidR="00584C2A" w:rsidRPr="00584C2A" w:rsidRDefault="00584C2A" w:rsidP="00584C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alibri" w:hAnsi="Calibri" w:cs="Calibri"/>
          <w:b/>
        </w:rPr>
      </w:pPr>
    </w:p>
    <w:p w14:paraId="2495B317" w14:textId="77777777" w:rsidR="00584C2A" w:rsidRPr="00584C2A" w:rsidRDefault="00584C2A" w:rsidP="00584C2A">
      <w:pPr>
        <w:numPr>
          <w:ilvl w:val="0"/>
          <w:numId w:val="2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
        </w:rPr>
      </w:pPr>
      <w:r w:rsidRPr="00584C2A">
        <w:rPr>
          <w:rFonts w:ascii="Calibri" w:hAnsi="Calibri" w:cs="Calibri"/>
          <w:b/>
          <w:i/>
        </w:rPr>
        <w:t xml:space="preserve">The methods used in the calculation of building flood loss costs, including the effects of law and ordinance coverage or Increased Cost of Compliance (ICC) coverage, shall be actuarially sound. </w:t>
      </w:r>
    </w:p>
    <w:p w14:paraId="1E044436" w14:textId="77777777" w:rsidR="00584C2A" w:rsidRPr="00584C2A" w:rsidRDefault="00584C2A" w:rsidP="00584C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hAnsi="Calibri" w:cs="Calibri"/>
          <w:b/>
          <w:i/>
        </w:rPr>
      </w:pPr>
    </w:p>
    <w:p w14:paraId="24B990B4" w14:textId="77777777" w:rsidR="00584C2A" w:rsidRPr="00584C2A" w:rsidRDefault="00584C2A" w:rsidP="00584C2A">
      <w:pPr>
        <w:numPr>
          <w:ilvl w:val="0"/>
          <w:numId w:val="2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
        </w:rPr>
      </w:pPr>
      <w:r w:rsidRPr="00584C2A">
        <w:rPr>
          <w:rFonts w:ascii="Calibri" w:hAnsi="Calibri" w:cs="Calibri"/>
          <w:b/>
          <w:i/>
        </w:rPr>
        <w:t xml:space="preserve">The methods used in the calculation of appurtenant structure flood loss costs shall be actuarially sound. </w:t>
      </w:r>
    </w:p>
    <w:p w14:paraId="7DF10EFF" w14:textId="77777777" w:rsidR="00584C2A" w:rsidRPr="00584C2A" w:rsidRDefault="00584C2A" w:rsidP="00584C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Calibri" w:hAnsi="Calibri" w:cs="Calibri"/>
          <w:b/>
          <w:i/>
        </w:rPr>
      </w:pPr>
    </w:p>
    <w:p w14:paraId="23D94307" w14:textId="77777777" w:rsidR="00584C2A" w:rsidRPr="00584C2A" w:rsidRDefault="00584C2A" w:rsidP="00584C2A">
      <w:pPr>
        <w:numPr>
          <w:ilvl w:val="0"/>
          <w:numId w:val="2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
        </w:rPr>
      </w:pPr>
      <w:r w:rsidRPr="00584C2A">
        <w:rPr>
          <w:rFonts w:ascii="Calibri" w:hAnsi="Calibri" w:cs="Calibri"/>
          <w:b/>
          <w:i/>
        </w:rPr>
        <w:t xml:space="preserve">The methods used in the calculation of contents flood loss costs shall be actuarially sound. </w:t>
      </w:r>
    </w:p>
    <w:p w14:paraId="60ED16B8" w14:textId="77777777" w:rsidR="00584C2A" w:rsidRPr="00584C2A" w:rsidRDefault="00584C2A" w:rsidP="00584C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Calibri" w:hAnsi="Calibri" w:cs="Calibri"/>
          <w:b/>
          <w:i/>
        </w:rPr>
      </w:pPr>
    </w:p>
    <w:p w14:paraId="028D6D02" w14:textId="77777777" w:rsidR="00584C2A" w:rsidRPr="00584C2A" w:rsidRDefault="00584C2A" w:rsidP="00584C2A">
      <w:pPr>
        <w:numPr>
          <w:ilvl w:val="0"/>
          <w:numId w:val="2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
        </w:rPr>
      </w:pPr>
      <w:r w:rsidRPr="00584C2A">
        <w:rPr>
          <w:rFonts w:ascii="Calibri" w:hAnsi="Calibri" w:cs="Calibri"/>
          <w:b/>
          <w:i/>
        </w:rPr>
        <w:t xml:space="preserve">The methods used in the calculation of time element flood loss costs shall be actuarially sound. </w:t>
      </w:r>
    </w:p>
    <w:p w14:paraId="069BA93E" w14:textId="77777777" w:rsidR="00584C2A" w:rsidRPr="00584C2A" w:rsidRDefault="00584C2A" w:rsidP="00584C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i/>
        </w:rPr>
      </w:pPr>
    </w:p>
    <w:p w14:paraId="1CB855E4" w14:textId="77777777" w:rsidR="00584C2A" w:rsidRPr="00584C2A" w:rsidRDefault="00584C2A" w:rsidP="00584C2A">
      <w:pPr>
        <w:ind w:left="1800" w:hanging="1080"/>
        <w:rPr>
          <w:rFonts w:ascii="Calibri" w:hAnsi="Calibri" w:cs="Calibri"/>
        </w:rPr>
      </w:pPr>
    </w:p>
    <w:p w14:paraId="66C3D64C" w14:textId="77777777" w:rsidR="00584C2A" w:rsidRPr="00584C2A" w:rsidRDefault="00584C2A" w:rsidP="00584C2A">
      <w:pPr>
        <w:ind w:left="1800" w:hanging="1080"/>
        <w:rPr>
          <w:rFonts w:ascii="Calibri" w:hAnsi="Calibri" w:cs="Calibri"/>
        </w:rPr>
      </w:pPr>
      <w:r w:rsidRPr="00584C2A">
        <w:rPr>
          <w:rFonts w:ascii="Calibri" w:hAnsi="Calibri" w:cs="Calibri"/>
        </w:rPr>
        <w:t xml:space="preserve">Purpose: </w:t>
      </w:r>
      <w:r w:rsidRPr="00584C2A">
        <w:rPr>
          <w:rFonts w:ascii="Calibri" w:hAnsi="Calibri" w:cs="Calibri"/>
        </w:rPr>
        <w:tab/>
        <w:t xml:space="preserve">A reasonable representation of personal residential building, appurtenant structure, contents, and time element flood losses is necessary in order to address how the different flood policies, contracts, and endorsements handle flood losses. </w:t>
      </w:r>
    </w:p>
    <w:p w14:paraId="02010156" w14:textId="77777777" w:rsidR="00584C2A" w:rsidRPr="00584C2A" w:rsidRDefault="00584C2A" w:rsidP="00584C2A">
      <w:pPr>
        <w:tabs>
          <w:tab w:val="left" w:pos="1440"/>
          <w:tab w:val="left" w:pos="2520"/>
        </w:tabs>
        <w:ind w:left="720"/>
        <w:rPr>
          <w:rFonts w:ascii="Calibri" w:hAnsi="Calibri" w:cs="Calibri"/>
          <w:color w:val="008000"/>
        </w:rPr>
      </w:pPr>
    </w:p>
    <w:p w14:paraId="7B9CE242" w14:textId="2BCB4595" w:rsidR="00584C2A" w:rsidRPr="00584C2A" w:rsidRDefault="00584C2A" w:rsidP="00584C2A">
      <w:pPr>
        <w:tabs>
          <w:tab w:val="left" w:pos="1440"/>
          <w:tab w:val="left" w:pos="2340"/>
          <w:tab w:val="left" w:pos="2970"/>
        </w:tabs>
        <w:ind w:left="720"/>
        <w:rPr>
          <w:rFonts w:ascii="Calibri" w:hAnsi="Calibri" w:cs="Calibri"/>
        </w:rPr>
      </w:pPr>
      <w:r w:rsidRPr="00584C2A">
        <w:rPr>
          <w:rFonts w:ascii="Calibri" w:hAnsi="Calibri" w:cs="Calibri"/>
        </w:rPr>
        <w:t>Relevant Form:</w:t>
      </w:r>
      <w:r w:rsidRPr="00584C2A">
        <w:rPr>
          <w:rFonts w:ascii="Calibri" w:hAnsi="Calibri" w:cs="Calibri"/>
        </w:rPr>
        <w:tab/>
        <w:t>GF-7, Actuarial Flood Standards Expert Certification</w:t>
      </w:r>
    </w:p>
    <w:p w14:paraId="4CA0E9A7" w14:textId="77777777" w:rsidR="00584C2A" w:rsidRPr="00584C2A" w:rsidRDefault="00584C2A" w:rsidP="00584C2A">
      <w:pPr>
        <w:tabs>
          <w:tab w:val="left" w:pos="-144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rFonts w:ascii="Calibri" w:hAnsi="Calibri" w:cs="Calibri"/>
          <w:b/>
        </w:rPr>
      </w:pPr>
    </w:p>
    <w:p w14:paraId="543076D2" w14:textId="77777777" w:rsidR="00584C2A" w:rsidRPr="00584C2A" w:rsidRDefault="00584C2A" w:rsidP="00584C2A">
      <w:pPr>
        <w:tabs>
          <w:tab w:val="left" w:pos="-144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rFonts w:ascii="Calibri" w:hAnsi="Calibri" w:cs="Calibri"/>
          <w:b/>
        </w:rPr>
      </w:pPr>
      <w:r w:rsidRPr="00584C2A">
        <w:rPr>
          <w:rFonts w:ascii="Calibri" w:hAnsi="Calibri" w:cs="Calibri"/>
          <w:b/>
        </w:rPr>
        <w:t>Disclosures</w:t>
      </w:r>
    </w:p>
    <w:p w14:paraId="624B373F" w14:textId="77777777" w:rsidR="00584C2A" w:rsidRPr="00584C2A" w:rsidRDefault="00584C2A" w:rsidP="00584C2A">
      <w:pPr>
        <w:tabs>
          <w:tab w:val="left" w:pos="-144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rFonts w:ascii="Calibri" w:hAnsi="Calibri" w:cs="Calibri"/>
          <w:b/>
        </w:rPr>
      </w:pPr>
    </w:p>
    <w:p w14:paraId="7A93475F" w14:textId="77777777" w:rsidR="00584C2A" w:rsidRPr="00584C2A" w:rsidRDefault="00584C2A" w:rsidP="00584C2A">
      <w:pPr>
        <w:numPr>
          <w:ilvl w:val="0"/>
          <w:numId w:val="24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584C2A">
        <w:rPr>
          <w:rFonts w:ascii="Calibri" w:hAnsi="Calibri" w:cs="Calibri"/>
        </w:rPr>
        <w:t xml:space="preserve">Describe the methods used in the flood model to calculate flood loss costs for building coverage associated with personal residential properties. </w:t>
      </w:r>
    </w:p>
    <w:p w14:paraId="7F25FF65" w14:textId="77777777" w:rsidR="00584C2A" w:rsidRPr="00584C2A" w:rsidRDefault="00584C2A" w:rsidP="00584C2A">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contextualSpacing/>
        <w:rPr>
          <w:rFonts w:ascii="Calibri" w:hAnsi="Calibri" w:cs="Calibri"/>
        </w:rPr>
      </w:pPr>
    </w:p>
    <w:p w14:paraId="6FC3B781" w14:textId="77777777" w:rsidR="00584C2A" w:rsidRPr="00584C2A" w:rsidRDefault="00584C2A" w:rsidP="00584C2A">
      <w:pPr>
        <w:numPr>
          <w:ilvl w:val="0"/>
          <w:numId w:val="24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584C2A">
        <w:rPr>
          <w:rFonts w:ascii="Calibri" w:hAnsi="Calibri" w:cs="Calibri"/>
        </w:rPr>
        <w:t>Describe the methods used in the flood model to calculate flood loss costs for appurtenant structure coverage associated with personal residential properties.</w:t>
      </w:r>
    </w:p>
    <w:p w14:paraId="4263CCC5" w14:textId="77777777" w:rsidR="00584C2A" w:rsidRPr="00584C2A" w:rsidRDefault="00584C2A" w:rsidP="00584C2A">
      <w:pPr>
        <w:tabs>
          <w:tab w:val="left" w:pos="360"/>
        </w:tabs>
        <w:ind w:left="360" w:hanging="360"/>
        <w:contextualSpacing/>
        <w:rPr>
          <w:rFonts w:ascii="Calibri" w:hAnsi="Calibri" w:cs="Calibri"/>
        </w:rPr>
      </w:pPr>
    </w:p>
    <w:p w14:paraId="09B3739E" w14:textId="77777777" w:rsidR="00584C2A" w:rsidRPr="00584C2A" w:rsidRDefault="00584C2A" w:rsidP="00584C2A">
      <w:pPr>
        <w:numPr>
          <w:ilvl w:val="0"/>
          <w:numId w:val="24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584C2A">
        <w:rPr>
          <w:rFonts w:ascii="Calibri" w:hAnsi="Calibri" w:cs="Calibri"/>
        </w:rPr>
        <w:t xml:space="preserve">Describe the methods used in the flood model to calculate flood loss costs for contents coverage associated with personal residential properties. </w:t>
      </w:r>
    </w:p>
    <w:p w14:paraId="446723E7" w14:textId="77777777" w:rsidR="00584C2A" w:rsidRPr="00584C2A" w:rsidRDefault="00584C2A" w:rsidP="00584C2A">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p w14:paraId="43D934E7" w14:textId="77777777" w:rsidR="00584C2A" w:rsidRPr="00584C2A" w:rsidRDefault="00584C2A" w:rsidP="00584C2A">
      <w:pPr>
        <w:numPr>
          <w:ilvl w:val="0"/>
          <w:numId w:val="24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584C2A">
        <w:rPr>
          <w:rFonts w:ascii="Calibri" w:hAnsi="Calibri" w:cs="Calibri"/>
        </w:rPr>
        <w:t xml:space="preserve">Describe the methods used in the flood model to calculate flood loss costs for time element coverage associated with personal residential properties. </w:t>
      </w:r>
    </w:p>
    <w:p w14:paraId="7ECF4F8A" w14:textId="77777777" w:rsidR="00584C2A" w:rsidRPr="00584C2A" w:rsidRDefault="00584C2A" w:rsidP="00584C2A">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p>
    <w:p w14:paraId="722B683A" w14:textId="77777777" w:rsidR="00584C2A" w:rsidRPr="00584C2A" w:rsidRDefault="00584C2A" w:rsidP="00584C2A">
      <w:pPr>
        <w:numPr>
          <w:ilvl w:val="0"/>
          <w:numId w:val="24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584C2A">
        <w:rPr>
          <w:rFonts w:ascii="Calibri" w:hAnsi="Calibri" w:cs="Calibri"/>
        </w:rPr>
        <w:t>Describe the methods used in the flood model to account for law and ordinance coverage and ICC coverage associated with personal residential properties.</w:t>
      </w:r>
    </w:p>
    <w:p w14:paraId="064A6618" w14:textId="77777777" w:rsidR="00584C2A" w:rsidRPr="00584C2A" w:rsidRDefault="00584C2A" w:rsidP="00584C2A">
      <w:pPr>
        <w:ind w:left="720"/>
        <w:contextualSpacing/>
        <w:rPr>
          <w:rFonts w:ascii="Calibri" w:hAnsi="Calibri" w:cs="Calibri"/>
        </w:rPr>
      </w:pPr>
    </w:p>
    <w:p w14:paraId="6F3B6548" w14:textId="77777777" w:rsidR="00584C2A" w:rsidRPr="00584C2A" w:rsidRDefault="00584C2A" w:rsidP="00584C2A">
      <w:pPr>
        <w:ind w:left="720"/>
        <w:contextualSpacing/>
        <w:rPr>
          <w:rFonts w:ascii="Calibri" w:hAnsi="Calibri" w:cs="Calibri"/>
        </w:rPr>
      </w:pPr>
    </w:p>
    <w:p w14:paraId="54A96EB2" w14:textId="77777777" w:rsidR="00584C2A" w:rsidRPr="00584C2A" w:rsidRDefault="00584C2A" w:rsidP="00584C2A">
      <w:pPr>
        <w:ind w:left="720"/>
        <w:contextualSpacing/>
        <w:rPr>
          <w:rFonts w:ascii="Calibri" w:hAnsi="Calibri" w:cs="Calibri"/>
        </w:rPr>
      </w:pPr>
    </w:p>
    <w:p w14:paraId="0308801B" w14:textId="77777777" w:rsidR="00584C2A" w:rsidRPr="00584C2A" w:rsidRDefault="00584C2A" w:rsidP="00584C2A">
      <w:pPr>
        <w:ind w:left="720"/>
        <w:contextualSpacing/>
        <w:rPr>
          <w:rFonts w:ascii="Calibri" w:hAnsi="Calibri" w:cs="Calibri"/>
        </w:rPr>
      </w:pPr>
    </w:p>
    <w:p w14:paraId="78272C53" w14:textId="77777777" w:rsidR="00584C2A" w:rsidRPr="00584C2A" w:rsidRDefault="00584C2A" w:rsidP="00584C2A">
      <w:pPr>
        <w:tabs>
          <w:tab w:val="left" w:pos="360"/>
        </w:tabs>
        <w:ind w:left="360" w:hanging="360"/>
        <w:jc w:val="both"/>
        <w:rPr>
          <w:rFonts w:ascii="Calibri" w:hAnsi="Calibri" w:cs="Calibri"/>
          <w:b/>
        </w:rPr>
      </w:pPr>
    </w:p>
    <w:p w14:paraId="11DC65EB" w14:textId="77777777" w:rsidR="00584C2A" w:rsidRPr="00584C2A" w:rsidRDefault="00584C2A" w:rsidP="00584C2A">
      <w:pPr>
        <w:tabs>
          <w:tab w:val="left" w:pos="360"/>
        </w:tabs>
        <w:ind w:left="360" w:hanging="360"/>
        <w:jc w:val="both"/>
        <w:rPr>
          <w:rFonts w:ascii="Calibri" w:hAnsi="Calibri" w:cs="Calibri"/>
          <w:b/>
        </w:rPr>
      </w:pPr>
    </w:p>
    <w:p w14:paraId="4F3E92DB" w14:textId="77777777" w:rsidR="00584C2A" w:rsidRPr="00584C2A" w:rsidRDefault="00584C2A" w:rsidP="00584C2A">
      <w:pPr>
        <w:tabs>
          <w:tab w:val="left" w:pos="360"/>
        </w:tabs>
        <w:ind w:left="360" w:hanging="360"/>
        <w:jc w:val="both"/>
        <w:rPr>
          <w:rFonts w:ascii="Calibri" w:hAnsi="Calibri" w:cs="Calibri"/>
          <w:b/>
        </w:rPr>
      </w:pPr>
      <w:r w:rsidRPr="00584C2A">
        <w:rPr>
          <w:rFonts w:ascii="Calibri" w:hAnsi="Calibri" w:cs="Calibri"/>
          <w:b/>
        </w:rPr>
        <w:lastRenderedPageBreak/>
        <w:t>Audit</w:t>
      </w:r>
    </w:p>
    <w:p w14:paraId="2E94B506" w14:textId="77777777" w:rsidR="00584C2A" w:rsidRPr="00584C2A" w:rsidRDefault="00584C2A" w:rsidP="00584C2A">
      <w:pPr>
        <w:tabs>
          <w:tab w:val="left" w:pos="360"/>
        </w:tabs>
        <w:ind w:left="360" w:hanging="360"/>
        <w:rPr>
          <w:rFonts w:ascii="Calibri" w:hAnsi="Calibri" w:cs="Calibri"/>
        </w:rPr>
      </w:pPr>
    </w:p>
    <w:p w14:paraId="19F17C60" w14:textId="77777777" w:rsidR="00584C2A" w:rsidRPr="00584C2A" w:rsidRDefault="00584C2A" w:rsidP="00584C2A">
      <w:pPr>
        <w:numPr>
          <w:ilvl w:val="0"/>
          <w:numId w:val="247"/>
        </w:numPr>
        <w:tabs>
          <w:tab w:val="left" w:pos="-1440"/>
          <w:tab w:val="left" w:pos="-720"/>
          <w:tab w:val="left" w:pos="0"/>
          <w:tab w:val="left" w:pos="360"/>
          <w:tab w:val="left" w:pos="1440"/>
          <w:tab w:val="left" w:pos="180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i/>
          <w:noProof/>
        </w:rPr>
      </w:pPr>
      <w:r w:rsidRPr="00584C2A">
        <w:rPr>
          <w:rFonts w:ascii="Calibri" w:hAnsi="Calibri" w:cs="Calibri"/>
        </w:rPr>
        <w:t xml:space="preserve">The methods used to produce building, appurtenant structure, contents, and time element flood loss costs will be reviewed. </w:t>
      </w:r>
    </w:p>
    <w:p w14:paraId="603D3681" w14:textId="77777777" w:rsidR="00584C2A" w:rsidRPr="00584C2A" w:rsidRDefault="00584C2A" w:rsidP="00584C2A">
      <w:pPr>
        <w:tabs>
          <w:tab w:val="left" w:pos="-1440"/>
          <w:tab w:val="left" w:pos="-720"/>
          <w:tab w:val="left" w:pos="0"/>
          <w:tab w:val="left" w:pos="360"/>
          <w:tab w:val="left" w:pos="1440"/>
          <w:tab w:val="left" w:pos="1800"/>
          <w:tab w:val="left" w:pos="2160"/>
          <w:tab w:val="left" w:pos="2880"/>
          <w:tab w:val="left" w:pos="3600"/>
          <w:tab w:val="left" w:pos="4320"/>
          <w:tab w:val="left" w:pos="5040"/>
          <w:tab w:val="left" w:pos="5760"/>
          <w:tab w:val="left" w:pos="6480"/>
          <w:tab w:val="left" w:pos="7200"/>
          <w:tab w:val="left" w:pos="7920"/>
        </w:tabs>
        <w:ind w:left="360"/>
        <w:contextualSpacing/>
        <w:rPr>
          <w:rFonts w:ascii="Calibri" w:hAnsi="Calibri" w:cs="Calibri"/>
          <w:b/>
          <w:i/>
          <w:noProof/>
        </w:rPr>
      </w:pPr>
    </w:p>
    <w:p w14:paraId="2760E595" w14:textId="77777777" w:rsidR="00584C2A" w:rsidRPr="00584C2A" w:rsidRDefault="00584C2A" w:rsidP="00584C2A">
      <w:pPr>
        <w:numPr>
          <w:ilvl w:val="0"/>
          <w:numId w:val="247"/>
        </w:numPr>
        <w:tabs>
          <w:tab w:val="left" w:pos="-1440"/>
          <w:tab w:val="left" w:pos="-720"/>
          <w:tab w:val="left" w:pos="0"/>
          <w:tab w:val="left" w:pos="360"/>
          <w:tab w:val="left" w:pos="1440"/>
          <w:tab w:val="left" w:pos="180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noProof/>
        </w:rPr>
      </w:pPr>
      <w:r w:rsidRPr="00584C2A">
        <w:rPr>
          <w:rFonts w:ascii="Calibri" w:hAnsi="Calibri" w:cs="Calibri"/>
          <w:noProof/>
        </w:rPr>
        <w:t>The treatment of law and ordinance coverage will be reviewed, including the 25% and 50% coverage options for personal residential policies, if accounted for in the flood model.</w:t>
      </w:r>
    </w:p>
    <w:p w14:paraId="4B543C20" w14:textId="77777777" w:rsidR="00584C2A" w:rsidRPr="00584C2A" w:rsidRDefault="00584C2A" w:rsidP="00584C2A">
      <w:pPr>
        <w:tabs>
          <w:tab w:val="left" w:pos="-1440"/>
          <w:tab w:val="left" w:pos="-720"/>
          <w:tab w:val="left" w:pos="0"/>
          <w:tab w:val="left" w:pos="360"/>
          <w:tab w:val="left" w:pos="1440"/>
          <w:tab w:val="left" w:pos="1800"/>
          <w:tab w:val="left" w:pos="2160"/>
          <w:tab w:val="left" w:pos="2880"/>
          <w:tab w:val="left" w:pos="3600"/>
          <w:tab w:val="left" w:pos="4320"/>
          <w:tab w:val="left" w:pos="5040"/>
          <w:tab w:val="left" w:pos="5760"/>
          <w:tab w:val="left" w:pos="6480"/>
          <w:tab w:val="left" w:pos="7200"/>
          <w:tab w:val="left" w:pos="7920"/>
        </w:tabs>
        <w:ind w:left="360"/>
        <w:contextualSpacing/>
        <w:rPr>
          <w:rFonts w:ascii="Calibri" w:hAnsi="Calibri" w:cs="Calibri"/>
          <w:noProof/>
        </w:rPr>
      </w:pPr>
    </w:p>
    <w:p w14:paraId="79937DE6" w14:textId="77777777" w:rsidR="00584C2A" w:rsidRPr="00584C2A" w:rsidRDefault="00584C2A" w:rsidP="00584C2A">
      <w:pPr>
        <w:numPr>
          <w:ilvl w:val="0"/>
          <w:numId w:val="247"/>
        </w:numPr>
        <w:tabs>
          <w:tab w:val="left" w:pos="-1440"/>
          <w:tab w:val="left" w:pos="-720"/>
          <w:tab w:val="left" w:pos="0"/>
          <w:tab w:val="left" w:pos="360"/>
          <w:tab w:val="left" w:pos="450"/>
          <w:tab w:val="left" w:pos="1440"/>
          <w:tab w:val="left" w:pos="180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noProof/>
        </w:rPr>
      </w:pPr>
      <w:r w:rsidRPr="00584C2A">
        <w:rPr>
          <w:rFonts w:ascii="Calibri" w:hAnsi="Calibri" w:cs="Calibri"/>
          <w:noProof/>
        </w:rPr>
        <w:t xml:space="preserve">The treatment of ICC coverage will be reviewed, if accounted for in the flood model. </w:t>
      </w:r>
    </w:p>
    <w:p w14:paraId="2A51DE70" w14:textId="77777777" w:rsidR="00584C2A" w:rsidRPr="00584C2A" w:rsidRDefault="00584C2A" w:rsidP="00584C2A">
      <w:pPr>
        <w:tabs>
          <w:tab w:val="left" w:pos="-1440"/>
          <w:tab w:val="left" w:pos="-720"/>
          <w:tab w:val="left" w:pos="0"/>
          <w:tab w:val="left" w:pos="360"/>
          <w:tab w:val="left" w:pos="1440"/>
          <w:tab w:val="left" w:pos="1800"/>
          <w:tab w:val="left" w:pos="2160"/>
          <w:tab w:val="left" w:pos="2880"/>
          <w:tab w:val="left" w:pos="3600"/>
          <w:tab w:val="left" w:pos="4320"/>
          <w:tab w:val="left" w:pos="5040"/>
          <w:tab w:val="left" w:pos="5760"/>
          <w:tab w:val="left" w:pos="6480"/>
          <w:tab w:val="left" w:pos="7200"/>
          <w:tab w:val="left" w:pos="7920"/>
        </w:tabs>
        <w:ind w:left="360"/>
        <w:contextualSpacing/>
        <w:rPr>
          <w:rFonts w:ascii="Calibri" w:hAnsi="Calibri" w:cs="Calibri"/>
          <w:noProof/>
        </w:rPr>
      </w:pPr>
    </w:p>
    <w:p w14:paraId="21CF2829" w14:textId="77777777" w:rsidR="00584C2A" w:rsidRPr="00584C2A" w:rsidRDefault="00584C2A" w:rsidP="00584C2A">
      <w:r w:rsidRPr="00584C2A">
        <w:rPr>
          <w:rFonts w:ascii="Calibri" w:hAnsi="Calibri" w:cs="Calibri"/>
          <w:b/>
          <w:sz w:val="28"/>
        </w:rPr>
        <w:br w:type="page"/>
      </w:r>
    </w:p>
    <w:p w14:paraId="23446C96" w14:textId="77777777" w:rsidR="00584C2A" w:rsidRPr="00584C2A" w:rsidRDefault="00584C2A" w:rsidP="00584C2A">
      <w:pPr>
        <w:tabs>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sz w:val="28"/>
        </w:rPr>
      </w:pPr>
      <w:r w:rsidRPr="00584C2A">
        <w:rPr>
          <w:rFonts w:ascii="Calibri" w:hAnsi="Calibri" w:cs="Calibri"/>
          <w:b/>
          <w:noProof/>
        </w:rPr>
        <w:lastRenderedPageBreak/>
        <mc:AlternateContent>
          <mc:Choice Requires="wps">
            <w:drawing>
              <wp:anchor distT="0" distB="0" distL="114300" distR="114300" simplePos="0" relativeHeight="251738112" behindDoc="1" locked="0" layoutInCell="1" allowOverlap="1" wp14:anchorId="01C3B5D1" wp14:editId="4C22B70A">
                <wp:simplePos x="0" y="0"/>
                <wp:positionH relativeFrom="column">
                  <wp:posOffset>-143123</wp:posOffset>
                </wp:positionH>
                <wp:positionV relativeFrom="paragraph">
                  <wp:posOffset>-153063</wp:posOffset>
                </wp:positionV>
                <wp:extent cx="6438900" cy="2345138"/>
                <wp:effectExtent l="0" t="0" r="95250" b="93345"/>
                <wp:wrapNone/>
                <wp:docPr id="76761593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345138"/>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26A43" id="Rectangle 76" o:spid="_x0000_s1026" style="position:absolute;margin-left:-11.25pt;margin-top:-12.05pt;width:507pt;height:184.6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" fillcolor="#dbeef4" strokeweight="1pt">
                <v:shadow on="t" offset="6pt,6pt"/>
              </v:rect>
            </w:pict>
          </mc:Fallback>
        </mc:AlternateContent>
      </w:r>
      <w:r w:rsidRPr="00584C2A">
        <w:rPr>
          <w:rFonts w:ascii="Calibri" w:hAnsi="Calibri" w:cs="Calibri"/>
          <w:b/>
          <w:sz w:val="28"/>
        </w:rPr>
        <w:t>AF-7</w:t>
      </w:r>
      <w:r w:rsidRPr="00584C2A">
        <w:rPr>
          <w:rFonts w:ascii="Calibri" w:hAnsi="Calibri" w:cs="Calibri"/>
          <w:b/>
          <w:sz w:val="28"/>
        </w:rPr>
        <w:tab/>
        <w:t>Flood Policy Limits and Deductibles*</w:t>
      </w:r>
    </w:p>
    <w:p w14:paraId="1306791B" w14:textId="77777777" w:rsidR="00584C2A" w:rsidRPr="00584C2A" w:rsidRDefault="00584C2A" w:rsidP="00584C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Calibri" w:hAnsi="Calibri" w:cs="Calibri"/>
          <w:b/>
          <w:sz w:val="20"/>
          <w:szCs w:val="20"/>
        </w:rPr>
      </w:pPr>
      <w:bookmarkStart w:id="24" w:name="_Hlk201927316"/>
      <w:r w:rsidRPr="00584C2A">
        <w:rPr>
          <w:rFonts w:ascii="Calibri" w:hAnsi="Calibri" w:cs="Calibri"/>
          <w:i/>
          <w:sz w:val="20"/>
          <w:szCs w:val="20"/>
        </w:rPr>
        <w:t>(*Significant Revision)</w:t>
      </w:r>
    </w:p>
    <w:bookmarkEnd w:id="24"/>
    <w:p w14:paraId="7A60C6A3" w14:textId="77777777" w:rsidR="00584C2A" w:rsidRPr="00584C2A" w:rsidRDefault="00584C2A" w:rsidP="00584C2A">
      <w:pPr>
        <w:tabs>
          <w:tab w:val="left" w:pos="720"/>
          <w:tab w:val="left" w:pos="2520"/>
          <w:tab w:val="left" w:pos="2880"/>
        </w:tabs>
        <w:jc w:val="both"/>
        <w:rPr>
          <w:rFonts w:ascii="Calibri" w:hAnsi="Calibri" w:cs="Calibri"/>
        </w:rPr>
      </w:pPr>
      <w:r w:rsidRPr="00584C2A">
        <w:rPr>
          <w:rFonts w:ascii="Calibri" w:hAnsi="Calibri" w:cs="Calibri"/>
        </w:rPr>
        <w:tab/>
      </w:r>
    </w:p>
    <w:p w14:paraId="6DB16681" w14:textId="77777777" w:rsidR="00584C2A" w:rsidRPr="00584C2A" w:rsidRDefault="00584C2A" w:rsidP="00584C2A">
      <w:pPr>
        <w:numPr>
          <w:ilvl w:val="0"/>
          <w:numId w:val="24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r w:rsidRPr="00584C2A">
        <w:rPr>
          <w:rFonts w:ascii="Calibri" w:hAnsi="Calibri" w:cs="Calibri"/>
          <w:b/>
          <w:i/>
        </w:rPr>
        <w:t xml:space="preserve">The methods used in the development of mathematical models to reflect the effects of deductibles, policy limits, and flood policy exclusions shall be actuarially sound. </w:t>
      </w:r>
    </w:p>
    <w:p w14:paraId="49B6567A" w14:textId="77777777" w:rsidR="00584C2A" w:rsidRPr="00584C2A" w:rsidRDefault="00584C2A" w:rsidP="00584C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p>
    <w:p w14:paraId="73206AA6" w14:textId="77777777" w:rsidR="00584C2A" w:rsidRPr="00584C2A" w:rsidRDefault="00584C2A" w:rsidP="00584C2A">
      <w:pPr>
        <w:numPr>
          <w:ilvl w:val="0"/>
          <w:numId w:val="248"/>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r w:rsidRPr="00584C2A">
        <w:rPr>
          <w:rFonts w:ascii="Calibri" w:hAnsi="Calibri" w:cs="Calibri"/>
          <w:b/>
          <w:i/>
        </w:rPr>
        <w:t xml:space="preserve">Deductible calculations for flood loss costs shall be actuarially sound. </w:t>
      </w:r>
    </w:p>
    <w:p w14:paraId="3DA84476" w14:textId="77777777" w:rsidR="00584C2A" w:rsidRPr="00584C2A" w:rsidRDefault="00584C2A" w:rsidP="00584C2A">
      <w:p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p>
    <w:p w14:paraId="7B573AE8" w14:textId="77777777" w:rsidR="00584C2A" w:rsidRPr="00584C2A" w:rsidRDefault="00584C2A" w:rsidP="00584C2A">
      <w:pPr>
        <w:numPr>
          <w:ilvl w:val="0"/>
          <w:numId w:val="248"/>
        </w:numPr>
        <w:tabs>
          <w:tab w:val="left" w:pos="-1440"/>
          <w:tab w:val="left" w:pos="-720"/>
          <w:tab w:val="left" w:pos="36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r w:rsidRPr="00584C2A">
        <w:rPr>
          <w:rFonts w:ascii="Calibri" w:hAnsi="Calibri" w:cs="Calibri"/>
          <w:b/>
          <w:i/>
        </w:rPr>
        <w:t xml:space="preserve">The relationship among the modeled deductibles for flood loss costs shall be reasonable. </w:t>
      </w:r>
    </w:p>
    <w:p w14:paraId="5C7BC087" w14:textId="77777777" w:rsidR="00584C2A" w:rsidRPr="00584C2A" w:rsidRDefault="00584C2A" w:rsidP="00584C2A">
      <w:pPr>
        <w:ind w:left="720"/>
        <w:contextualSpacing/>
        <w:rPr>
          <w:rFonts w:ascii="Calibri" w:hAnsi="Calibri" w:cs="Calibri"/>
          <w:b/>
          <w:i/>
        </w:rPr>
      </w:pPr>
    </w:p>
    <w:p w14:paraId="1295EAC4" w14:textId="77777777" w:rsidR="00584C2A" w:rsidRPr="00584C2A" w:rsidRDefault="00584C2A" w:rsidP="00584C2A">
      <w:pPr>
        <w:tabs>
          <w:tab w:val="left" w:pos="-1440"/>
          <w:tab w:val="left" w:pos="360"/>
          <w:tab w:val="left" w:pos="720"/>
        </w:tabs>
        <w:rPr>
          <w:rFonts w:ascii="Calibri" w:hAnsi="Calibri" w:cs="Calibri"/>
          <w:b/>
        </w:rPr>
      </w:pPr>
    </w:p>
    <w:p w14:paraId="45FAC1E4" w14:textId="77777777" w:rsidR="008B1D45" w:rsidRDefault="00584C2A" w:rsidP="00584C2A">
      <w:pPr>
        <w:tabs>
          <w:tab w:val="left" w:pos="-1440"/>
          <w:tab w:val="left" w:pos="720"/>
          <w:tab w:val="left" w:pos="1800"/>
        </w:tabs>
        <w:ind w:left="1800" w:hanging="1080"/>
        <w:rPr>
          <w:rFonts w:ascii="Calibri" w:hAnsi="Calibri" w:cs="Calibri"/>
        </w:rPr>
      </w:pPr>
      <w:r w:rsidRPr="00584C2A" w:rsidDel="003E3678">
        <w:rPr>
          <w:rFonts w:ascii="Calibri" w:hAnsi="Calibri" w:cs="Calibri"/>
          <w:b/>
          <w:i/>
        </w:rPr>
        <w:t xml:space="preserve"> </w:t>
      </w:r>
      <w:r w:rsidRPr="00584C2A">
        <w:rPr>
          <w:rFonts w:ascii="Calibri" w:hAnsi="Calibri" w:cs="Calibri"/>
        </w:rPr>
        <w:t>Purpose:</w:t>
      </w:r>
      <w:r w:rsidRPr="00584C2A">
        <w:rPr>
          <w:rFonts w:ascii="Calibri" w:hAnsi="Calibri" w:cs="Calibri"/>
        </w:rPr>
        <w:tab/>
        <w:t xml:space="preserve">For a given flood event and personal residential policy type, flood losses </w:t>
      </w:r>
    </w:p>
    <w:p w14:paraId="1C5C0E03" w14:textId="3FED3320" w:rsidR="00584C2A" w:rsidRPr="00584C2A" w:rsidRDefault="008B1D45" w:rsidP="00584C2A">
      <w:pPr>
        <w:tabs>
          <w:tab w:val="left" w:pos="-1440"/>
          <w:tab w:val="left" w:pos="720"/>
          <w:tab w:val="left" w:pos="1800"/>
        </w:tabs>
        <w:ind w:left="1800" w:hanging="1080"/>
        <w:rPr>
          <w:rFonts w:ascii="Calibri" w:hAnsi="Calibri" w:cs="Calibri"/>
        </w:rPr>
      </w:pPr>
      <w:r>
        <w:rPr>
          <w:rFonts w:ascii="Calibri" w:hAnsi="Calibri" w:cs="Calibri"/>
        </w:rPr>
        <w:tab/>
      </w:r>
      <w:r w:rsidR="00584C2A" w:rsidRPr="00584C2A">
        <w:rPr>
          <w:rFonts w:ascii="Calibri" w:hAnsi="Calibri" w:cs="Calibri"/>
        </w:rPr>
        <w:t xml:space="preserve">may fall below the deductible or above the policy limit; and therefore, the distribution of flood losses is important. </w:t>
      </w:r>
    </w:p>
    <w:p w14:paraId="12925465" w14:textId="77777777" w:rsidR="00584C2A" w:rsidRPr="00584C2A" w:rsidRDefault="00584C2A" w:rsidP="00584C2A">
      <w:pPr>
        <w:tabs>
          <w:tab w:val="left" w:pos="-1440"/>
          <w:tab w:val="left" w:pos="720"/>
          <w:tab w:val="left" w:pos="1800"/>
        </w:tabs>
        <w:ind w:left="1800" w:hanging="1080"/>
        <w:rPr>
          <w:rFonts w:ascii="Calibri" w:hAnsi="Calibri" w:cs="Calibri"/>
        </w:rPr>
      </w:pPr>
    </w:p>
    <w:p w14:paraId="12BC6F3A" w14:textId="77777777" w:rsidR="00584C2A" w:rsidRPr="00584C2A" w:rsidRDefault="00584C2A" w:rsidP="00584C2A">
      <w:pPr>
        <w:tabs>
          <w:tab w:val="left" w:pos="-1440"/>
          <w:tab w:val="left" w:pos="720"/>
          <w:tab w:val="left" w:pos="1800"/>
        </w:tabs>
        <w:ind w:left="1800" w:hanging="1080"/>
        <w:rPr>
          <w:rFonts w:ascii="Calibri" w:hAnsi="Calibri" w:cs="Calibri"/>
        </w:rPr>
      </w:pPr>
      <w:r w:rsidRPr="00584C2A">
        <w:rPr>
          <w:rFonts w:ascii="Calibri" w:hAnsi="Calibri" w:cs="Calibri"/>
        </w:rPr>
        <w:tab/>
        <w:t>Section 627.715, F.S., presents a number of options regarding deductibles and loss settlement options. Flood policy exclusions are also an important consideration.</w:t>
      </w:r>
    </w:p>
    <w:p w14:paraId="6203B0F3" w14:textId="77777777" w:rsidR="00584C2A" w:rsidRPr="00584C2A" w:rsidRDefault="00584C2A" w:rsidP="00584C2A">
      <w:pPr>
        <w:tabs>
          <w:tab w:val="left" w:pos="-1440"/>
          <w:tab w:val="left" w:pos="720"/>
          <w:tab w:val="left" w:pos="1800"/>
        </w:tabs>
        <w:ind w:left="1800" w:hanging="1080"/>
        <w:rPr>
          <w:rFonts w:ascii="Calibri" w:hAnsi="Calibri" w:cs="Calibri"/>
        </w:rPr>
      </w:pPr>
    </w:p>
    <w:p w14:paraId="42A852E9" w14:textId="77777777" w:rsidR="00584C2A" w:rsidRPr="00584C2A" w:rsidRDefault="00584C2A" w:rsidP="00584C2A">
      <w:pPr>
        <w:tabs>
          <w:tab w:val="left" w:pos="-1440"/>
          <w:tab w:val="left" w:pos="720"/>
          <w:tab w:val="left" w:pos="1800"/>
        </w:tabs>
        <w:ind w:left="1800" w:hanging="1080"/>
        <w:rPr>
          <w:rFonts w:ascii="Calibri" w:hAnsi="Calibri" w:cs="Calibri"/>
        </w:rPr>
      </w:pPr>
      <w:r w:rsidRPr="00584C2A">
        <w:rPr>
          <w:rFonts w:ascii="Calibri" w:hAnsi="Calibri" w:cs="Calibri"/>
        </w:rPr>
        <w:tab/>
        <w:t xml:space="preserve">The determination of insurance coverage for a condo unit owners policy is dependent upon the contractual responsibility of the condo unit owner or condo unit renter and that of the condominium association and the building owner. It is important that these responsibilities be appropriately accounted for in modeling flood loss cost projections and flood probable maximum loss levels. </w:t>
      </w:r>
    </w:p>
    <w:p w14:paraId="4E819F6B" w14:textId="77777777" w:rsidR="00584C2A" w:rsidRPr="00584C2A" w:rsidRDefault="00584C2A" w:rsidP="00584C2A">
      <w:pPr>
        <w:ind w:left="1800" w:hanging="1080"/>
        <w:jc w:val="both"/>
        <w:rPr>
          <w:rFonts w:ascii="Calibri" w:hAnsi="Calibri" w:cs="Calibri"/>
        </w:rPr>
      </w:pPr>
    </w:p>
    <w:p w14:paraId="5DCD9F7D" w14:textId="77777777" w:rsidR="00584C2A" w:rsidRPr="00584C2A" w:rsidRDefault="00584C2A" w:rsidP="008B1D45">
      <w:pPr>
        <w:tabs>
          <w:tab w:val="left" w:pos="1440"/>
          <w:tab w:val="left" w:pos="2520"/>
          <w:tab w:val="left" w:pos="3060"/>
        </w:tabs>
        <w:ind w:left="720"/>
        <w:rPr>
          <w:rFonts w:ascii="Calibri" w:hAnsi="Calibri" w:cs="Calibri"/>
        </w:rPr>
      </w:pPr>
      <w:r w:rsidRPr="00584C2A">
        <w:rPr>
          <w:rFonts w:ascii="Calibri" w:hAnsi="Calibri" w:cs="Calibri"/>
        </w:rPr>
        <w:t>Relevant Forms:</w:t>
      </w:r>
      <w:r w:rsidRPr="00584C2A">
        <w:rPr>
          <w:rFonts w:ascii="Calibri" w:hAnsi="Calibri" w:cs="Calibri"/>
        </w:rPr>
        <w:tab/>
        <w:t>GF-7,</w:t>
      </w:r>
      <w:r w:rsidRPr="00584C2A">
        <w:rPr>
          <w:rFonts w:ascii="Calibri" w:hAnsi="Calibri" w:cs="Calibri"/>
        </w:rPr>
        <w:tab/>
        <w:t>Actuarial Flood Standards Expert Certification</w:t>
      </w:r>
    </w:p>
    <w:p w14:paraId="346C7386" w14:textId="77777777" w:rsidR="00584C2A" w:rsidRPr="00584C2A" w:rsidRDefault="00584C2A" w:rsidP="008B1D45">
      <w:pPr>
        <w:tabs>
          <w:tab w:val="left" w:pos="1440"/>
          <w:tab w:val="left" w:pos="2520"/>
          <w:tab w:val="left" w:pos="3060"/>
        </w:tabs>
        <w:ind w:left="720"/>
        <w:rPr>
          <w:rFonts w:ascii="Calibri" w:hAnsi="Calibri" w:cs="Calibri"/>
        </w:rPr>
      </w:pPr>
      <w:r w:rsidRPr="00584C2A">
        <w:rPr>
          <w:rFonts w:ascii="Calibri" w:hAnsi="Calibri" w:cs="Calibri"/>
        </w:rPr>
        <w:tab/>
      </w:r>
      <w:r w:rsidRPr="00584C2A">
        <w:rPr>
          <w:rFonts w:ascii="Calibri" w:hAnsi="Calibri" w:cs="Calibri"/>
        </w:rPr>
        <w:tab/>
        <w:t>AF-4,</w:t>
      </w:r>
      <w:r w:rsidRPr="00584C2A">
        <w:rPr>
          <w:rFonts w:ascii="Calibri" w:hAnsi="Calibri" w:cs="Calibri"/>
        </w:rPr>
        <w:tab/>
        <w:t>Flood Output Ranges</w:t>
      </w:r>
    </w:p>
    <w:p w14:paraId="3F98B1D9" w14:textId="77777777" w:rsidR="00584C2A" w:rsidRPr="00584C2A" w:rsidRDefault="00584C2A" w:rsidP="008B1D45">
      <w:pPr>
        <w:tabs>
          <w:tab w:val="left" w:pos="1440"/>
          <w:tab w:val="left" w:pos="2520"/>
          <w:tab w:val="left" w:pos="3060"/>
        </w:tabs>
        <w:ind w:left="2520"/>
        <w:rPr>
          <w:rFonts w:ascii="Calibri" w:hAnsi="Calibri" w:cs="Calibri"/>
        </w:rPr>
      </w:pPr>
      <w:r w:rsidRPr="00584C2A">
        <w:rPr>
          <w:rFonts w:ascii="Calibri" w:hAnsi="Calibri" w:cs="Calibri"/>
        </w:rPr>
        <w:t>AF-5,</w:t>
      </w:r>
      <w:r w:rsidRPr="00584C2A">
        <w:rPr>
          <w:rFonts w:ascii="Calibri" w:hAnsi="Calibri" w:cs="Calibri"/>
        </w:rPr>
        <w:tab/>
        <w:t>Percentage Change in Flood Output Ranges</w:t>
      </w:r>
    </w:p>
    <w:p w14:paraId="5FEBA753" w14:textId="77777777" w:rsidR="00584C2A" w:rsidRPr="00584C2A" w:rsidRDefault="00584C2A" w:rsidP="008B1D45">
      <w:pPr>
        <w:tabs>
          <w:tab w:val="left" w:pos="1440"/>
          <w:tab w:val="left" w:pos="2520"/>
          <w:tab w:val="left" w:pos="3060"/>
        </w:tabs>
        <w:ind w:left="720"/>
        <w:rPr>
          <w:rFonts w:ascii="Calibri" w:hAnsi="Calibri" w:cs="Calibri"/>
        </w:rPr>
      </w:pPr>
      <w:r w:rsidRPr="00584C2A">
        <w:rPr>
          <w:rFonts w:ascii="Calibri" w:hAnsi="Calibri" w:cs="Calibri"/>
        </w:rPr>
        <w:tab/>
      </w:r>
      <w:r w:rsidRPr="00584C2A">
        <w:rPr>
          <w:rFonts w:ascii="Calibri" w:hAnsi="Calibri" w:cs="Calibri"/>
        </w:rPr>
        <w:tab/>
        <w:t>AF-6,</w:t>
      </w:r>
      <w:r w:rsidRPr="00584C2A">
        <w:rPr>
          <w:rFonts w:ascii="Calibri" w:hAnsi="Calibri" w:cs="Calibri"/>
        </w:rPr>
        <w:tab/>
        <w:t>Logical Relationships to Flood Risk (Trade Secret Item)</w:t>
      </w:r>
    </w:p>
    <w:p w14:paraId="6E7EFEA8" w14:textId="77777777" w:rsidR="00584C2A" w:rsidRPr="00584C2A" w:rsidRDefault="00584C2A" w:rsidP="00584C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alibri" w:hAnsi="Calibri" w:cs="Calibri"/>
          <w:b/>
        </w:rPr>
      </w:pPr>
    </w:p>
    <w:p w14:paraId="18FC5544" w14:textId="77777777" w:rsidR="00584C2A" w:rsidRPr="00584C2A" w:rsidRDefault="00584C2A" w:rsidP="00584C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alibri" w:hAnsi="Calibri" w:cs="Calibri"/>
          <w:b/>
        </w:rPr>
      </w:pPr>
      <w:r w:rsidRPr="00584C2A">
        <w:rPr>
          <w:rFonts w:ascii="Calibri" w:hAnsi="Calibri" w:cs="Calibri"/>
          <w:b/>
        </w:rPr>
        <w:t>Disclosures</w:t>
      </w:r>
    </w:p>
    <w:p w14:paraId="235FCA47"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p>
    <w:p w14:paraId="2CDFBE97" w14:textId="77777777" w:rsidR="00584C2A" w:rsidRPr="00584C2A" w:rsidRDefault="00584C2A" w:rsidP="00584C2A">
      <w:pPr>
        <w:numPr>
          <w:ilvl w:val="0"/>
          <w:numId w:val="249"/>
        </w:numPr>
        <w:tabs>
          <w:tab w:val="left" w:pos="-1440"/>
        </w:tabs>
        <w:ind w:left="360"/>
        <w:rPr>
          <w:rFonts w:ascii="Calibri" w:hAnsi="Calibri" w:cs="Calibri"/>
        </w:rPr>
      </w:pPr>
      <w:r w:rsidRPr="00584C2A">
        <w:rPr>
          <w:rFonts w:ascii="Calibri" w:hAnsi="Calibri" w:cs="Calibri"/>
        </w:rPr>
        <w:t xml:space="preserve">Describe the methods used in the flood model to treat deductibles, policy limits, and insurance-to-value criteria when projecting flood loss costs and flood probable maximum loss levels. Discuss data or documentation used to validate the method used by the flood model. </w:t>
      </w:r>
    </w:p>
    <w:p w14:paraId="1E9F748F" w14:textId="77777777" w:rsidR="00584C2A" w:rsidRPr="00584C2A" w:rsidRDefault="00584C2A" w:rsidP="00584C2A">
      <w:pPr>
        <w:tabs>
          <w:tab w:val="left" w:pos="-1440"/>
        </w:tabs>
        <w:rPr>
          <w:rFonts w:ascii="Calibri" w:hAnsi="Calibri" w:cs="Calibri"/>
        </w:rPr>
      </w:pPr>
    </w:p>
    <w:p w14:paraId="66475349" w14:textId="77777777" w:rsidR="00584C2A" w:rsidRPr="00584C2A" w:rsidRDefault="00584C2A" w:rsidP="00584C2A">
      <w:pPr>
        <w:numPr>
          <w:ilvl w:val="0"/>
          <w:numId w:val="249"/>
        </w:numPr>
        <w:tabs>
          <w:tab w:val="left" w:pos="-1440"/>
          <w:tab w:val="num" w:pos="360"/>
        </w:tabs>
        <w:ind w:left="360"/>
        <w:contextualSpacing/>
        <w:rPr>
          <w:rFonts w:ascii="Calibri" w:hAnsi="Calibri" w:cs="Calibri"/>
        </w:rPr>
      </w:pPr>
      <w:r w:rsidRPr="00584C2A">
        <w:rPr>
          <w:rFonts w:ascii="Calibri" w:hAnsi="Calibri" w:cs="Calibri"/>
        </w:rPr>
        <w:t xml:space="preserve">Specify the loss settlement options available for manufactured homes (i.e., replacement cost value, actual cash value). </w:t>
      </w:r>
    </w:p>
    <w:p w14:paraId="59530058"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60"/>
        <w:rPr>
          <w:rFonts w:ascii="Calibri" w:hAnsi="Calibri" w:cs="Calibri"/>
        </w:rPr>
      </w:pPr>
    </w:p>
    <w:p w14:paraId="60410E3A" w14:textId="77777777" w:rsidR="00584C2A" w:rsidRPr="00584C2A" w:rsidRDefault="00584C2A" w:rsidP="00584C2A">
      <w:pPr>
        <w:numPr>
          <w:ilvl w:val="0"/>
          <w:numId w:val="249"/>
        </w:numPr>
        <w:tabs>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cs="Calibri"/>
        </w:rPr>
      </w:pPr>
      <w:r w:rsidRPr="00584C2A">
        <w:rPr>
          <w:rFonts w:ascii="Calibri" w:hAnsi="Calibri" w:cs="Calibri"/>
        </w:rPr>
        <w:t xml:space="preserve">Describe if and how the flood model treats policy exclusions and loss settlement provisions. </w:t>
      </w:r>
    </w:p>
    <w:p w14:paraId="3ACBB43E" w14:textId="77777777" w:rsidR="00584C2A" w:rsidRPr="00584C2A" w:rsidRDefault="00584C2A" w:rsidP="00584C2A">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584C2A">
        <w:rPr>
          <w:rFonts w:ascii="Calibri" w:hAnsi="Calibri" w:cs="Calibri"/>
        </w:rPr>
        <w:tab/>
      </w:r>
    </w:p>
    <w:p w14:paraId="33CE7AF4" w14:textId="77777777" w:rsidR="00584C2A" w:rsidRPr="00584C2A" w:rsidRDefault="00584C2A" w:rsidP="00584C2A">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584C2A">
        <w:rPr>
          <w:rFonts w:ascii="Calibri" w:hAnsi="Calibri" w:cs="Calibri"/>
        </w:rPr>
        <w:tab/>
      </w:r>
    </w:p>
    <w:p w14:paraId="134FA09C" w14:textId="77777777" w:rsidR="00584C2A" w:rsidRPr="00584C2A" w:rsidRDefault="00584C2A" w:rsidP="00584C2A">
      <w:pPr>
        <w:rPr>
          <w:rFonts w:ascii="Calibri" w:hAnsi="Calibri" w:cs="Calibri"/>
          <w:b/>
        </w:rPr>
      </w:pPr>
      <w:r w:rsidRPr="00584C2A">
        <w:rPr>
          <w:rFonts w:ascii="Calibri" w:hAnsi="Calibri" w:cs="Calibri"/>
          <w:b/>
        </w:rPr>
        <w:lastRenderedPageBreak/>
        <w:t>Audit</w:t>
      </w:r>
    </w:p>
    <w:p w14:paraId="70D13C76" w14:textId="77777777" w:rsidR="00584C2A" w:rsidRPr="00584C2A" w:rsidRDefault="00584C2A" w:rsidP="00584C2A">
      <w:pPr>
        <w:ind w:left="1080" w:hanging="1080"/>
        <w:rPr>
          <w:rFonts w:ascii="Calibri" w:hAnsi="Calibri" w:cs="Calibri"/>
        </w:rPr>
      </w:pPr>
    </w:p>
    <w:p w14:paraId="26097920" w14:textId="424A4CD8" w:rsidR="00584C2A" w:rsidRPr="00584C2A" w:rsidRDefault="00584C2A" w:rsidP="00584C2A">
      <w:pPr>
        <w:numPr>
          <w:ilvl w:val="0"/>
          <w:numId w:val="267"/>
        </w:numPr>
        <w:tabs>
          <w:tab w:val="left" w:pos="1080"/>
        </w:tabs>
        <w:ind w:left="360"/>
        <w:contextualSpacing/>
        <w:rPr>
          <w:rFonts w:ascii="Calibri" w:hAnsi="Calibri" w:cs="Calibri"/>
        </w:rPr>
      </w:pPr>
      <w:r w:rsidRPr="00584C2A">
        <w:rPr>
          <w:rFonts w:ascii="Calibri" w:hAnsi="Calibri" w:cs="Calibri"/>
        </w:rPr>
        <w:t>The extent that historical</w:t>
      </w:r>
      <w:r w:rsidR="008B1D45">
        <w:rPr>
          <w:rFonts w:ascii="Calibri" w:hAnsi="Calibri" w:cs="Calibri"/>
        </w:rPr>
        <w:t xml:space="preserve"> </w:t>
      </w:r>
      <w:r w:rsidRPr="00584C2A">
        <w:rPr>
          <w:rFonts w:ascii="Calibri" w:hAnsi="Calibri" w:cs="Calibri"/>
        </w:rPr>
        <w:t xml:space="preserve">data are used to develop mathematical models of deductibles, policy limits, policy exclusions, and loss settlement provisions for flood coverage will be reviewed.  </w:t>
      </w:r>
    </w:p>
    <w:p w14:paraId="547876A6" w14:textId="77777777" w:rsidR="00584C2A" w:rsidRPr="00584C2A" w:rsidRDefault="00584C2A" w:rsidP="00584C2A">
      <w:pPr>
        <w:rPr>
          <w:rFonts w:ascii="Calibri" w:hAnsi="Calibri" w:cs="Calibri"/>
        </w:rPr>
      </w:pPr>
    </w:p>
    <w:p w14:paraId="2C6C96B9" w14:textId="77777777" w:rsidR="00584C2A" w:rsidRPr="00584C2A" w:rsidRDefault="00584C2A" w:rsidP="00584C2A">
      <w:pPr>
        <w:numPr>
          <w:ilvl w:val="0"/>
          <w:numId w:val="267"/>
        </w:numPr>
        <w:tabs>
          <w:tab w:val="left" w:pos="450"/>
        </w:tabs>
        <w:ind w:left="360"/>
        <w:contextualSpacing/>
        <w:rPr>
          <w:rFonts w:ascii="Calibri" w:hAnsi="Calibri" w:cs="Calibri"/>
        </w:rPr>
      </w:pPr>
      <w:r w:rsidRPr="00584C2A">
        <w:rPr>
          <w:rFonts w:ascii="Calibri" w:hAnsi="Calibri" w:cs="Calibri"/>
        </w:rPr>
        <w:t>The extent that historical data are used to validate the flood model results will be reviewed.</w:t>
      </w:r>
    </w:p>
    <w:p w14:paraId="5CDEF792" w14:textId="77777777" w:rsidR="00584C2A" w:rsidRPr="00584C2A" w:rsidRDefault="00584C2A" w:rsidP="00584C2A">
      <w:pPr>
        <w:tabs>
          <w:tab w:val="left" w:pos="450"/>
        </w:tabs>
        <w:ind w:hanging="360"/>
        <w:rPr>
          <w:rFonts w:ascii="Calibri" w:hAnsi="Calibri" w:cs="Calibri"/>
        </w:rPr>
      </w:pPr>
    </w:p>
    <w:p w14:paraId="70CC7700" w14:textId="77777777" w:rsidR="00584C2A" w:rsidRPr="00584C2A" w:rsidRDefault="00584C2A" w:rsidP="00584C2A">
      <w:pPr>
        <w:numPr>
          <w:ilvl w:val="0"/>
          <w:numId w:val="267"/>
        </w:numPr>
        <w:tabs>
          <w:tab w:val="left" w:pos="360"/>
        </w:tabs>
        <w:ind w:left="360"/>
        <w:contextualSpacing/>
        <w:rPr>
          <w:rFonts w:ascii="Calibri" w:hAnsi="Calibri" w:cs="Calibri"/>
        </w:rPr>
      </w:pPr>
      <w:r w:rsidRPr="00584C2A">
        <w:rPr>
          <w:rFonts w:ascii="Calibri" w:hAnsi="Calibri" w:cs="Calibri"/>
        </w:rPr>
        <w:t xml:space="preserve">Justification for the changes from the current accepted flood model in the relativities among corresponding deductible amounts for the same coverage will be reviewed. </w:t>
      </w:r>
    </w:p>
    <w:p w14:paraId="6EFE2878" w14:textId="77777777" w:rsidR="00584C2A" w:rsidRPr="00584C2A" w:rsidRDefault="00584C2A" w:rsidP="00584C2A">
      <w:pPr>
        <w:tabs>
          <w:tab w:val="left" w:pos="360"/>
        </w:tabs>
        <w:ind w:left="360" w:hanging="360"/>
        <w:contextualSpacing/>
        <w:jc w:val="both"/>
        <w:rPr>
          <w:rFonts w:ascii="Calibri" w:hAnsi="Calibri" w:cs="Calibri"/>
          <w:color w:val="FF0000"/>
        </w:rPr>
      </w:pPr>
    </w:p>
    <w:p w14:paraId="27636BF8" w14:textId="77777777" w:rsidR="00584C2A" w:rsidRPr="00584C2A" w:rsidRDefault="00584C2A" w:rsidP="00584C2A">
      <w:pPr>
        <w:tabs>
          <w:tab w:val="left" w:pos="360"/>
        </w:tabs>
        <w:ind w:left="360" w:hanging="360"/>
        <w:contextualSpacing/>
        <w:jc w:val="both"/>
        <w:rPr>
          <w:rFonts w:ascii="Calibri" w:hAnsi="Calibri" w:cs="Calibri"/>
          <w:color w:val="FF0000"/>
        </w:rPr>
      </w:pPr>
    </w:p>
    <w:p w14:paraId="2C31E3FC" w14:textId="77777777" w:rsidR="00584C2A" w:rsidRPr="00584C2A" w:rsidRDefault="00584C2A" w:rsidP="00584C2A">
      <w:pPr>
        <w:tabs>
          <w:tab w:val="left" w:pos="450"/>
        </w:tabs>
        <w:ind w:left="360" w:hanging="360"/>
        <w:rPr>
          <w:rFonts w:ascii="Calibri" w:hAnsi="Calibri" w:cs="Calibri"/>
        </w:rPr>
      </w:pPr>
    </w:p>
    <w:p w14:paraId="1103FAB0" w14:textId="77777777" w:rsidR="00584C2A" w:rsidRPr="00584C2A" w:rsidRDefault="00584C2A" w:rsidP="00584C2A">
      <w:pPr>
        <w:ind w:left="720" w:hanging="720"/>
        <w:rPr>
          <w:rFonts w:ascii="Calibri" w:hAnsi="Calibri" w:cs="Calibri"/>
          <w:noProof/>
        </w:rPr>
      </w:pPr>
      <w:r w:rsidRPr="00584C2A">
        <w:rPr>
          <w:rFonts w:ascii="Calibri" w:hAnsi="Calibri" w:cs="Calibri"/>
          <w:b/>
          <w:sz w:val="28"/>
        </w:rPr>
        <w:br w:type="page"/>
      </w:r>
    </w:p>
    <w:p w14:paraId="60B4F7FE" w14:textId="77777777" w:rsidR="00584C2A" w:rsidRPr="00584C2A" w:rsidRDefault="00584C2A" w:rsidP="00584C2A">
      <w:pPr>
        <w:rPr>
          <w:rFonts w:ascii="Calibri" w:hAnsi="Calibri" w:cs="Calibri"/>
          <w:b/>
          <w:sz w:val="28"/>
        </w:rPr>
      </w:pPr>
      <w:r w:rsidRPr="00584C2A">
        <w:rPr>
          <w:rFonts w:ascii="Calibri" w:hAnsi="Calibri" w:cs="Calibri"/>
          <w:b/>
          <w:noProof/>
        </w:rPr>
        <w:lastRenderedPageBreak/>
        <mc:AlternateContent>
          <mc:Choice Requires="wps">
            <w:drawing>
              <wp:anchor distT="0" distB="0" distL="114300" distR="114300" simplePos="0" relativeHeight="251739136" behindDoc="1" locked="0" layoutInCell="1" allowOverlap="1" wp14:anchorId="6AD4E99A" wp14:editId="0512AA2A">
                <wp:simplePos x="0" y="0"/>
                <wp:positionH relativeFrom="column">
                  <wp:posOffset>-143123</wp:posOffset>
                </wp:positionH>
                <wp:positionV relativeFrom="paragraph">
                  <wp:posOffset>-192819</wp:posOffset>
                </wp:positionV>
                <wp:extent cx="6438900" cy="6854024"/>
                <wp:effectExtent l="0" t="0" r="95250" b="99695"/>
                <wp:wrapNone/>
                <wp:docPr id="211692940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6854024"/>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F03AF" id="Rectangle 68" o:spid="_x0000_s1026" style="position:absolute;margin-left:-11.25pt;margin-top:-15.2pt;width:507pt;height:539.7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" fillcolor="#dbeef4" strokeweight="1pt">
                <v:shadow on="t" offset="6pt,6pt"/>
              </v:rect>
            </w:pict>
          </mc:Fallback>
        </mc:AlternateContent>
      </w:r>
      <w:r w:rsidRPr="00584C2A">
        <w:rPr>
          <w:rFonts w:ascii="Calibri" w:hAnsi="Calibri" w:cs="Calibri"/>
          <w:b/>
          <w:sz w:val="28"/>
        </w:rPr>
        <w:t>AF-8</w:t>
      </w:r>
      <w:r w:rsidRPr="00584C2A">
        <w:rPr>
          <w:rFonts w:ascii="Calibri" w:hAnsi="Calibri" w:cs="Calibri"/>
          <w:b/>
          <w:sz w:val="28"/>
        </w:rPr>
        <w:tab/>
        <w:t>Flood Loss Outputs and Logical Relationships to Risk*</w:t>
      </w:r>
    </w:p>
    <w:p w14:paraId="199AC51C" w14:textId="77777777" w:rsidR="00584C2A" w:rsidRPr="00584C2A" w:rsidRDefault="00584C2A" w:rsidP="00584C2A">
      <w:pPr>
        <w:jc w:val="both"/>
        <w:rPr>
          <w:rFonts w:ascii="Calibri" w:hAnsi="Calibri" w:cs="Calibri"/>
          <w:i/>
          <w:sz w:val="20"/>
          <w:szCs w:val="20"/>
        </w:rPr>
      </w:pPr>
      <w:r w:rsidRPr="00584C2A">
        <w:rPr>
          <w:rFonts w:ascii="Calibri" w:hAnsi="Calibri" w:cs="Calibri"/>
          <w:b/>
          <w:sz w:val="28"/>
        </w:rPr>
        <w:tab/>
      </w:r>
      <w:r w:rsidRPr="00584C2A">
        <w:rPr>
          <w:rFonts w:ascii="Calibri" w:hAnsi="Calibri" w:cs="Calibri"/>
          <w:i/>
          <w:sz w:val="20"/>
          <w:szCs w:val="20"/>
        </w:rPr>
        <w:t>(*Significant Revision)</w:t>
      </w:r>
    </w:p>
    <w:p w14:paraId="618883FC" w14:textId="77777777" w:rsidR="00584C2A" w:rsidRPr="00584C2A" w:rsidRDefault="00584C2A" w:rsidP="00584C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Calibri"/>
          <w:b/>
        </w:rPr>
      </w:pPr>
    </w:p>
    <w:p w14:paraId="4D3C38F5" w14:textId="77777777" w:rsidR="00584C2A" w:rsidRPr="00584C2A" w:rsidRDefault="00584C2A" w:rsidP="00584C2A">
      <w:pPr>
        <w:numPr>
          <w:ilvl w:val="0"/>
          <w:numId w:val="25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r w:rsidRPr="00584C2A">
        <w:rPr>
          <w:rFonts w:ascii="Calibri" w:hAnsi="Calibri" w:cs="Calibri"/>
          <w:b/>
          <w:i/>
        </w:rPr>
        <w:t xml:space="preserve">Flood loss costs shall not exhibit an illogical relation to risk, nor shall flood loss costs exhibit a significant change when the underlying risk does not change significantly. </w:t>
      </w:r>
    </w:p>
    <w:p w14:paraId="1A61E3C0" w14:textId="77777777" w:rsidR="00584C2A" w:rsidRPr="00584C2A" w:rsidRDefault="00584C2A" w:rsidP="00584C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p>
    <w:p w14:paraId="386B00EF" w14:textId="77777777" w:rsidR="00584C2A" w:rsidRPr="00584C2A" w:rsidRDefault="00584C2A" w:rsidP="00584C2A">
      <w:pPr>
        <w:numPr>
          <w:ilvl w:val="0"/>
          <w:numId w:val="255"/>
        </w:numPr>
        <w:tabs>
          <w:tab w:val="left" w:pos="-1440"/>
          <w:tab w:val="left" w:pos="-720"/>
          <w:tab w:val="left" w:pos="0"/>
          <w:tab w:val="left" w:pos="720"/>
          <w:tab w:val="left" w:pos="1260"/>
          <w:tab w:val="left" w:pos="2880"/>
          <w:tab w:val="left" w:pos="3600"/>
          <w:tab w:val="left" w:pos="4320"/>
          <w:tab w:val="left" w:pos="5040"/>
          <w:tab w:val="left" w:pos="5760"/>
          <w:tab w:val="left" w:pos="6480"/>
          <w:tab w:val="left" w:pos="7200"/>
          <w:tab w:val="left" w:pos="7920"/>
        </w:tabs>
        <w:rPr>
          <w:rFonts w:ascii="Calibri" w:hAnsi="Calibri" w:cs="Calibri"/>
          <w:b/>
          <w:i/>
        </w:rPr>
      </w:pPr>
      <w:r w:rsidRPr="00584C2A">
        <w:rPr>
          <w:rFonts w:ascii="Calibri" w:hAnsi="Calibri" w:cs="Calibri"/>
          <w:b/>
          <w:i/>
        </w:rPr>
        <w:t xml:space="preserve">Flood loss costs cannot increase as the building flood damage resistance increases, all other factors held constant. </w:t>
      </w:r>
    </w:p>
    <w:p w14:paraId="7C0FB5E6" w14:textId="77777777" w:rsidR="00584C2A" w:rsidRPr="00584C2A" w:rsidRDefault="00584C2A" w:rsidP="00584C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p>
    <w:p w14:paraId="01C23A09" w14:textId="77777777" w:rsidR="00584C2A" w:rsidRPr="00584C2A" w:rsidRDefault="00584C2A" w:rsidP="00584C2A">
      <w:pPr>
        <w:numPr>
          <w:ilvl w:val="0"/>
          <w:numId w:val="255"/>
        </w:numPr>
        <w:tabs>
          <w:tab w:val="left" w:pos="-1440"/>
          <w:tab w:val="left" w:pos="-720"/>
          <w:tab w:val="left" w:pos="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r w:rsidRPr="00584C2A">
        <w:rPr>
          <w:rFonts w:ascii="Calibri" w:hAnsi="Calibri" w:cs="Calibri"/>
          <w:b/>
          <w:i/>
        </w:rPr>
        <w:t xml:space="preserve">Flood loss costs cannot increase as flood hazard mitigation measures incorporated in the building increase, all other factors held constant. </w:t>
      </w:r>
    </w:p>
    <w:p w14:paraId="133919F4" w14:textId="77777777" w:rsidR="00584C2A" w:rsidRPr="00584C2A" w:rsidRDefault="00584C2A" w:rsidP="00584C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p>
    <w:p w14:paraId="10A55F57" w14:textId="77777777" w:rsidR="00584C2A" w:rsidRPr="00584C2A" w:rsidRDefault="00584C2A" w:rsidP="00584C2A">
      <w:pPr>
        <w:numPr>
          <w:ilvl w:val="0"/>
          <w:numId w:val="255"/>
        </w:numPr>
        <w:tabs>
          <w:tab w:val="left" w:pos="-1440"/>
          <w:tab w:val="left" w:pos="-720"/>
          <w:tab w:val="left" w:pos="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r w:rsidRPr="00584C2A">
        <w:rPr>
          <w:rFonts w:ascii="Calibri" w:hAnsi="Calibri" w:cs="Calibri"/>
          <w:b/>
          <w:i/>
        </w:rPr>
        <w:t>Flood loss costs shall be consistent with the effects of major flood control measures, all other factors held constant.</w:t>
      </w:r>
      <w:r w:rsidRPr="00584C2A">
        <w:rPr>
          <w:rFonts w:ascii="Calibri" w:hAnsi="Calibri" w:cs="Calibri"/>
          <w:b/>
          <w:highlight w:val="yellow"/>
        </w:rPr>
        <w:t xml:space="preserve"> </w:t>
      </w:r>
    </w:p>
    <w:p w14:paraId="334751D7" w14:textId="77777777" w:rsidR="00584C2A" w:rsidRPr="00584C2A" w:rsidRDefault="00584C2A" w:rsidP="00584C2A">
      <w:pPr>
        <w:ind w:left="720"/>
        <w:contextualSpacing/>
        <w:rPr>
          <w:rFonts w:ascii="Calibri" w:hAnsi="Calibri" w:cs="Calibri"/>
          <w:b/>
          <w:i/>
        </w:rPr>
      </w:pPr>
    </w:p>
    <w:p w14:paraId="521B78A6" w14:textId="77777777" w:rsidR="00584C2A" w:rsidRPr="00584C2A" w:rsidRDefault="00584C2A" w:rsidP="00584C2A">
      <w:pPr>
        <w:numPr>
          <w:ilvl w:val="0"/>
          <w:numId w:val="25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r w:rsidRPr="00584C2A">
        <w:rPr>
          <w:rFonts w:ascii="Calibri" w:hAnsi="Calibri" w:cs="Calibri"/>
          <w:b/>
          <w:i/>
        </w:rPr>
        <w:t xml:space="preserve">Flood loss costs cannot increase as the flood resistant design provisions increase, all other factors held constant. </w:t>
      </w:r>
    </w:p>
    <w:p w14:paraId="02F06674" w14:textId="77777777" w:rsidR="00584C2A" w:rsidRPr="00584C2A" w:rsidRDefault="00584C2A" w:rsidP="00584C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p>
    <w:p w14:paraId="5B972411" w14:textId="77777777" w:rsidR="00584C2A" w:rsidRPr="00584C2A" w:rsidRDefault="00584C2A" w:rsidP="00584C2A">
      <w:pPr>
        <w:numPr>
          <w:ilvl w:val="0"/>
          <w:numId w:val="255"/>
        </w:numPr>
        <w:tabs>
          <w:tab w:val="left" w:pos="-1440"/>
          <w:tab w:val="left" w:pos="-720"/>
          <w:tab w:val="left" w:pos="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r w:rsidRPr="00584C2A">
        <w:rPr>
          <w:rFonts w:ascii="Calibri" w:hAnsi="Calibri" w:cs="Calibri"/>
          <w:b/>
          <w:i/>
        </w:rPr>
        <w:t>Flood loss costs cannot increase as building code enforcement increases, all other factors held constant.</w:t>
      </w:r>
    </w:p>
    <w:p w14:paraId="504F754C" w14:textId="77777777" w:rsidR="00584C2A" w:rsidRPr="00584C2A" w:rsidRDefault="00584C2A" w:rsidP="00584C2A">
      <w:pPr>
        <w:ind w:left="720"/>
        <w:contextualSpacing/>
        <w:rPr>
          <w:rFonts w:ascii="Calibri" w:hAnsi="Calibri" w:cs="Calibri"/>
          <w:b/>
          <w:i/>
        </w:rPr>
      </w:pPr>
    </w:p>
    <w:p w14:paraId="1353BC47" w14:textId="77777777" w:rsidR="00584C2A" w:rsidRPr="00584C2A" w:rsidRDefault="00584C2A" w:rsidP="00584C2A">
      <w:pPr>
        <w:numPr>
          <w:ilvl w:val="0"/>
          <w:numId w:val="255"/>
        </w:numPr>
        <w:tabs>
          <w:tab w:val="left" w:pos="-1440"/>
          <w:tab w:val="left" w:pos="-720"/>
          <w:tab w:val="left" w:pos="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r w:rsidRPr="00584C2A">
        <w:rPr>
          <w:rFonts w:ascii="Calibri" w:hAnsi="Calibri" w:cs="Calibri"/>
          <w:b/>
          <w:i/>
        </w:rPr>
        <w:t xml:space="preserve">Flood loss costs shall decrease as deductibles increase, all other factors held constant. </w:t>
      </w:r>
    </w:p>
    <w:p w14:paraId="0E6AB734" w14:textId="77777777" w:rsidR="00584C2A" w:rsidRPr="00584C2A" w:rsidRDefault="00584C2A" w:rsidP="00584C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p>
    <w:p w14:paraId="2F02FD57" w14:textId="77777777" w:rsidR="00584C2A" w:rsidRPr="00584C2A" w:rsidRDefault="00584C2A" w:rsidP="00584C2A">
      <w:pPr>
        <w:numPr>
          <w:ilvl w:val="0"/>
          <w:numId w:val="25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r w:rsidRPr="00584C2A">
        <w:rPr>
          <w:rFonts w:ascii="Calibri" w:hAnsi="Calibri" w:cs="Calibri"/>
          <w:b/>
          <w:i/>
        </w:rPr>
        <w:t xml:space="preserve">The relationship of flood loss costs for individual coverages (e.g., building, appurtenant structure, contents, and time element) shall be consistent with the coverages provided. </w:t>
      </w:r>
    </w:p>
    <w:p w14:paraId="20BDB5F8" w14:textId="77777777" w:rsidR="00584C2A" w:rsidRPr="00584C2A" w:rsidRDefault="00584C2A" w:rsidP="00584C2A">
      <w:pPr>
        <w:ind w:left="720"/>
        <w:contextualSpacing/>
        <w:rPr>
          <w:rFonts w:ascii="Calibri" w:hAnsi="Calibri" w:cs="Calibri"/>
          <w:b/>
          <w:i/>
        </w:rPr>
      </w:pPr>
    </w:p>
    <w:p w14:paraId="28FAA9E3" w14:textId="77777777" w:rsidR="00584C2A" w:rsidRPr="00584C2A" w:rsidRDefault="00584C2A" w:rsidP="00584C2A">
      <w:pPr>
        <w:numPr>
          <w:ilvl w:val="0"/>
          <w:numId w:val="25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r w:rsidRPr="00584C2A">
        <w:rPr>
          <w:rFonts w:ascii="Calibri" w:hAnsi="Calibri" w:cs="Calibri"/>
          <w:b/>
          <w:i/>
        </w:rPr>
        <w:t xml:space="preserve">Flood output ranges shall be logical for the type of risk being modeled and apparent deviations shall be justified. </w:t>
      </w:r>
    </w:p>
    <w:p w14:paraId="3354252F" w14:textId="77777777" w:rsidR="00584C2A" w:rsidRPr="00584C2A" w:rsidRDefault="00584C2A" w:rsidP="00584C2A">
      <w:pPr>
        <w:ind w:left="720"/>
        <w:contextualSpacing/>
        <w:rPr>
          <w:rFonts w:ascii="Calibri" w:hAnsi="Calibri" w:cs="Calibri"/>
          <w:b/>
          <w:i/>
        </w:rPr>
      </w:pPr>
    </w:p>
    <w:p w14:paraId="3E234CFF" w14:textId="77777777" w:rsidR="00584C2A" w:rsidRPr="00584C2A" w:rsidRDefault="00584C2A" w:rsidP="00584C2A">
      <w:pPr>
        <w:numPr>
          <w:ilvl w:val="0"/>
          <w:numId w:val="25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r w:rsidRPr="00584C2A">
        <w:rPr>
          <w:rFonts w:ascii="Calibri" w:hAnsi="Calibri" w:cs="Calibri"/>
          <w:b/>
          <w:i/>
        </w:rPr>
        <w:t xml:space="preserve">All other factors held constant, flood output ranges produced by the flood model shall in general reflect lower flood loss costs for buildings that have a higher elevation versus those that have a lower elevation. </w:t>
      </w:r>
    </w:p>
    <w:p w14:paraId="6B4DB311" w14:textId="77777777" w:rsidR="00584C2A" w:rsidRPr="00584C2A" w:rsidRDefault="00584C2A" w:rsidP="00584C2A">
      <w:pPr>
        <w:ind w:left="720"/>
        <w:contextualSpacing/>
        <w:rPr>
          <w:rFonts w:ascii="Calibri" w:hAnsi="Calibri" w:cs="Calibri"/>
          <w:b/>
          <w:i/>
        </w:rPr>
      </w:pPr>
    </w:p>
    <w:p w14:paraId="1EDB8A9D" w14:textId="77777777" w:rsidR="00584C2A" w:rsidRPr="00584C2A" w:rsidRDefault="00584C2A" w:rsidP="00584C2A">
      <w:pPr>
        <w:ind w:left="720"/>
        <w:contextualSpacing/>
        <w:rPr>
          <w:rFonts w:ascii="Calibri" w:hAnsi="Calibri" w:cs="Calibri"/>
          <w:b/>
          <w:i/>
        </w:rPr>
      </w:pPr>
    </w:p>
    <w:p w14:paraId="67617130" w14:textId="77777777" w:rsidR="00584C2A" w:rsidRPr="00584C2A" w:rsidRDefault="00584C2A" w:rsidP="00584C2A">
      <w:pPr>
        <w:widowControl w:val="0"/>
        <w:tabs>
          <w:tab w:val="left" w:pos="1800"/>
        </w:tabs>
        <w:ind w:left="1800" w:hanging="1080"/>
        <w:rPr>
          <w:rFonts w:ascii="Calibri" w:hAnsi="Calibri" w:cs="Calibri"/>
          <w:snapToGrid w:val="0"/>
        </w:rPr>
      </w:pPr>
      <w:r w:rsidRPr="00584C2A">
        <w:rPr>
          <w:rFonts w:ascii="Calibri" w:hAnsi="Calibri" w:cs="Calibri"/>
          <w:snapToGrid w:val="0"/>
        </w:rPr>
        <w:t xml:space="preserve">Purpose: </w:t>
      </w:r>
      <w:r w:rsidRPr="00584C2A">
        <w:rPr>
          <w:rFonts w:ascii="Calibri" w:hAnsi="Calibri" w:cs="Calibri"/>
          <w:snapToGrid w:val="0"/>
        </w:rPr>
        <w:tab/>
        <w:t xml:space="preserve">Modeled flood loss costs shall vary according to risk. If the risk of loss due to floods is higher for one area or building type, then the flood loss costs shall also be higher. Likewise, if there is no difference in risk, there shall be no difference in flood loss costs. Flood loss costs not having these properties </w:t>
      </w:r>
    </w:p>
    <w:p w14:paraId="20403B92" w14:textId="77777777" w:rsidR="00584C2A" w:rsidRPr="00584C2A" w:rsidRDefault="00584C2A" w:rsidP="00584C2A">
      <w:pPr>
        <w:widowControl w:val="0"/>
        <w:tabs>
          <w:tab w:val="left" w:pos="1800"/>
        </w:tabs>
        <w:ind w:left="1800" w:hanging="1080"/>
        <w:rPr>
          <w:rFonts w:ascii="Calibri" w:hAnsi="Calibri" w:cs="Calibri"/>
          <w:snapToGrid w:val="0"/>
        </w:rPr>
      </w:pPr>
      <w:r w:rsidRPr="00584C2A">
        <w:rPr>
          <w:rFonts w:ascii="Calibri" w:hAnsi="Calibri" w:cs="Calibri"/>
          <w:snapToGrid w:val="0"/>
        </w:rPr>
        <w:tab/>
        <w:t xml:space="preserve">do not have a logical relationship to risk. </w:t>
      </w:r>
    </w:p>
    <w:p w14:paraId="5B3A108D" w14:textId="77777777" w:rsidR="00584C2A" w:rsidRPr="00584C2A" w:rsidRDefault="00584C2A" w:rsidP="00584C2A">
      <w:pPr>
        <w:widowControl w:val="0"/>
        <w:tabs>
          <w:tab w:val="left" w:pos="1800"/>
        </w:tabs>
        <w:ind w:left="1800" w:hanging="1080"/>
        <w:rPr>
          <w:rFonts w:ascii="Calibri" w:hAnsi="Calibri" w:cs="Calibri"/>
          <w:snapToGrid w:val="0"/>
        </w:rPr>
      </w:pPr>
    </w:p>
    <w:p w14:paraId="5D99DA1F" w14:textId="77777777" w:rsidR="00584C2A" w:rsidRPr="00584C2A" w:rsidRDefault="00584C2A" w:rsidP="00584C2A">
      <w:pPr>
        <w:widowControl w:val="0"/>
        <w:tabs>
          <w:tab w:val="left" w:pos="1800"/>
        </w:tabs>
        <w:ind w:left="1800" w:hanging="1080"/>
        <w:rPr>
          <w:rFonts w:ascii="Calibri" w:hAnsi="Calibri" w:cs="Calibri"/>
          <w:snapToGrid w:val="0"/>
        </w:rPr>
      </w:pPr>
    </w:p>
    <w:p w14:paraId="7251BC7D" w14:textId="77777777" w:rsidR="00584C2A" w:rsidRPr="00584C2A" w:rsidRDefault="00584C2A" w:rsidP="00584C2A">
      <w:pPr>
        <w:widowControl w:val="0"/>
        <w:tabs>
          <w:tab w:val="left" w:pos="1800"/>
        </w:tabs>
        <w:ind w:left="1800" w:hanging="1080"/>
        <w:rPr>
          <w:rFonts w:ascii="Calibri" w:hAnsi="Calibri" w:cs="Calibri"/>
          <w:snapToGrid w:val="0"/>
        </w:rPr>
      </w:pPr>
    </w:p>
    <w:p w14:paraId="44B8F076" w14:textId="77777777" w:rsidR="00584C2A" w:rsidRPr="00584C2A" w:rsidRDefault="00584C2A" w:rsidP="00584C2A">
      <w:pPr>
        <w:widowControl w:val="0"/>
        <w:tabs>
          <w:tab w:val="left" w:pos="1800"/>
        </w:tabs>
        <w:ind w:left="1800" w:hanging="1080"/>
        <w:rPr>
          <w:rFonts w:ascii="Calibri" w:hAnsi="Calibri" w:cs="Calibri"/>
          <w:snapToGrid w:val="0"/>
        </w:rPr>
      </w:pPr>
    </w:p>
    <w:p w14:paraId="084B8D00" w14:textId="77777777" w:rsidR="00FF4654" w:rsidRDefault="00584C2A" w:rsidP="00584C2A">
      <w:pPr>
        <w:widowControl w:val="0"/>
        <w:tabs>
          <w:tab w:val="left" w:pos="1800"/>
        </w:tabs>
        <w:ind w:left="1800"/>
        <w:rPr>
          <w:rFonts w:ascii="Calibri" w:hAnsi="Calibri" w:cs="Calibri"/>
          <w:snapToGrid w:val="0"/>
        </w:rPr>
      </w:pPr>
      <w:r w:rsidRPr="00584C2A">
        <w:rPr>
          <w:rFonts w:ascii="Calibri" w:hAnsi="Calibri" w:cs="Calibri"/>
          <w:snapToGrid w:val="0"/>
        </w:rPr>
        <w:lastRenderedPageBreak/>
        <w:t xml:space="preserve">Changes to the flood output ranges resulting from revisions to the flood model shall be reasonable. This standard requires that the impacts on </w:t>
      </w:r>
    </w:p>
    <w:p w14:paraId="05EDABD3" w14:textId="6638D1C4" w:rsidR="00584C2A" w:rsidRPr="00584C2A" w:rsidRDefault="00584C2A" w:rsidP="00584C2A">
      <w:pPr>
        <w:widowControl w:val="0"/>
        <w:tabs>
          <w:tab w:val="left" w:pos="1800"/>
        </w:tabs>
        <w:ind w:left="1800"/>
        <w:rPr>
          <w:rFonts w:ascii="Calibri" w:hAnsi="Calibri" w:cs="Calibri"/>
          <w:snapToGrid w:val="0"/>
        </w:rPr>
      </w:pPr>
      <w:r w:rsidRPr="00584C2A">
        <w:rPr>
          <w:rFonts w:ascii="Calibri" w:hAnsi="Calibri" w:cs="Calibri"/>
          <w:snapToGrid w:val="0"/>
        </w:rPr>
        <w:t xml:space="preserve">flood loss costs </w:t>
      </w:r>
      <w:r w:rsidR="00FF4654">
        <w:rPr>
          <w:rFonts w:ascii="Calibri" w:hAnsi="Calibri" w:cs="Calibri"/>
          <w:snapToGrid w:val="0"/>
        </w:rPr>
        <w:t>be</w:t>
      </w:r>
      <w:r w:rsidRPr="00584C2A">
        <w:rPr>
          <w:rFonts w:ascii="Calibri" w:hAnsi="Calibri" w:cs="Calibri"/>
          <w:snapToGrid w:val="0"/>
        </w:rPr>
        <w:t xml:space="preserve"> attributable to revisions to the flood model. </w:t>
      </w:r>
    </w:p>
    <w:p w14:paraId="09E55FAC" w14:textId="77777777" w:rsidR="00584C2A" w:rsidRPr="00584C2A" w:rsidRDefault="00584C2A" w:rsidP="00584C2A">
      <w:pPr>
        <w:widowControl w:val="0"/>
        <w:tabs>
          <w:tab w:val="left" w:pos="1800"/>
        </w:tabs>
        <w:ind w:left="1800"/>
        <w:rPr>
          <w:rFonts w:ascii="Calibri" w:hAnsi="Calibri" w:cs="Calibri"/>
          <w:snapToGrid w:val="0"/>
        </w:rPr>
      </w:pPr>
    </w:p>
    <w:p w14:paraId="3F940ECB" w14:textId="77777777" w:rsidR="00584C2A" w:rsidRPr="00584C2A" w:rsidRDefault="00584C2A" w:rsidP="00584C2A">
      <w:pPr>
        <w:tabs>
          <w:tab w:val="left" w:pos="0"/>
          <w:tab w:val="left" w:pos="720"/>
          <w:tab w:val="left" w:pos="1440"/>
          <w:tab w:val="left" w:pos="2160"/>
          <w:tab w:val="left" w:pos="2520"/>
          <w:tab w:val="left" w:pos="2880"/>
          <w:tab w:val="left" w:pos="3240"/>
          <w:tab w:val="left" w:pos="4320"/>
          <w:tab w:val="left" w:pos="5040"/>
          <w:tab w:val="left" w:pos="5760"/>
          <w:tab w:val="left" w:pos="6480"/>
          <w:tab w:val="left" w:pos="7200"/>
          <w:tab w:val="left" w:pos="7920"/>
          <w:tab w:val="left" w:pos="8640"/>
          <w:tab w:val="left" w:pos="9360"/>
        </w:tabs>
        <w:ind w:left="720" w:hanging="720"/>
        <w:jc w:val="both"/>
        <w:rPr>
          <w:rFonts w:ascii="Calibri" w:hAnsi="Calibri" w:cs="Calibri"/>
        </w:rPr>
      </w:pPr>
      <w:r w:rsidRPr="00584C2A">
        <w:rPr>
          <w:rFonts w:ascii="Calibri" w:hAnsi="Calibri" w:cs="Calibri"/>
        </w:rPr>
        <w:tab/>
        <w:t>Relevant Forms:</w:t>
      </w:r>
      <w:r w:rsidRPr="00584C2A">
        <w:rPr>
          <w:rFonts w:ascii="Calibri" w:hAnsi="Calibri" w:cs="Calibri"/>
        </w:rPr>
        <w:tab/>
        <w:t>GF-7,</w:t>
      </w:r>
      <w:r w:rsidRPr="00584C2A">
        <w:rPr>
          <w:rFonts w:ascii="Calibri" w:hAnsi="Calibri" w:cs="Calibri"/>
        </w:rPr>
        <w:tab/>
        <w:t>Actuarial Flood Standards Expert Certification</w:t>
      </w:r>
    </w:p>
    <w:p w14:paraId="2E085C43" w14:textId="77777777" w:rsidR="00584C2A" w:rsidRPr="00584C2A" w:rsidRDefault="00584C2A" w:rsidP="00584C2A">
      <w:pPr>
        <w:tabs>
          <w:tab w:val="left" w:pos="0"/>
          <w:tab w:val="left" w:pos="1440"/>
          <w:tab w:val="left" w:pos="2160"/>
          <w:tab w:val="left" w:pos="2520"/>
          <w:tab w:val="left" w:pos="2880"/>
          <w:tab w:val="left" w:pos="3240"/>
          <w:tab w:val="left" w:pos="4320"/>
          <w:tab w:val="left" w:pos="5040"/>
          <w:tab w:val="left" w:pos="5760"/>
          <w:tab w:val="left" w:pos="6480"/>
          <w:tab w:val="left" w:pos="7200"/>
          <w:tab w:val="left" w:pos="7920"/>
          <w:tab w:val="left" w:pos="8640"/>
          <w:tab w:val="left" w:pos="9360"/>
        </w:tabs>
        <w:ind w:left="3240" w:hanging="720"/>
        <w:jc w:val="both"/>
        <w:rPr>
          <w:rFonts w:ascii="Calibri" w:hAnsi="Calibri" w:cs="Calibri"/>
          <w:shd w:val="clear" w:color="auto" w:fill="D9E2F3"/>
        </w:rPr>
      </w:pPr>
      <w:r w:rsidRPr="00584C2A">
        <w:rPr>
          <w:rFonts w:ascii="Calibri" w:hAnsi="Calibri" w:cs="Calibri"/>
        </w:rPr>
        <w:t>HHF-1,</w:t>
      </w:r>
      <w:r w:rsidRPr="00584C2A">
        <w:rPr>
          <w:rFonts w:ascii="Calibri" w:hAnsi="Calibri" w:cs="Calibri"/>
        </w:rPr>
        <w:tab/>
        <w:t xml:space="preserve">Historical Coastal and Inland Event Flood Extent and Elevation or Depth Validation Maps </w:t>
      </w:r>
    </w:p>
    <w:p w14:paraId="11C83A01" w14:textId="77777777" w:rsidR="00584C2A" w:rsidRPr="00584C2A" w:rsidRDefault="00584C2A" w:rsidP="00584C2A">
      <w:pPr>
        <w:tabs>
          <w:tab w:val="left" w:pos="0"/>
          <w:tab w:val="left" w:pos="720"/>
          <w:tab w:val="left" w:pos="1440"/>
          <w:tab w:val="left" w:pos="2160"/>
          <w:tab w:val="left" w:pos="2520"/>
          <w:tab w:val="left" w:pos="2880"/>
          <w:tab w:val="left" w:pos="3420"/>
          <w:tab w:val="left" w:pos="4320"/>
          <w:tab w:val="left" w:pos="5040"/>
          <w:tab w:val="left" w:pos="5760"/>
          <w:tab w:val="left" w:pos="6480"/>
          <w:tab w:val="left" w:pos="7200"/>
          <w:tab w:val="left" w:pos="7920"/>
          <w:tab w:val="left" w:pos="8640"/>
        </w:tabs>
        <w:ind w:left="3240" w:hanging="3240"/>
        <w:rPr>
          <w:rFonts w:ascii="Calibri" w:hAnsi="Calibri" w:cs="Calibri"/>
        </w:rPr>
      </w:pPr>
      <w:r w:rsidRPr="00584C2A">
        <w:rPr>
          <w:rFonts w:ascii="Calibri" w:hAnsi="Calibri" w:cs="Calibri"/>
        </w:rPr>
        <w:tab/>
      </w:r>
      <w:r w:rsidRPr="00584C2A">
        <w:rPr>
          <w:rFonts w:ascii="Calibri" w:hAnsi="Calibri" w:cs="Calibri"/>
        </w:rPr>
        <w:tab/>
      </w:r>
      <w:r w:rsidRPr="00584C2A">
        <w:rPr>
          <w:rFonts w:ascii="Calibri" w:hAnsi="Calibri" w:cs="Calibri"/>
        </w:rPr>
        <w:tab/>
      </w:r>
      <w:r w:rsidRPr="00584C2A">
        <w:rPr>
          <w:rFonts w:ascii="Calibri" w:hAnsi="Calibri" w:cs="Calibri"/>
        </w:rPr>
        <w:tab/>
        <w:t>SF-2,</w:t>
      </w:r>
      <w:r w:rsidRPr="00584C2A">
        <w:rPr>
          <w:rFonts w:ascii="Calibri" w:hAnsi="Calibri" w:cs="Calibri"/>
        </w:rPr>
        <w:tab/>
        <w:t>Examples of Flood Loss Exceedance Estimates (Coastal and Inland Combined)</w:t>
      </w:r>
    </w:p>
    <w:p w14:paraId="4965ECAA" w14:textId="77777777" w:rsidR="00584C2A" w:rsidRPr="00584C2A" w:rsidRDefault="00584C2A" w:rsidP="00584C2A">
      <w:pPr>
        <w:tabs>
          <w:tab w:val="left" w:pos="0"/>
          <w:tab w:val="left" w:pos="720"/>
          <w:tab w:val="left" w:pos="1440"/>
          <w:tab w:val="left" w:pos="2160"/>
          <w:tab w:val="left" w:pos="2520"/>
          <w:tab w:val="left" w:pos="2880"/>
          <w:tab w:val="left" w:pos="3240"/>
          <w:tab w:val="left" w:pos="4320"/>
          <w:tab w:val="left" w:pos="5040"/>
          <w:tab w:val="left" w:pos="5760"/>
          <w:tab w:val="left" w:pos="6480"/>
          <w:tab w:val="left" w:pos="7200"/>
          <w:tab w:val="left" w:pos="7920"/>
          <w:tab w:val="left" w:pos="8640"/>
        </w:tabs>
        <w:ind w:left="5670" w:right="-180" w:hanging="3150"/>
        <w:rPr>
          <w:rFonts w:ascii="Calibri" w:hAnsi="Calibri" w:cs="Calibri"/>
        </w:rPr>
      </w:pPr>
      <w:r w:rsidRPr="00584C2A">
        <w:rPr>
          <w:rFonts w:ascii="Calibri" w:hAnsi="Calibri" w:cs="Calibri"/>
        </w:rPr>
        <w:t>AF-1,</w:t>
      </w:r>
      <w:r w:rsidRPr="00584C2A">
        <w:rPr>
          <w:rFonts w:ascii="Calibri" w:hAnsi="Calibri" w:cs="Calibri"/>
        </w:rPr>
        <w:tab/>
        <w:t>Zero Deductible Personal Residential Standard Flood Policy Loss</w:t>
      </w:r>
    </w:p>
    <w:p w14:paraId="6635075A" w14:textId="77777777" w:rsidR="00584C2A" w:rsidRPr="00584C2A" w:rsidRDefault="00584C2A" w:rsidP="00584C2A">
      <w:pPr>
        <w:tabs>
          <w:tab w:val="left" w:pos="0"/>
          <w:tab w:val="left" w:pos="720"/>
          <w:tab w:val="left" w:pos="1440"/>
          <w:tab w:val="left" w:pos="2160"/>
          <w:tab w:val="left" w:pos="2520"/>
          <w:tab w:val="left" w:pos="2880"/>
          <w:tab w:val="left" w:pos="3240"/>
          <w:tab w:val="left" w:pos="4320"/>
          <w:tab w:val="left" w:pos="5040"/>
          <w:tab w:val="left" w:pos="5760"/>
          <w:tab w:val="left" w:pos="6480"/>
          <w:tab w:val="left" w:pos="7200"/>
          <w:tab w:val="left" w:pos="7920"/>
          <w:tab w:val="left" w:pos="8640"/>
        </w:tabs>
        <w:ind w:left="5670" w:right="-180" w:hanging="3150"/>
        <w:rPr>
          <w:rFonts w:ascii="Calibri" w:hAnsi="Calibri" w:cs="Calibri"/>
        </w:rPr>
      </w:pPr>
      <w:r w:rsidRPr="00584C2A">
        <w:rPr>
          <w:rFonts w:ascii="Calibri" w:hAnsi="Calibri" w:cs="Calibri"/>
        </w:rPr>
        <w:tab/>
      </w:r>
      <w:r w:rsidRPr="00584C2A">
        <w:rPr>
          <w:rFonts w:ascii="Calibri" w:hAnsi="Calibri" w:cs="Calibri"/>
        </w:rPr>
        <w:tab/>
        <w:t>Costs</w:t>
      </w:r>
    </w:p>
    <w:p w14:paraId="1B68007B" w14:textId="77777777" w:rsidR="00584C2A" w:rsidRPr="00584C2A" w:rsidRDefault="00584C2A" w:rsidP="00584C2A">
      <w:pPr>
        <w:tabs>
          <w:tab w:val="left" w:pos="0"/>
          <w:tab w:val="left" w:pos="720"/>
          <w:tab w:val="left" w:pos="1440"/>
          <w:tab w:val="left" w:pos="2160"/>
          <w:tab w:val="left" w:pos="2520"/>
          <w:tab w:val="left" w:pos="2880"/>
          <w:tab w:val="left" w:pos="3240"/>
          <w:tab w:val="left" w:pos="4320"/>
          <w:tab w:val="left" w:pos="5040"/>
          <w:tab w:val="left" w:pos="5760"/>
          <w:tab w:val="left" w:pos="6480"/>
          <w:tab w:val="left" w:pos="7200"/>
          <w:tab w:val="left" w:pos="7920"/>
          <w:tab w:val="left" w:pos="8640"/>
        </w:tabs>
        <w:ind w:left="5670" w:right="-180" w:hanging="3150"/>
        <w:rPr>
          <w:rFonts w:ascii="Calibri" w:hAnsi="Calibri" w:cs="Calibri"/>
        </w:rPr>
      </w:pPr>
      <w:r w:rsidRPr="00584C2A">
        <w:rPr>
          <w:rFonts w:ascii="Calibri" w:hAnsi="Calibri" w:cs="Calibri"/>
        </w:rPr>
        <w:t>AF-2,</w:t>
      </w:r>
      <w:r w:rsidRPr="00584C2A">
        <w:rPr>
          <w:rFonts w:ascii="Calibri" w:hAnsi="Calibri" w:cs="Calibri"/>
        </w:rPr>
        <w:tab/>
        <w:t xml:space="preserve">Statewide Standard Flood Policy Losses </w:t>
      </w:r>
    </w:p>
    <w:p w14:paraId="7FE74107" w14:textId="77777777" w:rsidR="00584C2A" w:rsidRPr="00584C2A" w:rsidRDefault="00584C2A" w:rsidP="00584C2A">
      <w:pPr>
        <w:tabs>
          <w:tab w:val="left" w:pos="0"/>
          <w:tab w:val="left" w:pos="720"/>
          <w:tab w:val="left" w:pos="1440"/>
          <w:tab w:val="left" w:pos="2160"/>
          <w:tab w:val="left" w:pos="2520"/>
          <w:tab w:val="left" w:pos="2880"/>
          <w:tab w:val="left" w:pos="3420"/>
          <w:tab w:val="left" w:pos="4320"/>
          <w:tab w:val="left" w:pos="5040"/>
          <w:tab w:val="left" w:pos="5760"/>
          <w:tab w:val="left" w:pos="6480"/>
          <w:tab w:val="left" w:pos="7200"/>
          <w:tab w:val="left" w:pos="7920"/>
          <w:tab w:val="left" w:pos="8640"/>
          <w:tab w:val="left" w:pos="9360"/>
        </w:tabs>
        <w:ind w:left="3240" w:hanging="3240"/>
        <w:rPr>
          <w:rFonts w:ascii="Calibri" w:hAnsi="Calibri" w:cs="Calibri"/>
        </w:rPr>
      </w:pPr>
      <w:r w:rsidRPr="00584C2A">
        <w:rPr>
          <w:rFonts w:ascii="Calibri" w:hAnsi="Calibri" w:cs="Calibri"/>
        </w:rPr>
        <w:tab/>
      </w:r>
      <w:r w:rsidRPr="00584C2A">
        <w:rPr>
          <w:rFonts w:ascii="Calibri" w:hAnsi="Calibri" w:cs="Calibri"/>
        </w:rPr>
        <w:tab/>
      </w:r>
      <w:r w:rsidRPr="00584C2A">
        <w:rPr>
          <w:rFonts w:ascii="Calibri" w:hAnsi="Calibri" w:cs="Calibri"/>
        </w:rPr>
        <w:tab/>
      </w:r>
      <w:r w:rsidRPr="00584C2A">
        <w:rPr>
          <w:rFonts w:ascii="Calibri" w:hAnsi="Calibri" w:cs="Calibri"/>
        </w:rPr>
        <w:tab/>
        <w:t>AF-3,</w:t>
      </w:r>
      <w:r w:rsidRPr="00584C2A">
        <w:rPr>
          <w:rFonts w:ascii="Calibri" w:hAnsi="Calibri" w:cs="Calibri"/>
        </w:rPr>
        <w:tab/>
        <w:t xml:space="preserve">Personal Residential Standard Flood Policy Losses </w:t>
      </w:r>
    </w:p>
    <w:p w14:paraId="65B69B48" w14:textId="77777777" w:rsidR="00584C2A" w:rsidRPr="00584C2A" w:rsidRDefault="00584C2A" w:rsidP="00584C2A">
      <w:pPr>
        <w:tabs>
          <w:tab w:val="left" w:pos="0"/>
          <w:tab w:val="left" w:pos="720"/>
          <w:tab w:val="left" w:pos="1440"/>
          <w:tab w:val="left" w:pos="2160"/>
          <w:tab w:val="left" w:pos="2520"/>
          <w:tab w:val="left" w:pos="2880"/>
          <w:tab w:val="left" w:pos="3240"/>
          <w:tab w:val="left" w:pos="3420"/>
          <w:tab w:val="left" w:pos="4320"/>
          <w:tab w:val="left" w:pos="5040"/>
          <w:tab w:val="left" w:pos="5760"/>
          <w:tab w:val="left" w:pos="6480"/>
          <w:tab w:val="left" w:pos="7200"/>
          <w:tab w:val="left" w:pos="7920"/>
          <w:tab w:val="left" w:pos="8640"/>
          <w:tab w:val="left" w:pos="9360"/>
        </w:tabs>
        <w:ind w:left="720" w:hanging="720"/>
        <w:rPr>
          <w:rFonts w:ascii="Calibri" w:hAnsi="Calibri" w:cs="Calibri"/>
        </w:rPr>
      </w:pPr>
      <w:r w:rsidRPr="00584C2A">
        <w:rPr>
          <w:rFonts w:ascii="Calibri" w:hAnsi="Calibri" w:cs="Calibri"/>
        </w:rPr>
        <w:tab/>
      </w:r>
      <w:r w:rsidRPr="00584C2A">
        <w:rPr>
          <w:rFonts w:ascii="Calibri" w:hAnsi="Calibri" w:cs="Calibri"/>
        </w:rPr>
        <w:tab/>
      </w:r>
      <w:r w:rsidRPr="00584C2A">
        <w:rPr>
          <w:rFonts w:ascii="Calibri" w:hAnsi="Calibri" w:cs="Calibri"/>
        </w:rPr>
        <w:tab/>
      </w:r>
      <w:r w:rsidRPr="00584C2A">
        <w:rPr>
          <w:rFonts w:ascii="Calibri" w:hAnsi="Calibri" w:cs="Calibri"/>
        </w:rPr>
        <w:tab/>
        <w:t>AF-4,</w:t>
      </w:r>
      <w:r w:rsidRPr="00584C2A">
        <w:rPr>
          <w:rFonts w:ascii="Calibri" w:hAnsi="Calibri" w:cs="Calibri"/>
        </w:rPr>
        <w:tab/>
        <w:t>Flood Output Ranges</w:t>
      </w:r>
    </w:p>
    <w:p w14:paraId="29700F2C" w14:textId="77777777" w:rsidR="00584C2A" w:rsidRPr="00584C2A" w:rsidRDefault="00584C2A" w:rsidP="00584C2A">
      <w:pPr>
        <w:tabs>
          <w:tab w:val="left" w:pos="0"/>
          <w:tab w:val="left" w:pos="720"/>
          <w:tab w:val="left" w:pos="1440"/>
          <w:tab w:val="left" w:pos="2160"/>
          <w:tab w:val="left" w:pos="2520"/>
          <w:tab w:val="left" w:pos="2880"/>
          <w:tab w:val="left" w:pos="3240"/>
          <w:tab w:val="left" w:pos="3420"/>
          <w:tab w:val="left" w:pos="4320"/>
          <w:tab w:val="left" w:pos="5040"/>
          <w:tab w:val="left" w:pos="5760"/>
          <w:tab w:val="left" w:pos="6480"/>
          <w:tab w:val="left" w:pos="7200"/>
          <w:tab w:val="left" w:pos="7920"/>
          <w:tab w:val="left" w:pos="8640"/>
          <w:tab w:val="left" w:pos="9360"/>
        </w:tabs>
        <w:ind w:left="3240" w:hanging="720"/>
        <w:rPr>
          <w:rFonts w:ascii="Calibri" w:hAnsi="Calibri" w:cs="Calibri"/>
        </w:rPr>
      </w:pPr>
      <w:r w:rsidRPr="00584C2A">
        <w:rPr>
          <w:rFonts w:ascii="Calibri" w:hAnsi="Calibri" w:cs="Calibri"/>
        </w:rPr>
        <w:t xml:space="preserve">AF-5, </w:t>
      </w:r>
      <w:r w:rsidRPr="00584C2A">
        <w:rPr>
          <w:rFonts w:ascii="Calibri" w:hAnsi="Calibri" w:cs="Calibri"/>
        </w:rPr>
        <w:tab/>
        <w:t>Percentage Change in Flood Output Ranges</w:t>
      </w:r>
    </w:p>
    <w:p w14:paraId="4B02C1AF" w14:textId="77777777" w:rsidR="00584C2A" w:rsidRPr="00584C2A" w:rsidRDefault="00584C2A" w:rsidP="00584C2A">
      <w:pPr>
        <w:tabs>
          <w:tab w:val="left" w:pos="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720" w:hanging="720"/>
        <w:rPr>
          <w:rFonts w:ascii="Calibri" w:hAnsi="Calibri" w:cs="Calibri"/>
        </w:rPr>
      </w:pPr>
      <w:r w:rsidRPr="00584C2A">
        <w:rPr>
          <w:rFonts w:ascii="Calibri" w:hAnsi="Calibri" w:cs="Calibri"/>
        </w:rPr>
        <w:tab/>
      </w:r>
      <w:r w:rsidRPr="00584C2A">
        <w:rPr>
          <w:rFonts w:ascii="Calibri" w:hAnsi="Calibri" w:cs="Calibri"/>
        </w:rPr>
        <w:tab/>
      </w:r>
      <w:r w:rsidRPr="00584C2A">
        <w:rPr>
          <w:rFonts w:ascii="Calibri" w:hAnsi="Calibri" w:cs="Calibri"/>
        </w:rPr>
        <w:tab/>
      </w:r>
      <w:r w:rsidRPr="00584C2A">
        <w:rPr>
          <w:rFonts w:ascii="Calibri" w:hAnsi="Calibri" w:cs="Calibri"/>
        </w:rPr>
        <w:tab/>
        <w:t xml:space="preserve">AF-6, </w:t>
      </w:r>
      <w:r w:rsidRPr="00584C2A">
        <w:rPr>
          <w:rFonts w:ascii="Calibri" w:hAnsi="Calibri" w:cs="Calibri"/>
        </w:rPr>
        <w:tab/>
        <w:t>Logical Relationships to Flood Risk (Trade Secret Item)</w:t>
      </w:r>
    </w:p>
    <w:p w14:paraId="43CD20FA" w14:textId="77777777" w:rsidR="00584C2A" w:rsidRPr="00584C2A" w:rsidRDefault="00584C2A" w:rsidP="00584C2A">
      <w:pPr>
        <w:tabs>
          <w:tab w:val="left" w:pos="0"/>
          <w:tab w:val="left" w:pos="810"/>
          <w:tab w:val="left" w:pos="144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2160" w:hanging="1440"/>
        <w:rPr>
          <w:rFonts w:ascii="Calibri" w:hAnsi="Calibri" w:cs="Calibri"/>
        </w:rPr>
      </w:pPr>
      <w:r w:rsidRPr="00584C2A">
        <w:rPr>
          <w:rFonts w:ascii="Calibri" w:hAnsi="Calibri" w:cs="Calibri"/>
          <w:bCs/>
        </w:rPr>
        <w:tab/>
      </w:r>
      <w:r w:rsidRPr="00584C2A">
        <w:rPr>
          <w:rFonts w:ascii="Calibri" w:hAnsi="Calibri" w:cs="Calibri"/>
          <w:bCs/>
        </w:rPr>
        <w:tab/>
      </w:r>
      <w:r w:rsidRPr="00584C2A">
        <w:rPr>
          <w:rFonts w:ascii="Calibri" w:hAnsi="Calibri" w:cs="Calibri"/>
          <w:bCs/>
        </w:rPr>
        <w:tab/>
      </w:r>
      <w:r w:rsidRPr="00584C2A">
        <w:rPr>
          <w:rFonts w:ascii="Calibri" w:hAnsi="Calibri" w:cs="Calibri"/>
        </w:rPr>
        <w:tab/>
        <w:t xml:space="preserve">AF-8, </w:t>
      </w:r>
      <w:r w:rsidRPr="00584C2A">
        <w:rPr>
          <w:rFonts w:ascii="Calibri" w:hAnsi="Calibri" w:cs="Calibri"/>
        </w:rPr>
        <w:tab/>
        <w:t>Flood Probable Maximum Loss for Florida</w:t>
      </w:r>
    </w:p>
    <w:p w14:paraId="2F76FED2" w14:textId="77777777" w:rsidR="00584C2A" w:rsidRPr="00584C2A" w:rsidRDefault="00584C2A" w:rsidP="00584C2A">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Calibri" w:hAnsi="Calibri" w:cs="Calibri"/>
          <w:b/>
        </w:rPr>
      </w:pPr>
    </w:p>
    <w:p w14:paraId="031A9CA1" w14:textId="77777777" w:rsidR="00584C2A" w:rsidRPr="00584C2A" w:rsidRDefault="00584C2A" w:rsidP="00584C2A">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Calibri" w:hAnsi="Calibri" w:cs="Calibri"/>
          <w:b/>
        </w:rPr>
      </w:pPr>
      <w:r w:rsidRPr="00584C2A">
        <w:rPr>
          <w:rFonts w:ascii="Calibri" w:hAnsi="Calibri" w:cs="Calibri"/>
          <w:b/>
        </w:rPr>
        <w:t>Disclosures</w:t>
      </w:r>
    </w:p>
    <w:p w14:paraId="2EF773E7" w14:textId="77777777" w:rsidR="00584C2A" w:rsidRPr="00584C2A" w:rsidRDefault="00584C2A" w:rsidP="00584C2A">
      <w:pPr>
        <w:tabs>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66262D39" w14:textId="77777777" w:rsidR="00584C2A" w:rsidRPr="00584C2A" w:rsidRDefault="00584C2A" w:rsidP="00584C2A">
      <w:pPr>
        <w:numPr>
          <w:ilvl w:val="0"/>
          <w:numId w:val="250"/>
        </w:numPr>
        <w:tabs>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cs="Calibri"/>
        </w:rPr>
      </w:pPr>
      <w:r w:rsidRPr="00584C2A">
        <w:rPr>
          <w:rFonts w:ascii="Calibri" w:hAnsi="Calibri" w:cs="Calibri"/>
        </w:rPr>
        <w:t xml:space="preserve">Provide completed Forms AF-1 and AF-3 in both Excel and PDF format. </w:t>
      </w:r>
    </w:p>
    <w:p w14:paraId="61A1DF69" w14:textId="77777777" w:rsidR="00584C2A" w:rsidRPr="00584C2A" w:rsidRDefault="00584C2A" w:rsidP="00584C2A">
      <w:pPr>
        <w:tabs>
          <w:tab w:val="left" w:pos="36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p w14:paraId="1A04BB14" w14:textId="77777777" w:rsidR="00584C2A" w:rsidRPr="00584C2A" w:rsidRDefault="00584C2A" w:rsidP="00584C2A">
      <w:pPr>
        <w:numPr>
          <w:ilvl w:val="0"/>
          <w:numId w:val="250"/>
        </w:numPr>
        <w:tabs>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cs="Calibri"/>
        </w:rPr>
      </w:pPr>
      <w:r w:rsidRPr="00584C2A">
        <w:rPr>
          <w:rFonts w:ascii="Calibri" w:hAnsi="Calibri" w:cs="Calibri"/>
        </w:rPr>
        <w:t xml:space="preserve">Provide completed Forms AF-2, AF-4, AF-5, and AF-8 in a Submission appendix. Provide  hyperlinks here to the location of the forms. </w:t>
      </w:r>
    </w:p>
    <w:p w14:paraId="4289B260" w14:textId="77777777" w:rsidR="00584C2A" w:rsidRPr="00584C2A" w:rsidRDefault="00584C2A" w:rsidP="00584C2A">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p w14:paraId="378CEAFC" w14:textId="77777777" w:rsidR="00584C2A" w:rsidRPr="00584C2A" w:rsidRDefault="00584C2A" w:rsidP="00584C2A">
      <w:pPr>
        <w:numPr>
          <w:ilvl w:val="0"/>
          <w:numId w:val="268"/>
        </w:num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584C2A">
        <w:rPr>
          <w:rFonts w:ascii="Calibri" w:hAnsi="Calibri" w:cs="Calibri"/>
        </w:rPr>
        <w:t xml:space="preserve">Provide completed Form AF-6 in a Submission appendix if not considered as Trade Secret. Provide a hyperlink here to the location of the form. </w:t>
      </w:r>
    </w:p>
    <w:p w14:paraId="341FA4C8" w14:textId="77777777" w:rsidR="00584C2A" w:rsidRPr="00584C2A" w:rsidRDefault="00584C2A" w:rsidP="00584C2A">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Calibri" w:hAnsi="Calibri" w:cs="Calibri"/>
        </w:rPr>
      </w:pPr>
    </w:p>
    <w:p w14:paraId="3D016153" w14:textId="77777777" w:rsidR="00584C2A" w:rsidRPr="00584C2A" w:rsidRDefault="00584C2A" w:rsidP="00584C2A">
      <w:pPr>
        <w:numPr>
          <w:ilvl w:val="0"/>
          <w:numId w:val="268"/>
        </w:num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584C2A" w:rsidDel="000912DA">
        <w:rPr>
          <w:rFonts w:ascii="Calibri" w:hAnsi="Calibri" w:cs="Calibri"/>
        </w:rPr>
        <w:t>Explain any difference</w:t>
      </w:r>
      <w:r w:rsidRPr="00584C2A">
        <w:rPr>
          <w:rFonts w:ascii="Calibri" w:hAnsi="Calibri" w:cs="Calibri"/>
        </w:rPr>
        <w:t>s</w:t>
      </w:r>
      <w:r w:rsidRPr="00584C2A" w:rsidDel="000912DA">
        <w:rPr>
          <w:rFonts w:ascii="Calibri" w:hAnsi="Calibri" w:cs="Calibri"/>
        </w:rPr>
        <w:t xml:space="preserve"> between the values provided </w:t>
      </w:r>
      <w:r w:rsidRPr="00584C2A">
        <w:rPr>
          <w:rFonts w:ascii="Calibri" w:hAnsi="Calibri" w:cs="Calibri"/>
        </w:rPr>
        <w:t>in</w:t>
      </w:r>
      <w:r w:rsidRPr="00584C2A" w:rsidDel="000912DA">
        <w:rPr>
          <w:rFonts w:ascii="Calibri" w:hAnsi="Calibri" w:cs="Calibri"/>
        </w:rPr>
        <w:t xml:space="preserve"> Form AF-</w:t>
      </w:r>
      <w:r w:rsidRPr="00584C2A">
        <w:rPr>
          <w:rFonts w:ascii="Calibri" w:hAnsi="Calibri" w:cs="Calibri"/>
        </w:rPr>
        <w:t>8</w:t>
      </w:r>
      <w:r w:rsidRPr="00584C2A" w:rsidDel="000912DA">
        <w:rPr>
          <w:rFonts w:ascii="Calibri" w:hAnsi="Calibri" w:cs="Calibri"/>
        </w:rPr>
        <w:t xml:space="preserve"> and those provided </w:t>
      </w:r>
      <w:r w:rsidRPr="00584C2A">
        <w:rPr>
          <w:rFonts w:ascii="Calibri" w:hAnsi="Calibri" w:cs="Calibri"/>
        </w:rPr>
        <w:t>in</w:t>
      </w:r>
      <w:r w:rsidRPr="00584C2A" w:rsidDel="000912DA">
        <w:rPr>
          <w:rFonts w:ascii="Calibri" w:hAnsi="Calibri" w:cs="Calibri"/>
        </w:rPr>
        <w:t xml:space="preserve"> Form SF-2</w:t>
      </w:r>
      <w:r w:rsidRPr="00584C2A">
        <w:rPr>
          <w:rFonts w:ascii="Calibri" w:hAnsi="Calibri" w:cs="Calibri"/>
        </w:rPr>
        <w:t xml:space="preserve"> using the modeling-organization-specified, predetermined, and comprehensive exposure dataset used in the current accepted model</w:t>
      </w:r>
      <w:r w:rsidRPr="00584C2A" w:rsidDel="000912DA">
        <w:rPr>
          <w:rFonts w:ascii="Calibri" w:hAnsi="Calibri" w:cs="Calibri"/>
        </w:rPr>
        <w:t xml:space="preserve">. </w:t>
      </w:r>
    </w:p>
    <w:p w14:paraId="78FF90BB" w14:textId="77777777" w:rsidR="00584C2A" w:rsidRPr="00584C2A" w:rsidRDefault="00584C2A" w:rsidP="00584C2A">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Calibri" w:hAnsi="Calibri" w:cs="Calibri"/>
        </w:rPr>
      </w:pPr>
    </w:p>
    <w:p w14:paraId="7F603F21" w14:textId="77777777" w:rsidR="00584C2A" w:rsidRPr="00584C2A" w:rsidRDefault="00584C2A" w:rsidP="00584C2A">
      <w:pPr>
        <w:numPr>
          <w:ilvl w:val="0"/>
          <w:numId w:val="268"/>
        </w:num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584C2A">
        <w:rPr>
          <w:rFonts w:ascii="Calibri" w:hAnsi="Calibri" w:cs="Calibri"/>
        </w:rPr>
        <w:t xml:space="preserve">Explain any differences </w:t>
      </w:r>
      <w:r w:rsidRPr="00584C2A" w:rsidDel="000912DA">
        <w:rPr>
          <w:rFonts w:ascii="Calibri" w:hAnsi="Calibri" w:cs="Calibri"/>
        </w:rPr>
        <w:t xml:space="preserve">between the values provided </w:t>
      </w:r>
      <w:r w:rsidRPr="00584C2A">
        <w:rPr>
          <w:rFonts w:ascii="Calibri" w:hAnsi="Calibri" w:cs="Calibri"/>
        </w:rPr>
        <w:t>in</w:t>
      </w:r>
      <w:r w:rsidRPr="00584C2A" w:rsidDel="000912DA">
        <w:rPr>
          <w:rFonts w:ascii="Calibri" w:hAnsi="Calibri" w:cs="Calibri"/>
        </w:rPr>
        <w:t xml:space="preserve"> Form AF-</w:t>
      </w:r>
      <w:r w:rsidRPr="00584C2A">
        <w:rPr>
          <w:rFonts w:ascii="Calibri" w:hAnsi="Calibri" w:cs="Calibri"/>
        </w:rPr>
        <w:t>8</w:t>
      </w:r>
      <w:r w:rsidRPr="00584C2A" w:rsidDel="000912DA">
        <w:rPr>
          <w:rFonts w:ascii="Calibri" w:hAnsi="Calibri" w:cs="Calibri"/>
        </w:rPr>
        <w:t xml:space="preserve"> and those provided </w:t>
      </w:r>
      <w:r w:rsidRPr="00584C2A">
        <w:rPr>
          <w:rFonts w:ascii="Calibri" w:hAnsi="Calibri" w:cs="Calibri"/>
        </w:rPr>
        <w:t>in</w:t>
      </w:r>
      <w:r w:rsidRPr="00584C2A" w:rsidDel="000912DA">
        <w:rPr>
          <w:rFonts w:ascii="Calibri" w:hAnsi="Calibri" w:cs="Calibri"/>
        </w:rPr>
        <w:t xml:space="preserve"> Form SF-2</w:t>
      </w:r>
      <w:r w:rsidRPr="00584C2A">
        <w:rPr>
          <w:rFonts w:ascii="Calibri" w:hAnsi="Calibri" w:cs="Calibri"/>
        </w:rPr>
        <w:t xml:space="preserve"> using the modeling-organization-specified, predetermined, and comprehensive exposure dataset used in the model under review.</w:t>
      </w:r>
    </w:p>
    <w:p w14:paraId="2A62D617" w14:textId="77777777" w:rsidR="00584C2A" w:rsidRPr="00584C2A" w:rsidRDefault="00584C2A" w:rsidP="00584C2A">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Calibri" w:hAnsi="Calibri" w:cs="Calibri"/>
        </w:rPr>
      </w:pPr>
    </w:p>
    <w:p w14:paraId="2CBC08FF" w14:textId="77777777" w:rsidR="00584C2A" w:rsidRPr="00584C2A" w:rsidRDefault="00584C2A" w:rsidP="00584C2A">
      <w:pPr>
        <w:numPr>
          <w:ilvl w:val="0"/>
          <w:numId w:val="268"/>
        </w:num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584C2A">
        <w:rPr>
          <w:rFonts w:ascii="Calibri" w:hAnsi="Calibri" w:cs="Calibri"/>
        </w:rPr>
        <w:t xml:space="preserve">Provide an explanation for all flood loss costs that are not consistent with the requirements of this standard. </w:t>
      </w:r>
    </w:p>
    <w:p w14:paraId="44B1F3E8" w14:textId="77777777" w:rsidR="00584C2A" w:rsidRPr="00584C2A" w:rsidRDefault="00584C2A" w:rsidP="00584C2A">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79E6D9E1" w14:textId="77777777" w:rsidR="00584C2A" w:rsidRPr="00584C2A" w:rsidRDefault="00584C2A" w:rsidP="00584C2A">
      <w:pPr>
        <w:numPr>
          <w:ilvl w:val="0"/>
          <w:numId w:val="268"/>
        </w:num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584C2A">
        <w:rPr>
          <w:rFonts w:ascii="Calibri" w:hAnsi="Calibri" w:cs="Calibri"/>
        </w:rPr>
        <w:t xml:space="preserve">Provide an explanation of the differences in flood output ranges between the current accepted flood model and the flood model under review using the modeling-organization-specified, predetermined, and comprehensive exposure dataset used in the current accepted model. </w:t>
      </w:r>
    </w:p>
    <w:p w14:paraId="28417B56" w14:textId="77777777" w:rsidR="00584C2A" w:rsidRPr="00584C2A" w:rsidRDefault="00584C2A" w:rsidP="00584C2A">
      <w:pPr>
        <w:tabs>
          <w:tab w:val="left" w:pos="360"/>
          <w:tab w:val="left" w:pos="2520"/>
          <w:tab w:val="left" w:pos="2880"/>
        </w:tabs>
        <w:ind w:left="360" w:hanging="360"/>
        <w:rPr>
          <w:rFonts w:ascii="Calibri" w:hAnsi="Calibri" w:cs="Calibri"/>
          <w:b/>
        </w:rPr>
      </w:pPr>
    </w:p>
    <w:p w14:paraId="7325499D" w14:textId="77777777" w:rsidR="00584C2A" w:rsidRPr="00584C2A" w:rsidRDefault="00584C2A" w:rsidP="00584C2A">
      <w:pPr>
        <w:tabs>
          <w:tab w:val="left" w:pos="360"/>
          <w:tab w:val="left" w:pos="2520"/>
          <w:tab w:val="left" w:pos="2880"/>
        </w:tabs>
        <w:ind w:left="360" w:hanging="360"/>
        <w:rPr>
          <w:rFonts w:ascii="Calibri" w:hAnsi="Calibri" w:cs="Calibri"/>
          <w:b/>
        </w:rPr>
      </w:pPr>
    </w:p>
    <w:p w14:paraId="7885EECA" w14:textId="77777777" w:rsidR="00584C2A" w:rsidRPr="00584C2A" w:rsidRDefault="00584C2A" w:rsidP="00584C2A">
      <w:pPr>
        <w:tabs>
          <w:tab w:val="left" w:pos="360"/>
          <w:tab w:val="left" w:pos="2520"/>
          <w:tab w:val="left" w:pos="2880"/>
        </w:tabs>
        <w:ind w:left="360" w:hanging="360"/>
        <w:rPr>
          <w:rFonts w:ascii="Calibri" w:hAnsi="Calibri" w:cs="Calibri"/>
          <w:b/>
        </w:rPr>
      </w:pPr>
    </w:p>
    <w:p w14:paraId="4526A4CF" w14:textId="77777777" w:rsidR="00584C2A" w:rsidRPr="00584C2A" w:rsidRDefault="00584C2A" w:rsidP="00584C2A">
      <w:pPr>
        <w:tabs>
          <w:tab w:val="left" w:pos="360"/>
          <w:tab w:val="left" w:pos="2520"/>
          <w:tab w:val="left" w:pos="2880"/>
        </w:tabs>
        <w:ind w:left="360" w:hanging="360"/>
        <w:rPr>
          <w:rFonts w:ascii="Calibri" w:hAnsi="Calibri" w:cs="Calibri"/>
          <w:b/>
        </w:rPr>
      </w:pPr>
      <w:r w:rsidRPr="00584C2A">
        <w:rPr>
          <w:rFonts w:ascii="Calibri" w:hAnsi="Calibri" w:cs="Calibri"/>
          <w:b/>
        </w:rPr>
        <w:lastRenderedPageBreak/>
        <w:t>Audit</w:t>
      </w:r>
    </w:p>
    <w:p w14:paraId="768D628D" w14:textId="77777777" w:rsidR="00584C2A" w:rsidRPr="00584C2A" w:rsidRDefault="00584C2A" w:rsidP="00584C2A">
      <w:pPr>
        <w:tabs>
          <w:tab w:val="left" w:pos="360"/>
          <w:tab w:val="num" w:pos="1080"/>
        </w:tabs>
        <w:ind w:left="360" w:hanging="360"/>
        <w:contextualSpacing/>
        <w:rPr>
          <w:rFonts w:ascii="Calibri" w:hAnsi="Calibri" w:cs="Calibri"/>
        </w:rPr>
      </w:pPr>
    </w:p>
    <w:p w14:paraId="290AB4C2" w14:textId="77777777" w:rsidR="00584C2A" w:rsidRPr="00584C2A" w:rsidRDefault="00584C2A" w:rsidP="00584C2A">
      <w:pPr>
        <w:numPr>
          <w:ilvl w:val="0"/>
          <w:numId w:val="269"/>
        </w:numPr>
        <w:tabs>
          <w:tab w:val="left" w:pos="360"/>
          <w:tab w:val="left" w:pos="450"/>
          <w:tab w:val="left" w:pos="2520"/>
          <w:tab w:val="left" w:pos="2880"/>
        </w:tabs>
        <w:ind w:left="360"/>
        <w:contextualSpacing/>
        <w:rPr>
          <w:rFonts w:ascii="Calibri" w:hAnsi="Calibri" w:cs="Calibri"/>
        </w:rPr>
      </w:pPr>
      <w:r w:rsidRPr="00584C2A">
        <w:rPr>
          <w:rFonts w:ascii="Calibri" w:hAnsi="Calibri" w:cs="Calibri"/>
        </w:rPr>
        <w:t xml:space="preserve">Graphical representations of flood loss costs by Florida Modified HUC-8 will be reviewed. </w:t>
      </w:r>
    </w:p>
    <w:p w14:paraId="1AC541EF" w14:textId="77777777" w:rsidR="00584C2A" w:rsidRPr="00584C2A" w:rsidRDefault="00584C2A" w:rsidP="00584C2A">
      <w:pPr>
        <w:tabs>
          <w:tab w:val="left" w:pos="360"/>
          <w:tab w:val="num" w:pos="1080"/>
          <w:tab w:val="left" w:pos="2520"/>
        </w:tabs>
        <w:ind w:hanging="360"/>
        <w:rPr>
          <w:rFonts w:ascii="Calibri" w:hAnsi="Calibri" w:cs="Calibri"/>
        </w:rPr>
      </w:pPr>
    </w:p>
    <w:p w14:paraId="13D452D0" w14:textId="77777777" w:rsidR="00FF4654" w:rsidRPr="00FF4654" w:rsidRDefault="00584C2A" w:rsidP="00584C2A">
      <w:pPr>
        <w:numPr>
          <w:ilvl w:val="0"/>
          <w:numId w:val="269"/>
        </w:numPr>
        <w:tabs>
          <w:tab w:val="left" w:pos="450"/>
          <w:tab w:val="left" w:pos="2520"/>
          <w:tab w:val="left" w:pos="2880"/>
        </w:tabs>
        <w:ind w:left="360"/>
        <w:contextualSpacing/>
        <w:rPr>
          <w:rFonts w:ascii="Calibri" w:hAnsi="Calibri" w:cs="Calibri"/>
          <w:u w:val="single"/>
        </w:rPr>
      </w:pPr>
      <w:r w:rsidRPr="00584C2A">
        <w:rPr>
          <w:rFonts w:ascii="Calibri" w:hAnsi="Calibri" w:cs="Calibri"/>
        </w:rPr>
        <w:t xml:space="preserve">The procedures used by the modeling organization to verify the individual flood loss </w:t>
      </w:r>
    </w:p>
    <w:p w14:paraId="1C7F1DEE" w14:textId="6C40FA6F" w:rsidR="00584C2A" w:rsidRPr="00584C2A" w:rsidRDefault="00584C2A" w:rsidP="00FF4654">
      <w:pPr>
        <w:tabs>
          <w:tab w:val="left" w:pos="450"/>
          <w:tab w:val="left" w:pos="2520"/>
          <w:tab w:val="left" w:pos="2880"/>
        </w:tabs>
        <w:ind w:left="360"/>
        <w:contextualSpacing/>
        <w:rPr>
          <w:rFonts w:ascii="Calibri" w:hAnsi="Calibri" w:cs="Calibri"/>
          <w:u w:val="single"/>
        </w:rPr>
      </w:pPr>
      <w:r w:rsidRPr="00584C2A">
        <w:rPr>
          <w:rFonts w:ascii="Calibri" w:hAnsi="Calibri" w:cs="Calibri"/>
        </w:rPr>
        <w:t>cost relationships will be reviewed. Methods (including any software) used in verifying Standard</w:t>
      </w:r>
      <w:r w:rsidR="00FF4654">
        <w:rPr>
          <w:rFonts w:ascii="Calibri" w:hAnsi="Calibri" w:cs="Calibri"/>
        </w:rPr>
        <w:t> A</w:t>
      </w:r>
      <w:r w:rsidRPr="00584C2A">
        <w:rPr>
          <w:rFonts w:ascii="Calibri" w:hAnsi="Calibri" w:cs="Calibri"/>
        </w:rPr>
        <w:t xml:space="preserve">F-8 will be reviewed. </w:t>
      </w:r>
    </w:p>
    <w:p w14:paraId="53ABFE77" w14:textId="77777777" w:rsidR="00584C2A" w:rsidRPr="00584C2A" w:rsidRDefault="00584C2A" w:rsidP="00584C2A">
      <w:pPr>
        <w:tabs>
          <w:tab w:val="left" w:pos="450"/>
          <w:tab w:val="left" w:pos="2520"/>
          <w:tab w:val="left" w:pos="2880"/>
        </w:tabs>
        <w:rPr>
          <w:rFonts w:ascii="Calibri" w:hAnsi="Calibri" w:cs="Calibri"/>
          <w:u w:val="single"/>
        </w:rPr>
      </w:pPr>
    </w:p>
    <w:p w14:paraId="084DEE41" w14:textId="77777777" w:rsidR="00584C2A" w:rsidRPr="00584C2A" w:rsidRDefault="00584C2A" w:rsidP="00584C2A">
      <w:pPr>
        <w:numPr>
          <w:ilvl w:val="0"/>
          <w:numId w:val="260"/>
        </w:numPr>
        <w:tabs>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rPr>
      </w:pPr>
      <w:r w:rsidRPr="00584C2A">
        <w:rPr>
          <w:rFonts w:ascii="Calibri" w:hAnsi="Calibri" w:cs="Calibri"/>
        </w:rPr>
        <w:t xml:space="preserve">The flood loss cost relationships among deductible, year of construction, foundation type, number of stories, and lowest floor elevation will be reviewed. Apparent reversals in the flood output ranges and their justification will be reviewed. </w:t>
      </w:r>
    </w:p>
    <w:p w14:paraId="30B9F0FB" w14:textId="77777777" w:rsidR="00584C2A" w:rsidRPr="00584C2A" w:rsidRDefault="00584C2A" w:rsidP="00584C2A">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rPr>
      </w:pPr>
    </w:p>
    <w:p w14:paraId="685E9DF4" w14:textId="77777777" w:rsidR="00584C2A" w:rsidRPr="00584C2A" w:rsidRDefault="00584C2A" w:rsidP="00584C2A">
      <w:pPr>
        <w:numPr>
          <w:ilvl w:val="0"/>
          <w:numId w:val="260"/>
        </w:numPr>
        <w:tabs>
          <w:tab w:val="left" w:pos="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rPr>
      </w:pPr>
      <w:r w:rsidRPr="00584C2A">
        <w:rPr>
          <w:rFonts w:ascii="Calibri" w:hAnsi="Calibri" w:cs="Calibri"/>
        </w:rPr>
        <w:t>For coastal flooding, the flood loss cost relationship with distance to the closest coast will be reviewed.</w:t>
      </w:r>
    </w:p>
    <w:p w14:paraId="10DE9281" w14:textId="77777777" w:rsidR="00584C2A" w:rsidRPr="00584C2A" w:rsidRDefault="00584C2A" w:rsidP="00584C2A">
      <w:pPr>
        <w:tabs>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bCs/>
        </w:rPr>
      </w:pPr>
    </w:p>
    <w:p w14:paraId="45A711D1" w14:textId="77777777" w:rsidR="00584C2A" w:rsidRPr="00584C2A" w:rsidRDefault="00584C2A" w:rsidP="00584C2A">
      <w:pPr>
        <w:numPr>
          <w:ilvl w:val="0"/>
          <w:numId w:val="270"/>
        </w:numPr>
        <w:tabs>
          <w:tab w:val="left" w:pos="360"/>
          <w:tab w:val="left" w:pos="108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rPr>
      </w:pPr>
      <w:r w:rsidRPr="00584C2A">
        <w:rPr>
          <w:rFonts w:ascii="Calibri" w:hAnsi="Calibri" w:cs="Calibri"/>
          <w:bCs/>
        </w:rPr>
        <w:t>Justification for all changes in flood loss costs from the current accepted flood model based on</w:t>
      </w:r>
      <w:r w:rsidRPr="00584C2A">
        <w:rPr>
          <w:rFonts w:ascii="Calibri" w:hAnsi="Calibri" w:cs="Calibri"/>
        </w:rPr>
        <w:t xml:space="preserve"> the modeling-organization-specified, predetermined, and comprehensive exposure dataset used in the current accepted model</w:t>
      </w:r>
      <w:r w:rsidRPr="00584C2A">
        <w:rPr>
          <w:rFonts w:ascii="Calibri" w:hAnsi="Calibri" w:cs="Calibri"/>
          <w:bCs/>
        </w:rPr>
        <w:t xml:space="preserve"> will be reviewed.</w:t>
      </w:r>
    </w:p>
    <w:p w14:paraId="3563462F" w14:textId="77777777" w:rsidR="00584C2A" w:rsidRPr="00584C2A" w:rsidRDefault="00584C2A" w:rsidP="00584C2A">
      <w:pPr>
        <w:tabs>
          <w:tab w:val="left" w:pos="0"/>
          <w:tab w:val="left" w:pos="360"/>
          <w:tab w:val="left" w:pos="108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rPr>
      </w:pPr>
    </w:p>
    <w:p w14:paraId="3C8848F3" w14:textId="77777777" w:rsidR="00584C2A" w:rsidRPr="00584C2A" w:rsidRDefault="00584C2A" w:rsidP="00584C2A">
      <w:pPr>
        <w:numPr>
          <w:ilvl w:val="0"/>
          <w:numId w:val="270"/>
        </w:numPr>
        <w:tabs>
          <w:tab w:val="left" w:pos="36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584C2A">
        <w:rPr>
          <w:rFonts w:ascii="Calibri" w:hAnsi="Calibri" w:cs="Calibri"/>
        </w:rPr>
        <w:t xml:space="preserve">Trade Secret Form AF-6 will be reviewed. </w:t>
      </w:r>
    </w:p>
    <w:p w14:paraId="53635DE1" w14:textId="77777777" w:rsidR="00584C2A" w:rsidRPr="00584C2A" w:rsidRDefault="00584C2A" w:rsidP="00584C2A">
      <w:pPr>
        <w:rPr>
          <w:rFonts w:ascii="Calibri" w:hAnsi="Calibri" w:cs="Calibri"/>
          <w:b/>
        </w:rPr>
      </w:pPr>
    </w:p>
    <w:p w14:paraId="26156525" w14:textId="77777777" w:rsidR="00584C2A" w:rsidRPr="00584C2A" w:rsidRDefault="00584C2A" w:rsidP="00584C2A">
      <w:pPr>
        <w:rPr>
          <w:rFonts w:ascii="Calibri" w:hAnsi="Calibri" w:cs="Calibri"/>
          <w:b/>
        </w:rPr>
      </w:pPr>
      <w:r w:rsidRPr="00584C2A">
        <w:rPr>
          <w:rFonts w:ascii="Calibri" w:hAnsi="Calibri" w:cs="Calibri"/>
          <w:b/>
        </w:rPr>
        <w:br w:type="page"/>
      </w:r>
    </w:p>
    <w:p w14:paraId="1DD5FF34"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28"/>
          <w:szCs w:val="28"/>
        </w:rPr>
      </w:pPr>
      <w:r w:rsidRPr="00584C2A">
        <w:rPr>
          <w:rFonts w:ascii="Calibri" w:hAnsi="Calibri" w:cs="Calibri"/>
          <w:noProof/>
        </w:rPr>
        <w:lastRenderedPageBreak/>
        <mc:AlternateContent>
          <mc:Choice Requires="wps">
            <w:drawing>
              <wp:anchor distT="0" distB="0" distL="114300" distR="114300" simplePos="0" relativeHeight="251740160" behindDoc="1" locked="0" layoutInCell="1" allowOverlap="1" wp14:anchorId="3816D26B" wp14:editId="5E931F72">
                <wp:simplePos x="0" y="0"/>
                <wp:positionH relativeFrom="margin">
                  <wp:posOffset>-135172</wp:posOffset>
                </wp:positionH>
                <wp:positionV relativeFrom="paragraph">
                  <wp:posOffset>-129209</wp:posOffset>
                </wp:positionV>
                <wp:extent cx="6186115" cy="667441"/>
                <wp:effectExtent l="0" t="0" r="100965" b="94615"/>
                <wp:wrapNone/>
                <wp:docPr id="1961451956"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6115" cy="667441"/>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82E73" id="Rectangle 70" o:spid="_x0000_s1026" style="position:absolute;margin-left:-10.65pt;margin-top:-10.15pt;width:487.1pt;height:52.55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" fillcolor="#dbeef4" strokeweight="1pt">
                <v:shadow on="t" offset="6pt,6pt"/>
                <w10:wrap anchorx="margin"/>
              </v:rect>
            </w:pict>
          </mc:Fallback>
        </mc:AlternateContent>
      </w:r>
      <w:r w:rsidRPr="00584C2A">
        <w:rPr>
          <w:rFonts w:ascii="Calibri" w:hAnsi="Calibri" w:cs="Calibri"/>
          <w:b/>
          <w:sz w:val="28"/>
          <w:szCs w:val="28"/>
        </w:rPr>
        <w:t xml:space="preserve">Form AF-1: Zero Deductible Personal Residential Standard Flood Policy </w:t>
      </w:r>
    </w:p>
    <w:p w14:paraId="35AC41A9"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28"/>
          <w:szCs w:val="28"/>
        </w:rPr>
      </w:pPr>
      <w:r w:rsidRPr="00584C2A">
        <w:rPr>
          <w:rFonts w:ascii="Calibri" w:hAnsi="Calibri" w:cs="Calibri"/>
          <w:b/>
          <w:sz w:val="28"/>
          <w:szCs w:val="28"/>
        </w:rPr>
        <w:t xml:space="preserve">Loss Costs </w:t>
      </w:r>
    </w:p>
    <w:p w14:paraId="2C5FCD15"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color w:val="008000"/>
        </w:rPr>
      </w:pPr>
    </w:p>
    <w:p w14:paraId="724B6C8D" w14:textId="77777777" w:rsidR="00584C2A" w:rsidRPr="00584C2A" w:rsidRDefault="00584C2A" w:rsidP="00584C2A">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rFonts w:ascii="Calibri" w:hAnsi="Calibri" w:cs="Calibri"/>
        </w:rPr>
      </w:pPr>
    </w:p>
    <w:p w14:paraId="529059D4" w14:textId="77777777" w:rsidR="00584C2A" w:rsidRPr="00584C2A" w:rsidRDefault="00584C2A" w:rsidP="00584C2A">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rPr>
          <w:rFonts w:ascii="Calibri" w:hAnsi="Calibri" w:cs="Calibri"/>
        </w:rPr>
      </w:pPr>
      <w:r w:rsidRPr="00584C2A">
        <w:rPr>
          <w:rFonts w:ascii="Calibri" w:hAnsi="Calibri" w:cs="Calibri"/>
        </w:rPr>
        <w:t>Purpose:</w:t>
      </w:r>
      <w:r w:rsidRPr="00584C2A">
        <w:rPr>
          <w:rFonts w:ascii="Calibri" w:hAnsi="Calibri" w:cs="Calibri"/>
        </w:rPr>
        <w:tab/>
        <w:t xml:space="preserve">This form and the associated maps illustrate the range and variation by HUC-10 </w:t>
      </w:r>
    </w:p>
    <w:p w14:paraId="66496593" w14:textId="0FC654A5" w:rsidR="00584C2A" w:rsidRPr="00584C2A" w:rsidRDefault="00584C2A" w:rsidP="00584C2A">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rPr>
          <w:rFonts w:ascii="Calibri" w:hAnsi="Calibri" w:cs="Calibri"/>
        </w:rPr>
      </w:pPr>
      <w:r w:rsidRPr="00584C2A">
        <w:rPr>
          <w:rFonts w:ascii="Calibri" w:hAnsi="Calibri" w:cs="Calibri"/>
        </w:rPr>
        <w:tab/>
        <w:t xml:space="preserve">of zero deductible standard flood policy loss costs across Florida for personal residential building property separately for frame owners, masonry owners, and manufactured homes. </w:t>
      </w:r>
    </w:p>
    <w:p w14:paraId="28CA96E3" w14:textId="77777777" w:rsidR="00584C2A" w:rsidRPr="00584C2A" w:rsidRDefault="00584C2A" w:rsidP="00584C2A">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rPr>
          <w:rFonts w:ascii="Calibri" w:hAnsi="Calibri" w:cs="Calibri"/>
          <w:color w:val="008000"/>
        </w:rPr>
      </w:pPr>
    </w:p>
    <w:p w14:paraId="7F0B5E2C" w14:textId="77777777" w:rsidR="00584C2A" w:rsidRPr="00584C2A" w:rsidRDefault="00584C2A" w:rsidP="00584C2A">
      <w:pPr>
        <w:numPr>
          <w:ilvl w:val="0"/>
          <w:numId w:val="256"/>
        </w:numPr>
        <w:rPr>
          <w:rFonts w:ascii="Calibri" w:hAnsi="Calibri" w:cs="Calibri"/>
        </w:rPr>
      </w:pPr>
      <w:r w:rsidRPr="00584C2A">
        <w:rPr>
          <w:rFonts w:ascii="Calibri" w:hAnsi="Calibri" w:cs="Calibri"/>
        </w:rPr>
        <w:t xml:space="preserve">One or more automated programs or scripts shall be used to assist in generation and formatting the data in Form AF-1. </w:t>
      </w:r>
    </w:p>
    <w:p w14:paraId="7228CAC6" w14:textId="77777777" w:rsidR="00584C2A" w:rsidRPr="00584C2A" w:rsidRDefault="00584C2A" w:rsidP="00584C2A">
      <w:pPr>
        <w:ind w:left="360"/>
        <w:rPr>
          <w:rFonts w:ascii="Calibri" w:hAnsi="Calibri" w:cs="Calibri"/>
        </w:rPr>
      </w:pPr>
    </w:p>
    <w:p w14:paraId="21F7F376" w14:textId="77777777" w:rsidR="00584C2A" w:rsidRPr="00584C2A" w:rsidRDefault="00584C2A" w:rsidP="00584C2A">
      <w:pPr>
        <w:numPr>
          <w:ilvl w:val="0"/>
          <w:numId w:val="257"/>
        </w:numPr>
        <w:tabs>
          <w:tab w:val="left" w:pos="450"/>
        </w:tabs>
        <w:contextualSpacing/>
        <w:rPr>
          <w:rFonts w:ascii="Calibri" w:hAnsi="Calibri" w:cs="Calibri"/>
        </w:rPr>
      </w:pPr>
      <w:r w:rsidRPr="00584C2A">
        <w:rPr>
          <w:rFonts w:ascii="Calibri" w:hAnsi="Calibri" w:cs="Calibri"/>
        </w:rPr>
        <w:t xml:space="preserve">Provide three maps, color-coded by HUC-10 (with a minimum of seven value ranges), displaying zero deductible personal residential standard flood policy loss costs per </w:t>
      </w:r>
    </w:p>
    <w:p w14:paraId="4043AE23" w14:textId="72FD3CA2" w:rsidR="00584C2A" w:rsidRPr="00584C2A" w:rsidRDefault="00584C2A" w:rsidP="00584C2A">
      <w:pPr>
        <w:tabs>
          <w:tab w:val="left" w:pos="450"/>
        </w:tabs>
        <w:ind w:left="360"/>
        <w:contextualSpacing/>
        <w:rPr>
          <w:rFonts w:ascii="Calibri" w:hAnsi="Calibri" w:cs="Calibri"/>
        </w:rPr>
      </w:pPr>
      <w:r w:rsidRPr="00584C2A">
        <w:rPr>
          <w:rFonts w:ascii="Calibri" w:hAnsi="Calibri" w:cs="Calibri"/>
        </w:rPr>
        <w:t>$1,000 of exposure for frame</w:t>
      </w:r>
      <w:r w:rsidR="00E43E05">
        <w:rPr>
          <w:rFonts w:ascii="Calibri" w:hAnsi="Calibri" w:cs="Calibri"/>
        </w:rPr>
        <w:t xml:space="preserve"> owners</w:t>
      </w:r>
      <w:r w:rsidRPr="00584C2A">
        <w:rPr>
          <w:rFonts w:ascii="Calibri" w:hAnsi="Calibri" w:cs="Calibri"/>
        </w:rPr>
        <w:t>, masonry</w:t>
      </w:r>
      <w:r w:rsidR="00E43E05">
        <w:rPr>
          <w:rFonts w:ascii="Calibri" w:hAnsi="Calibri" w:cs="Calibri"/>
        </w:rPr>
        <w:t xml:space="preserve"> owners</w:t>
      </w:r>
      <w:r w:rsidRPr="00584C2A">
        <w:rPr>
          <w:rFonts w:ascii="Calibri" w:hAnsi="Calibri" w:cs="Calibri"/>
        </w:rPr>
        <w:t xml:space="preserve">, and manufactured homes. </w:t>
      </w:r>
    </w:p>
    <w:p w14:paraId="7F7C5E5C" w14:textId="77777777" w:rsidR="00584C2A" w:rsidRPr="00584C2A" w:rsidRDefault="00584C2A" w:rsidP="00584C2A">
      <w:pPr>
        <w:ind w:left="360" w:hanging="360"/>
        <w:contextualSpacing/>
        <w:rPr>
          <w:rFonts w:ascii="Calibri" w:hAnsi="Calibri" w:cs="Calibri"/>
        </w:rPr>
      </w:pPr>
    </w:p>
    <w:p w14:paraId="613CF3F8" w14:textId="77777777" w:rsidR="00584C2A" w:rsidRPr="00584C2A" w:rsidRDefault="00584C2A" w:rsidP="00584C2A">
      <w:pPr>
        <w:ind w:left="360"/>
        <w:contextualSpacing/>
        <w:rPr>
          <w:rFonts w:ascii="Calibri" w:hAnsi="Calibri" w:cs="Calibri"/>
        </w:rPr>
      </w:pPr>
      <w:r w:rsidRPr="00584C2A">
        <w:rPr>
          <w:rFonts w:ascii="Calibri" w:hAnsi="Calibri" w:cs="Calibri"/>
        </w:rPr>
        <w:t xml:space="preserve">Note: Standard Flood Policy in Florida is equivalent to the NFIP.  </w:t>
      </w:r>
    </w:p>
    <w:p w14:paraId="7A68575E" w14:textId="77777777" w:rsidR="00584C2A" w:rsidRPr="00584C2A" w:rsidRDefault="00584C2A" w:rsidP="00584C2A">
      <w:pPr>
        <w:ind w:left="360" w:hanging="360"/>
        <w:contextualSpacing/>
        <w:rPr>
          <w:rFonts w:ascii="Calibri" w:hAnsi="Calibri" w:cs="Calibri"/>
        </w:rPr>
      </w:pPr>
    </w:p>
    <w:p w14:paraId="0FECAF08" w14:textId="77777777" w:rsidR="00584C2A" w:rsidRPr="00584C2A" w:rsidRDefault="00584C2A" w:rsidP="00584C2A">
      <w:pPr>
        <w:numPr>
          <w:ilvl w:val="0"/>
          <w:numId w:val="257"/>
        </w:numPr>
        <w:contextualSpacing/>
        <w:rPr>
          <w:rFonts w:ascii="Calibri" w:hAnsi="Calibri" w:cs="Calibri"/>
        </w:rPr>
      </w:pPr>
      <w:r w:rsidRPr="00584C2A">
        <w:rPr>
          <w:rFonts w:ascii="Calibri" w:hAnsi="Calibri" w:cs="Calibri"/>
        </w:rPr>
        <w:t>Provide, in the format given in the file “</w:t>
      </w:r>
      <w:r w:rsidRPr="00584C2A">
        <w:rPr>
          <w:rFonts w:ascii="Calibri" w:hAnsi="Calibri" w:cs="Calibri"/>
          <w:i/>
          <w:iCs/>
        </w:rPr>
        <w:t>2025FormAF1.xlsx</w:t>
      </w:r>
      <w:r w:rsidRPr="00584C2A">
        <w:rPr>
          <w:rFonts w:ascii="Calibri" w:hAnsi="Calibri" w:cs="Calibri"/>
        </w:rPr>
        <w:t xml:space="preserve">,” in both Excel and PDF format, the standard flood policy loss costs, rounded to three decimal places, used to generate the maps in B. The file name shall include the abbreviated name of the modeling organization, the flood standards year, and the form name. </w:t>
      </w:r>
    </w:p>
    <w:p w14:paraId="06037F61" w14:textId="77777777" w:rsidR="00584C2A" w:rsidRPr="00584C2A" w:rsidRDefault="00584C2A" w:rsidP="00584C2A">
      <w:pPr>
        <w:ind w:left="360"/>
        <w:rPr>
          <w:rFonts w:ascii="Calibri" w:hAnsi="Calibri" w:cs="Calibri"/>
        </w:rPr>
      </w:pPr>
    </w:p>
    <w:p w14:paraId="4F3A6BED" w14:textId="10422A5B" w:rsidR="00584C2A" w:rsidRPr="00584C2A" w:rsidRDefault="00584C2A" w:rsidP="00584C2A">
      <w:pPr>
        <w:numPr>
          <w:ilvl w:val="0"/>
          <w:numId w:val="257"/>
        </w:numPr>
        <w:tabs>
          <w:tab w:val="left" w:pos="450"/>
        </w:tabs>
        <w:contextualSpacing/>
        <w:rPr>
          <w:rFonts w:ascii="Calibri" w:hAnsi="Calibri" w:cs="Calibri"/>
        </w:rPr>
      </w:pPr>
      <w:r w:rsidRPr="00584C2A">
        <w:rPr>
          <w:rFonts w:ascii="Calibri" w:hAnsi="Calibri" w:cs="Calibri"/>
        </w:rPr>
        <w:t xml:space="preserve">Create exposure sets by modeling the frame owners, masonry owners, and manufactured homes given in the table below, reported by HUC-10, as provided in the flood model. Provide the dominant county name, the HUC-10 code, and </w:t>
      </w:r>
      <w:r w:rsidR="00E43E05">
        <w:rPr>
          <w:rFonts w:ascii="Calibri" w:hAnsi="Calibri" w:cs="Calibri"/>
        </w:rPr>
        <w:t xml:space="preserve">HUC-10 </w:t>
      </w:r>
      <w:r w:rsidRPr="00584C2A">
        <w:rPr>
          <w:rFonts w:ascii="Calibri" w:hAnsi="Calibri" w:cs="Calibri"/>
        </w:rPr>
        <w:t xml:space="preserve">watershed name. Refer to the Notional Standard Flood Policy Specifications following G. for additional modeling information. </w:t>
      </w:r>
    </w:p>
    <w:p w14:paraId="0F4B4C13" w14:textId="77777777" w:rsidR="00584C2A" w:rsidRPr="00584C2A" w:rsidRDefault="00584C2A" w:rsidP="00584C2A">
      <w:pPr>
        <w:ind w:left="360"/>
        <w:contextualSpacing/>
        <w:rPr>
          <w:rFonts w:ascii="Calibri" w:hAnsi="Calibri" w:cs="Calibri"/>
          <w:bCs/>
          <w:color w:val="008000"/>
        </w:rPr>
      </w:pPr>
    </w:p>
    <w:tbl>
      <w:tblPr>
        <w:tblStyle w:val="TableGrid12"/>
        <w:tblW w:w="0" w:type="auto"/>
        <w:tblInd w:w="360" w:type="dxa"/>
        <w:tblLook w:val="04A0" w:firstRow="1" w:lastRow="0" w:firstColumn="1" w:lastColumn="0" w:noHBand="0" w:noVBand="1"/>
      </w:tblPr>
      <w:tblGrid>
        <w:gridCol w:w="2415"/>
        <w:gridCol w:w="898"/>
        <w:gridCol w:w="1258"/>
        <w:gridCol w:w="1258"/>
        <w:gridCol w:w="1864"/>
        <w:gridCol w:w="1297"/>
      </w:tblGrid>
      <w:tr w:rsidR="00584C2A" w:rsidRPr="00584C2A" w14:paraId="638F1973" w14:textId="77777777" w:rsidTr="00F40F8B">
        <w:tc>
          <w:tcPr>
            <w:tcW w:w="2415" w:type="dxa"/>
            <w:tcBorders>
              <w:bottom w:val="single" w:sz="12" w:space="0" w:color="auto"/>
            </w:tcBorders>
            <w:vAlign w:val="bottom"/>
          </w:tcPr>
          <w:p w14:paraId="56B23ABC" w14:textId="77777777" w:rsidR="00584C2A" w:rsidRPr="00584C2A" w:rsidRDefault="00584C2A" w:rsidP="00584C2A">
            <w:pPr>
              <w:tabs>
                <w:tab w:val="left" w:pos="360"/>
              </w:tabs>
              <w:rPr>
                <w:rFonts w:ascii="Calibri" w:hAnsi="Calibri" w:cs="Calibri"/>
                <w:b/>
                <w:bCs/>
              </w:rPr>
            </w:pPr>
            <w:r w:rsidRPr="00584C2A">
              <w:rPr>
                <w:rFonts w:ascii="Calibri" w:hAnsi="Calibri" w:cs="Calibri"/>
                <w:b/>
                <w:bCs/>
              </w:rPr>
              <w:t>Construction</w:t>
            </w:r>
          </w:p>
        </w:tc>
        <w:tc>
          <w:tcPr>
            <w:tcW w:w="898" w:type="dxa"/>
            <w:tcBorders>
              <w:bottom w:val="single" w:sz="12" w:space="0" w:color="auto"/>
            </w:tcBorders>
          </w:tcPr>
          <w:p w14:paraId="0E84233B" w14:textId="77777777" w:rsidR="00584C2A" w:rsidRPr="00584C2A" w:rsidRDefault="00584C2A" w:rsidP="00584C2A">
            <w:pPr>
              <w:tabs>
                <w:tab w:val="left" w:pos="360"/>
              </w:tabs>
              <w:jc w:val="center"/>
              <w:rPr>
                <w:rFonts w:ascii="Calibri" w:hAnsi="Calibri" w:cs="Calibri"/>
                <w:b/>
                <w:bCs/>
              </w:rPr>
            </w:pPr>
            <w:r w:rsidRPr="00584C2A">
              <w:rPr>
                <w:rFonts w:ascii="Calibri" w:hAnsi="Calibri" w:cs="Calibri"/>
                <w:b/>
                <w:bCs/>
              </w:rPr>
              <w:t>Year Built</w:t>
            </w:r>
          </w:p>
        </w:tc>
        <w:tc>
          <w:tcPr>
            <w:tcW w:w="1258" w:type="dxa"/>
            <w:tcBorders>
              <w:bottom w:val="single" w:sz="12" w:space="0" w:color="auto"/>
            </w:tcBorders>
          </w:tcPr>
          <w:p w14:paraId="7E48353E" w14:textId="77777777" w:rsidR="00584C2A" w:rsidRPr="00584C2A" w:rsidRDefault="00584C2A" w:rsidP="00584C2A">
            <w:pPr>
              <w:tabs>
                <w:tab w:val="left" w:pos="360"/>
              </w:tabs>
              <w:jc w:val="center"/>
              <w:rPr>
                <w:rFonts w:ascii="Calibri" w:hAnsi="Calibri" w:cs="Calibri"/>
                <w:b/>
                <w:bCs/>
              </w:rPr>
            </w:pPr>
            <w:r w:rsidRPr="00584C2A">
              <w:rPr>
                <w:rFonts w:ascii="Calibri" w:hAnsi="Calibri" w:cs="Calibri"/>
                <w:b/>
                <w:bCs/>
              </w:rPr>
              <w:t>Number of Stories</w:t>
            </w:r>
          </w:p>
        </w:tc>
        <w:tc>
          <w:tcPr>
            <w:tcW w:w="1258" w:type="dxa"/>
            <w:tcBorders>
              <w:bottom w:val="single" w:sz="12" w:space="0" w:color="auto"/>
            </w:tcBorders>
          </w:tcPr>
          <w:p w14:paraId="332F8F2C" w14:textId="77777777" w:rsidR="00584C2A" w:rsidRPr="00584C2A" w:rsidRDefault="00584C2A" w:rsidP="00584C2A">
            <w:pPr>
              <w:tabs>
                <w:tab w:val="left" w:pos="360"/>
              </w:tabs>
              <w:jc w:val="center"/>
              <w:rPr>
                <w:rFonts w:ascii="Calibri" w:hAnsi="Calibri" w:cs="Calibri"/>
                <w:b/>
                <w:bCs/>
              </w:rPr>
            </w:pPr>
            <w:r w:rsidRPr="00584C2A">
              <w:rPr>
                <w:rFonts w:ascii="Calibri" w:hAnsi="Calibri" w:cs="Calibri"/>
                <w:b/>
                <w:bCs/>
              </w:rPr>
              <w:t>Building Limit A</w:t>
            </w:r>
          </w:p>
        </w:tc>
        <w:tc>
          <w:tcPr>
            <w:tcW w:w="1864" w:type="dxa"/>
            <w:tcBorders>
              <w:bottom w:val="single" w:sz="12" w:space="0" w:color="auto"/>
            </w:tcBorders>
          </w:tcPr>
          <w:p w14:paraId="42946A5E" w14:textId="77777777" w:rsidR="00584C2A" w:rsidRPr="00584C2A" w:rsidRDefault="00584C2A" w:rsidP="00584C2A">
            <w:pPr>
              <w:tabs>
                <w:tab w:val="left" w:pos="360"/>
              </w:tabs>
              <w:jc w:val="center"/>
              <w:rPr>
                <w:rFonts w:ascii="Calibri" w:hAnsi="Calibri" w:cs="Calibri"/>
                <w:b/>
                <w:bCs/>
              </w:rPr>
            </w:pPr>
            <w:r w:rsidRPr="00584C2A">
              <w:rPr>
                <w:rFonts w:ascii="Calibri" w:hAnsi="Calibri" w:cs="Calibri"/>
                <w:b/>
                <w:bCs/>
              </w:rPr>
              <w:t>Personal Property Limit B</w:t>
            </w:r>
          </w:p>
        </w:tc>
        <w:tc>
          <w:tcPr>
            <w:tcW w:w="1297" w:type="dxa"/>
            <w:tcBorders>
              <w:bottom w:val="single" w:sz="12" w:space="0" w:color="auto"/>
            </w:tcBorders>
            <w:vAlign w:val="bottom"/>
          </w:tcPr>
          <w:p w14:paraId="52C17AC1" w14:textId="77777777" w:rsidR="00584C2A" w:rsidRPr="00584C2A" w:rsidRDefault="00584C2A" w:rsidP="00584C2A">
            <w:pPr>
              <w:tabs>
                <w:tab w:val="left" w:pos="360"/>
              </w:tabs>
              <w:jc w:val="center"/>
              <w:rPr>
                <w:rFonts w:ascii="Calibri" w:hAnsi="Calibri" w:cs="Calibri"/>
                <w:b/>
                <w:bCs/>
              </w:rPr>
            </w:pPr>
            <w:r w:rsidRPr="00584C2A">
              <w:rPr>
                <w:rFonts w:ascii="Calibri" w:hAnsi="Calibri" w:cs="Calibri"/>
                <w:b/>
                <w:bCs/>
              </w:rPr>
              <w:t>Deductible</w:t>
            </w:r>
          </w:p>
        </w:tc>
      </w:tr>
      <w:tr w:rsidR="00584C2A" w:rsidRPr="00584C2A" w14:paraId="1BBD6B2F" w14:textId="77777777" w:rsidTr="00F40F8B">
        <w:tc>
          <w:tcPr>
            <w:tcW w:w="2415" w:type="dxa"/>
            <w:tcBorders>
              <w:top w:val="single" w:sz="12" w:space="0" w:color="auto"/>
            </w:tcBorders>
          </w:tcPr>
          <w:p w14:paraId="03D03ABB" w14:textId="77777777" w:rsidR="00584C2A" w:rsidRPr="00584C2A" w:rsidRDefault="00584C2A" w:rsidP="00584C2A">
            <w:pPr>
              <w:tabs>
                <w:tab w:val="left" w:pos="360"/>
              </w:tabs>
              <w:rPr>
                <w:rFonts w:ascii="Calibri" w:hAnsi="Calibri" w:cs="Calibri"/>
              </w:rPr>
            </w:pPr>
            <w:r w:rsidRPr="00584C2A">
              <w:rPr>
                <w:rFonts w:ascii="Calibri" w:hAnsi="Calibri" w:cs="Calibri"/>
              </w:rPr>
              <w:t>Frame</w:t>
            </w:r>
          </w:p>
        </w:tc>
        <w:tc>
          <w:tcPr>
            <w:tcW w:w="898" w:type="dxa"/>
            <w:tcBorders>
              <w:top w:val="single" w:sz="12" w:space="0" w:color="auto"/>
            </w:tcBorders>
          </w:tcPr>
          <w:p w14:paraId="6669C543" w14:textId="77777777" w:rsidR="00584C2A" w:rsidRPr="00584C2A" w:rsidRDefault="00584C2A" w:rsidP="00584C2A">
            <w:pPr>
              <w:tabs>
                <w:tab w:val="left" w:pos="360"/>
              </w:tabs>
              <w:jc w:val="center"/>
              <w:rPr>
                <w:rFonts w:ascii="Calibri" w:hAnsi="Calibri" w:cs="Calibri"/>
              </w:rPr>
            </w:pPr>
            <w:r w:rsidRPr="00584C2A">
              <w:rPr>
                <w:rFonts w:ascii="Calibri" w:hAnsi="Calibri" w:cs="Calibri"/>
              </w:rPr>
              <w:t>1989</w:t>
            </w:r>
          </w:p>
        </w:tc>
        <w:tc>
          <w:tcPr>
            <w:tcW w:w="1258" w:type="dxa"/>
            <w:tcBorders>
              <w:top w:val="single" w:sz="12" w:space="0" w:color="auto"/>
            </w:tcBorders>
          </w:tcPr>
          <w:p w14:paraId="02C1976D" w14:textId="77777777" w:rsidR="00584C2A" w:rsidRPr="00584C2A" w:rsidRDefault="00584C2A" w:rsidP="00584C2A">
            <w:pPr>
              <w:tabs>
                <w:tab w:val="left" w:pos="360"/>
              </w:tabs>
              <w:jc w:val="center"/>
              <w:rPr>
                <w:rFonts w:ascii="Calibri" w:hAnsi="Calibri" w:cs="Calibri"/>
              </w:rPr>
            </w:pPr>
            <w:r w:rsidRPr="00584C2A">
              <w:rPr>
                <w:rFonts w:ascii="Calibri" w:hAnsi="Calibri" w:cs="Calibri"/>
              </w:rPr>
              <w:t>1</w:t>
            </w:r>
          </w:p>
        </w:tc>
        <w:tc>
          <w:tcPr>
            <w:tcW w:w="1258" w:type="dxa"/>
            <w:tcBorders>
              <w:top w:val="single" w:sz="12" w:space="0" w:color="auto"/>
            </w:tcBorders>
          </w:tcPr>
          <w:p w14:paraId="57DADC48" w14:textId="77777777" w:rsidR="00584C2A" w:rsidRPr="00584C2A" w:rsidRDefault="00584C2A" w:rsidP="00584C2A">
            <w:pPr>
              <w:tabs>
                <w:tab w:val="left" w:pos="360"/>
              </w:tabs>
              <w:rPr>
                <w:rFonts w:ascii="Calibri" w:hAnsi="Calibri" w:cs="Calibri"/>
              </w:rPr>
            </w:pPr>
            <w:r w:rsidRPr="00584C2A">
              <w:rPr>
                <w:rFonts w:ascii="Calibri" w:hAnsi="Calibri" w:cs="Calibri"/>
              </w:rPr>
              <w:t>100,000</w:t>
            </w:r>
          </w:p>
        </w:tc>
        <w:tc>
          <w:tcPr>
            <w:tcW w:w="1864" w:type="dxa"/>
            <w:tcBorders>
              <w:top w:val="single" w:sz="12" w:space="0" w:color="auto"/>
            </w:tcBorders>
          </w:tcPr>
          <w:p w14:paraId="02418C08" w14:textId="77777777" w:rsidR="00584C2A" w:rsidRPr="00584C2A" w:rsidRDefault="00584C2A" w:rsidP="00584C2A">
            <w:pPr>
              <w:tabs>
                <w:tab w:val="left" w:pos="360"/>
              </w:tabs>
              <w:jc w:val="center"/>
              <w:rPr>
                <w:rFonts w:ascii="Calibri" w:hAnsi="Calibri" w:cs="Calibri"/>
              </w:rPr>
            </w:pPr>
            <w:r w:rsidRPr="00584C2A">
              <w:rPr>
                <w:rFonts w:ascii="Calibri" w:hAnsi="Calibri" w:cs="Calibri"/>
              </w:rPr>
              <w:t>40,000</w:t>
            </w:r>
          </w:p>
        </w:tc>
        <w:tc>
          <w:tcPr>
            <w:tcW w:w="1297" w:type="dxa"/>
            <w:tcBorders>
              <w:top w:val="single" w:sz="12" w:space="0" w:color="auto"/>
            </w:tcBorders>
          </w:tcPr>
          <w:p w14:paraId="27A5B92B" w14:textId="77777777" w:rsidR="00584C2A" w:rsidRPr="00584C2A" w:rsidRDefault="00584C2A" w:rsidP="00584C2A">
            <w:pPr>
              <w:tabs>
                <w:tab w:val="left" w:pos="360"/>
              </w:tabs>
              <w:jc w:val="center"/>
              <w:rPr>
                <w:rFonts w:ascii="Calibri" w:hAnsi="Calibri" w:cs="Calibri"/>
              </w:rPr>
            </w:pPr>
            <w:r w:rsidRPr="00584C2A">
              <w:rPr>
                <w:rFonts w:ascii="Calibri" w:hAnsi="Calibri" w:cs="Calibri"/>
              </w:rPr>
              <w:t>0%</w:t>
            </w:r>
          </w:p>
        </w:tc>
      </w:tr>
      <w:tr w:rsidR="00584C2A" w:rsidRPr="00584C2A" w14:paraId="6D2E6DFE" w14:textId="77777777" w:rsidTr="00F40F8B">
        <w:tc>
          <w:tcPr>
            <w:tcW w:w="2415" w:type="dxa"/>
          </w:tcPr>
          <w:p w14:paraId="4CC5BC45" w14:textId="77777777" w:rsidR="00584C2A" w:rsidRPr="00584C2A" w:rsidRDefault="00584C2A" w:rsidP="00584C2A">
            <w:pPr>
              <w:tabs>
                <w:tab w:val="left" w:pos="360"/>
              </w:tabs>
              <w:rPr>
                <w:rFonts w:ascii="Calibri" w:hAnsi="Calibri" w:cs="Calibri"/>
              </w:rPr>
            </w:pPr>
            <w:r w:rsidRPr="00584C2A">
              <w:rPr>
                <w:rFonts w:ascii="Calibri" w:hAnsi="Calibri" w:cs="Calibri"/>
              </w:rPr>
              <w:t>Masonry</w:t>
            </w:r>
          </w:p>
        </w:tc>
        <w:tc>
          <w:tcPr>
            <w:tcW w:w="898" w:type="dxa"/>
          </w:tcPr>
          <w:p w14:paraId="58D486DF" w14:textId="77777777" w:rsidR="00584C2A" w:rsidRPr="00584C2A" w:rsidRDefault="00584C2A" w:rsidP="00584C2A">
            <w:pPr>
              <w:tabs>
                <w:tab w:val="left" w:pos="360"/>
              </w:tabs>
              <w:jc w:val="center"/>
              <w:rPr>
                <w:rFonts w:ascii="Calibri" w:hAnsi="Calibri" w:cs="Calibri"/>
              </w:rPr>
            </w:pPr>
            <w:r w:rsidRPr="00584C2A">
              <w:rPr>
                <w:rFonts w:ascii="Calibri" w:hAnsi="Calibri" w:cs="Calibri"/>
              </w:rPr>
              <w:t>1989</w:t>
            </w:r>
          </w:p>
        </w:tc>
        <w:tc>
          <w:tcPr>
            <w:tcW w:w="1258" w:type="dxa"/>
          </w:tcPr>
          <w:p w14:paraId="6C46F0C0" w14:textId="77777777" w:rsidR="00584C2A" w:rsidRPr="00584C2A" w:rsidRDefault="00584C2A" w:rsidP="00584C2A">
            <w:pPr>
              <w:tabs>
                <w:tab w:val="left" w:pos="360"/>
              </w:tabs>
              <w:jc w:val="center"/>
              <w:rPr>
                <w:rFonts w:ascii="Calibri" w:hAnsi="Calibri" w:cs="Calibri"/>
              </w:rPr>
            </w:pPr>
            <w:r w:rsidRPr="00584C2A">
              <w:rPr>
                <w:rFonts w:ascii="Calibri" w:hAnsi="Calibri" w:cs="Calibri"/>
              </w:rPr>
              <w:t>1</w:t>
            </w:r>
          </w:p>
        </w:tc>
        <w:tc>
          <w:tcPr>
            <w:tcW w:w="1258" w:type="dxa"/>
          </w:tcPr>
          <w:p w14:paraId="788EEA7C" w14:textId="77777777" w:rsidR="00584C2A" w:rsidRPr="00584C2A" w:rsidRDefault="00584C2A" w:rsidP="00584C2A">
            <w:pPr>
              <w:tabs>
                <w:tab w:val="left" w:pos="360"/>
              </w:tabs>
              <w:rPr>
                <w:rFonts w:ascii="Calibri" w:hAnsi="Calibri" w:cs="Calibri"/>
              </w:rPr>
            </w:pPr>
            <w:r w:rsidRPr="00584C2A">
              <w:rPr>
                <w:rFonts w:ascii="Calibri" w:hAnsi="Calibri" w:cs="Calibri"/>
              </w:rPr>
              <w:t>100,000</w:t>
            </w:r>
          </w:p>
        </w:tc>
        <w:tc>
          <w:tcPr>
            <w:tcW w:w="1864" w:type="dxa"/>
          </w:tcPr>
          <w:p w14:paraId="1DC69740" w14:textId="77777777" w:rsidR="00584C2A" w:rsidRPr="00584C2A" w:rsidRDefault="00584C2A" w:rsidP="00584C2A">
            <w:pPr>
              <w:tabs>
                <w:tab w:val="left" w:pos="360"/>
              </w:tabs>
              <w:jc w:val="center"/>
              <w:rPr>
                <w:rFonts w:ascii="Calibri" w:hAnsi="Calibri" w:cs="Calibri"/>
              </w:rPr>
            </w:pPr>
            <w:r w:rsidRPr="00584C2A">
              <w:rPr>
                <w:rFonts w:ascii="Calibri" w:hAnsi="Calibri" w:cs="Calibri"/>
              </w:rPr>
              <w:t>40,000</w:t>
            </w:r>
          </w:p>
        </w:tc>
        <w:tc>
          <w:tcPr>
            <w:tcW w:w="1297" w:type="dxa"/>
          </w:tcPr>
          <w:p w14:paraId="66A543FF" w14:textId="77777777" w:rsidR="00584C2A" w:rsidRPr="00584C2A" w:rsidRDefault="00584C2A" w:rsidP="00584C2A">
            <w:pPr>
              <w:tabs>
                <w:tab w:val="left" w:pos="360"/>
              </w:tabs>
              <w:jc w:val="center"/>
              <w:rPr>
                <w:rFonts w:ascii="Calibri" w:hAnsi="Calibri" w:cs="Calibri"/>
              </w:rPr>
            </w:pPr>
            <w:r w:rsidRPr="00584C2A">
              <w:rPr>
                <w:rFonts w:ascii="Calibri" w:hAnsi="Calibri" w:cs="Calibri"/>
              </w:rPr>
              <w:t>0%</w:t>
            </w:r>
          </w:p>
        </w:tc>
      </w:tr>
      <w:tr w:rsidR="00584C2A" w:rsidRPr="00584C2A" w14:paraId="326757B5" w14:textId="77777777" w:rsidTr="00F40F8B">
        <w:tc>
          <w:tcPr>
            <w:tcW w:w="2415" w:type="dxa"/>
          </w:tcPr>
          <w:p w14:paraId="293E99BE" w14:textId="77777777" w:rsidR="00584C2A" w:rsidRPr="00584C2A" w:rsidRDefault="00584C2A" w:rsidP="00584C2A">
            <w:pPr>
              <w:tabs>
                <w:tab w:val="left" w:pos="360"/>
              </w:tabs>
              <w:rPr>
                <w:rFonts w:ascii="Calibri" w:hAnsi="Calibri" w:cs="Calibri"/>
              </w:rPr>
            </w:pPr>
            <w:r w:rsidRPr="00584C2A">
              <w:rPr>
                <w:rFonts w:ascii="Calibri" w:hAnsi="Calibri" w:cs="Calibri"/>
              </w:rPr>
              <w:t>Manufactured Homes</w:t>
            </w:r>
          </w:p>
        </w:tc>
        <w:tc>
          <w:tcPr>
            <w:tcW w:w="898" w:type="dxa"/>
          </w:tcPr>
          <w:p w14:paraId="619CDA39" w14:textId="77777777" w:rsidR="00584C2A" w:rsidRPr="00584C2A" w:rsidRDefault="00584C2A" w:rsidP="00584C2A">
            <w:pPr>
              <w:tabs>
                <w:tab w:val="left" w:pos="360"/>
              </w:tabs>
              <w:jc w:val="center"/>
              <w:rPr>
                <w:rFonts w:ascii="Calibri" w:hAnsi="Calibri" w:cs="Calibri"/>
              </w:rPr>
            </w:pPr>
            <w:r w:rsidRPr="00584C2A">
              <w:rPr>
                <w:rFonts w:ascii="Calibri" w:hAnsi="Calibri" w:cs="Calibri"/>
              </w:rPr>
              <w:t>1989</w:t>
            </w:r>
          </w:p>
        </w:tc>
        <w:tc>
          <w:tcPr>
            <w:tcW w:w="1258" w:type="dxa"/>
          </w:tcPr>
          <w:p w14:paraId="596CB27E" w14:textId="77777777" w:rsidR="00584C2A" w:rsidRPr="00584C2A" w:rsidRDefault="00584C2A" w:rsidP="00584C2A">
            <w:pPr>
              <w:tabs>
                <w:tab w:val="left" w:pos="360"/>
              </w:tabs>
              <w:jc w:val="center"/>
              <w:rPr>
                <w:rFonts w:ascii="Calibri" w:hAnsi="Calibri" w:cs="Calibri"/>
              </w:rPr>
            </w:pPr>
            <w:r w:rsidRPr="00584C2A">
              <w:rPr>
                <w:rFonts w:ascii="Calibri" w:hAnsi="Calibri" w:cs="Calibri"/>
              </w:rPr>
              <w:t>1</w:t>
            </w:r>
          </w:p>
        </w:tc>
        <w:tc>
          <w:tcPr>
            <w:tcW w:w="1258" w:type="dxa"/>
          </w:tcPr>
          <w:p w14:paraId="3A087A4B" w14:textId="77777777" w:rsidR="00584C2A" w:rsidRPr="00584C2A" w:rsidRDefault="00584C2A" w:rsidP="00584C2A">
            <w:pPr>
              <w:tabs>
                <w:tab w:val="left" w:pos="360"/>
              </w:tabs>
              <w:rPr>
                <w:rFonts w:ascii="Calibri" w:hAnsi="Calibri" w:cs="Calibri"/>
              </w:rPr>
            </w:pPr>
            <w:r w:rsidRPr="00584C2A">
              <w:rPr>
                <w:rFonts w:ascii="Calibri" w:hAnsi="Calibri" w:cs="Calibri"/>
              </w:rPr>
              <w:t xml:space="preserve">  50,000</w:t>
            </w:r>
          </w:p>
        </w:tc>
        <w:tc>
          <w:tcPr>
            <w:tcW w:w="1864" w:type="dxa"/>
          </w:tcPr>
          <w:p w14:paraId="72486603" w14:textId="77777777" w:rsidR="00584C2A" w:rsidRPr="00584C2A" w:rsidRDefault="00584C2A" w:rsidP="00584C2A">
            <w:pPr>
              <w:tabs>
                <w:tab w:val="left" w:pos="360"/>
              </w:tabs>
              <w:jc w:val="center"/>
              <w:rPr>
                <w:rFonts w:ascii="Calibri" w:hAnsi="Calibri" w:cs="Calibri"/>
              </w:rPr>
            </w:pPr>
            <w:r w:rsidRPr="00584C2A">
              <w:rPr>
                <w:rFonts w:ascii="Calibri" w:hAnsi="Calibri" w:cs="Calibri"/>
              </w:rPr>
              <w:t>25,000</w:t>
            </w:r>
          </w:p>
        </w:tc>
        <w:tc>
          <w:tcPr>
            <w:tcW w:w="1297" w:type="dxa"/>
          </w:tcPr>
          <w:p w14:paraId="5E7E67F7" w14:textId="77777777" w:rsidR="00584C2A" w:rsidRPr="00584C2A" w:rsidRDefault="00584C2A" w:rsidP="00584C2A">
            <w:pPr>
              <w:tabs>
                <w:tab w:val="left" w:pos="360"/>
              </w:tabs>
              <w:jc w:val="center"/>
              <w:rPr>
                <w:rFonts w:ascii="Calibri" w:hAnsi="Calibri" w:cs="Calibri"/>
              </w:rPr>
            </w:pPr>
            <w:r w:rsidRPr="00584C2A">
              <w:rPr>
                <w:rFonts w:ascii="Calibri" w:hAnsi="Calibri" w:cs="Calibri"/>
              </w:rPr>
              <w:t>0%</w:t>
            </w:r>
          </w:p>
        </w:tc>
      </w:tr>
    </w:tbl>
    <w:p w14:paraId="419C8096" w14:textId="77777777" w:rsidR="00584C2A" w:rsidRPr="00584C2A" w:rsidRDefault="00584C2A" w:rsidP="00584C2A">
      <w:pPr>
        <w:tabs>
          <w:tab w:val="left" w:pos="360"/>
        </w:tabs>
        <w:ind w:left="360"/>
        <w:rPr>
          <w:rFonts w:ascii="Calibri" w:hAnsi="Calibri" w:cs="Calibri"/>
          <w:u w:val="single"/>
        </w:rPr>
      </w:pPr>
    </w:p>
    <w:p w14:paraId="2BFDDF6C" w14:textId="77777777" w:rsidR="00584C2A" w:rsidRPr="00584C2A" w:rsidRDefault="00584C2A" w:rsidP="00584C2A">
      <w:pPr>
        <w:numPr>
          <w:ilvl w:val="0"/>
          <w:numId w:val="257"/>
        </w:numPr>
        <w:tabs>
          <w:tab w:val="left" w:pos="450"/>
        </w:tabs>
        <w:contextualSpacing/>
        <w:rPr>
          <w:rFonts w:ascii="Calibri" w:hAnsi="Calibri" w:cs="Calibri"/>
        </w:rPr>
      </w:pPr>
      <w:r w:rsidRPr="00584C2A">
        <w:rPr>
          <w:rFonts w:ascii="Calibri" w:hAnsi="Calibri" w:cs="Calibri"/>
        </w:rPr>
        <w:t>Explain any assumptions, deviations, and differences from the prescribed exposure information.</w:t>
      </w:r>
    </w:p>
    <w:p w14:paraId="4570FF69" w14:textId="77777777" w:rsidR="00584C2A" w:rsidRPr="00584C2A" w:rsidRDefault="00584C2A" w:rsidP="00584C2A">
      <w:pPr>
        <w:tabs>
          <w:tab w:val="left" w:pos="450"/>
        </w:tabs>
        <w:ind w:left="360"/>
        <w:rPr>
          <w:rFonts w:ascii="Calibri" w:hAnsi="Calibri" w:cs="Calibri"/>
        </w:rPr>
      </w:pPr>
    </w:p>
    <w:p w14:paraId="1B033C6F" w14:textId="59D936F5" w:rsidR="00584C2A" w:rsidRPr="00584C2A" w:rsidRDefault="00584C2A" w:rsidP="00584C2A">
      <w:pPr>
        <w:numPr>
          <w:ilvl w:val="0"/>
          <w:numId w:val="257"/>
        </w:numPr>
        <w:contextualSpacing/>
        <w:rPr>
          <w:rFonts w:ascii="Calibri" w:hAnsi="Calibri" w:cs="Calibri"/>
        </w:rPr>
      </w:pPr>
      <w:r w:rsidRPr="00584C2A">
        <w:rPr>
          <w:rFonts w:ascii="Calibri" w:hAnsi="Calibri" w:cs="Calibri"/>
          <w:iCs/>
        </w:rPr>
        <w:t xml:space="preserve">Describe if and how </w:t>
      </w:r>
      <w:r w:rsidR="00E43E05">
        <w:rPr>
          <w:rFonts w:ascii="Calibri" w:hAnsi="Calibri" w:cs="Calibri"/>
          <w:iCs/>
        </w:rPr>
        <w:t>l</w:t>
      </w:r>
      <w:r w:rsidRPr="00584C2A">
        <w:rPr>
          <w:rFonts w:ascii="Calibri" w:hAnsi="Calibri" w:cs="Calibri"/>
          <w:iCs/>
        </w:rPr>
        <w:t xml:space="preserve">aw and </w:t>
      </w:r>
      <w:r w:rsidR="00E43E05">
        <w:rPr>
          <w:rFonts w:ascii="Calibri" w:hAnsi="Calibri" w:cs="Calibri"/>
          <w:iCs/>
        </w:rPr>
        <w:t>o</w:t>
      </w:r>
      <w:r w:rsidRPr="00584C2A">
        <w:rPr>
          <w:rFonts w:ascii="Calibri" w:hAnsi="Calibri" w:cs="Calibri"/>
          <w:iCs/>
        </w:rPr>
        <w:t>rdinance or ICC coverage is included in Form AF-1.</w:t>
      </w:r>
      <w:r w:rsidRPr="00584C2A">
        <w:rPr>
          <w:rFonts w:ascii="Calibri" w:hAnsi="Calibri" w:cs="Calibri"/>
        </w:rPr>
        <w:t xml:space="preserve"> </w:t>
      </w:r>
    </w:p>
    <w:p w14:paraId="66322745" w14:textId="77777777" w:rsidR="00584C2A" w:rsidRPr="00584C2A" w:rsidRDefault="00584C2A" w:rsidP="00584C2A">
      <w:pPr>
        <w:ind w:left="360"/>
        <w:contextualSpacing/>
        <w:rPr>
          <w:rFonts w:ascii="Calibri" w:hAnsi="Calibri" w:cs="Calibri"/>
          <w:bCs/>
          <w:color w:val="008000"/>
        </w:rPr>
      </w:pPr>
    </w:p>
    <w:p w14:paraId="2D195DB5" w14:textId="77777777" w:rsidR="00584C2A" w:rsidRPr="00584C2A" w:rsidRDefault="00584C2A" w:rsidP="00584C2A">
      <w:pPr>
        <w:numPr>
          <w:ilvl w:val="0"/>
          <w:numId w:val="257"/>
        </w:numPr>
        <w:tabs>
          <w:tab w:val="left" w:pos="450"/>
        </w:tabs>
        <w:contextualSpacing/>
        <w:rPr>
          <w:rFonts w:ascii="Calibri" w:hAnsi="Calibri" w:cs="Calibri"/>
        </w:rPr>
      </w:pPr>
      <w:r w:rsidRPr="00584C2A">
        <w:rPr>
          <w:rFonts w:ascii="Calibri" w:hAnsi="Calibri" w:cs="Calibri"/>
        </w:rPr>
        <w:t xml:space="preserve">List assumptions necessary to complete Form AF-1. Provide the rationale and a detailed description of how the assumptions are reflected in the flood model. </w:t>
      </w:r>
    </w:p>
    <w:p w14:paraId="412CA1D9" w14:textId="77777777" w:rsidR="00584C2A" w:rsidRPr="00584C2A" w:rsidRDefault="00584C2A" w:rsidP="00584C2A">
      <w:pPr>
        <w:ind w:left="360"/>
        <w:rPr>
          <w:rFonts w:ascii="Calibri" w:hAnsi="Calibri" w:cs="Calibri"/>
        </w:rPr>
      </w:pPr>
    </w:p>
    <w:p w14:paraId="6849EB67" w14:textId="77777777" w:rsidR="00584C2A" w:rsidRPr="00584C2A" w:rsidRDefault="00584C2A" w:rsidP="00584C2A">
      <w:pPr>
        <w:rPr>
          <w:rFonts w:ascii="Calibri" w:hAnsi="Calibri" w:cs="Calibri"/>
          <w:b/>
          <w:bCs/>
          <w:i/>
          <w:iCs/>
        </w:rPr>
      </w:pPr>
      <w:bookmarkStart w:id="25" w:name="_Hlk87365636"/>
    </w:p>
    <w:bookmarkEnd w:id="25"/>
    <w:p w14:paraId="76D8CBFF" w14:textId="77777777" w:rsidR="00584C2A" w:rsidRPr="00584C2A" w:rsidRDefault="00584C2A" w:rsidP="00584C2A">
      <w:pPr>
        <w:jc w:val="center"/>
        <w:rPr>
          <w:rFonts w:ascii="Calibri" w:hAnsi="Calibri" w:cs="Calibri"/>
          <w:b/>
          <w:sz w:val="28"/>
          <w:szCs w:val="28"/>
        </w:rPr>
      </w:pPr>
    </w:p>
    <w:p w14:paraId="7616DFF5" w14:textId="77777777" w:rsidR="00584C2A" w:rsidRPr="00584C2A" w:rsidRDefault="00584C2A" w:rsidP="00584C2A">
      <w:pPr>
        <w:jc w:val="center"/>
        <w:rPr>
          <w:rFonts w:ascii="Calibri" w:hAnsi="Calibri" w:cs="Calibri"/>
          <w:b/>
          <w:sz w:val="28"/>
          <w:szCs w:val="28"/>
        </w:rPr>
      </w:pPr>
      <w:r w:rsidRPr="00584C2A">
        <w:rPr>
          <w:rFonts w:ascii="Calibri" w:hAnsi="Calibri" w:cs="Calibri"/>
          <w:b/>
          <w:sz w:val="28"/>
          <w:szCs w:val="28"/>
        </w:rPr>
        <w:lastRenderedPageBreak/>
        <w:t>Notional Standard Flood Policy Specifications</w:t>
      </w:r>
    </w:p>
    <w:p w14:paraId="669AB09D" w14:textId="77777777" w:rsidR="00584C2A" w:rsidRPr="00584C2A" w:rsidRDefault="00584C2A" w:rsidP="00584C2A">
      <w:pPr>
        <w:rPr>
          <w:rFonts w:ascii="Calibri" w:hAnsi="Calibri" w:cs="Calibri"/>
        </w:rPr>
      </w:pPr>
    </w:p>
    <w:p w14:paraId="5776658E" w14:textId="77777777" w:rsidR="00584C2A" w:rsidRPr="00584C2A" w:rsidRDefault="00584C2A" w:rsidP="00584C2A">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u w:val="single"/>
        </w:rPr>
      </w:pPr>
      <w:r w:rsidRPr="00584C2A">
        <w:rPr>
          <w:rFonts w:ascii="Calibri" w:hAnsi="Calibri" w:cs="Calibri"/>
          <w:b/>
          <w:u w:val="single"/>
        </w:rPr>
        <w:t>Policy Type</w:t>
      </w:r>
      <w:r w:rsidRPr="00584C2A">
        <w:rPr>
          <w:rFonts w:ascii="Calibri" w:hAnsi="Calibri" w:cs="Calibri"/>
          <w:b/>
        </w:rPr>
        <w:tab/>
      </w:r>
      <w:r w:rsidRPr="00584C2A">
        <w:rPr>
          <w:rFonts w:ascii="Calibri" w:hAnsi="Calibri" w:cs="Calibri"/>
          <w:b/>
          <w:u w:val="single"/>
        </w:rPr>
        <w:t>Assumptions</w:t>
      </w:r>
    </w:p>
    <w:p w14:paraId="7422CF5A" w14:textId="77777777" w:rsidR="00584C2A" w:rsidRPr="00584C2A" w:rsidRDefault="00584C2A" w:rsidP="00584C2A">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sz w:val="16"/>
          <w:szCs w:val="16"/>
        </w:rPr>
      </w:pPr>
    </w:p>
    <w:p w14:paraId="76799692" w14:textId="77777777" w:rsidR="00584C2A" w:rsidRPr="00584C2A" w:rsidRDefault="00584C2A" w:rsidP="00584C2A">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rPr>
      </w:pPr>
      <w:r w:rsidRPr="00584C2A">
        <w:rPr>
          <w:rFonts w:ascii="Calibri" w:hAnsi="Calibri" w:cs="Calibri"/>
          <w:b/>
        </w:rPr>
        <w:t>Owners</w:t>
      </w:r>
      <w:r w:rsidRPr="00584C2A">
        <w:rPr>
          <w:rFonts w:ascii="Calibri" w:hAnsi="Calibri" w:cs="Calibri"/>
          <w:b/>
        </w:rPr>
        <w:tab/>
      </w:r>
      <w:r w:rsidRPr="00584C2A">
        <w:rPr>
          <w:rFonts w:ascii="Calibri" w:hAnsi="Calibri" w:cs="Calibri"/>
          <w:b/>
        </w:rPr>
        <w:tab/>
        <w:t>Coverage A = Building Property</w:t>
      </w:r>
    </w:p>
    <w:p w14:paraId="31924804" w14:textId="77777777" w:rsidR="00584C2A" w:rsidRPr="00584C2A" w:rsidRDefault="00584C2A" w:rsidP="00584C2A">
      <w:pPr>
        <w:numPr>
          <w:ilvl w:val="0"/>
          <w:numId w:val="225"/>
        </w:numPr>
        <w:tabs>
          <w:tab w:val="left" w:pos="720"/>
          <w:tab w:val="num" w:pos="2520"/>
          <w:tab w:val="left" w:pos="2880"/>
          <w:tab w:val="num" w:pos="3600"/>
          <w:tab w:val="left" w:pos="4320"/>
          <w:tab w:val="left" w:pos="5040"/>
          <w:tab w:val="left" w:pos="5760"/>
          <w:tab w:val="left" w:pos="6480"/>
          <w:tab w:val="left" w:pos="7200"/>
          <w:tab w:val="left" w:pos="7920"/>
          <w:tab w:val="left" w:pos="8640"/>
          <w:tab w:val="left" w:pos="9360"/>
        </w:tabs>
        <w:ind w:left="3600"/>
        <w:jc w:val="both"/>
        <w:rPr>
          <w:rFonts w:ascii="Calibri" w:hAnsi="Calibri" w:cs="Calibri"/>
          <w:snapToGrid w:val="0"/>
        </w:rPr>
      </w:pPr>
      <w:r w:rsidRPr="00584C2A">
        <w:rPr>
          <w:rFonts w:ascii="Calibri" w:hAnsi="Calibri" w:cs="Calibri"/>
          <w:snapToGrid w:val="0"/>
        </w:rPr>
        <w:t>Replacement cost equal to Coverage A limit</w:t>
      </w:r>
    </w:p>
    <w:p w14:paraId="53E1875C" w14:textId="77777777" w:rsidR="00584C2A" w:rsidRPr="00584C2A" w:rsidRDefault="00584C2A" w:rsidP="00584C2A">
      <w:pPr>
        <w:numPr>
          <w:ilvl w:val="0"/>
          <w:numId w:val="225"/>
        </w:numPr>
        <w:tabs>
          <w:tab w:val="left" w:pos="720"/>
          <w:tab w:val="num" w:pos="2520"/>
          <w:tab w:val="left" w:pos="2880"/>
          <w:tab w:val="num" w:pos="3600"/>
          <w:tab w:val="left" w:pos="4320"/>
          <w:tab w:val="left" w:pos="5040"/>
          <w:tab w:val="left" w:pos="5760"/>
          <w:tab w:val="left" w:pos="6480"/>
          <w:tab w:val="left" w:pos="7200"/>
          <w:tab w:val="left" w:pos="7920"/>
          <w:tab w:val="left" w:pos="8640"/>
          <w:tab w:val="left" w:pos="9360"/>
        </w:tabs>
        <w:ind w:left="3600"/>
        <w:jc w:val="both"/>
        <w:rPr>
          <w:rFonts w:ascii="Calibri" w:hAnsi="Calibri" w:cs="Calibri"/>
          <w:snapToGrid w:val="0"/>
        </w:rPr>
      </w:pPr>
      <w:r w:rsidRPr="00584C2A">
        <w:rPr>
          <w:rFonts w:ascii="Calibri" w:hAnsi="Calibri" w:cs="Calibri"/>
          <w:snapToGrid w:val="0"/>
        </w:rPr>
        <w:t>Excludes all appurtenant structures</w:t>
      </w:r>
    </w:p>
    <w:p w14:paraId="0E12C052" w14:textId="77777777" w:rsidR="00584C2A" w:rsidRPr="00584C2A" w:rsidRDefault="00584C2A" w:rsidP="00584C2A">
      <w:pPr>
        <w:tabs>
          <w:tab w:val="left" w:pos="720"/>
          <w:tab w:val="left" w:pos="1440"/>
          <w:tab w:val="left" w:pos="2880"/>
          <w:tab w:val="num" w:pos="3600"/>
          <w:tab w:val="left" w:pos="4320"/>
          <w:tab w:val="left" w:pos="5040"/>
          <w:tab w:val="left" w:pos="5760"/>
          <w:tab w:val="left" w:pos="6480"/>
          <w:tab w:val="left" w:pos="7200"/>
          <w:tab w:val="left" w:pos="7920"/>
          <w:tab w:val="left" w:pos="8640"/>
          <w:tab w:val="left" w:pos="9360"/>
        </w:tabs>
        <w:jc w:val="both"/>
        <w:rPr>
          <w:rFonts w:ascii="Calibri" w:hAnsi="Calibri" w:cs="Calibri"/>
          <w:b/>
        </w:rPr>
      </w:pPr>
    </w:p>
    <w:p w14:paraId="0068D2D9" w14:textId="77777777" w:rsidR="00584C2A" w:rsidRPr="00584C2A" w:rsidRDefault="00584C2A" w:rsidP="00584C2A">
      <w:pPr>
        <w:tabs>
          <w:tab w:val="left" w:pos="720"/>
          <w:tab w:val="left" w:pos="1440"/>
          <w:tab w:val="left" w:pos="2880"/>
          <w:tab w:val="num" w:pos="3600"/>
          <w:tab w:val="left" w:pos="4320"/>
          <w:tab w:val="left" w:pos="5040"/>
          <w:tab w:val="left" w:pos="5760"/>
          <w:tab w:val="left" w:pos="6480"/>
          <w:tab w:val="left" w:pos="7200"/>
          <w:tab w:val="left" w:pos="7920"/>
          <w:tab w:val="left" w:pos="8640"/>
          <w:tab w:val="left" w:pos="9360"/>
        </w:tabs>
        <w:ind w:left="3600" w:hanging="720"/>
        <w:jc w:val="both"/>
        <w:rPr>
          <w:rFonts w:ascii="Calibri" w:hAnsi="Calibri" w:cs="Calibri"/>
          <w:b/>
        </w:rPr>
      </w:pPr>
      <w:r w:rsidRPr="00584C2A">
        <w:rPr>
          <w:rFonts w:ascii="Calibri" w:hAnsi="Calibri" w:cs="Calibri"/>
          <w:b/>
        </w:rPr>
        <w:t xml:space="preserve">Coverage B = Personal Property (Contents) </w:t>
      </w:r>
    </w:p>
    <w:p w14:paraId="506D8621" w14:textId="77777777" w:rsidR="00584C2A" w:rsidRPr="00584C2A" w:rsidRDefault="00584C2A" w:rsidP="00584C2A">
      <w:pPr>
        <w:numPr>
          <w:ilvl w:val="0"/>
          <w:numId w:val="226"/>
        </w:numPr>
        <w:tabs>
          <w:tab w:val="left" w:pos="720"/>
          <w:tab w:val="num" w:pos="2520"/>
          <w:tab w:val="left" w:pos="2880"/>
          <w:tab w:val="num" w:pos="3600"/>
          <w:tab w:val="left" w:pos="4320"/>
          <w:tab w:val="left" w:pos="5040"/>
          <w:tab w:val="left" w:pos="5760"/>
          <w:tab w:val="left" w:pos="6480"/>
          <w:tab w:val="left" w:pos="7200"/>
          <w:tab w:val="left" w:pos="7920"/>
          <w:tab w:val="left" w:pos="8640"/>
          <w:tab w:val="left" w:pos="9540"/>
        </w:tabs>
        <w:ind w:left="3600"/>
        <w:jc w:val="both"/>
        <w:rPr>
          <w:rFonts w:ascii="Calibri" w:hAnsi="Calibri" w:cs="Calibri"/>
          <w:snapToGrid w:val="0"/>
        </w:rPr>
      </w:pPr>
      <w:r w:rsidRPr="00584C2A">
        <w:rPr>
          <w:rFonts w:ascii="Calibri" w:hAnsi="Calibri" w:cs="Calibri"/>
          <w:snapToGrid w:val="0"/>
        </w:rPr>
        <w:t>Actual cash value equal to Coverage B limit</w:t>
      </w:r>
    </w:p>
    <w:p w14:paraId="14BF7BC8" w14:textId="77777777" w:rsidR="00584C2A" w:rsidRPr="00584C2A" w:rsidRDefault="00584C2A" w:rsidP="00584C2A">
      <w:pPr>
        <w:tabs>
          <w:tab w:val="left" w:pos="720"/>
          <w:tab w:val="left" w:pos="2880"/>
          <w:tab w:val="num" w:pos="3600"/>
          <w:tab w:val="left" w:pos="4320"/>
          <w:tab w:val="left" w:pos="5040"/>
          <w:tab w:val="left" w:pos="5760"/>
          <w:tab w:val="left" w:pos="6480"/>
          <w:tab w:val="left" w:pos="7200"/>
          <w:tab w:val="left" w:pos="7920"/>
          <w:tab w:val="left" w:pos="8640"/>
          <w:tab w:val="left" w:pos="9360"/>
        </w:tabs>
        <w:ind w:left="3600" w:hanging="720"/>
        <w:jc w:val="both"/>
        <w:rPr>
          <w:rFonts w:ascii="Calibri" w:hAnsi="Calibri" w:cs="Calibri"/>
          <w:b/>
          <w:snapToGrid w:val="0"/>
        </w:rPr>
      </w:pPr>
    </w:p>
    <w:p w14:paraId="10FC56B7" w14:textId="77777777" w:rsidR="00584C2A" w:rsidRPr="00584C2A" w:rsidRDefault="00584C2A" w:rsidP="00584C2A">
      <w:pPr>
        <w:numPr>
          <w:ilvl w:val="0"/>
          <w:numId w:val="231"/>
        </w:numPr>
        <w:tabs>
          <w:tab w:val="left" w:pos="72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s>
        <w:ind w:left="1080"/>
        <w:rPr>
          <w:rFonts w:ascii="Calibri" w:hAnsi="Calibri" w:cs="Calibri"/>
          <w:snapToGrid w:val="0"/>
        </w:rPr>
      </w:pPr>
      <w:r w:rsidRPr="00584C2A">
        <w:rPr>
          <w:rFonts w:ascii="Calibri" w:hAnsi="Calibri" w:cs="Calibri"/>
          <w:snapToGrid w:val="0"/>
        </w:rPr>
        <w:t xml:space="preserve">Flood loss costs per $1,000 shall be related to the Coverage A limit  </w:t>
      </w:r>
    </w:p>
    <w:p w14:paraId="3B9760A7" w14:textId="77777777" w:rsidR="00584C2A" w:rsidRPr="00584C2A" w:rsidRDefault="00584C2A" w:rsidP="00584C2A">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880" w:hanging="720"/>
        <w:jc w:val="both"/>
        <w:rPr>
          <w:rFonts w:ascii="Calibri" w:hAnsi="Calibri" w:cs="Calibri"/>
          <w:b/>
        </w:rPr>
      </w:pPr>
    </w:p>
    <w:p w14:paraId="3963CD05" w14:textId="77777777" w:rsidR="00584C2A" w:rsidRPr="00584C2A" w:rsidRDefault="00584C2A" w:rsidP="00584C2A">
      <w:pPr>
        <w:tabs>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rFonts w:ascii="Calibri" w:hAnsi="Calibri" w:cs="Calibri"/>
          <w:b/>
        </w:rPr>
      </w:pPr>
    </w:p>
    <w:p w14:paraId="44BD174D" w14:textId="77777777" w:rsidR="00584C2A" w:rsidRPr="00584C2A" w:rsidRDefault="00584C2A" w:rsidP="00584C2A">
      <w:pPr>
        <w:tabs>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rFonts w:ascii="Calibri" w:hAnsi="Calibri" w:cs="Calibri"/>
        </w:rPr>
      </w:pPr>
      <w:r w:rsidRPr="00584C2A">
        <w:rPr>
          <w:rFonts w:ascii="Calibri" w:hAnsi="Calibri" w:cs="Calibri"/>
          <w:b/>
        </w:rPr>
        <w:t>Manufactured Homes</w:t>
      </w:r>
      <w:r w:rsidRPr="00584C2A">
        <w:rPr>
          <w:rFonts w:ascii="Calibri" w:hAnsi="Calibri" w:cs="Calibri"/>
          <w:b/>
        </w:rPr>
        <w:tab/>
        <w:t>Coverage A = Building Property</w:t>
      </w:r>
    </w:p>
    <w:p w14:paraId="2533C0B0" w14:textId="77777777" w:rsidR="00584C2A" w:rsidRPr="00584C2A" w:rsidRDefault="00584C2A" w:rsidP="00584C2A">
      <w:pPr>
        <w:numPr>
          <w:ilvl w:val="0"/>
          <w:numId w:val="219"/>
        </w:numPr>
        <w:tabs>
          <w:tab w:val="num" w:pos="1440"/>
          <w:tab w:val="left" w:pos="2880"/>
          <w:tab w:val="num" w:pos="3600"/>
          <w:tab w:val="left" w:pos="4320"/>
          <w:tab w:val="left" w:pos="5040"/>
          <w:tab w:val="left" w:pos="5760"/>
          <w:tab w:val="left" w:pos="6480"/>
          <w:tab w:val="left" w:pos="7200"/>
          <w:tab w:val="left" w:pos="7920"/>
          <w:tab w:val="left" w:pos="8640"/>
          <w:tab w:val="left" w:pos="9360"/>
        </w:tabs>
        <w:ind w:left="3600"/>
        <w:jc w:val="both"/>
        <w:rPr>
          <w:rFonts w:ascii="Calibri" w:hAnsi="Calibri" w:cs="Calibri"/>
          <w:snapToGrid w:val="0"/>
        </w:rPr>
      </w:pPr>
      <w:r w:rsidRPr="00584C2A">
        <w:rPr>
          <w:rFonts w:ascii="Calibri" w:hAnsi="Calibri" w:cs="Calibri"/>
          <w:snapToGrid w:val="0"/>
        </w:rPr>
        <w:t>Replacement cost equal to Coverage A limit</w:t>
      </w:r>
    </w:p>
    <w:p w14:paraId="4D73E000" w14:textId="77777777" w:rsidR="00584C2A" w:rsidRPr="00584C2A" w:rsidRDefault="00584C2A" w:rsidP="00584C2A">
      <w:pPr>
        <w:tabs>
          <w:tab w:val="left" w:pos="2880"/>
          <w:tab w:val="num" w:pos="342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rPr>
      </w:pPr>
      <w:r w:rsidRPr="00584C2A">
        <w:rPr>
          <w:rFonts w:ascii="Calibri" w:hAnsi="Calibri" w:cs="Calibri"/>
          <w:b/>
        </w:rPr>
        <w:tab/>
      </w:r>
    </w:p>
    <w:p w14:paraId="71654573" w14:textId="77777777" w:rsidR="00584C2A" w:rsidRPr="00584C2A" w:rsidRDefault="00584C2A" w:rsidP="00584C2A">
      <w:pPr>
        <w:tabs>
          <w:tab w:val="left" w:pos="2880"/>
          <w:tab w:val="num" w:pos="342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584C2A">
        <w:rPr>
          <w:rFonts w:ascii="Calibri" w:hAnsi="Calibri" w:cs="Calibri"/>
          <w:b/>
        </w:rPr>
        <w:tab/>
        <w:t xml:space="preserve">Coverage B = Personal Property (Contents) </w:t>
      </w:r>
    </w:p>
    <w:p w14:paraId="55264ABB" w14:textId="77777777" w:rsidR="00584C2A" w:rsidRPr="00584C2A" w:rsidRDefault="00584C2A" w:rsidP="00584C2A">
      <w:pPr>
        <w:numPr>
          <w:ilvl w:val="0"/>
          <w:numId w:val="220"/>
        </w:numPr>
        <w:tabs>
          <w:tab w:val="num" w:pos="1440"/>
          <w:tab w:val="left" w:pos="2880"/>
          <w:tab w:val="num" w:pos="3600"/>
          <w:tab w:val="left" w:pos="4320"/>
          <w:tab w:val="left" w:pos="5040"/>
          <w:tab w:val="left" w:pos="5760"/>
          <w:tab w:val="left" w:pos="6480"/>
          <w:tab w:val="left" w:pos="7200"/>
          <w:tab w:val="left" w:pos="7920"/>
          <w:tab w:val="left" w:pos="8640"/>
          <w:tab w:val="left" w:pos="9360"/>
        </w:tabs>
        <w:ind w:left="3600"/>
        <w:jc w:val="both"/>
        <w:rPr>
          <w:rFonts w:ascii="Calibri" w:hAnsi="Calibri" w:cs="Calibri"/>
          <w:snapToGrid w:val="0"/>
        </w:rPr>
      </w:pPr>
      <w:r w:rsidRPr="00584C2A">
        <w:rPr>
          <w:rFonts w:ascii="Calibri" w:hAnsi="Calibri" w:cs="Calibri"/>
          <w:snapToGrid w:val="0"/>
        </w:rPr>
        <w:t>Actual cash value equal to Coverage B limit</w:t>
      </w:r>
    </w:p>
    <w:p w14:paraId="390DCED0"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jc w:val="both"/>
        <w:rPr>
          <w:rFonts w:ascii="Calibri" w:hAnsi="Calibri" w:cs="Calibri"/>
        </w:rPr>
      </w:pPr>
    </w:p>
    <w:p w14:paraId="61C3C419" w14:textId="77777777" w:rsidR="00584C2A" w:rsidRPr="00584C2A" w:rsidRDefault="00584C2A" w:rsidP="00584C2A">
      <w:pPr>
        <w:numPr>
          <w:ilvl w:val="0"/>
          <w:numId w:val="231"/>
        </w:numPr>
        <w:tabs>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Calibri" w:hAnsi="Calibri" w:cs="Calibri"/>
          <w:snapToGrid w:val="0"/>
        </w:rPr>
      </w:pPr>
      <w:r w:rsidRPr="00584C2A">
        <w:rPr>
          <w:rFonts w:ascii="Calibri" w:hAnsi="Calibri" w:cs="Calibri"/>
          <w:snapToGrid w:val="0"/>
        </w:rPr>
        <w:t xml:space="preserve">Flood loss costs per $1,000 shall be related to the Coverage A limit  </w:t>
      </w:r>
    </w:p>
    <w:p w14:paraId="2E46D850"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Calibri" w:hAnsi="Calibri" w:cs="Calibri"/>
          <w:snapToGrid w:val="0"/>
        </w:rPr>
      </w:pPr>
    </w:p>
    <w:p w14:paraId="6EE537BF" w14:textId="77777777" w:rsidR="00584C2A" w:rsidRPr="00584C2A" w:rsidRDefault="00584C2A" w:rsidP="00584C2A">
      <w:pPr>
        <w:jc w:val="center"/>
        <w:rPr>
          <w:rFonts w:ascii="Calibri" w:hAnsi="Calibri" w:cs="Calibri"/>
          <w:b/>
          <w:color w:val="008000"/>
          <w:sz w:val="28"/>
          <w:szCs w:val="28"/>
        </w:rPr>
      </w:pPr>
      <w:r w:rsidRPr="00584C2A">
        <w:rPr>
          <w:rFonts w:ascii="Calibri" w:hAnsi="Calibri" w:cs="Calibri"/>
          <w:b/>
          <w:noProof/>
          <w:sz w:val="28"/>
          <w:szCs w:val="28"/>
        </w:rPr>
        <w:br w:type="page"/>
      </w:r>
      <w:r w:rsidRPr="00584C2A">
        <w:rPr>
          <w:rFonts w:ascii="Calibri" w:hAnsi="Calibri" w:cs="Calibri"/>
          <w:noProof/>
        </w:rPr>
        <w:lastRenderedPageBreak/>
        <mc:AlternateContent>
          <mc:Choice Requires="wps">
            <w:drawing>
              <wp:anchor distT="0" distB="0" distL="114300" distR="114300" simplePos="0" relativeHeight="251741184" behindDoc="1" locked="0" layoutInCell="1" allowOverlap="1" wp14:anchorId="4D2A4AAE" wp14:editId="6A7FCF1F">
                <wp:simplePos x="0" y="0"/>
                <wp:positionH relativeFrom="column">
                  <wp:posOffset>667910</wp:posOffset>
                </wp:positionH>
                <wp:positionV relativeFrom="paragraph">
                  <wp:posOffset>-153063</wp:posOffset>
                </wp:positionV>
                <wp:extent cx="4707172" cy="556592"/>
                <wp:effectExtent l="0" t="0" r="93980" b="91440"/>
                <wp:wrapNone/>
                <wp:docPr id="30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7172" cy="556592"/>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137BC" id="Rectangle 9" o:spid="_x0000_s1026" style="position:absolute;margin-left:52.6pt;margin-top:-12.05pt;width:370.65pt;height:43.8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" fillcolor="#dbeef4" strokeweight="1pt">
                <v:shadow on="t" offset="6pt,6pt"/>
              </v:rect>
            </w:pict>
          </mc:Fallback>
        </mc:AlternateContent>
      </w:r>
      <w:r w:rsidRPr="00584C2A">
        <w:rPr>
          <w:rFonts w:ascii="Calibri" w:hAnsi="Calibri" w:cs="Calibri"/>
          <w:b/>
          <w:noProof/>
          <w:sz w:val="28"/>
          <w:szCs w:val="28"/>
        </w:rPr>
        <w:t xml:space="preserve">Form AF-2: </w:t>
      </w:r>
      <w:r w:rsidRPr="00584C2A">
        <w:rPr>
          <w:rFonts w:ascii="Calibri" w:hAnsi="Calibri" w:cs="Calibri"/>
          <w:b/>
          <w:sz w:val="28"/>
          <w:szCs w:val="28"/>
        </w:rPr>
        <w:t xml:space="preserve">Statewide Standard Flood Policy Losses </w:t>
      </w:r>
    </w:p>
    <w:p w14:paraId="6A988D8D" w14:textId="77777777" w:rsidR="00584C2A" w:rsidRPr="00584C2A" w:rsidRDefault="00584C2A" w:rsidP="00584C2A">
      <w:pPr>
        <w:rPr>
          <w:rFonts w:ascii="Calibri" w:hAnsi="Calibri" w:cs="Calibri"/>
          <w:u w:val="single"/>
        </w:rPr>
      </w:pPr>
    </w:p>
    <w:p w14:paraId="797B3B1A" w14:textId="77777777" w:rsidR="00584C2A" w:rsidRPr="00584C2A" w:rsidRDefault="00584C2A" w:rsidP="00584C2A">
      <w:pPr>
        <w:tabs>
          <w:tab w:val="left" w:pos="1080"/>
        </w:tabs>
        <w:ind w:left="1080" w:hanging="1080"/>
        <w:rPr>
          <w:rFonts w:ascii="Calibri" w:hAnsi="Calibri" w:cs="Calibri"/>
        </w:rPr>
      </w:pPr>
    </w:p>
    <w:p w14:paraId="4EF2EBF0" w14:textId="77777777" w:rsidR="00E43E05" w:rsidRDefault="00584C2A" w:rsidP="00584C2A">
      <w:pPr>
        <w:tabs>
          <w:tab w:val="left" w:pos="1080"/>
        </w:tabs>
        <w:ind w:left="1080" w:hanging="1080"/>
        <w:rPr>
          <w:rFonts w:ascii="Calibri" w:hAnsi="Calibri" w:cs="Calibri"/>
        </w:rPr>
      </w:pPr>
      <w:r w:rsidRPr="00584C2A">
        <w:rPr>
          <w:rFonts w:ascii="Calibri" w:hAnsi="Calibri" w:cs="Calibri"/>
        </w:rPr>
        <w:t>Purpose:</w:t>
      </w:r>
      <w:r w:rsidRPr="00584C2A">
        <w:rPr>
          <w:rFonts w:ascii="Calibri" w:hAnsi="Calibri" w:cs="Calibri"/>
        </w:rPr>
        <w:tab/>
        <w:t>This form illustrates the modeling organization’s ability to reasonably replicate historical flood losses for a modeling-organization-specified, predetermined</w:t>
      </w:r>
      <w:r w:rsidR="00E43E05">
        <w:rPr>
          <w:rFonts w:ascii="Calibri" w:hAnsi="Calibri" w:cs="Calibri"/>
        </w:rPr>
        <w:t>,</w:t>
      </w:r>
      <w:r w:rsidRPr="00584C2A">
        <w:rPr>
          <w:rFonts w:ascii="Calibri" w:hAnsi="Calibri" w:cs="Calibri"/>
        </w:rPr>
        <w:t xml:space="preserve"> </w:t>
      </w:r>
    </w:p>
    <w:p w14:paraId="07974F55" w14:textId="5852295B" w:rsidR="00584C2A" w:rsidRPr="00584C2A" w:rsidRDefault="00E43E05" w:rsidP="00584C2A">
      <w:pPr>
        <w:tabs>
          <w:tab w:val="left" w:pos="1080"/>
        </w:tabs>
        <w:ind w:left="1080" w:hanging="1080"/>
        <w:rPr>
          <w:rFonts w:ascii="Calibri" w:hAnsi="Calibri" w:cs="Calibri"/>
        </w:rPr>
      </w:pPr>
      <w:r>
        <w:rPr>
          <w:rFonts w:ascii="Calibri" w:hAnsi="Calibri" w:cs="Calibri"/>
        </w:rPr>
        <w:tab/>
      </w:r>
      <w:r w:rsidR="00584C2A" w:rsidRPr="00584C2A">
        <w:rPr>
          <w:rFonts w:ascii="Calibri" w:hAnsi="Calibri" w:cs="Calibri"/>
        </w:rPr>
        <w:t xml:space="preserve">and comprehensive exposure dataset. </w:t>
      </w:r>
    </w:p>
    <w:p w14:paraId="52CB1F28" w14:textId="77777777" w:rsidR="00584C2A" w:rsidRPr="00584C2A" w:rsidRDefault="00584C2A" w:rsidP="00584C2A">
      <w:pPr>
        <w:tabs>
          <w:tab w:val="left" w:pos="1080"/>
        </w:tabs>
        <w:ind w:left="1080" w:hanging="1080"/>
        <w:rPr>
          <w:rFonts w:ascii="Calibri" w:hAnsi="Calibri" w:cs="Calibri"/>
          <w:u w:val="single"/>
        </w:rPr>
      </w:pPr>
    </w:p>
    <w:p w14:paraId="557732F9" w14:textId="77777777" w:rsidR="00584C2A" w:rsidRPr="00584C2A" w:rsidRDefault="00584C2A" w:rsidP="00584C2A">
      <w:pPr>
        <w:numPr>
          <w:ilvl w:val="0"/>
          <w:numId w:val="272"/>
        </w:numPr>
        <w:tabs>
          <w:tab w:val="left" w:pos="540"/>
          <w:tab w:val="center" w:pos="4680"/>
          <w:tab w:val="left" w:pos="5040"/>
          <w:tab w:val="left" w:pos="5760"/>
          <w:tab w:val="left" w:pos="6480"/>
          <w:tab w:val="left" w:pos="7200"/>
          <w:tab w:val="left" w:pos="7920"/>
          <w:tab w:val="left" w:pos="8640"/>
          <w:tab w:val="left" w:pos="9360"/>
        </w:tabs>
        <w:contextualSpacing/>
        <w:rPr>
          <w:rFonts w:ascii="Calibri" w:hAnsi="Calibri" w:cs="Calibri"/>
        </w:rPr>
      </w:pPr>
      <w:r w:rsidRPr="00584C2A">
        <w:rPr>
          <w:rFonts w:ascii="Calibri" w:hAnsi="Calibri" w:cs="Calibri"/>
        </w:rPr>
        <w:t xml:space="preserve">One or more automated programs or scripts shall be used to generate and format the data in Form AF-2. </w:t>
      </w:r>
    </w:p>
    <w:p w14:paraId="58EB5472" w14:textId="77777777" w:rsidR="00584C2A" w:rsidRPr="00584C2A" w:rsidRDefault="00584C2A" w:rsidP="00584C2A">
      <w:pPr>
        <w:tabs>
          <w:tab w:val="left" w:pos="540"/>
          <w:tab w:val="center" w:pos="4680"/>
          <w:tab w:val="left" w:pos="5040"/>
          <w:tab w:val="left" w:pos="5760"/>
          <w:tab w:val="left" w:pos="6480"/>
          <w:tab w:val="left" w:pos="7200"/>
          <w:tab w:val="left" w:pos="7920"/>
          <w:tab w:val="left" w:pos="8640"/>
          <w:tab w:val="left" w:pos="9360"/>
        </w:tabs>
        <w:ind w:left="360"/>
        <w:contextualSpacing/>
        <w:rPr>
          <w:rFonts w:ascii="Calibri" w:hAnsi="Calibri" w:cs="Calibri"/>
        </w:rPr>
      </w:pPr>
    </w:p>
    <w:p w14:paraId="57137905" w14:textId="630979B9" w:rsidR="00584C2A" w:rsidRPr="00584C2A" w:rsidRDefault="00584C2A" w:rsidP="00584C2A">
      <w:pPr>
        <w:numPr>
          <w:ilvl w:val="0"/>
          <w:numId w:val="272"/>
        </w:numPr>
        <w:tabs>
          <w:tab w:val="left" w:pos="450"/>
        </w:tabs>
        <w:contextualSpacing/>
        <w:rPr>
          <w:rFonts w:ascii="Calibri" w:hAnsi="Calibri" w:cs="Calibri"/>
        </w:rPr>
      </w:pPr>
      <w:r w:rsidRPr="00584C2A">
        <w:rPr>
          <w:rFonts w:ascii="Calibri" w:hAnsi="Calibri" w:cs="Calibri"/>
        </w:rPr>
        <w:t>Provide the total personal residential insured flood loss assuming zero deductible policies for individual historical flooding events using the modeling-organization-specified, predetermined</w:t>
      </w:r>
      <w:r w:rsidR="00E43E05">
        <w:rPr>
          <w:rFonts w:ascii="Calibri" w:hAnsi="Calibri" w:cs="Calibri"/>
        </w:rPr>
        <w:t>,</w:t>
      </w:r>
      <w:r w:rsidRPr="00584C2A">
        <w:rPr>
          <w:rFonts w:ascii="Calibri" w:hAnsi="Calibri" w:cs="Calibri"/>
        </w:rPr>
        <w:t xml:space="preserve"> and comprehensive exposure dataset for the current accepted model and the exposure dataset for the model under review. The list of flooding events in Form AF-2 shall include meteorological and hydrologic events and circumstances occurring inside or outside of Florida that resulted in or contributed to flooding in Florida included in the modeling organization flood-event dataset (e.g., Florida and bypassing hurricanes, tropical storms that caused flood losses in Florida, non-tropical storm precipitation events that caused flood losses in Florida).  </w:t>
      </w:r>
    </w:p>
    <w:p w14:paraId="2116AC54" w14:textId="77777777" w:rsidR="00584C2A" w:rsidRPr="00584C2A" w:rsidRDefault="00584C2A" w:rsidP="00584C2A">
      <w:pPr>
        <w:tabs>
          <w:tab w:val="left" w:pos="360"/>
        </w:tabs>
        <w:ind w:left="360" w:hanging="360"/>
        <w:rPr>
          <w:rFonts w:ascii="Calibri" w:hAnsi="Calibri" w:cs="Calibri"/>
        </w:rPr>
      </w:pPr>
    </w:p>
    <w:p w14:paraId="7DDDE17D" w14:textId="0674762F" w:rsidR="00584C2A" w:rsidRPr="00584C2A" w:rsidRDefault="00584C2A" w:rsidP="00584C2A">
      <w:pPr>
        <w:ind w:left="360"/>
        <w:rPr>
          <w:rFonts w:ascii="Calibri" w:hAnsi="Calibri" w:cs="Calibri"/>
        </w:rPr>
      </w:pPr>
      <w:r w:rsidRPr="00584C2A">
        <w:rPr>
          <w:rFonts w:ascii="Calibri" w:hAnsi="Calibri" w:cs="Calibri"/>
        </w:rPr>
        <w:t>The table below contains the tropical cyclones from HURDAT2</w:t>
      </w:r>
      <w:r w:rsidR="00E43E05">
        <w:rPr>
          <w:rFonts w:ascii="Calibri" w:hAnsi="Calibri" w:cs="Calibri"/>
        </w:rPr>
        <w:t xml:space="preserve"> (</w:t>
      </w:r>
      <w:r w:rsidR="00E43E05" w:rsidRPr="00602C34">
        <w:rPr>
          <w:rFonts w:ascii="Calibri" w:hAnsi="Calibri" w:cs="Calibri"/>
        </w:rPr>
        <w:t>Hurricane Data 2</w:t>
      </w:r>
      <w:r w:rsidR="00E43E05" w:rsidRPr="00602C34">
        <w:rPr>
          <w:rFonts w:ascii="Calibri" w:hAnsi="Calibri" w:cs="Calibri"/>
          <w:vertAlign w:val="superscript"/>
        </w:rPr>
        <w:t>nd</w:t>
      </w:r>
      <w:r w:rsidR="00E43E05" w:rsidRPr="00602C34">
        <w:rPr>
          <w:rFonts w:ascii="Calibri" w:hAnsi="Calibri" w:cs="Calibri"/>
        </w:rPr>
        <w:t xml:space="preserve"> Generation</w:t>
      </w:r>
      <w:r w:rsidR="00E43E05">
        <w:rPr>
          <w:rFonts w:ascii="Calibri" w:hAnsi="Calibri" w:cs="Calibri"/>
        </w:rPr>
        <w:t>)</w:t>
      </w:r>
      <w:r w:rsidRPr="00584C2A">
        <w:rPr>
          <w:rFonts w:ascii="Calibri" w:hAnsi="Calibri" w:cs="Calibri"/>
        </w:rPr>
        <w:t xml:space="preserve">, tropical storms, and non-tropical storm precipitation events to be included in the modeling organization flood-event dataset. The modeling organization shall populate the table with its own flood-event dataset. Each tropical cyclone, tropical storm, and non-tropical storm precipitation event have been assigned an ID number. Additional tropical cyclones, tropical storms, and non-tropical storm precipitation events included in the modeling organization flood-event dataset shall be added to the table in order of year and assigned an intermediate ID number within the bounding ID numbers. For flood events resulting in zero loss, the table entry shall be left blank. </w:t>
      </w:r>
    </w:p>
    <w:p w14:paraId="4420637C" w14:textId="77777777" w:rsidR="00584C2A" w:rsidRPr="00584C2A" w:rsidRDefault="00584C2A" w:rsidP="00584C2A">
      <w:pPr>
        <w:ind w:left="360"/>
        <w:rPr>
          <w:rFonts w:ascii="Calibri" w:hAnsi="Calibri" w:cs="Calibri"/>
        </w:rPr>
      </w:pPr>
    </w:p>
    <w:p w14:paraId="29955541" w14:textId="53EA659E" w:rsidR="00584C2A" w:rsidRPr="00584C2A" w:rsidRDefault="00584C2A" w:rsidP="00584C2A">
      <w:pPr>
        <w:ind w:left="360"/>
        <w:rPr>
          <w:rFonts w:ascii="Calibri" w:hAnsi="Calibri" w:cs="Calibri"/>
          <w:shd w:val="clear" w:color="auto" w:fill="D9E2F3"/>
        </w:rPr>
      </w:pPr>
      <w:r w:rsidRPr="00584C2A">
        <w:rPr>
          <w:rFonts w:ascii="Calibri" w:hAnsi="Calibri" w:cs="Calibri"/>
        </w:rPr>
        <w:t xml:space="preserve">As </w:t>
      </w:r>
      <w:r w:rsidR="00E43E05">
        <w:rPr>
          <w:rFonts w:ascii="Calibri" w:hAnsi="Calibri" w:cs="Calibri"/>
        </w:rPr>
        <w:t>defined</w:t>
      </w:r>
      <w:r w:rsidRPr="00584C2A">
        <w:rPr>
          <w:rFonts w:ascii="Calibri" w:hAnsi="Calibri" w:cs="Calibri"/>
        </w:rPr>
        <w:t xml:space="preserve">, a bypassing </w:t>
      </w:r>
      <w:r w:rsidR="00E43E05">
        <w:rPr>
          <w:rFonts w:ascii="Calibri" w:hAnsi="Calibri" w:cs="Calibri"/>
        </w:rPr>
        <w:t xml:space="preserve">(ByP) </w:t>
      </w:r>
      <w:r w:rsidRPr="00584C2A">
        <w:rPr>
          <w:rFonts w:ascii="Calibri" w:hAnsi="Calibri" w:cs="Calibri"/>
        </w:rPr>
        <w:t xml:space="preserve">hurricane is a hurricane which does not make landfall in Florida, but produces storm surge or precipitation resulting in flooding in Florida. For the bypassing hurricanes included in the table only, the hurricane category entered is based upon the maximum sustained windspeed at closest approach to Florida as a hurricane, not the windspeed over Florida. </w:t>
      </w:r>
    </w:p>
    <w:p w14:paraId="60F463D8" w14:textId="77777777" w:rsidR="00584C2A" w:rsidRPr="00584C2A" w:rsidRDefault="00584C2A" w:rsidP="00584C2A">
      <w:pPr>
        <w:ind w:left="360"/>
        <w:rPr>
          <w:rFonts w:ascii="Calibri" w:hAnsi="Calibri" w:cs="Calibri"/>
        </w:rPr>
      </w:pPr>
    </w:p>
    <w:p w14:paraId="1AA74F61" w14:textId="77777777" w:rsidR="00584C2A" w:rsidRPr="00584C2A" w:rsidRDefault="00584C2A" w:rsidP="00584C2A">
      <w:pPr>
        <w:numPr>
          <w:ilvl w:val="0"/>
          <w:numId w:val="272"/>
        </w:numPr>
        <w:tabs>
          <w:tab w:val="left" w:pos="360"/>
        </w:tabs>
        <w:contextualSpacing/>
        <w:rPr>
          <w:rFonts w:ascii="Calibri" w:hAnsi="Calibri" w:cs="Calibri"/>
        </w:rPr>
      </w:pPr>
      <w:r w:rsidRPr="00584C2A">
        <w:rPr>
          <w:rFonts w:ascii="Calibri" w:hAnsi="Calibri" w:cs="Calibri"/>
        </w:rPr>
        <w:t xml:space="preserve">List assumptions necessary to complete Form AF-2. Provide the rationale and a detailed description of how the assumptions are reflected in the flood model. </w:t>
      </w:r>
    </w:p>
    <w:p w14:paraId="1F9D0406" w14:textId="77777777" w:rsidR="00584C2A" w:rsidRPr="00584C2A" w:rsidRDefault="00584C2A" w:rsidP="00584C2A">
      <w:pPr>
        <w:tabs>
          <w:tab w:val="left" w:pos="360"/>
        </w:tabs>
        <w:ind w:left="360"/>
        <w:contextualSpacing/>
        <w:rPr>
          <w:rFonts w:ascii="Calibri" w:hAnsi="Calibri" w:cs="Calibri"/>
        </w:rPr>
      </w:pPr>
    </w:p>
    <w:p w14:paraId="7E0753F5" w14:textId="77777777" w:rsidR="00F5698D" w:rsidRDefault="00584C2A" w:rsidP="00584C2A">
      <w:pPr>
        <w:numPr>
          <w:ilvl w:val="0"/>
          <w:numId w:val="272"/>
        </w:numPr>
        <w:tabs>
          <w:tab w:val="left" w:pos="360"/>
        </w:tabs>
        <w:contextualSpacing/>
        <w:rPr>
          <w:rFonts w:ascii="Calibri" w:hAnsi="Calibri" w:cs="Calibri"/>
        </w:rPr>
      </w:pPr>
      <w:r w:rsidRPr="00584C2A">
        <w:rPr>
          <w:rFonts w:ascii="Calibri" w:hAnsi="Calibri" w:cs="Calibri"/>
        </w:rPr>
        <w:t xml:space="preserve">Provide Form AF-2 in Excel format. The file name shall include the abbreviated name of </w:t>
      </w:r>
    </w:p>
    <w:p w14:paraId="730DE98C" w14:textId="77777777" w:rsidR="00F5698D" w:rsidRDefault="00584C2A" w:rsidP="00F5698D">
      <w:pPr>
        <w:tabs>
          <w:tab w:val="left" w:pos="360"/>
        </w:tabs>
        <w:ind w:left="360"/>
        <w:contextualSpacing/>
        <w:rPr>
          <w:rFonts w:ascii="Calibri" w:hAnsi="Calibri" w:cs="Calibri"/>
        </w:rPr>
      </w:pPr>
      <w:r w:rsidRPr="00584C2A">
        <w:rPr>
          <w:rFonts w:ascii="Calibri" w:hAnsi="Calibri" w:cs="Calibri"/>
        </w:rPr>
        <w:t xml:space="preserve">the modeling organization, the flood standards year, and the form name. Also include </w:t>
      </w:r>
    </w:p>
    <w:p w14:paraId="65B00E1A" w14:textId="244480CC" w:rsidR="00584C2A" w:rsidRPr="00584C2A" w:rsidRDefault="00584C2A" w:rsidP="00F5698D">
      <w:pPr>
        <w:tabs>
          <w:tab w:val="left" w:pos="360"/>
        </w:tabs>
        <w:ind w:left="360"/>
        <w:contextualSpacing/>
        <w:rPr>
          <w:rFonts w:ascii="Calibri" w:hAnsi="Calibri" w:cs="Calibri"/>
        </w:rPr>
      </w:pPr>
      <w:r w:rsidRPr="00584C2A">
        <w:rPr>
          <w:rFonts w:ascii="Calibri" w:hAnsi="Calibri" w:cs="Calibri"/>
        </w:rPr>
        <w:t>Form AF</w:t>
      </w:r>
      <w:r w:rsidRPr="00584C2A">
        <w:rPr>
          <w:rFonts w:ascii="Calibri" w:hAnsi="Calibri" w:cs="Calibri"/>
        </w:rPr>
        <w:noBreakHyphen/>
        <w:t xml:space="preserve">2 in a Submission appendix. </w:t>
      </w:r>
    </w:p>
    <w:p w14:paraId="2E19F6EE" w14:textId="77777777" w:rsidR="00584C2A" w:rsidRPr="00584C2A" w:rsidRDefault="00584C2A" w:rsidP="00584C2A">
      <w:pPr>
        <w:rPr>
          <w:rFonts w:ascii="Calibri" w:hAnsi="Calibri" w:cs="Calibri"/>
        </w:rPr>
      </w:pPr>
    </w:p>
    <w:p w14:paraId="3522C920" w14:textId="77777777" w:rsidR="00584C2A" w:rsidRPr="00584C2A" w:rsidRDefault="00584C2A" w:rsidP="00584C2A">
      <w:pPr>
        <w:rPr>
          <w:rFonts w:ascii="Calibri" w:hAnsi="Calibri" w:cs="Calibri"/>
        </w:rPr>
      </w:pPr>
      <w:r w:rsidRPr="00584C2A">
        <w:rPr>
          <w:rFonts w:ascii="Calibri" w:hAnsi="Calibri" w:cs="Calibri"/>
        </w:rPr>
        <w:br w:type="page"/>
      </w:r>
    </w:p>
    <w:tbl>
      <w:tblPr>
        <w:tblW w:w="105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2" w:type="dxa"/>
          <w:right w:w="0" w:type="dxa"/>
        </w:tblCellMar>
        <w:tblLook w:val="0000" w:firstRow="0" w:lastRow="0" w:firstColumn="0" w:lastColumn="0" w:noHBand="0" w:noVBand="0"/>
      </w:tblPr>
      <w:tblGrid>
        <w:gridCol w:w="807"/>
        <w:gridCol w:w="1631"/>
        <w:gridCol w:w="590"/>
        <w:gridCol w:w="2721"/>
        <w:gridCol w:w="1189"/>
        <w:gridCol w:w="1800"/>
        <w:gridCol w:w="1800"/>
      </w:tblGrid>
      <w:tr w:rsidR="00584C2A" w:rsidRPr="00584C2A" w14:paraId="091B7BA2" w14:textId="77777777" w:rsidTr="00F40F8B">
        <w:trPr>
          <w:trHeight w:val="230"/>
          <w:tblHeader/>
          <w:jc w:val="center"/>
        </w:trPr>
        <w:tc>
          <w:tcPr>
            <w:tcW w:w="807" w:type="dxa"/>
            <w:tcBorders>
              <w:top w:val="single" w:sz="12" w:space="0" w:color="auto"/>
              <w:left w:val="single" w:sz="12" w:space="0" w:color="auto"/>
              <w:bottom w:val="single" w:sz="12" w:space="0" w:color="auto"/>
            </w:tcBorders>
            <w:noWrap/>
            <w:vAlign w:val="center"/>
          </w:tcPr>
          <w:p w14:paraId="128AA11A" w14:textId="77777777" w:rsidR="00584C2A" w:rsidRPr="00584C2A" w:rsidRDefault="00584C2A" w:rsidP="00584C2A">
            <w:pPr>
              <w:spacing w:before="60" w:after="60"/>
              <w:jc w:val="center"/>
              <w:rPr>
                <w:rFonts w:ascii="Calibri" w:eastAsia="Arial Unicode MS" w:hAnsi="Calibri" w:cs="Calibri"/>
                <w:b/>
                <w:bCs/>
                <w:sz w:val="22"/>
                <w:szCs w:val="22"/>
              </w:rPr>
            </w:pPr>
            <w:r w:rsidRPr="00584C2A">
              <w:rPr>
                <w:rFonts w:ascii="Calibri" w:eastAsia="Arial Unicode MS" w:hAnsi="Calibri" w:cs="Calibri"/>
                <w:b/>
                <w:bCs/>
                <w:sz w:val="22"/>
                <w:szCs w:val="22"/>
              </w:rPr>
              <w:lastRenderedPageBreak/>
              <w:t>ID</w:t>
            </w:r>
          </w:p>
        </w:tc>
        <w:tc>
          <w:tcPr>
            <w:tcW w:w="1631" w:type="dxa"/>
            <w:tcBorders>
              <w:top w:val="single" w:sz="12" w:space="0" w:color="auto"/>
              <w:bottom w:val="single" w:sz="12" w:space="0" w:color="auto"/>
            </w:tcBorders>
            <w:vAlign w:val="center"/>
          </w:tcPr>
          <w:p w14:paraId="6B531911" w14:textId="77777777" w:rsidR="00584C2A" w:rsidRPr="00584C2A" w:rsidRDefault="00584C2A" w:rsidP="00584C2A">
            <w:pPr>
              <w:spacing w:before="60"/>
              <w:jc w:val="center"/>
              <w:rPr>
                <w:rFonts w:ascii="Calibri" w:hAnsi="Calibri" w:cs="Calibri"/>
                <w:b/>
                <w:bCs/>
                <w:sz w:val="22"/>
                <w:szCs w:val="22"/>
              </w:rPr>
            </w:pPr>
            <w:r w:rsidRPr="00584C2A">
              <w:rPr>
                <w:rFonts w:ascii="Calibri" w:hAnsi="Calibri" w:cs="Calibri"/>
                <w:b/>
                <w:bCs/>
                <w:sz w:val="22"/>
                <w:szCs w:val="22"/>
              </w:rPr>
              <w:t>Flood Event Date</w:t>
            </w:r>
          </w:p>
        </w:tc>
        <w:tc>
          <w:tcPr>
            <w:tcW w:w="590" w:type="dxa"/>
            <w:tcBorders>
              <w:top w:val="single" w:sz="12" w:space="0" w:color="auto"/>
              <w:bottom w:val="single" w:sz="12" w:space="0" w:color="auto"/>
            </w:tcBorders>
            <w:noWrap/>
            <w:tcMar>
              <w:top w:w="15" w:type="dxa"/>
              <w:left w:w="15" w:type="dxa"/>
              <w:bottom w:w="0" w:type="dxa"/>
              <w:right w:w="15" w:type="dxa"/>
            </w:tcMar>
            <w:vAlign w:val="center"/>
          </w:tcPr>
          <w:p w14:paraId="6DF58AF9" w14:textId="77777777" w:rsidR="00584C2A" w:rsidRPr="00584C2A" w:rsidRDefault="00584C2A" w:rsidP="00584C2A">
            <w:pPr>
              <w:spacing w:before="60" w:after="60"/>
              <w:jc w:val="center"/>
              <w:rPr>
                <w:rFonts w:ascii="Calibri" w:eastAsia="Arial Unicode MS" w:hAnsi="Calibri" w:cs="Calibri"/>
                <w:b/>
                <w:bCs/>
                <w:sz w:val="22"/>
                <w:szCs w:val="22"/>
              </w:rPr>
            </w:pPr>
            <w:r w:rsidRPr="00584C2A">
              <w:rPr>
                <w:rFonts w:ascii="Calibri" w:hAnsi="Calibri" w:cs="Calibri"/>
                <w:b/>
                <w:bCs/>
                <w:sz w:val="22"/>
                <w:szCs w:val="22"/>
              </w:rPr>
              <w:t>Year</w:t>
            </w:r>
          </w:p>
        </w:tc>
        <w:tc>
          <w:tcPr>
            <w:tcW w:w="2721" w:type="dxa"/>
            <w:tcBorders>
              <w:top w:val="single" w:sz="12" w:space="0" w:color="auto"/>
              <w:bottom w:val="single" w:sz="12" w:space="0" w:color="auto"/>
              <w:right w:val="single" w:sz="4" w:space="0" w:color="auto"/>
            </w:tcBorders>
            <w:noWrap/>
            <w:tcMar>
              <w:top w:w="15" w:type="dxa"/>
              <w:left w:w="15" w:type="dxa"/>
              <w:bottom w:w="0" w:type="dxa"/>
              <w:right w:w="15" w:type="dxa"/>
            </w:tcMar>
            <w:vAlign w:val="center"/>
          </w:tcPr>
          <w:p w14:paraId="7FE15E93" w14:textId="77777777" w:rsidR="00584C2A" w:rsidRPr="00584C2A" w:rsidRDefault="00584C2A" w:rsidP="00584C2A">
            <w:pPr>
              <w:spacing w:before="60" w:after="60"/>
              <w:jc w:val="center"/>
              <w:rPr>
                <w:rFonts w:ascii="Calibri" w:eastAsia="Arial Unicode MS" w:hAnsi="Calibri" w:cs="Calibri"/>
                <w:b/>
                <w:bCs/>
                <w:sz w:val="22"/>
                <w:szCs w:val="22"/>
              </w:rPr>
            </w:pPr>
            <w:r w:rsidRPr="00584C2A">
              <w:rPr>
                <w:rFonts w:ascii="Calibri" w:hAnsi="Calibri" w:cs="Calibri"/>
                <w:b/>
                <w:bCs/>
                <w:sz w:val="22"/>
                <w:szCs w:val="22"/>
              </w:rPr>
              <w:t>Name</w:t>
            </w:r>
          </w:p>
        </w:tc>
        <w:tc>
          <w:tcPr>
            <w:tcW w:w="1189" w:type="dxa"/>
            <w:tcBorders>
              <w:top w:val="single" w:sz="12" w:space="0" w:color="auto"/>
              <w:left w:val="single" w:sz="4" w:space="0" w:color="auto"/>
              <w:bottom w:val="single" w:sz="12" w:space="0" w:color="auto"/>
              <w:right w:val="single" w:sz="4" w:space="0" w:color="auto"/>
            </w:tcBorders>
            <w:vAlign w:val="center"/>
          </w:tcPr>
          <w:p w14:paraId="03F631CE" w14:textId="77777777" w:rsidR="00584C2A" w:rsidRPr="00584C2A" w:rsidRDefault="00584C2A" w:rsidP="00584C2A">
            <w:pPr>
              <w:spacing w:before="60" w:after="60"/>
              <w:jc w:val="center"/>
              <w:rPr>
                <w:rFonts w:ascii="Calibri" w:eastAsia="Arial Unicode MS" w:hAnsi="Calibri" w:cs="Calibri"/>
                <w:b/>
                <w:bCs/>
                <w:sz w:val="22"/>
                <w:szCs w:val="22"/>
              </w:rPr>
            </w:pPr>
            <w:r w:rsidRPr="00584C2A">
              <w:rPr>
                <w:rFonts w:ascii="Calibri" w:eastAsia="Arial Unicode MS" w:hAnsi="Calibri" w:cs="Calibri"/>
                <w:b/>
                <w:bCs/>
                <w:sz w:val="22"/>
                <w:szCs w:val="22"/>
              </w:rPr>
              <w:t xml:space="preserve">Hurricane Landfall Region as defined in </w:t>
            </w:r>
            <w:r w:rsidRPr="00584C2A">
              <w:rPr>
                <w:rFonts w:ascii="Calibri" w:eastAsia="Arial Unicode MS" w:hAnsi="Calibri" w:cs="Calibri"/>
                <w:b/>
                <w:bCs/>
                <w:i/>
                <w:sz w:val="22"/>
                <w:szCs w:val="22"/>
              </w:rPr>
              <w:t xml:space="preserve">Figure 7 </w:t>
            </w:r>
            <w:r w:rsidRPr="00584C2A">
              <w:rPr>
                <w:rFonts w:ascii="Calibri" w:eastAsia="Arial Unicode MS" w:hAnsi="Calibri" w:cs="Calibri"/>
                <w:b/>
                <w:bCs/>
                <w:sz w:val="22"/>
                <w:szCs w:val="22"/>
              </w:rPr>
              <w:t>-Category</w:t>
            </w:r>
          </w:p>
        </w:tc>
        <w:tc>
          <w:tcPr>
            <w:tcW w:w="1800" w:type="dxa"/>
            <w:tcBorders>
              <w:top w:val="single" w:sz="12" w:space="0" w:color="auto"/>
              <w:left w:val="single" w:sz="4" w:space="0" w:color="auto"/>
              <w:bottom w:val="single" w:sz="12" w:space="0" w:color="auto"/>
              <w:right w:val="single" w:sz="4" w:space="0" w:color="auto"/>
            </w:tcBorders>
          </w:tcPr>
          <w:p w14:paraId="16E15DD1" w14:textId="77777777" w:rsidR="00584C2A" w:rsidRPr="00584C2A" w:rsidRDefault="00584C2A" w:rsidP="00584C2A">
            <w:pPr>
              <w:spacing w:before="60" w:after="60"/>
              <w:jc w:val="center"/>
              <w:rPr>
                <w:rFonts w:ascii="Calibri" w:eastAsia="Arial Unicode MS" w:hAnsi="Calibri" w:cs="Calibri"/>
                <w:b/>
                <w:bCs/>
                <w:sz w:val="22"/>
                <w:szCs w:val="22"/>
              </w:rPr>
            </w:pPr>
            <w:r w:rsidRPr="00584C2A">
              <w:rPr>
                <w:rFonts w:ascii="Calibri" w:eastAsia="Arial Unicode MS" w:hAnsi="Calibri" w:cs="Calibri"/>
                <w:b/>
                <w:bCs/>
                <w:sz w:val="22"/>
                <w:szCs w:val="22"/>
              </w:rPr>
              <w:t>Personal Residential Insured Flood Losses ($)</w:t>
            </w:r>
          </w:p>
          <w:p w14:paraId="5ED8D452" w14:textId="77777777" w:rsidR="00584C2A" w:rsidRPr="00584C2A" w:rsidRDefault="00584C2A" w:rsidP="00584C2A">
            <w:pPr>
              <w:spacing w:before="60" w:after="60"/>
              <w:jc w:val="center"/>
              <w:rPr>
                <w:rFonts w:ascii="Calibri" w:eastAsia="Arial Unicode MS" w:hAnsi="Calibri" w:cs="Calibri"/>
                <w:b/>
                <w:bCs/>
                <w:sz w:val="22"/>
                <w:szCs w:val="22"/>
                <w:highlight w:val="yellow"/>
              </w:rPr>
            </w:pPr>
            <w:r w:rsidRPr="00584C2A">
              <w:rPr>
                <w:rFonts w:ascii="Calibri" w:eastAsia="Arial Unicode MS" w:hAnsi="Calibri" w:cs="Calibri"/>
                <w:b/>
                <w:bCs/>
                <w:sz w:val="22"/>
                <w:szCs w:val="22"/>
              </w:rPr>
              <w:t>Current Accepted Model Exposure Data</w:t>
            </w:r>
          </w:p>
        </w:tc>
        <w:tc>
          <w:tcPr>
            <w:tcW w:w="1800" w:type="dxa"/>
            <w:tcBorders>
              <w:top w:val="single" w:sz="12" w:space="0" w:color="auto"/>
              <w:left w:val="single" w:sz="4" w:space="0" w:color="auto"/>
              <w:bottom w:val="single" w:sz="12" w:space="0" w:color="auto"/>
            </w:tcBorders>
            <w:vAlign w:val="center"/>
          </w:tcPr>
          <w:p w14:paraId="3F562CE0" w14:textId="77777777" w:rsidR="00584C2A" w:rsidRPr="00584C2A" w:rsidRDefault="00584C2A" w:rsidP="00584C2A">
            <w:pPr>
              <w:spacing w:before="60" w:after="60"/>
              <w:jc w:val="center"/>
              <w:rPr>
                <w:rFonts w:ascii="Calibri" w:eastAsia="Arial Unicode MS" w:hAnsi="Calibri" w:cs="Calibri"/>
                <w:b/>
                <w:bCs/>
                <w:sz w:val="22"/>
                <w:szCs w:val="22"/>
              </w:rPr>
            </w:pPr>
            <w:r w:rsidRPr="00584C2A">
              <w:rPr>
                <w:rFonts w:ascii="Calibri" w:eastAsia="Arial Unicode MS" w:hAnsi="Calibri" w:cs="Calibri"/>
                <w:b/>
                <w:bCs/>
                <w:sz w:val="22"/>
                <w:szCs w:val="22"/>
              </w:rPr>
              <w:t>Personal Residential Insured Flood Losses ($)</w:t>
            </w:r>
          </w:p>
          <w:p w14:paraId="6804541B" w14:textId="77777777" w:rsidR="00584C2A" w:rsidRPr="00584C2A" w:rsidRDefault="00584C2A" w:rsidP="00584C2A">
            <w:pPr>
              <w:spacing w:before="60" w:after="60"/>
              <w:jc w:val="center"/>
              <w:rPr>
                <w:rFonts w:ascii="Calibri" w:eastAsia="Arial Unicode MS" w:hAnsi="Calibri" w:cs="Calibri"/>
                <w:b/>
                <w:bCs/>
                <w:sz w:val="22"/>
                <w:szCs w:val="22"/>
              </w:rPr>
            </w:pPr>
            <w:r w:rsidRPr="00584C2A">
              <w:rPr>
                <w:rFonts w:ascii="Calibri" w:eastAsia="Arial Unicode MS" w:hAnsi="Calibri" w:cs="Calibri"/>
                <w:b/>
                <w:bCs/>
                <w:sz w:val="22"/>
                <w:szCs w:val="22"/>
              </w:rPr>
              <w:t>Model Under Review Exposure Data</w:t>
            </w:r>
          </w:p>
        </w:tc>
      </w:tr>
      <w:tr w:rsidR="00584C2A" w:rsidRPr="00584C2A" w14:paraId="3D9FF835" w14:textId="77777777" w:rsidTr="00F40F8B">
        <w:trPr>
          <w:trHeight w:val="230"/>
          <w:jc w:val="center"/>
        </w:trPr>
        <w:tc>
          <w:tcPr>
            <w:tcW w:w="807" w:type="dxa"/>
            <w:tcBorders>
              <w:top w:val="single" w:sz="4" w:space="0" w:color="auto"/>
              <w:left w:val="single" w:sz="12" w:space="0" w:color="auto"/>
            </w:tcBorders>
            <w:noWrap/>
            <w:vAlign w:val="bottom"/>
          </w:tcPr>
          <w:p w14:paraId="7E62B7EF" w14:textId="77777777" w:rsidR="00584C2A" w:rsidRPr="00584C2A" w:rsidRDefault="00584C2A" w:rsidP="00584C2A">
            <w:pPr>
              <w:ind w:left="288" w:hanging="221"/>
              <w:jc w:val="center"/>
              <w:rPr>
                <w:rFonts w:ascii="Calibri" w:eastAsia="Arial Unicode MS" w:hAnsi="Calibri" w:cs="Calibri"/>
                <w:b/>
                <w:bCs/>
                <w:sz w:val="22"/>
                <w:szCs w:val="22"/>
              </w:rPr>
            </w:pPr>
            <w:r w:rsidRPr="00584C2A">
              <w:rPr>
                <w:rFonts w:ascii="Calibri" w:eastAsia="Arial Unicode MS" w:hAnsi="Calibri" w:cs="Calibri"/>
                <w:sz w:val="22"/>
                <w:szCs w:val="22"/>
              </w:rPr>
              <w:t>005</w:t>
            </w:r>
          </w:p>
        </w:tc>
        <w:tc>
          <w:tcPr>
            <w:tcW w:w="1631" w:type="dxa"/>
            <w:tcBorders>
              <w:top w:val="single" w:sz="4" w:space="0" w:color="auto"/>
            </w:tcBorders>
            <w:vAlign w:val="bottom"/>
          </w:tcPr>
          <w:p w14:paraId="2C3753F8" w14:textId="77777777" w:rsidR="00584C2A" w:rsidRPr="00584C2A" w:rsidRDefault="00584C2A" w:rsidP="00584C2A">
            <w:pPr>
              <w:ind w:left="78"/>
              <w:jc w:val="center"/>
              <w:rPr>
                <w:rFonts w:ascii="Calibri" w:eastAsia="Arial Unicode MS" w:hAnsi="Calibri" w:cs="Calibri"/>
                <w:sz w:val="22"/>
                <w:szCs w:val="22"/>
              </w:rPr>
            </w:pPr>
            <w:r w:rsidRPr="00584C2A">
              <w:rPr>
                <w:rFonts w:ascii="Calibri" w:hAnsi="Calibri" w:cs="Calibri"/>
                <w:sz w:val="22"/>
                <w:szCs w:val="22"/>
              </w:rPr>
              <w:t>10/25/1921</w:t>
            </w:r>
          </w:p>
        </w:tc>
        <w:tc>
          <w:tcPr>
            <w:tcW w:w="590" w:type="dxa"/>
            <w:tcBorders>
              <w:top w:val="single" w:sz="4" w:space="0" w:color="auto"/>
            </w:tcBorders>
            <w:noWrap/>
            <w:tcMar>
              <w:top w:w="15" w:type="dxa"/>
              <w:left w:w="15" w:type="dxa"/>
              <w:bottom w:w="0" w:type="dxa"/>
              <w:right w:w="15" w:type="dxa"/>
            </w:tcMar>
            <w:vAlign w:val="bottom"/>
          </w:tcPr>
          <w:p w14:paraId="619D2C94" w14:textId="77777777" w:rsidR="00584C2A" w:rsidRPr="00584C2A" w:rsidRDefault="00584C2A" w:rsidP="00584C2A">
            <w:pPr>
              <w:jc w:val="center"/>
              <w:rPr>
                <w:rFonts w:ascii="Calibri" w:eastAsia="Arial Unicode MS" w:hAnsi="Calibri" w:cs="Calibri"/>
                <w:sz w:val="22"/>
                <w:szCs w:val="22"/>
              </w:rPr>
            </w:pPr>
            <w:r w:rsidRPr="00584C2A">
              <w:rPr>
                <w:rFonts w:ascii="Calibri" w:hAnsi="Calibri" w:cs="Calibri"/>
                <w:sz w:val="22"/>
                <w:szCs w:val="22"/>
              </w:rPr>
              <w:t>1921</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65C421A6" w14:textId="77777777" w:rsidR="00584C2A" w:rsidRPr="00584C2A" w:rsidRDefault="00584C2A" w:rsidP="00584C2A">
            <w:pPr>
              <w:ind w:left="144"/>
              <w:rPr>
                <w:rFonts w:ascii="Calibri" w:eastAsia="Arial Unicode MS" w:hAnsi="Calibri" w:cs="Calibri"/>
                <w:sz w:val="22"/>
                <w:szCs w:val="22"/>
              </w:rPr>
            </w:pPr>
            <w:r w:rsidRPr="00584C2A">
              <w:rPr>
                <w:rFonts w:ascii="Calibri" w:hAnsi="Calibri" w:cs="Calibri"/>
                <w:sz w:val="22"/>
                <w:szCs w:val="22"/>
              </w:rPr>
              <w:t>TampaBay06-1921</w:t>
            </w:r>
          </w:p>
        </w:tc>
        <w:tc>
          <w:tcPr>
            <w:tcW w:w="1189" w:type="dxa"/>
            <w:tcBorders>
              <w:top w:val="single" w:sz="4" w:space="0" w:color="auto"/>
              <w:left w:val="single" w:sz="4" w:space="0" w:color="auto"/>
              <w:right w:val="single" w:sz="4" w:space="0" w:color="auto"/>
            </w:tcBorders>
          </w:tcPr>
          <w:p w14:paraId="304BCF1F"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B-3</w:t>
            </w:r>
          </w:p>
        </w:tc>
        <w:tc>
          <w:tcPr>
            <w:tcW w:w="1800" w:type="dxa"/>
            <w:tcBorders>
              <w:top w:val="single" w:sz="4" w:space="0" w:color="auto"/>
              <w:left w:val="single" w:sz="4" w:space="0" w:color="auto"/>
              <w:right w:val="single" w:sz="4" w:space="0" w:color="auto"/>
            </w:tcBorders>
          </w:tcPr>
          <w:p w14:paraId="6755AEBA" w14:textId="77777777" w:rsidR="00584C2A" w:rsidRPr="00584C2A" w:rsidRDefault="00584C2A" w:rsidP="00584C2A">
            <w:pPr>
              <w:rPr>
                <w:rFonts w:ascii="Calibri" w:eastAsia="Arial Unicode MS" w:hAnsi="Calibri" w:cs="Calibri"/>
                <w:sz w:val="22"/>
                <w:szCs w:val="22"/>
              </w:rPr>
            </w:pPr>
          </w:p>
        </w:tc>
        <w:tc>
          <w:tcPr>
            <w:tcW w:w="1800" w:type="dxa"/>
            <w:tcBorders>
              <w:top w:val="single" w:sz="4" w:space="0" w:color="auto"/>
              <w:left w:val="single" w:sz="4" w:space="0" w:color="auto"/>
            </w:tcBorders>
            <w:vAlign w:val="bottom"/>
          </w:tcPr>
          <w:p w14:paraId="5D1D06EF" w14:textId="77777777" w:rsidR="00584C2A" w:rsidRPr="00584C2A" w:rsidRDefault="00584C2A" w:rsidP="00584C2A">
            <w:pPr>
              <w:rPr>
                <w:rFonts w:ascii="Calibri" w:eastAsia="Arial Unicode MS" w:hAnsi="Calibri" w:cs="Calibri"/>
                <w:sz w:val="22"/>
                <w:szCs w:val="22"/>
              </w:rPr>
            </w:pPr>
          </w:p>
        </w:tc>
      </w:tr>
      <w:tr w:rsidR="00584C2A" w:rsidRPr="00584C2A" w14:paraId="09F92C71" w14:textId="77777777" w:rsidTr="00F40F8B">
        <w:trPr>
          <w:trHeight w:val="230"/>
          <w:jc w:val="center"/>
        </w:trPr>
        <w:tc>
          <w:tcPr>
            <w:tcW w:w="807" w:type="dxa"/>
            <w:tcBorders>
              <w:left w:val="single" w:sz="12" w:space="0" w:color="auto"/>
            </w:tcBorders>
            <w:noWrap/>
            <w:vAlign w:val="bottom"/>
          </w:tcPr>
          <w:p w14:paraId="3D01ECFC" w14:textId="77777777" w:rsidR="00584C2A" w:rsidRPr="00584C2A"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010</w:t>
            </w:r>
          </w:p>
        </w:tc>
        <w:tc>
          <w:tcPr>
            <w:tcW w:w="1631" w:type="dxa"/>
            <w:vAlign w:val="bottom"/>
          </w:tcPr>
          <w:p w14:paraId="0DED5053" w14:textId="77777777" w:rsidR="00584C2A" w:rsidRPr="00584C2A" w:rsidRDefault="00584C2A" w:rsidP="00584C2A">
            <w:pPr>
              <w:ind w:left="78"/>
              <w:jc w:val="center"/>
              <w:rPr>
                <w:rFonts w:ascii="Calibri" w:eastAsia="Arial Unicode MS" w:hAnsi="Calibri" w:cs="Calibri"/>
                <w:sz w:val="22"/>
                <w:szCs w:val="22"/>
              </w:rPr>
            </w:pPr>
            <w:r w:rsidRPr="00584C2A">
              <w:rPr>
                <w:rFonts w:ascii="Calibri" w:hAnsi="Calibri" w:cs="Calibri"/>
                <w:sz w:val="22"/>
                <w:szCs w:val="22"/>
              </w:rPr>
              <w:t>09/18/1926</w:t>
            </w:r>
          </w:p>
        </w:tc>
        <w:tc>
          <w:tcPr>
            <w:tcW w:w="590" w:type="dxa"/>
            <w:noWrap/>
            <w:tcMar>
              <w:top w:w="15" w:type="dxa"/>
              <w:left w:w="15" w:type="dxa"/>
              <w:bottom w:w="0" w:type="dxa"/>
              <w:right w:w="15" w:type="dxa"/>
            </w:tcMar>
            <w:vAlign w:val="bottom"/>
          </w:tcPr>
          <w:p w14:paraId="642F2C49" w14:textId="77777777" w:rsidR="00584C2A" w:rsidRPr="00584C2A" w:rsidRDefault="00584C2A" w:rsidP="00584C2A">
            <w:pPr>
              <w:jc w:val="center"/>
              <w:rPr>
                <w:rFonts w:ascii="Calibri" w:eastAsia="Arial Unicode MS" w:hAnsi="Calibri" w:cs="Calibri"/>
                <w:sz w:val="22"/>
                <w:szCs w:val="22"/>
              </w:rPr>
            </w:pPr>
            <w:r w:rsidRPr="00584C2A">
              <w:rPr>
                <w:rFonts w:ascii="Calibri" w:hAnsi="Calibri" w:cs="Calibri"/>
                <w:sz w:val="22"/>
                <w:szCs w:val="22"/>
              </w:rPr>
              <w:t>1926</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00C2C5D7" w14:textId="77777777" w:rsidR="00584C2A" w:rsidRPr="00584C2A" w:rsidRDefault="00584C2A" w:rsidP="00584C2A">
            <w:pPr>
              <w:ind w:left="144"/>
              <w:rPr>
                <w:rFonts w:ascii="Calibri" w:eastAsia="Arial Unicode MS" w:hAnsi="Calibri" w:cs="Calibri"/>
                <w:sz w:val="22"/>
                <w:szCs w:val="22"/>
              </w:rPr>
            </w:pPr>
            <w:r w:rsidRPr="00584C2A">
              <w:rPr>
                <w:rFonts w:ascii="Calibri" w:hAnsi="Calibri" w:cs="Calibri"/>
                <w:sz w:val="22"/>
                <w:szCs w:val="22"/>
              </w:rPr>
              <w:t>GreatMiami07-1926</w:t>
            </w:r>
          </w:p>
        </w:tc>
        <w:tc>
          <w:tcPr>
            <w:tcW w:w="1189" w:type="dxa"/>
            <w:tcBorders>
              <w:left w:val="single" w:sz="4" w:space="0" w:color="auto"/>
              <w:right w:val="single" w:sz="4" w:space="0" w:color="auto"/>
            </w:tcBorders>
          </w:tcPr>
          <w:p w14:paraId="4B2C6A00"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C-4/A-3</w:t>
            </w:r>
          </w:p>
        </w:tc>
        <w:tc>
          <w:tcPr>
            <w:tcW w:w="1800" w:type="dxa"/>
            <w:tcBorders>
              <w:left w:val="single" w:sz="4" w:space="0" w:color="auto"/>
              <w:right w:val="single" w:sz="4" w:space="0" w:color="auto"/>
            </w:tcBorders>
          </w:tcPr>
          <w:p w14:paraId="01EB51E1"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3BB0D571" w14:textId="77777777" w:rsidR="00584C2A" w:rsidRPr="00584C2A" w:rsidRDefault="00584C2A" w:rsidP="00584C2A">
            <w:pPr>
              <w:rPr>
                <w:rFonts w:ascii="Calibri" w:eastAsia="Arial Unicode MS" w:hAnsi="Calibri" w:cs="Calibri"/>
                <w:sz w:val="22"/>
                <w:szCs w:val="22"/>
              </w:rPr>
            </w:pPr>
          </w:p>
        </w:tc>
      </w:tr>
      <w:tr w:rsidR="00584C2A" w:rsidRPr="00584C2A" w14:paraId="621E4434" w14:textId="77777777" w:rsidTr="00F40F8B">
        <w:trPr>
          <w:trHeight w:val="230"/>
          <w:jc w:val="center"/>
        </w:trPr>
        <w:tc>
          <w:tcPr>
            <w:tcW w:w="807" w:type="dxa"/>
            <w:tcBorders>
              <w:left w:val="single" w:sz="12" w:space="0" w:color="auto"/>
            </w:tcBorders>
            <w:noWrap/>
            <w:vAlign w:val="bottom"/>
          </w:tcPr>
          <w:p w14:paraId="372AB41B" w14:textId="77777777" w:rsidR="00584C2A" w:rsidRPr="00584C2A"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015</w:t>
            </w:r>
          </w:p>
        </w:tc>
        <w:tc>
          <w:tcPr>
            <w:tcW w:w="1631" w:type="dxa"/>
            <w:vAlign w:val="bottom"/>
          </w:tcPr>
          <w:p w14:paraId="7C4C4D77" w14:textId="77777777" w:rsidR="00584C2A" w:rsidRPr="00584C2A" w:rsidRDefault="00584C2A" w:rsidP="00584C2A">
            <w:pPr>
              <w:ind w:left="78"/>
              <w:jc w:val="center"/>
              <w:rPr>
                <w:rFonts w:ascii="Calibri" w:eastAsia="Arial Unicode MS" w:hAnsi="Calibri" w:cs="Calibri"/>
                <w:sz w:val="22"/>
                <w:szCs w:val="22"/>
              </w:rPr>
            </w:pPr>
            <w:r w:rsidRPr="00584C2A">
              <w:rPr>
                <w:rFonts w:ascii="Calibri" w:hAnsi="Calibri" w:cs="Calibri"/>
                <w:sz w:val="22"/>
                <w:szCs w:val="22"/>
              </w:rPr>
              <w:t>09/17/1928</w:t>
            </w:r>
          </w:p>
        </w:tc>
        <w:tc>
          <w:tcPr>
            <w:tcW w:w="590" w:type="dxa"/>
            <w:noWrap/>
            <w:tcMar>
              <w:top w:w="15" w:type="dxa"/>
              <w:left w:w="15" w:type="dxa"/>
              <w:bottom w:w="0" w:type="dxa"/>
              <w:right w:w="15" w:type="dxa"/>
            </w:tcMar>
            <w:vAlign w:val="bottom"/>
          </w:tcPr>
          <w:p w14:paraId="1644D062" w14:textId="77777777" w:rsidR="00584C2A" w:rsidRPr="00584C2A" w:rsidRDefault="00584C2A" w:rsidP="00584C2A">
            <w:pPr>
              <w:jc w:val="center"/>
              <w:rPr>
                <w:rFonts w:ascii="Calibri" w:eastAsia="Arial Unicode MS" w:hAnsi="Calibri" w:cs="Calibri"/>
                <w:sz w:val="22"/>
                <w:szCs w:val="22"/>
              </w:rPr>
            </w:pPr>
            <w:r w:rsidRPr="00584C2A">
              <w:rPr>
                <w:rFonts w:ascii="Calibri" w:hAnsi="Calibri" w:cs="Calibri"/>
                <w:sz w:val="22"/>
                <w:szCs w:val="22"/>
              </w:rPr>
              <w:t>1928</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68FB06B5" w14:textId="77777777" w:rsidR="00584C2A" w:rsidRPr="00584C2A" w:rsidRDefault="00584C2A" w:rsidP="00584C2A">
            <w:pPr>
              <w:ind w:left="144"/>
              <w:rPr>
                <w:rFonts w:ascii="Calibri" w:eastAsia="Arial Unicode MS" w:hAnsi="Calibri" w:cs="Calibri"/>
                <w:sz w:val="22"/>
                <w:szCs w:val="22"/>
              </w:rPr>
            </w:pPr>
            <w:r w:rsidRPr="00584C2A">
              <w:rPr>
                <w:rFonts w:ascii="Calibri" w:hAnsi="Calibri" w:cs="Calibri"/>
                <w:sz w:val="22"/>
                <w:szCs w:val="22"/>
              </w:rPr>
              <w:t>LakeOkeechobee04-1928</w:t>
            </w:r>
          </w:p>
        </w:tc>
        <w:tc>
          <w:tcPr>
            <w:tcW w:w="1189" w:type="dxa"/>
            <w:tcBorders>
              <w:left w:val="single" w:sz="4" w:space="0" w:color="auto"/>
              <w:right w:val="single" w:sz="4" w:space="0" w:color="auto"/>
            </w:tcBorders>
          </w:tcPr>
          <w:p w14:paraId="013D360F"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C-4</w:t>
            </w:r>
          </w:p>
        </w:tc>
        <w:tc>
          <w:tcPr>
            <w:tcW w:w="1800" w:type="dxa"/>
            <w:tcBorders>
              <w:left w:val="single" w:sz="4" w:space="0" w:color="auto"/>
              <w:right w:val="single" w:sz="4" w:space="0" w:color="auto"/>
            </w:tcBorders>
          </w:tcPr>
          <w:p w14:paraId="244F8AEF"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1A91B01F" w14:textId="77777777" w:rsidR="00584C2A" w:rsidRPr="00584C2A" w:rsidRDefault="00584C2A" w:rsidP="00584C2A">
            <w:pPr>
              <w:rPr>
                <w:rFonts w:ascii="Calibri" w:eastAsia="Arial Unicode MS" w:hAnsi="Calibri" w:cs="Calibri"/>
                <w:sz w:val="22"/>
                <w:szCs w:val="22"/>
              </w:rPr>
            </w:pPr>
          </w:p>
        </w:tc>
      </w:tr>
      <w:tr w:rsidR="00584C2A" w:rsidRPr="00584C2A" w14:paraId="5DAC57F1" w14:textId="77777777" w:rsidTr="00F40F8B">
        <w:trPr>
          <w:trHeight w:val="230"/>
          <w:jc w:val="center"/>
        </w:trPr>
        <w:tc>
          <w:tcPr>
            <w:tcW w:w="807" w:type="dxa"/>
            <w:tcBorders>
              <w:left w:val="single" w:sz="12" w:space="0" w:color="auto"/>
            </w:tcBorders>
            <w:noWrap/>
            <w:vAlign w:val="bottom"/>
          </w:tcPr>
          <w:p w14:paraId="3E2B6428" w14:textId="77777777" w:rsidR="00584C2A" w:rsidRPr="00584C2A"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020</w:t>
            </w:r>
          </w:p>
        </w:tc>
        <w:tc>
          <w:tcPr>
            <w:tcW w:w="1631" w:type="dxa"/>
            <w:vAlign w:val="bottom"/>
          </w:tcPr>
          <w:p w14:paraId="21AE2BD9" w14:textId="77777777" w:rsidR="00584C2A" w:rsidRPr="00584C2A" w:rsidRDefault="00584C2A" w:rsidP="00584C2A">
            <w:pPr>
              <w:ind w:left="78"/>
              <w:jc w:val="center"/>
              <w:rPr>
                <w:rFonts w:ascii="Calibri" w:eastAsia="Arial Unicode MS" w:hAnsi="Calibri" w:cs="Calibri"/>
                <w:b/>
                <w:bCs/>
                <w:sz w:val="22"/>
                <w:szCs w:val="22"/>
              </w:rPr>
            </w:pPr>
            <w:r w:rsidRPr="00584C2A">
              <w:rPr>
                <w:rFonts w:ascii="Calibri" w:hAnsi="Calibri" w:cs="Calibri"/>
                <w:sz w:val="22"/>
                <w:szCs w:val="22"/>
              </w:rPr>
              <w:t>09/03/1935</w:t>
            </w:r>
          </w:p>
        </w:tc>
        <w:tc>
          <w:tcPr>
            <w:tcW w:w="590" w:type="dxa"/>
            <w:noWrap/>
            <w:tcMar>
              <w:top w:w="15" w:type="dxa"/>
              <w:left w:w="15" w:type="dxa"/>
              <w:bottom w:w="0" w:type="dxa"/>
              <w:right w:w="15" w:type="dxa"/>
            </w:tcMar>
            <w:vAlign w:val="bottom"/>
          </w:tcPr>
          <w:p w14:paraId="31D4EB17" w14:textId="77777777" w:rsidR="00584C2A" w:rsidRPr="00584C2A" w:rsidRDefault="00584C2A" w:rsidP="00584C2A">
            <w:pPr>
              <w:jc w:val="center"/>
              <w:rPr>
                <w:rFonts w:ascii="Calibri" w:eastAsia="Arial Unicode MS" w:hAnsi="Calibri" w:cs="Calibri"/>
                <w:sz w:val="22"/>
                <w:szCs w:val="22"/>
              </w:rPr>
            </w:pPr>
            <w:r w:rsidRPr="00584C2A">
              <w:rPr>
                <w:rFonts w:ascii="Calibri" w:hAnsi="Calibri" w:cs="Calibri"/>
                <w:sz w:val="22"/>
                <w:szCs w:val="22"/>
              </w:rPr>
              <w:t>1935</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504BA13A" w14:textId="77777777" w:rsidR="00584C2A" w:rsidRPr="00584C2A" w:rsidRDefault="00584C2A" w:rsidP="00584C2A">
            <w:pPr>
              <w:ind w:left="144"/>
              <w:rPr>
                <w:rFonts w:ascii="Calibri" w:eastAsia="Arial Unicode MS" w:hAnsi="Calibri" w:cs="Calibri"/>
                <w:sz w:val="22"/>
                <w:szCs w:val="22"/>
              </w:rPr>
            </w:pPr>
            <w:r w:rsidRPr="00584C2A">
              <w:rPr>
                <w:rFonts w:ascii="Calibri" w:hAnsi="Calibri" w:cs="Calibri"/>
                <w:sz w:val="22"/>
                <w:szCs w:val="22"/>
              </w:rPr>
              <w:t>LaborDay03-1935</w:t>
            </w:r>
          </w:p>
        </w:tc>
        <w:tc>
          <w:tcPr>
            <w:tcW w:w="1189" w:type="dxa"/>
            <w:tcBorders>
              <w:left w:val="single" w:sz="4" w:space="0" w:color="auto"/>
              <w:right w:val="single" w:sz="4" w:space="0" w:color="auto"/>
            </w:tcBorders>
          </w:tcPr>
          <w:p w14:paraId="0075200A"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C-5/A-2</w:t>
            </w:r>
          </w:p>
        </w:tc>
        <w:tc>
          <w:tcPr>
            <w:tcW w:w="1800" w:type="dxa"/>
            <w:tcBorders>
              <w:left w:val="single" w:sz="4" w:space="0" w:color="auto"/>
              <w:right w:val="single" w:sz="4" w:space="0" w:color="auto"/>
            </w:tcBorders>
          </w:tcPr>
          <w:p w14:paraId="285ADDAD"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40F6F89C" w14:textId="77777777" w:rsidR="00584C2A" w:rsidRPr="00584C2A" w:rsidRDefault="00584C2A" w:rsidP="00584C2A">
            <w:pPr>
              <w:rPr>
                <w:rFonts w:ascii="Calibri" w:eastAsia="Arial Unicode MS" w:hAnsi="Calibri" w:cs="Calibri"/>
                <w:sz w:val="22"/>
                <w:szCs w:val="22"/>
              </w:rPr>
            </w:pPr>
          </w:p>
        </w:tc>
      </w:tr>
      <w:tr w:rsidR="00584C2A" w:rsidRPr="00584C2A" w14:paraId="579FFD4D" w14:textId="77777777" w:rsidTr="00F40F8B">
        <w:trPr>
          <w:trHeight w:val="230"/>
          <w:jc w:val="center"/>
        </w:trPr>
        <w:tc>
          <w:tcPr>
            <w:tcW w:w="807" w:type="dxa"/>
            <w:tcBorders>
              <w:left w:val="single" w:sz="12" w:space="0" w:color="auto"/>
            </w:tcBorders>
            <w:noWrap/>
            <w:vAlign w:val="bottom"/>
          </w:tcPr>
          <w:p w14:paraId="37B6A3D9" w14:textId="77777777" w:rsidR="00584C2A" w:rsidRPr="00584C2A"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025</w:t>
            </w:r>
          </w:p>
        </w:tc>
        <w:tc>
          <w:tcPr>
            <w:tcW w:w="1631" w:type="dxa"/>
            <w:vAlign w:val="bottom"/>
          </w:tcPr>
          <w:p w14:paraId="74B899DD"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08/31/1950</w:t>
            </w:r>
          </w:p>
        </w:tc>
        <w:tc>
          <w:tcPr>
            <w:tcW w:w="590" w:type="dxa"/>
            <w:noWrap/>
            <w:tcMar>
              <w:top w:w="15" w:type="dxa"/>
              <w:left w:w="15" w:type="dxa"/>
              <w:bottom w:w="0" w:type="dxa"/>
              <w:right w:w="15" w:type="dxa"/>
            </w:tcMar>
            <w:vAlign w:val="bottom"/>
          </w:tcPr>
          <w:p w14:paraId="68F3B1E9"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1950</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67FD36F2"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Baker-1950</w:t>
            </w:r>
          </w:p>
        </w:tc>
        <w:tc>
          <w:tcPr>
            <w:tcW w:w="1189" w:type="dxa"/>
            <w:tcBorders>
              <w:left w:val="single" w:sz="4" w:space="0" w:color="auto"/>
              <w:right w:val="single" w:sz="4" w:space="0" w:color="auto"/>
            </w:tcBorders>
          </w:tcPr>
          <w:p w14:paraId="7831D30D"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F-1/ByP-1</w:t>
            </w:r>
          </w:p>
        </w:tc>
        <w:tc>
          <w:tcPr>
            <w:tcW w:w="1800" w:type="dxa"/>
            <w:tcBorders>
              <w:left w:val="single" w:sz="4" w:space="0" w:color="auto"/>
              <w:right w:val="single" w:sz="4" w:space="0" w:color="auto"/>
            </w:tcBorders>
          </w:tcPr>
          <w:p w14:paraId="2A7AA491"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3E08187B" w14:textId="77777777" w:rsidR="00584C2A" w:rsidRPr="00584C2A" w:rsidRDefault="00584C2A" w:rsidP="00584C2A">
            <w:pPr>
              <w:rPr>
                <w:rFonts w:ascii="Calibri" w:eastAsia="Arial Unicode MS" w:hAnsi="Calibri" w:cs="Calibri"/>
                <w:sz w:val="22"/>
                <w:szCs w:val="22"/>
              </w:rPr>
            </w:pPr>
          </w:p>
        </w:tc>
      </w:tr>
      <w:tr w:rsidR="00584C2A" w:rsidRPr="00584C2A" w14:paraId="5B178F64" w14:textId="77777777" w:rsidTr="00F40F8B">
        <w:trPr>
          <w:trHeight w:val="230"/>
          <w:jc w:val="center"/>
        </w:trPr>
        <w:tc>
          <w:tcPr>
            <w:tcW w:w="807" w:type="dxa"/>
            <w:tcBorders>
              <w:left w:val="single" w:sz="12" w:space="0" w:color="auto"/>
            </w:tcBorders>
            <w:noWrap/>
            <w:vAlign w:val="bottom"/>
          </w:tcPr>
          <w:p w14:paraId="2FC54BEA" w14:textId="77777777" w:rsidR="00584C2A" w:rsidRPr="00584C2A"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030</w:t>
            </w:r>
          </w:p>
        </w:tc>
        <w:tc>
          <w:tcPr>
            <w:tcW w:w="1631" w:type="dxa"/>
            <w:vAlign w:val="bottom"/>
          </w:tcPr>
          <w:p w14:paraId="3EFE1AC9" w14:textId="77777777" w:rsidR="00584C2A" w:rsidRPr="00584C2A" w:rsidRDefault="00584C2A" w:rsidP="00584C2A">
            <w:pPr>
              <w:ind w:left="78"/>
              <w:jc w:val="center"/>
              <w:rPr>
                <w:rFonts w:ascii="Calibri" w:eastAsia="Arial Unicode MS" w:hAnsi="Calibri" w:cs="Calibri"/>
                <w:sz w:val="22"/>
                <w:szCs w:val="22"/>
              </w:rPr>
            </w:pPr>
            <w:r w:rsidRPr="00584C2A">
              <w:rPr>
                <w:rFonts w:ascii="Calibri" w:hAnsi="Calibri" w:cs="Calibri"/>
                <w:sz w:val="22"/>
                <w:szCs w:val="22"/>
              </w:rPr>
              <w:t>09/05/1950</w:t>
            </w:r>
          </w:p>
        </w:tc>
        <w:tc>
          <w:tcPr>
            <w:tcW w:w="590" w:type="dxa"/>
            <w:noWrap/>
            <w:tcMar>
              <w:top w:w="15" w:type="dxa"/>
              <w:left w:w="15" w:type="dxa"/>
              <w:bottom w:w="0" w:type="dxa"/>
              <w:right w:w="15" w:type="dxa"/>
            </w:tcMar>
            <w:vAlign w:val="bottom"/>
          </w:tcPr>
          <w:p w14:paraId="35567580" w14:textId="77777777" w:rsidR="00584C2A" w:rsidRPr="00584C2A" w:rsidRDefault="00584C2A" w:rsidP="00584C2A">
            <w:pPr>
              <w:jc w:val="center"/>
              <w:rPr>
                <w:rFonts w:ascii="Calibri" w:eastAsia="Arial Unicode MS" w:hAnsi="Calibri" w:cs="Calibri"/>
                <w:sz w:val="22"/>
                <w:szCs w:val="22"/>
              </w:rPr>
            </w:pPr>
            <w:r w:rsidRPr="00584C2A">
              <w:rPr>
                <w:rFonts w:ascii="Calibri" w:hAnsi="Calibri" w:cs="Calibri"/>
                <w:sz w:val="22"/>
                <w:szCs w:val="22"/>
              </w:rPr>
              <w:t>1950</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50E6793B" w14:textId="77777777" w:rsidR="00584C2A" w:rsidRPr="00584C2A" w:rsidRDefault="00584C2A" w:rsidP="00584C2A">
            <w:pPr>
              <w:ind w:left="144"/>
              <w:rPr>
                <w:rFonts w:ascii="Calibri" w:eastAsia="Arial Unicode MS" w:hAnsi="Calibri" w:cs="Calibri"/>
                <w:sz w:val="22"/>
                <w:szCs w:val="22"/>
              </w:rPr>
            </w:pPr>
            <w:r w:rsidRPr="00584C2A">
              <w:rPr>
                <w:rFonts w:ascii="Calibri" w:hAnsi="Calibri" w:cs="Calibri"/>
                <w:sz w:val="22"/>
                <w:szCs w:val="22"/>
              </w:rPr>
              <w:t>Easy-1950</w:t>
            </w:r>
          </w:p>
        </w:tc>
        <w:tc>
          <w:tcPr>
            <w:tcW w:w="1189" w:type="dxa"/>
            <w:tcBorders>
              <w:left w:val="single" w:sz="4" w:space="0" w:color="auto"/>
              <w:right w:val="single" w:sz="4" w:space="0" w:color="auto"/>
            </w:tcBorders>
          </w:tcPr>
          <w:p w14:paraId="34C59C15"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A-3</w:t>
            </w:r>
          </w:p>
        </w:tc>
        <w:tc>
          <w:tcPr>
            <w:tcW w:w="1800" w:type="dxa"/>
            <w:tcBorders>
              <w:left w:val="single" w:sz="4" w:space="0" w:color="auto"/>
              <w:right w:val="single" w:sz="4" w:space="0" w:color="auto"/>
            </w:tcBorders>
          </w:tcPr>
          <w:p w14:paraId="1C01AEB1"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079786B5" w14:textId="77777777" w:rsidR="00584C2A" w:rsidRPr="00584C2A" w:rsidRDefault="00584C2A" w:rsidP="00584C2A">
            <w:pPr>
              <w:rPr>
                <w:rFonts w:ascii="Calibri" w:eastAsia="Arial Unicode MS" w:hAnsi="Calibri" w:cs="Calibri"/>
                <w:sz w:val="22"/>
                <w:szCs w:val="22"/>
              </w:rPr>
            </w:pPr>
          </w:p>
        </w:tc>
      </w:tr>
      <w:tr w:rsidR="00584C2A" w:rsidRPr="00584C2A" w14:paraId="1BF57A52" w14:textId="77777777" w:rsidTr="00F40F8B">
        <w:trPr>
          <w:trHeight w:val="230"/>
          <w:jc w:val="center"/>
        </w:trPr>
        <w:tc>
          <w:tcPr>
            <w:tcW w:w="807" w:type="dxa"/>
            <w:tcBorders>
              <w:left w:val="single" w:sz="12" w:space="0" w:color="auto"/>
            </w:tcBorders>
            <w:noWrap/>
            <w:vAlign w:val="bottom"/>
          </w:tcPr>
          <w:p w14:paraId="31E4CDAA" w14:textId="77777777" w:rsidR="00584C2A" w:rsidRPr="00584C2A"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035</w:t>
            </w:r>
          </w:p>
        </w:tc>
        <w:tc>
          <w:tcPr>
            <w:tcW w:w="1631" w:type="dxa"/>
            <w:vAlign w:val="bottom"/>
          </w:tcPr>
          <w:p w14:paraId="31B2C089" w14:textId="77777777" w:rsidR="00584C2A" w:rsidRPr="00584C2A" w:rsidRDefault="00584C2A" w:rsidP="00584C2A">
            <w:pPr>
              <w:ind w:left="78"/>
              <w:jc w:val="center"/>
              <w:rPr>
                <w:rFonts w:ascii="Calibri" w:eastAsia="Arial Unicode MS" w:hAnsi="Calibri" w:cs="Calibri"/>
                <w:sz w:val="22"/>
                <w:szCs w:val="22"/>
              </w:rPr>
            </w:pPr>
            <w:r w:rsidRPr="00584C2A">
              <w:rPr>
                <w:rFonts w:ascii="Calibri" w:hAnsi="Calibri" w:cs="Calibri"/>
                <w:sz w:val="22"/>
                <w:szCs w:val="22"/>
              </w:rPr>
              <w:t>10/18/1950</w:t>
            </w:r>
          </w:p>
        </w:tc>
        <w:tc>
          <w:tcPr>
            <w:tcW w:w="590" w:type="dxa"/>
            <w:tcBorders>
              <w:right w:val="single" w:sz="4" w:space="0" w:color="auto"/>
            </w:tcBorders>
            <w:noWrap/>
            <w:tcMar>
              <w:top w:w="15" w:type="dxa"/>
              <w:left w:w="15" w:type="dxa"/>
              <w:bottom w:w="0" w:type="dxa"/>
              <w:right w:w="15" w:type="dxa"/>
            </w:tcMar>
            <w:vAlign w:val="bottom"/>
          </w:tcPr>
          <w:p w14:paraId="31911014" w14:textId="77777777" w:rsidR="00584C2A" w:rsidRPr="00584C2A" w:rsidRDefault="00584C2A" w:rsidP="00584C2A">
            <w:pPr>
              <w:jc w:val="center"/>
              <w:rPr>
                <w:rFonts w:ascii="Calibri" w:eastAsia="Arial Unicode MS" w:hAnsi="Calibri" w:cs="Calibri"/>
                <w:sz w:val="22"/>
                <w:szCs w:val="22"/>
              </w:rPr>
            </w:pPr>
            <w:r w:rsidRPr="00584C2A">
              <w:rPr>
                <w:rFonts w:ascii="Calibri" w:hAnsi="Calibri" w:cs="Calibri"/>
                <w:sz w:val="22"/>
                <w:szCs w:val="22"/>
              </w:rPr>
              <w:t>1950</w:t>
            </w:r>
          </w:p>
        </w:tc>
        <w:tc>
          <w:tcPr>
            <w:tcW w:w="27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228D9C" w14:textId="77777777" w:rsidR="00584C2A" w:rsidRPr="00584C2A" w:rsidRDefault="00584C2A" w:rsidP="00584C2A">
            <w:pPr>
              <w:ind w:left="144"/>
              <w:rPr>
                <w:rFonts w:ascii="Calibri" w:eastAsia="Arial Unicode MS" w:hAnsi="Calibri" w:cs="Calibri"/>
                <w:sz w:val="22"/>
                <w:szCs w:val="22"/>
              </w:rPr>
            </w:pPr>
            <w:r w:rsidRPr="00584C2A">
              <w:rPr>
                <w:rFonts w:ascii="Calibri" w:hAnsi="Calibri" w:cs="Calibri"/>
                <w:sz w:val="22"/>
                <w:szCs w:val="22"/>
              </w:rPr>
              <w:t>King-1950</w:t>
            </w:r>
          </w:p>
        </w:tc>
        <w:tc>
          <w:tcPr>
            <w:tcW w:w="1189" w:type="dxa"/>
            <w:tcBorders>
              <w:left w:val="single" w:sz="4" w:space="0" w:color="auto"/>
              <w:right w:val="single" w:sz="4" w:space="0" w:color="auto"/>
            </w:tcBorders>
          </w:tcPr>
          <w:p w14:paraId="399F51F2"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C-4</w:t>
            </w:r>
          </w:p>
        </w:tc>
        <w:tc>
          <w:tcPr>
            <w:tcW w:w="1800" w:type="dxa"/>
            <w:tcBorders>
              <w:left w:val="single" w:sz="4" w:space="0" w:color="auto"/>
              <w:right w:val="single" w:sz="4" w:space="0" w:color="auto"/>
            </w:tcBorders>
          </w:tcPr>
          <w:p w14:paraId="30177433"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0ED1A6B7" w14:textId="77777777" w:rsidR="00584C2A" w:rsidRPr="00584C2A" w:rsidRDefault="00584C2A" w:rsidP="00584C2A">
            <w:pPr>
              <w:rPr>
                <w:rFonts w:ascii="Calibri" w:eastAsia="Arial Unicode MS" w:hAnsi="Calibri" w:cs="Calibri"/>
                <w:sz w:val="22"/>
                <w:szCs w:val="22"/>
              </w:rPr>
            </w:pPr>
          </w:p>
        </w:tc>
      </w:tr>
      <w:tr w:rsidR="00584C2A" w:rsidRPr="00584C2A" w14:paraId="3138C027" w14:textId="77777777" w:rsidTr="00F40F8B">
        <w:trPr>
          <w:trHeight w:val="230"/>
          <w:jc w:val="center"/>
        </w:trPr>
        <w:tc>
          <w:tcPr>
            <w:tcW w:w="807" w:type="dxa"/>
            <w:tcBorders>
              <w:left w:val="single" w:sz="12" w:space="0" w:color="auto"/>
            </w:tcBorders>
            <w:noWrap/>
            <w:vAlign w:val="bottom"/>
          </w:tcPr>
          <w:p w14:paraId="33626C57" w14:textId="77777777" w:rsidR="00584C2A" w:rsidRPr="00584C2A"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040</w:t>
            </w:r>
          </w:p>
        </w:tc>
        <w:tc>
          <w:tcPr>
            <w:tcW w:w="1631" w:type="dxa"/>
            <w:vAlign w:val="bottom"/>
          </w:tcPr>
          <w:p w14:paraId="61E30332" w14:textId="77777777" w:rsidR="00584C2A" w:rsidRPr="00584C2A" w:rsidRDefault="00584C2A" w:rsidP="00584C2A">
            <w:pPr>
              <w:ind w:left="78"/>
              <w:jc w:val="center"/>
              <w:rPr>
                <w:rFonts w:ascii="Calibri" w:eastAsia="Arial Unicode MS" w:hAnsi="Calibri" w:cs="Calibri"/>
                <w:sz w:val="22"/>
                <w:szCs w:val="22"/>
              </w:rPr>
            </w:pPr>
            <w:r w:rsidRPr="00584C2A">
              <w:rPr>
                <w:rFonts w:ascii="Calibri" w:hAnsi="Calibri" w:cs="Calibri"/>
                <w:sz w:val="22"/>
                <w:szCs w:val="22"/>
              </w:rPr>
              <w:t>09/26/1953</w:t>
            </w:r>
          </w:p>
        </w:tc>
        <w:tc>
          <w:tcPr>
            <w:tcW w:w="590" w:type="dxa"/>
            <w:noWrap/>
            <w:tcMar>
              <w:top w:w="15" w:type="dxa"/>
              <w:left w:w="15" w:type="dxa"/>
              <w:bottom w:w="0" w:type="dxa"/>
              <w:right w:w="15" w:type="dxa"/>
            </w:tcMar>
            <w:vAlign w:val="bottom"/>
          </w:tcPr>
          <w:p w14:paraId="5CFE7AD7" w14:textId="77777777" w:rsidR="00584C2A" w:rsidRPr="00584C2A" w:rsidRDefault="00584C2A" w:rsidP="00584C2A">
            <w:pPr>
              <w:jc w:val="center"/>
              <w:rPr>
                <w:rFonts w:ascii="Calibri" w:eastAsia="Arial Unicode MS" w:hAnsi="Calibri" w:cs="Calibri"/>
                <w:sz w:val="22"/>
                <w:szCs w:val="22"/>
              </w:rPr>
            </w:pPr>
            <w:r w:rsidRPr="00584C2A">
              <w:rPr>
                <w:rFonts w:ascii="Calibri" w:hAnsi="Calibri" w:cs="Calibri"/>
                <w:sz w:val="22"/>
                <w:szCs w:val="22"/>
              </w:rPr>
              <w:t>1953</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29BB769A" w14:textId="77777777" w:rsidR="00584C2A" w:rsidRPr="00584C2A" w:rsidRDefault="00584C2A" w:rsidP="00584C2A">
            <w:pPr>
              <w:ind w:left="144"/>
              <w:rPr>
                <w:rFonts w:ascii="Calibri" w:eastAsia="Arial Unicode MS" w:hAnsi="Calibri" w:cs="Calibri"/>
                <w:sz w:val="22"/>
                <w:szCs w:val="22"/>
              </w:rPr>
            </w:pPr>
            <w:r w:rsidRPr="00584C2A">
              <w:rPr>
                <w:rFonts w:ascii="Calibri" w:hAnsi="Calibri" w:cs="Calibri"/>
                <w:sz w:val="22"/>
                <w:szCs w:val="22"/>
              </w:rPr>
              <w:t>Florence-1953</w:t>
            </w:r>
          </w:p>
        </w:tc>
        <w:tc>
          <w:tcPr>
            <w:tcW w:w="1189" w:type="dxa"/>
            <w:tcBorders>
              <w:left w:val="single" w:sz="4" w:space="0" w:color="auto"/>
              <w:right w:val="single" w:sz="4" w:space="0" w:color="auto"/>
            </w:tcBorders>
          </w:tcPr>
          <w:p w14:paraId="17C1CC63"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A-1</w:t>
            </w:r>
          </w:p>
        </w:tc>
        <w:tc>
          <w:tcPr>
            <w:tcW w:w="1800" w:type="dxa"/>
            <w:tcBorders>
              <w:left w:val="single" w:sz="4" w:space="0" w:color="auto"/>
              <w:right w:val="single" w:sz="4" w:space="0" w:color="auto"/>
            </w:tcBorders>
          </w:tcPr>
          <w:p w14:paraId="00CAAEA9"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7A9B41D0" w14:textId="77777777" w:rsidR="00584C2A" w:rsidRPr="00584C2A" w:rsidRDefault="00584C2A" w:rsidP="00584C2A">
            <w:pPr>
              <w:rPr>
                <w:rFonts w:ascii="Calibri" w:eastAsia="Arial Unicode MS" w:hAnsi="Calibri" w:cs="Calibri"/>
                <w:sz w:val="22"/>
                <w:szCs w:val="22"/>
              </w:rPr>
            </w:pPr>
          </w:p>
        </w:tc>
      </w:tr>
      <w:tr w:rsidR="00584C2A" w:rsidRPr="00584C2A" w14:paraId="109E0A78" w14:textId="77777777" w:rsidTr="00F40F8B">
        <w:trPr>
          <w:trHeight w:val="230"/>
          <w:jc w:val="center"/>
        </w:trPr>
        <w:tc>
          <w:tcPr>
            <w:tcW w:w="807" w:type="dxa"/>
            <w:tcBorders>
              <w:left w:val="single" w:sz="12" w:space="0" w:color="auto"/>
            </w:tcBorders>
            <w:noWrap/>
            <w:vAlign w:val="bottom"/>
          </w:tcPr>
          <w:p w14:paraId="69305349" w14:textId="77777777" w:rsidR="00584C2A" w:rsidRPr="00584C2A"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045</w:t>
            </w:r>
          </w:p>
        </w:tc>
        <w:tc>
          <w:tcPr>
            <w:tcW w:w="1631" w:type="dxa"/>
            <w:vAlign w:val="bottom"/>
          </w:tcPr>
          <w:p w14:paraId="7DF7FD6B"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10/09/1953</w:t>
            </w:r>
          </w:p>
        </w:tc>
        <w:tc>
          <w:tcPr>
            <w:tcW w:w="590" w:type="dxa"/>
            <w:noWrap/>
            <w:tcMar>
              <w:top w:w="15" w:type="dxa"/>
              <w:left w:w="15" w:type="dxa"/>
              <w:bottom w:w="0" w:type="dxa"/>
              <w:right w:w="15" w:type="dxa"/>
            </w:tcMar>
            <w:vAlign w:val="bottom"/>
          </w:tcPr>
          <w:p w14:paraId="2DC1F346"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1953</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049E9295"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Hazel-1953</w:t>
            </w:r>
          </w:p>
        </w:tc>
        <w:tc>
          <w:tcPr>
            <w:tcW w:w="1189" w:type="dxa"/>
            <w:tcBorders>
              <w:left w:val="single" w:sz="4" w:space="0" w:color="auto"/>
              <w:right w:val="single" w:sz="4" w:space="0" w:color="auto"/>
            </w:tcBorders>
          </w:tcPr>
          <w:p w14:paraId="526A22EA"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B-1</w:t>
            </w:r>
          </w:p>
        </w:tc>
        <w:tc>
          <w:tcPr>
            <w:tcW w:w="1800" w:type="dxa"/>
            <w:tcBorders>
              <w:left w:val="single" w:sz="4" w:space="0" w:color="auto"/>
              <w:right w:val="single" w:sz="4" w:space="0" w:color="auto"/>
            </w:tcBorders>
          </w:tcPr>
          <w:p w14:paraId="4CCA3B1B"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054A5B52" w14:textId="77777777" w:rsidR="00584C2A" w:rsidRPr="00584C2A" w:rsidRDefault="00584C2A" w:rsidP="00584C2A">
            <w:pPr>
              <w:rPr>
                <w:rFonts w:ascii="Calibri" w:eastAsia="Arial Unicode MS" w:hAnsi="Calibri" w:cs="Calibri"/>
                <w:sz w:val="22"/>
                <w:szCs w:val="22"/>
              </w:rPr>
            </w:pPr>
          </w:p>
        </w:tc>
      </w:tr>
      <w:tr w:rsidR="00584C2A" w:rsidRPr="00584C2A" w14:paraId="72B8500A" w14:textId="77777777" w:rsidTr="00F40F8B">
        <w:trPr>
          <w:trHeight w:val="230"/>
          <w:jc w:val="center"/>
        </w:trPr>
        <w:tc>
          <w:tcPr>
            <w:tcW w:w="807" w:type="dxa"/>
            <w:tcBorders>
              <w:left w:val="single" w:sz="12" w:space="0" w:color="auto"/>
            </w:tcBorders>
            <w:noWrap/>
            <w:vAlign w:val="bottom"/>
          </w:tcPr>
          <w:p w14:paraId="1A04617B" w14:textId="77777777" w:rsidR="00584C2A" w:rsidRPr="00584C2A" w:rsidRDefault="00584C2A" w:rsidP="00584C2A">
            <w:pPr>
              <w:ind w:left="288" w:hanging="221"/>
              <w:jc w:val="center"/>
              <w:rPr>
                <w:rFonts w:ascii="Calibri" w:eastAsia="Arial Unicode MS" w:hAnsi="Calibri" w:cs="Calibri"/>
                <w:b/>
                <w:bCs/>
                <w:sz w:val="22"/>
                <w:szCs w:val="22"/>
              </w:rPr>
            </w:pPr>
            <w:r w:rsidRPr="00584C2A">
              <w:rPr>
                <w:rFonts w:ascii="Calibri" w:eastAsia="Arial Unicode MS" w:hAnsi="Calibri" w:cs="Calibri"/>
                <w:sz w:val="22"/>
                <w:szCs w:val="22"/>
              </w:rPr>
              <w:t>050</w:t>
            </w:r>
          </w:p>
        </w:tc>
        <w:tc>
          <w:tcPr>
            <w:tcW w:w="1631" w:type="dxa"/>
            <w:vAlign w:val="bottom"/>
          </w:tcPr>
          <w:p w14:paraId="351C74E4" w14:textId="77777777" w:rsidR="00584C2A" w:rsidRPr="00584C2A" w:rsidRDefault="00584C2A" w:rsidP="00584C2A">
            <w:pPr>
              <w:ind w:left="78"/>
              <w:jc w:val="center"/>
              <w:rPr>
                <w:rFonts w:ascii="Calibri" w:eastAsia="Arial Unicode MS" w:hAnsi="Calibri" w:cs="Calibri"/>
                <w:sz w:val="22"/>
                <w:szCs w:val="22"/>
              </w:rPr>
            </w:pPr>
            <w:r w:rsidRPr="00584C2A">
              <w:rPr>
                <w:rFonts w:ascii="Calibri" w:hAnsi="Calibri" w:cs="Calibri"/>
                <w:sz w:val="22"/>
                <w:szCs w:val="22"/>
              </w:rPr>
              <w:t>09/25/1956</w:t>
            </w:r>
          </w:p>
        </w:tc>
        <w:tc>
          <w:tcPr>
            <w:tcW w:w="590" w:type="dxa"/>
            <w:noWrap/>
            <w:tcMar>
              <w:top w:w="15" w:type="dxa"/>
              <w:left w:w="15" w:type="dxa"/>
              <w:bottom w:w="0" w:type="dxa"/>
              <w:right w:w="15" w:type="dxa"/>
            </w:tcMar>
            <w:vAlign w:val="bottom"/>
          </w:tcPr>
          <w:p w14:paraId="1FBD1410" w14:textId="77777777" w:rsidR="00584C2A" w:rsidRPr="00584C2A" w:rsidRDefault="00584C2A" w:rsidP="00584C2A">
            <w:pPr>
              <w:jc w:val="center"/>
              <w:rPr>
                <w:rFonts w:ascii="Calibri" w:eastAsia="Arial Unicode MS" w:hAnsi="Calibri" w:cs="Calibri"/>
                <w:sz w:val="22"/>
                <w:szCs w:val="22"/>
              </w:rPr>
            </w:pPr>
            <w:r w:rsidRPr="00584C2A">
              <w:rPr>
                <w:rFonts w:ascii="Calibri" w:hAnsi="Calibri" w:cs="Calibri"/>
                <w:sz w:val="22"/>
                <w:szCs w:val="22"/>
              </w:rPr>
              <w:t>1956</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33B77D5C" w14:textId="77777777" w:rsidR="00584C2A" w:rsidRPr="00584C2A" w:rsidRDefault="00584C2A" w:rsidP="00584C2A">
            <w:pPr>
              <w:ind w:left="144"/>
              <w:rPr>
                <w:rFonts w:ascii="Calibri" w:eastAsia="Arial Unicode MS" w:hAnsi="Calibri" w:cs="Calibri"/>
                <w:sz w:val="22"/>
                <w:szCs w:val="22"/>
              </w:rPr>
            </w:pPr>
            <w:r w:rsidRPr="00584C2A">
              <w:rPr>
                <w:rFonts w:ascii="Calibri" w:hAnsi="Calibri" w:cs="Calibri"/>
                <w:sz w:val="22"/>
                <w:szCs w:val="22"/>
              </w:rPr>
              <w:t>Flossy-1956</w:t>
            </w:r>
          </w:p>
        </w:tc>
        <w:tc>
          <w:tcPr>
            <w:tcW w:w="1189" w:type="dxa"/>
            <w:tcBorders>
              <w:left w:val="single" w:sz="4" w:space="0" w:color="auto"/>
              <w:right w:val="single" w:sz="4" w:space="0" w:color="auto"/>
            </w:tcBorders>
          </w:tcPr>
          <w:p w14:paraId="2150FA35"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A-1</w:t>
            </w:r>
          </w:p>
        </w:tc>
        <w:tc>
          <w:tcPr>
            <w:tcW w:w="1800" w:type="dxa"/>
            <w:tcBorders>
              <w:left w:val="single" w:sz="4" w:space="0" w:color="auto"/>
              <w:right w:val="single" w:sz="4" w:space="0" w:color="auto"/>
            </w:tcBorders>
          </w:tcPr>
          <w:p w14:paraId="3A9B772E"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7937F4D4" w14:textId="77777777" w:rsidR="00584C2A" w:rsidRPr="00584C2A" w:rsidRDefault="00584C2A" w:rsidP="00584C2A">
            <w:pPr>
              <w:rPr>
                <w:rFonts w:ascii="Calibri" w:eastAsia="Arial Unicode MS" w:hAnsi="Calibri" w:cs="Calibri"/>
                <w:sz w:val="22"/>
                <w:szCs w:val="22"/>
              </w:rPr>
            </w:pPr>
          </w:p>
        </w:tc>
      </w:tr>
      <w:tr w:rsidR="00584C2A" w:rsidRPr="00584C2A" w14:paraId="557B01A6" w14:textId="77777777" w:rsidTr="00F40F8B">
        <w:trPr>
          <w:trHeight w:val="230"/>
          <w:jc w:val="center"/>
        </w:trPr>
        <w:tc>
          <w:tcPr>
            <w:tcW w:w="807" w:type="dxa"/>
            <w:tcBorders>
              <w:left w:val="single" w:sz="12" w:space="0" w:color="auto"/>
            </w:tcBorders>
            <w:noWrap/>
            <w:vAlign w:val="bottom"/>
          </w:tcPr>
          <w:p w14:paraId="23E3868C" w14:textId="77777777" w:rsidR="00584C2A" w:rsidRPr="00584C2A"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055</w:t>
            </w:r>
          </w:p>
        </w:tc>
        <w:tc>
          <w:tcPr>
            <w:tcW w:w="1631" w:type="dxa"/>
            <w:vAlign w:val="bottom"/>
          </w:tcPr>
          <w:p w14:paraId="6AAD6686" w14:textId="77777777" w:rsidR="00584C2A" w:rsidRPr="00584C2A" w:rsidRDefault="00584C2A" w:rsidP="00584C2A">
            <w:pPr>
              <w:ind w:left="78"/>
              <w:jc w:val="center"/>
              <w:rPr>
                <w:rFonts w:ascii="Calibri" w:eastAsia="Arial Unicode MS" w:hAnsi="Calibri" w:cs="Calibri"/>
                <w:sz w:val="22"/>
                <w:szCs w:val="22"/>
              </w:rPr>
            </w:pPr>
            <w:r w:rsidRPr="00584C2A">
              <w:rPr>
                <w:rFonts w:ascii="Calibri" w:hAnsi="Calibri" w:cs="Calibri"/>
                <w:sz w:val="22"/>
                <w:szCs w:val="22"/>
              </w:rPr>
              <w:t>09/10/1960</w:t>
            </w:r>
          </w:p>
        </w:tc>
        <w:tc>
          <w:tcPr>
            <w:tcW w:w="590" w:type="dxa"/>
            <w:noWrap/>
            <w:tcMar>
              <w:top w:w="15" w:type="dxa"/>
              <w:left w:w="15" w:type="dxa"/>
              <w:bottom w:w="0" w:type="dxa"/>
              <w:right w:w="15" w:type="dxa"/>
            </w:tcMar>
            <w:vAlign w:val="bottom"/>
          </w:tcPr>
          <w:p w14:paraId="19430F54" w14:textId="77777777" w:rsidR="00584C2A" w:rsidRPr="00584C2A" w:rsidRDefault="00584C2A" w:rsidP="00584C2A">
            <w:pPr>
              <w:jc w:val="center"/>
              <w:rPr>
                <w:rFonts w:ascii="Calibri" w:eastAsia="Arial Unicode MS" w:hAnsi="Calibri" w:cs="Calibri"/>
                <w:sz w:val="22"/>
                <w:szCs w:val="22"/>
              </w:rPr>
            </w:pPr>
            <w:r w:rsidRPr="00584C2A">
              <w:rPr>
                <w:rFonts w:ascii="Calibri" w:hAnsi="Calibri" w:cs="Calibri"/>
                <w:sz w:val="22"/>
                <w:szCs w:val="22"/>
              </w:rPr>
              <w:t>1960</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3CAFCB87" w14:textId="77777777" w:rsidR="00584C2A" w:rsidRPr="00584C2A" w:rsidRDefault="00584C2A" w:rsidP="00584C2A">
            <w:pPr>
              <w:ind w:left="144"/>
              <w:rPr>
                <w:rFonts w:ascii="Calibri" w:eastAsia="Arial Unicode MS" w:hAnsi="Calibri" w:cs="Calibri"/>
                <w:sz w:val="22"/>
                <w:szCs w:val="22"/>
              </w:rPr>
            </w:pPr>
            <w:r w:rsidRPr="00584C2A">
              <w:rPr>
                <w:rFonts w:ascii="Calibri" w:hAnsi="Calibri" w:cs="Calibri"/>
                <w:sz w:val="22"/>
                <w:szCs w:val="22"/>
              </w:rPr>
              <w:t>Donna-1960</w:t>
            </w:r>
          </w:p>
        </w:tc>
        <w:tc>
          <w:tcPr>
            <w:tcW w:w="1189" w:type="dxa"/>
            <w:tcBorders>
              <w:left w:val="single" w:sz="4" w:space="0" w:color="auto"/>
              <w:right w:val="single" w:sz="4" w:space="0" w:color="auto"/>
            </w:tcBorders>
          </w:tcPr>
          <w:p w14:paraId="3F1FD4DB"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B-4</w:t>
            </w:r>
          </w:p>
        </w:tc>
        <w:tc>
          <w:tcPr>
            <w:tcW w:w="1800" w:type="dxa"/>
            <w:tcBorders>
              <w:left w:val="single" w:sz="4" w:space="0" w:color="auto"/>
              <w:right w:val="single" w:sz="4" w:space="0" w:color="auto"/>
            </w:tcBorders>
          </w:tcPr>
          <w:p w14:paraId="4335B518"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7E7123E5" w14:textId="77777777" w:rsidR="00584C2A" w:rsidRPr="00584C2A" w:rsidRDefault="00584C2A" w:rsidP="00584C2A">
            <w:pPr>
              <w:rPr>
                <w:rFonts w:ascii="Calibri" w:eastAsia="Arial Unicode MS" w:hAnsi="Calibri" w:cs="Calibri"/>
                <w:sz w:val="22"/>
                <w:szCs w:val="22"/>
              </w:rPr>
            </w:pPr>
          </w:p>
        </w:tc>
      </w:tr>
      <w:tr w:rsidR="00584C2A" w:rsidRPr="00584C2A" w14:paraId="60042710" w14:textId="77777777" w:rsidTr="00F40F8B">
        <w:trPr>
          <w:trHeight w:val="230"/>
          <w:jc w:val="center"/>
        </w:trPr>
        <w:tc>
          <w:tcPr>
            <w:tcW w:w="807" w:type="dxa"/>
            <w:tcBorders>
              <w:left w:val="single" w:sz="12" w:space="0" w:color="auto"/>
            </w:tcBorders>
            <w:noWrap/>
            <w:vAlign w:val="bottom"/>
          </w:tcPr>
          <w:p w14:paraId="6AFB2813" w14:textId="77777777" w:rsidR="00584C2A" w:rsidRPr="00584C2A"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060</w:t>
            </w:r>
          </w:p>
        </w:tc>
        <w:tc>
          <w:tcPr>
            <w:tcW w:w="1631" w:type="dxa"/>
            <w:vAlign w:val="bottom"/>
          </w:tcPr>
          <w:p w14:paraId="403D5AE3"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09/15/1960</w:t>
            </w:r>
          </w:p>
        </w:tc>
        <w:tc>
          <w:tcPr>
            <w:tcW w:w="590" w:type="dxa"/>
            <w:noWrap/>
            <w:tcMar>
              <w:top w:w="15" w:type="dxa"/>
              <w:left w:w="15" w:type="dxa"/>
              <w:bottom w:w="0" w:type="dxa"/>
              <w:right w:w="15" w:type="dxa"/>
            </w:tcMar>
            <w:vAlign w:val="bottom"/>
          </w:tcPr>
          <w:p w14:paraId="0CD48538"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1960</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50076526"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Ethel-1960</w:t>
            </w:r>
          </w:p>
        </w:tc>
        <w:tc>
          <w:tcPr>
            <w:tcW w:w="1189" w:type="dxa"/>
            <w:tcBorders>
              <w:left w:val="single" w:sz="4" w:space="0" w:color="auto"/>
              <w:right w:val="single" w:sz="4" w:space="0" w:color="auto"/>
            </w:tcBorders>
          </w:tcPr>
          <w:p w14:paraId="46C0384C"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F-1</w:t>
            </w:r>
          </w:p>
        </w:tc>
        <w:tc>
          <w:tcPr>
            <w:tcW w:w="1800" w:type="dxa"/>
            <w:tcBorders>
              <w:left w:val="single" w:sz="4" w:space="0" w:color="auto"/>
              <w:right w:val="single" w:sz="4" w:space="0" w:color="auto"/>
            </w:tcBorders>
          </w:tcPr>
          <w:p w14:paraId="573C9F1D"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4BB0FDC4" w14:textId="77777777" w:rsidR="00584C2A" w:rsidRPr="00584C2A" w:rsidRDefault="00584C2A" w:rsidP="00584C2A">
            <w:pPr>
              <w:rPr>
                <w:rFonts w:ascii="Calibri" w:eastAsia="Arial Unicode MS" w:hAnsi="Calibri" w:cs="Calibri"/>
                <w:sz w:val="22"/>
                <w:szCs w:val="22"/>
              </w:rPr>
            </w:pPr>
          </w:p>
        </w:tc>
      </w:tr>
      <w:tr w:rsidR="00584C2A" w:rsidRPr="00584C2A" w14:paraId="588099CC" w14:textId="77777777" w:rsidTr="00F40F8B">
        <w:trPr>
          <w:trHeight w:val="230"/>
          <w:jc w:val="center"/>
        </w:trPr>
        <w:tc>
          <w:tcPr>
            <w:tcW w:w="807" w:type="dxa"/>
            <w:tcBorders>
              <w:left w:val="single" w:sz="12" w:space="0" w:color="auto"/>
            </w:tcBorders>
            <w:noWrap/>
            <w:vAlign w:val="bottom"/>
          </w:tcPr>
          <w:p w14:paraId="1A5B6901" w14:textId="77777777" w:rsidR="00584C2A" w:rsidRPr="00584C2A"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065</w:t>
            </w:r>
          </w:p>
        </w:tc>
        <w:tc>
          <w:tcPr>
            <w:tcW w:w="1631" w:type="dxa"/>
            <w:vAlign w:val="bottom"/>
          </w:tcPr>
          <w:p w14:paraId="3FD81D2F" w14:textId="77777777" w:rsidR="00584C2A" w:rsidRPr="00584C2A" w:rsidRDefault="00584C2A" w:rsidP="00584C2A">
            <w:pPr>
              <w:ind w:left="78"/>
              <w:jc w:val="center"/>
              <w:rPr>
                <w:rFonts w:ascii="Calibri" w:eastAsia="Arial Unicode MS" w:hAnsi="Calibri" w:cs="Calibri"/>
                <w:sz w:val="22"/>
                <w:szCs w:val="22"/>
              </w:rPr>
            </w:pPr>
            <w:r w:rsidRPr="00584C2A">
              <w:rPr>
                <w:rFonts w:ascii="Calibri" w:hAnsi="Calibri" w:cs="Calibri"/>
                <w:sz w:val="22"/>
                <w:szCs w:val="22"/>
              </w:rPr>
              <w:t>08/27/1964</w:t>
            </w:r>
          </w:p>
        </w:tc>
        <w:tc>
          <w:tcPr>
            <w:tcW w:w="590" w:type="dxa"/>
            <w:noWrap/>
            <w:tcMar>
              <w:top w:w="15" w:type="dxa"/>
              <w:left w:w="15" w:type="dxa"/>
              <w:bottom w:w="0" w:type="dxa"/>
              <w:right w:w="15" w:type="dxa"/>
            </w:tcMar>
            <w:vAlign w:val="bottom"/>
          </w:tcPr>
          <w:p w14:paraId="60E47B66" w14:textId="77777777" w:rsidR="00584C2A" w:rsidRPr="00584C2A" w:rsidRDefault="00584C2A" w:rsidP="00584C2A">
            <w:pPr>
              <w:jc w:val="center"/>
              <w:rPr>
                <w:rFonts w:ascii="Calibri" w:eastAsia="Arial Unicode MS" w:hAnsi="Calibri" w:cs="Calibri"/>
                <w:sz w:val="22"/>
                <w:szCs w:val="22"/>
              </w:rPr>
            </w:pPr>
            <w:r w:rsidRPr="00584C2A">
              <w:rPr>
                <w:rFonts w:ascii="Calibri" w:hAnsi="Calibri" w:cs="Calibri"/>
                <w:sz w:val="22"/>
                <w:szCs w:val="22"/>
              </w:rPr>
              <w:t>1964</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385EE467" w14:textId="77777777" w:rsidR="00584C2A" w:rsidRPr="00584C2A" w:rsidRDefault="00584C2A" w:rsidP="00584C2A">
            <w:pPr>
              <w:ind w:left="144"/>
              <w:rPr>
                <w:rFonts w:ascii="Calibri" w:eastAsia="Arial Unicode MS" w:hAnsi="Calibri" w:cs="Calibri"/>
                <w:sz w:val="22"/>
                <w:szCs w:val="22"/>
              </w:rPr>
            </w:pPr>
            <w:r w:rsidRPr="00584C2A">
              <w:rPr>
                <w:rFonts w:ascii="Calibri" w:hAnsi="Calibri" w:cs="Calibri"/>
                <w:sz w:val="22"/>
                <w:szCs w:val="22"/>
              </w:rPr>
              <w:t>Cleo-1964</w:t>
            </w:r>
          </w:p>
        </w:tc>
        <w:tc>
          <w:tcPr>
            <w:tcW w:w="1189" w:type="dxa"/>
            <w:tcBorders>
              <w:left w:val="single" w:sz="4" w:space="0" w:color="auto"/>
              <w:right w:val="single" w:sz="4" w:space="0" w:color="auto"/>
            </w:tcBorders>
          </w:tcPr>
          <w:p w14:paraId="2B6D0FEC"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C-2</w:t>
            </w:r>
          </w:p>
        </w:tc>
        <w:tc>
          <w:tcPr>
            <w:tcW w:w="1800" w:type="dxa"/>
            <w:tcBorders>
              <w:left w:val="single" w:sz="4" w:space="0" w:color="auto"/>
              <w:right w:val="single" w:sz="4" w:space="0" w:color="auto"/>
            </w:tcBorders>
          </w:tcPr>
          <w:p w14:paraId="120895AC"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6E629F27" w14:textId="77777777" w:rsidR="00584C2A" w:rsidRPr="00584C2A" w:rsidRDefault="00584C2A" w:rsidP="00584C2A">
            <w:pPr>
              <w:rPr>
                <w:rFonts w:ascii="Calibri" w:eastAsia="Arial Unicode MS" w:hAnsi="Calibri" w:cs="Calibri"/>
                <w:sz w:val="22"/>
                <w:szCs w:val="22"/>
              </w:rPr>
            </w:pPr>
          </w:p>
        </w:tc>
      </w:tr>
      <w:tr w:rsidR="00584C2A" w:rsidRPr="00584C2A" w14:paraId="6FCE3A62" w14:textId="77777777" w:rsidTr="00F40F8B">
        <w:trPr>
          <w:trHeight w:val="230"/>
          <w:jc w:val="center"/>
        </w:trPr>
        <w:tc>
          <w:tcPr>
            <w:tcW w:w="807" w:type="dxa"/>
            <w:tcBorders>
              <w:left w:val="single" w:sz="12" w:space="0" w:color="auto"/>
            </w:tcBorders>
            <w:noWrap/>
            <w:vAlign w:val="bottom"/>
          </w:tcPr>
          <w:p w14:paraId="5899000C" w14:textId="77777777" w:rsidR="00584C2A" w:rsidRPr="00584C2A"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070</w:t>
            </w:r>
          </w:p>
        </w:tc>
        <w:tc>
          <w:tcPr>
            <w:tcW w:w="1631" w:type="dxa"/>
            <w:vAlign w:val="bottom"/>
          </w:tcPr>
          <w:p w14:paraId="00A3BD81" w14:textId="77777777" w:rsidR="00584C2A" w:rsidRPr="00584C2A" w:rsidRDefault="00584C2A" w:rsidP="00584C2A">
            <w:pPr>
              <w:ind w:left="78"/>
              <w:jc w:val="center"/>
              <w:rPr>
                <w:rFonts w:ascii="Calibri" w:eastAsia="Arial Unicode MS" w:hAnsi="Calibri" w:cs="Calibri"/>
                <w:sz w:val="22"/>
                <w:szCs w:val="22"/>
              </w:rPr>
            </w:pPr>
            <w:r w:rsidRPr="00584C2A">
              <w:rPr>
                <w:rFonts w:ascii="Calibri" w:hAnsi="Calibri" w:cs="Calibri"/>
                <w:sz w:val="22"/>
                <w:szCs w:val="22"/>
              </w:rPr>
              <w:t>09/10/1964</w:t>
            </w:r>
          </w:p>
        </w:tc>
        <w:tc>
          <w:tcPr>
            <w:tcW w:w="590" w:type="dxa"/>
            <w:noWrap/>
            <w:tcMar>
              <w:top w:w="15" w:type="dxa"/>
              <w:left w:w="15" w:type="dxa"/>
              <w:bottom w:w="0" w:type="dxa"/>
              <w:right w:w="15" w:type="dxa"/>
            </w:tcMar>
            <w:vAlign w:val="bottom"/>
          </w:tcPr>
          <w:p w14:paraId="24A9BBFB" w14:textId="77777777" w:rsidR="00584C2A" w:rsidRPr="00584C2A" w:rsidRDefault="00584C2A" w:rsidP="00584C2A">
            <w:pPr>
              <w:jc w:val="center"/>
              <w:rPr>
                <w:rFonts w:ascii="Calibri" w:eastAsia="Arial Unicode MS" w:hAnsi="Calibri" w:cs="Calibri"/>
                <w:sz w:val="22"/>
                <w:szCs w:val="22"/>
              </w:rPr>
            </w:pPr>
            <w:r w:rsidRPr="00584C2A">
              <w:rPr>
                <w:rFonts w:ascii="Calibri" w:hAnsi="Calibri" w:cs="Calibri"/>
                <w:sz w:val="22"/>
                <w:szCs w:val="22"/>
              </w:rPr>
              <w:t>1964</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1E9D55EB" w14:textId="77777777" w:rsidR="00584C2A" w:rsidRPr="00584C2A" w:rsidRDefault="00584C2A" w:rsidP="00584C2A">
            <w:pPr>
              <w:ind w:left="144"/>
              <w:rPr>
                <w:rFonts w:ascii="Calibri" w:eastAsia="Arial Unicode MS" w:hAnsi="Calibri" w:cs="Calibri"/>
                <w:sz w:val="22"/>
                <w:szCs w:val="22"/>
              </w:rPr>
            </w:pPr>
            <w:r w:rsidRPr="00584C2A">
              <w:rPr>
                <w:rFonts w:ascii="Calibri" w:hAnsi="Calibri" w:cs="Calibri"/>
                <w:sz w:val="22"/>
                <w:szCs w:val="22"/>
              </w:rPr>
              <w:t>Dora-1964</w:t>
            </w:r>
          </w:p>
        </w:tc>
        <w:tc>
          <w:tcPr>
            <w:tcW w:w="1189" w:type="dxa"/>
            <w:tcBorders>
              <w:left w:val="single" w:sz="4" w:space="0" w:color="auto"/>
              <w:right w:val="single" w:sz="4" w:space="0" w:color="auto"/>
            </w:tcBorders>
          </w:tcPr>
          <w:p w14:paraId="14F5CD29"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D-2</w:t>
            </w:r>
          </w:p>
        </w:tc>
        <w:tc>
          <w:tcPr>
            <w:tcW w:w="1800" w:type="dxa"/>
            <w:tcBorders>
              <w:left w:val="single" w:sz="4" w:space="0" w:color="auto"/>
              <w:right w:val="single" w:sz="4" w:space="0" w:color="auto"/>
            </w:tcBorders>
          </w:tcPr>
          <w:p w14:paraId="34CC633E"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20080C57" w14:textId="77777777" w:rsidR="00584C2A" w:rsidRPr="00584C2A" w:rsidRDefault="00584C2A" w:rsidP="00584C2A">
            <w:pPr>
              <w:rPr>
                <w:rFonts w:ascii="Calibri" w:eastAsia="Arial Unicode MS" w:hAnsi="Calibri" w:cs="Calibri"/>
                <w:sz w:val="22"/>
                <w:szCs w:val="22"/>
              </w:rPr>
            </w:pPr>
          </w:p>
        </w:tc>
      </w:tr>
      <w:tr w:rsidR="00584C2A" w:rsidRPr="00584C2A" w14:paraId="6D0B63FF" w14:textId="77777777" w:rsidTr="00F40F8B">
        <w:trPr>
          <w:trHeight w:val="230"/>
          <w:jc w:val="center"/>
        </w:trPr>
        <w:tc>
          <w:tcPr>
            <w:tcW w:w="807" w:type="dxa"/>
            <w:tcBorders>
              <w:left w:val="single" w:sz="12" w:space="0" w:color="auto"/>
            </w:tcBorders>
            <w:noWrap/>
            <w:vAlign w:val="bottom"/>
          </w:tcPr>
          <w:p w14:paraId="55A2C2D0" w14:textId="77777777" w:rsidR="00584C2A" w:rsidRPr="00584C2A"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075</w:t>
            </w:r>
          </w:p>
        </w:tc>
        <w:tc>
          <w:tcPr>
            <w:tcW w:w="1631" w:type="dxa"/>
            <w:vAlign w:val="bottom"/>
          </w:tcPr>
          <w:p w14:paraId="60189BDF" w14:textId="77777777" w:rsidR="00584C2A" w:rsidRPr="00584C2A" w:rsidRDefault="00584C2A" w:rsidP="00584C2A">
            <w:pPr>
              <w:ind w:left="78"/>
              <w:jc w:val="center"/>
              <w:rPr>
                <w:rFonts w:ascii="Calibri" w:eastAsia="Arial Unicode MS" w:hAnsi="Calibri" w:cs="Calibri"/>
                <w:sz w:val="22"/>
                <w:szCs w:val="22"/>
              </w:rPr>
            </w:pPr>
            <w:r w:rsidRPr="00584C2A">
              <w:rPr>
                <w:rFonts w:ascii="Calibri" w:hAnsi="Calibri" w:cs="Calibri"/>
                <w:sz w:val="22"/>
                <w:szCs w:val="22"/>
              </w:rPr>
              <w:t>10/14/1964</w:t>
            </w:r>
          </w:p>
        </w:tc>
        <w:tc>
          <w:tcPr>
            <w:tcW w:w="590" w:type="dxa"/>
            <w:noWrap/>
            <w:tcMar>
              <w:top w:w="15" w:type="dxa"/>
              <w:left w:w="15" w:type="dxa"/>
              <w:bottom w:w="0" w:type="dxa"/>
              <w:right w:w="15" w:type="dxa"/>
            </w:tcMar>
            <w:vAlign w:val="bottom"/>
          </w:tcPr>
          <w:p w14:paraId="2B20B2F3" w14:textId="77777777" w:rsidR="00584C2A" w:rsidRPr="00584C2A" w:rsidRDefault="00584C2A" w:rsidP="00584C2A">
            <w:pPr>
              <w:jc w:val="center"/>
              <w:rPr>
                <w:rFonts w:ascii="Calibri" w:eastAsia="Arial Unicode MS" w:hAnsi="Calibri" w:cs="Calibri"/>
                <w:sz w:val="22"/>
                <w:szCs w:val="22"/>
              </w:rPr>
            </w:pPr>
            <w:r w:rsidRPr="00584C2A">
              <w:rPr>
                <w:rFonts w:ascii="Calibri" w:hAnsi="Calibri" w:cs="Calibri"/>
                <w:sz w:val="22"/>
                <w:szCs w:val="22"/>
              </w:rPr>
              <w:t>1964</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207DCE33" w14:textId="77777777" w:rsidR="00584C2A" w:rsidRPr="00584C2A" w:rsidRDefault="00584C2A" w:rsidP="00584C2A">
            <w:pPr>
              <w:ind w:left="144"/>
              <w:rPr>
                <w:rFonts w:ascii="Calibri" w:eastAsia="Arial Unicode MS" w:hAnsi="Calibri" w:cs="Calibri"/>
                <w:sz w:val="22"/>
                <w:szCs w:val="22"/>
              </w:rPr>
            </w:pPr>
            <w:r w:rsidRPr="00584C2A">
              <w:rPr>
                <w:rFonts w:ascii="Calibri" w:hAnsi="Calibri" w:cs="Calibri"/>
                <w:sz w:val="22"/>
                <w:szCs w:val="22"/>
              </w:rPr>
              <w:t>Isbell-1964</w:t>
            </w:r>
          </w:p>
        </w:tc>
        <w:tc>
          <w:tcPr>
            <w:tcW w:w="1189" w:type="dxa"/>
            <w:tcBorders>
              <w:left w:val="single" w:sz="4" w:space="0" w:color="auto"/>
              <w:right w:val="single" w:sz="4" w:space="0" w:color="auto"/>
            </w:tcBorders>
          </w:tcPr>
          <w:p w14:paraId="155C3DAB"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B-2</w:t>
            </w:r>
          </w:p>
        </w:tc>
        <w:tc>
          <w:tcPr>
            <w:tcW w:w="1800" w:type="dxa"/>
            <w:tcBorders>
              <w:left w:val="single" w:sz="4" w:space="0" w:color="auto"/>
              <w:right w:val="single" w:sz="4" w:space="0" w:color="auto"/>
            </w:tcBorders>
          </w:tcPr>
          <w:p w14:paraId="0EB67302"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0866DBD0" w14:textId="77777777" w:rsidR="00584C2A" w:rsidRPr="00584C2A" w:rsidRDefault="00584C2A" w:rsidP="00584C2A">
            <w:pPr>
              <w:rPr>
                <w:rFonts w:ascii="Calibri" w:eastAsia="Arial Unicode MS" w:hAnsi="Calibri" w:cs="Calibri"/>
                <w:sz w:val="22"/>
                <w:szCs w:val="22"/>
              </w:rPr>
            </w:pPr>
          </w:p>
        </w:tc>
      </w:tr>
      <w:tr w:rsidR="00584C2A" w:rsidRPr="00584C2A" w14:paraId="47BBA253" w14:textId="77777777" w:rsidTr="00F40F8B">
        <w:trPr>
          <w:trHeight w:val="230"/>
          <w:jc w:val="center"/>
        </w:trPr>
        <w:tc>
          <w:tcPr>
            <w:tcW w:w="807" w:type="dxa"/>
            <w:tcBorders>
              <w:left w:val="single" w:sz="12" w:space="0" w:color="auto"/>
            </w:tcBorders>
            <w:noWrap/>
            <w:vAlign w:val="bottom"/>
          </w:tcPr>
          <w:p w14:paraId="690818A2" w14:textId="77777777" w:rsidR="00584C2A" w:rsidRPr="00584C2A"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080</w:t>
            </w:r>
          </w:p>
        </w:tc>
        <w:tc>
          <w:tcPr>
            <w:tcW w:w="1631" w:type="dxa"/>
            <w:vAlign w:val="bottom"/>
          </w:tcPr>
          <w:p w14:paraId="76A5E760" w14:textId="77777777" w:rsidR="00584C2A" w:rsidRPr="00584C2A" w:rsidRDefault="00584C2A" w:rsidP="00584C2A">
            <w:pPr>
              <w:ind w:left="78"/>
              <w:jc w:val="center"/>
              <w:rPr>
                <w:rFonts w:ascii="Calibri" w:eastAsia="Arial Unicode MS" w:hAnsi="Calibri" w:cs="Calibri"/>
                <w:sz w:val="22"/>
                <w:szCs w:val="22"/>
              </w:rPr>
            </w:pPr>
            <w:r w:rsidRPr="00584C2A">
              <w:rPr>
                <w:rFonts w:ascii="Calibri" w:hAnsi="Calibri" w:cs="Calibri"/>
                <w:sz w:val="22"/>
                <w:szCs w:val="22"/>
              </w:rPr>
              <w:t>09/08/1965</w:t>
            </w:r>
          </w:p>
        </w:tc>
        <w:tc>
          <w:tcPr>
            <w:tcW w:w="590" w:type="dxa"/>
            <w:noWrap/>
            <w:tcMar>
              <w:top w:w="15" w:type="dxa"/>
              <w:left w:w="15" w:type="dxa"/>
              <w:bottom w:w="0" w:type="dxa"/>
              <w:right w:w="15" w:type="dxa"/>
            </w:tcMar>
            <w:vAlign w:val="bottom"/>
          </w:tcPr>
          <w:p w14:paraId="55AA36A0" w14:textId="77777777" w:rsidR="00584C2A" w:rsidRPr="00584C2A" w:rsidRDefault="00584C2A" w:rsidP="00584C2A">
            <w:pPr>
              <w:jc w:val="center"/>
              <w:rPr>
                <w:rFonts w:ascii="Calibri" w:eastAsia="Arial Unicode MS" w:hAnsi="Calibri" w:cs="Calibri"/>
                <w:sz w:val="22"/>
                <w:szCs w:val="22"/>
              </w:rPr>
            </w:pPr>
            <w:r w:rsidRPr="00584C2A">
              <w:rPr>
                <w:rFonts w:ascii="Calibri" w:hAnsi="Calibri" w:cs="Calibri"/>
                <w:sz w:val="22"/>
                <w:szCs w:val="22"/>
              </w:rPr>
              <w:t>1965</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7DFE6F90" w14:textId="77777777" w:rsidR="00584C2A" w:rsidRPr="00584C2A" w:rsidRDefault="00584C2A" w:rsidP="00584C2A">
            <w:pPr>
              <w:ind w:left="144"/>
              <w:rPr>
                <w:rFonts w:ascii="Calibri" w:eastAsia="Arial Unicode MS" w:hAnsi="Calibri" w:cs="Calibri"/>
                <w:sz w:val="22"/>
                <w:szCs w:val="22"/>
              </w:rPr>
            </w:pPr>
            <w:r w:rsidRPr="00584C2A">
              <w:rPr>
                <w:rFonts w:ascii="Calibri" w:hAnsi="Calibri" w:cs="Calibri"/>
                <w:sz w:val="22"/>
                <w:szCs w:val="22"/>
              </w:rPr>
              <w:t>Betsy-1965</w:t>
            </w:r>
          </w:p>
        </w:tc>
        <w:tc>
          <w:tcPr>
            <w:tcW w:w="1189" w:type="dxa"/>
            <w:tcBorders>
              <w:left w:val="single" w:sz="4" w:space="0" w:color="auto"/>
              <w:right w:val="single" w:sz="4" w:space="0" w:color="auto"/>
            </w:tcBorders>
          </w:tcPr>
          <w:p w14:paraId="250AE68B"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C-3</w:t>
            </w:r>
          </w:p>
        </w:tc>
        <w:tc>
          <w:tcPr>
            <w:tcW w:w="1800" w:type="dxa"/>
            <w:tcBorders>
              <w:left w:val="single" w:sz="4" w:space="0" w:color="auto"/>
              <w:right w:val="single" w:sz="4" w:space="0" w:color="auto"/>
            </w:tcBorders>
          </w:tcPr>
          <w:p w14:paraId="2E3B2675"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2E3F26AE" w14:textId="77777777" w:rsidR="00584C2A" w:rsidRPr="00584C2A" w:rsidRDefault="00584C2A" w:rsidP="00584C2A">
            <w:pPr>
              <w:rPr>
                <w:rFonts w:ascii="Calibri" w:eastAsia="Arial Unicode MS" w:hAnsi="Calibri" w:cs="Calibri"/>
                <w:sz w:val="22"/>
                <w:szCs w:val="22"/>
              </w:rPr>
            </w:pPr>
          </w:p>
        </w:tc>
      </w:tr>
      <w:tr w:rsidR="00584C2A" w:rsidRPr="00584C2A" w14:paraId="26FF7685" w14:textId="77777777" w:rsidTr="00F40F8B">
        <w:trPr>
          <w:trHeight w:val="230"/>
          <w:jc w:val="center"/>
        </w:trPr>
        <w:tc>
          <w:tcPr>
            <w:tcW w:w="807" w:type="dxa"/>
            <w:tcBorders>
              <w:left w:val="single" w:sz="12" w:space="0" w:color="auto"/>
            </w:tcBorders>
            <w:noWrap/>
            <w:vAlign w:val="bottom"/>
          </w:tcPr>
          <w:p w14:paraId="044F1E13" w14:textId="77777777" w:rsidR="00584C2A" w:rsidRPr="00584C2A"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085</w:t>
            </w:r>
          </w:p>
        </w:tc>
        <w:tc>
          <w:tcPr>
            <w:tcW w:w="1631" w:type="dxa"/>
            <w:vAlign w:val="bottom"/>
          </w:tcPr>
          <w:p w14:paraId="6A418329" w14:textId="77777777" w:rsidR="00584C2A" w:rsidRPr="00584C2A" w:rsidRDefault="00584C2A" w:rsidP="00584C2A">
            <w:pPr>
              <w:ind w:left="78"/>
              <w:jc w:val="center"/>
              <w:rPr>
                <w:rFonts w:ascii="Calibri" w:eastAsia="Arial Unicode MS" w:hAnsi="Calibri" w:cs="Calibri"/>
                <w:sz w:val="22"/>
                <w:szCs w:val="22"/>
              </w:rPr>
            </w:pPr>
            <w:r w:rsidRPr="00584C2A">
              <w:rPr>
                <w:rFonts w:ascii="Calibri" w:hAnsi="Calibri" w:cs="Calibri"/>
                <w:sz w:val="22"/>
                <w:szCs w:val="22"/>
              </w:rPr>
              <w:t>06/08/1966</w:t>
            </w:r>
          </w:p>
        </w:tc>
        <w:tc>
          <w:tcPr>
            <w:tcW w:w="590" w:type="dxa"/>
            <w:noWrap/>
            <w:tcMar>
              <w:top w:w="15" w:type="dxa"/>
              <w:left w:w="15" w:type="dxa"/>
              <w:bottom w:w="0" w:type="dxa"/>
              <w:right w:w="15" w:type="dxa"/>
            </w:tcMar>
            <w:vAlign w:val="bottom"/>
          </w:tcPr>
          <w:p w14:paraId="6E51A7F0" w14:textId="77777777" w:rsidR="00584C2A" w:rsidRPr="00584C2A" w:rsidRDefault="00584C2A" w:rsidP="00584C2A">
            <w:pPr>
              <w:jc w:val="center"/>
              <w:rPr>
                <w:rFonts w:ascii="Calibri" w:eastAsia="Arial Unicode MS" w:hAnsi="Calibri" w:cs="Calibri"/>
                <w:sz w:val="22"/>
                <w:szCs w:val="22"/>
              </w:rPr>
            </w:pPr>
            <w:r w:rsidRPr="00584C2A">
              <w:rPr>
                <w:rFonts w:ascii="Calibri" w:hAnsi="Calibri" w:cs="Calibri"/>
                <w:sz w:val="22"/>
                <w:szCs w:val="22"/>
              </w:rPr>
              <w:t>1966</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4DA49F8B" w14:textId="77777777" w:rsidR="00584C2A" w:rsidRPr="00584C2A" w:rsidRDefault="00584C2A" w:rsidP="00584C2A">
            <w:pPr>
              <w:ind w:left="144"/>
              <w:rPr>
                <w:rFonts w:ascii="Calibri" w:eastAsia="Arial Unicode MS" w:hAnsi="Calibri" w:cs="Calibri"/>
                <w:sz w:val="22"/>
                <w:szCs w:val="22"/>
              </w:rPr>
            </w:pPr>
            <w:r w:rsidRPr="00584C2A">
              <w:rPr>
                <w:rFonts w:ascii="Calibri" w:hAnsi="Calibri" w:cs="Calibri"/>
                <w:sz w:val="22"/>
                <w:szCs w:val="22"/>
              </w:rPr>
              <w:t>Alma-1966</w:t>
            </w:r>
          </w:p>
        </w:tc>
        <w:tc>
          <w:tcPr>
            <w:tcW w:w="1189" w:type="dxa"/>
            <w:tcBorders>
              <w:left w:val="single" w:sz="4" w:space="0" w:color="auto"/>
              <w:right w:val="single" w:sz="4" w:space="0" w:color="auto"/>
            </w:tcBorders>
          </w:tcPr>
          <w:p w14:paraId="3F896CFD"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ByP-3/A-1</w:t>
            </w:r>
          </w:p>
        </w:tc>
        <w:tc>
          <w:tcPr>
            <w:tcW w:w="1800" w:type="dxa"/>
            <w:tcBorders>
              <w:left w:val="single" w:sz="4" w:space="0" w:color="auto"/>
              <w:right w:val="single" w:sz="4" w:space="0" w:color="auto"/>
            </w:tcBorders>
          </w:tcPr>
          <w:p w14:paraId="1627096B"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72A109BC" w14:textId="77777777" w:rsidR="00584C2A" w:rsidRPr="00584C2A" w:rsidRDefault="00584C2A" w:rsidP="00584C2A">
            <w:pPr>
              <w:rPr>
                <w:rFonts w:ascii="Calibri" w:eastAsia="Arial Unicode MS" w:hAnsi="Calibri" w:cs="Calibri"/>
                <w:sz w:val="22"/>
                <w:szCs w:val="22"/>
              </w:rPr>
            </w:pPr>
          </w:p>
        </w:tc>
      </w:tr>
      <w:tr w:rsidR="00584C2A" w:rsidRPr="00584C2A" w14:paraId="56AB0E1D" w14:textId="77777777" w:rsidTr="00F40F8B">
        <w:trPr>
          <w:trHeight w:val="230"/>
          <w:jc w:val="center"/>
        </w:trPr>
        <w:tc>
          <w:tcPr>
            <w:tcW w:w="807" w:type="dxa"/>
            <w:tcBorders>
              <w:left w:val="single" w:sz="12" w:space="0" w:color="auto"/>
            </w:tcBorders>
            <w:noWrap/>
            <w:vAlign w:val="bottom"/>
          </w:tcPr>
          <w:p w14:paraId="3172A4A8" w14:textId="77777777" w:rsidR="00584C2A" w:rsidRPr="00584C2A"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090</w:t>
            </w:r>
          </w:p>
        </w:tc>
        <w:tc>
          <w:tcPr>
            <w:tcW w:w="1631" w:type="dxa"/>
            <w:vAlign w:val="bottom"/>
          </w:tcPr>
          <w:p w14:paraId="1623A0CB" w14:textId="77777777" w:rsidR="00584C2A" w:rsidRPr="00584C2A" w:rsidRDefault="00584C2A" w:rsidP="00584C2A">
            <w:pPr>
              <w:ind w:left="78"/>
              <w:jc w:val="center"/>
              <w:rPr>
                <w:rFonts w:ascii="Calibri" w:eastAsia="Arial Unicode MS" w:hAnsi="Calibri" w:cs="Calibri"/>
                <w:sz w:val="22"/>
                <w:szCs w:val="22"/>
              </w:rPr>
            </w:pPr>
            <w:r w:rsidRPr="00584C2A">
              <w:rPr>
                <w:rFonts w:ascii="Calibri" w:hAnsi="Calibri" w:cs="Calibri"/>
                <w:sz w:val="22"/>
                <w:szCs w:val="22"/>
              </w:rPr>
              <w:t>10/04/1966</w:t>
            </w:r>
          </w:p>
        </w:tc>
        <w:tc>
          <w:tcPr>
            <w:tcW w:w="590" w:type="dxa"/>
            <w:noWrap/>
            <w:tcMar>
              <w:top w:w="15" w:type="dxa"/>
              <w:left w:w="15" w:type="dxa"/>
              <w:bottom w:w="0" w:type="dxa"/>
              <w:right w:w="15" w:type="dxa"/>
            </w:tcMar>
            <w:vAlign w:val="bottom"/>
          </w:tcPr>
          <w:p w14:paraId="6FDC4477" w14:textId="77777777" w:rsidR="00584C2A" w:rsidRPr="00584C2A" w:rsidRDefault="00584C2A" w:rsidP="00584C2A">
            <w:pPr>
              <w:jc w:val="center"/>
              <w:rPr>
                <w:rFonts w:ascii="Calibri" w:eastAsia="Arial Unicode MS" w:hAnsi="Calibri" w:cs="Calibri"/>
                <w:sz w:val="22"/>
                <w:szCs w:val="22"/>
              </w:rPr>
            </w:pPr>
            <w:r w:rsidRPr="00584C2A">
              <w:rPr>
                <w:rFonts w:ascii="Calibri" w:hAnsi="Calibri" w:cs="Calibri"/>
                <w:sz w:val="22"/>
                <w:szCs w:val="22"/>
              </w:rPr>
              <w:t>1966</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703B7653" w14:textId="77777777" w:rsidR="00584C2A" w:rsidRPr="00584C2A" w:rsidRDefault="00584C2A" w:rsidP="00584C2A">
            <w:pPr>
              <w:ind w:left="144"/>
              <w:rPr>
                <w:rFonts w:ascii="Calibri" w:eastAsia="Arial Unicode MS" w:hAnsi="Calibri" w:cs="Calibri"/>
                <w:sz w:val="22"/>
                <w:szCs w:val="22"/>
              </w:rPr>
            </w:pPr>
            <w:r w:rsidRPr="00584C2A">
              <w:rPr>
                <w:rFonts w:ascii="Calibri" w:hAnsi="Calibri" w:cs="Calibri"/>
                <w:sz w:val="22"/>
                <w:szCs w:val="22"/>
              </w:rPr>
              <w:t>Inez-1966</w:t>
            </w:r>
          </w:p>
        </w:tc>
        <w:tc>
          <w:tcPr>
            <w:tcW w:w="1189" w:type="dxa"/>
            <w:tcBorders>
              <w:left w:val="single" w:sz="4" w:space="0" w:color="auto"/>
              <w:right w:val="single" w:sz="4" w:space="0" w:color="auto"/>
            </w:tcBorders>
          </w:tcPr>
          <w:p w14:paraId="343739FA"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C-2</w:t>
            </w:r>
          </w:p>
        </w:tc>
        <w:tc>
          <w:tcPr>
            <w:tcW w:w="1800" w:type="dxa"/>
            <w:tcBorders>
              <w:left w:val="single" w:sz="4" w:space="0" w:color="auto"/>
              <w:right w:val="single" w:sz="4" w:space="0" w:color="auto"/>
            </w:tcBorders>
          </w:tcPr>
          <w:p w14:paraId="45B7EDFB"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3C319EEF" w14:textId="77777777" w:rsidR="00584C2A" w:rsidRPr="00584C2A" w:rsidRDefault="00584C2A" w:rsidP="00584C2A">
            <w:pPr>
              <w:rPr>
                <w:rFonts w:ascii="Calibri" w:eastAsia="Arial Unicode MS" w:hAnsi="Calibri" w:cs="Calibri"/>
                <w:sz w:val="22"/>
                <w:szCs w:val="22"/>
              </w:rPr>
            </w:pPr>
          </w:p>
        </w:tc>
      </w:tr>
      <w:tr w:rsidR="00584C2A" w:rsidRPr="00584C2A" w14:paraId="39720D9A" w14:textId="77777777" w:rsidTr="00F40F8B">
        <w:trPr>
          <w:trHeight w:val="230"/>
          <w:jc w:val="center"/>
        </w:trPr>
        <w:tc>
          <w:tcPr>
            <w:tcW w:w="807" w:type="dxa"/>
            <w:tcBorders>
              <w:left w:val="single" w:sz="12" w:space="0" w:color="auto"/>
            </w:tcBorders>
            <w:noWrap/>
            <w:vAlign w:val="bottom"/>
          </w:tcPr>
          <w:p w14:paraId="7B495FD3" w14:textId="77777777" w:rsidR="00584C2A" w:rsidRPr="00584C2A"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095</w:t>
            </w:r>
          </w:p>
        </w:tc>
        <w:tc>
          <w:tcPr>
            <w:tcW w:w="1631" w:type="dxa"/>
            <w:vAlign w:val="bottom"/>
          </w:tcPr>
          <w:p w14:paraId="48EE1411" w14:textId="77777777" w:rsidR="00584C2A" w:rsidRPr="00584C2A" w:rsidRDefault="00584C2A" w:rsidP="00584C2A">
            <w:pPr>
              <w:ind w:left="78"/>
              <w:jc w:val="center"/>
              <w:rPr>
                <w:rFonts w:ascii="Calibri" w:eastAsia="Arial Unicode MS" w:hAnsi="Calibri" w:cs="Calibri"/>
                <w:sz w:val="22"/>
                <w:szCs w:val="22"/>
              </w:rPr>
            </w:pPr>
            <w:r w:rsidRPr="00584C2A">
              <w:rPr>
                <w:rFonts w:ascii="Calibri" w:hAnsi="Calibri" w:cs="Calibri"/>
                <w:sz w:val="22"/>
                <w:szCs w:val="22"/>
              </w:rPr>
              <w:t>10/19/1968</w:t>
            </w:r>
          </w:p>
        </w:tc>
        <w:tc>
          <w:tcPr>
            <w:tcW w:w="590" w:type="dxa"/>
            <w:noWrap/>
            <w:tcMar>
              <w:top w:w="15" w:type="dxa"/>
              <w:left w:w="15" w:type="dxa"/>
              <w:bottom w:w="0" w:type="dxa"/>
              <w:right w:w="15" w:type="dxa"/>
            </w:tcMar>
            <w:vAlign w:val="bottom"/>
          </w:tcPr>
          <w:p w14:paraId="7084B819" w14:textId="77777777" w:rsidR="00584C2A" w:rsidRPr="00584C2A" w:rsidRDefault="00584C2A" w:rsidP="00584C2A">
            <w:pPr>
              <w:jc w:val="center"/>
              <w:rPr>
                <w:rFonts w:ascii="Calibri" w:eastAsia="Arial Unicode MS" w:hAnsi="Calibri" w:cs="Calibri"/>
                <w:sz w:val="22"/>
                <w:szCs w:val="22"/>
              </w:rPr>
            </w:pPr>
            <w:r w:rsidRPr="00584C2A">
              <w:rPr>
                <w:rFonts w:ascii="Calibri" w:hAnsi="Calibri" w:cs="Calibri"/>
                <w:sz w:val="22"/>
                <w:szCs w:val="22"/>
              </w:rPr>
              <w:t>1968</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2E9794D0" w14:textId="77777777" w:rsidR="00584C2A" w:rsidRPr="00584C2A" w:rsidRDefault="00584C2A" w:rsidP="00584C2A">
            <w:pPr>
              <w:ind w:left="144"/>
              <w:rPr>
                <w:rFonts w:ascii="Calibri" w:eastAsia="Arial Unicode MS" w:hAnsi="Calibri" w:cs="Calibri"/>
                <w:sz w:val="22"/>
                <w:szCs w:val="22"/>
              </w:rPr>
            </w:pPr>
            <w:r w:rsidRPr="00584C2A">
              <w:rPr>
                <w:rFonts w:ascii="Calibri" w:hAnsi="Calibri" w:cs="Calibri"/>
                <w:sz w:val="22"/>
                <w:szCs w:val="22"/>
              </w:rPr>
              <w:t>Gladys-1968</w:t>
            </w:r>
          </w:p>
        </w:tc>
        <w:tc>
          <w:tcPr>
            <w:tcW w:w="1189" w:type="dxa"/>
            <w:tcBorders>
              <w:left w:val="single" w:sz="4" w:space="0" w:color="auto"/>
              <w:right w:val="single" w:sz="4" w:space="0" w:color="auto"/>
            </w:tcBorders>
          </w:tcPr>
          <w:p w14:paraId="0834C19D"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A-2</w:t>
            </w:r>
          </w:p>
        </w:tc>
        <w:tc>
          <w:tcPr>
            <w:tcW w:w="1800" w:type="dxa"/>
            <w:tcBorders>
              <w:left w:val="single" w:sz="4" w:space="0" w:color="auto"/>
              <w:right w:val="single" w:sz="4" w:space="0" w:color="auto"/>
            </w:tcBorders>
          </w:tcPr>
          <w:p w14:paraId="6AF4538A"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3A35B51E" w14:textId="77777777" w:rsidR="00584C2A" w:rsidRPr="00584C2A" w:rsidRDefault="00584C2A" w:rsidP="00584C2A">
            <w:pPr>
              <w:rPr>
                <w:rFonts w:ascii="Calibri" w:eastAsia="Arial Unicode MS" w:hAnsi="Calibri" w:cs="Calibri"/>
                <w:sz w:val="22"/>
                <w:szCs w:val="22"/>
              </w:rPr>
            </w:pPr>
          </w:p>
        </w:tc>
      </w:tr>
      <w:tr w:rsidR="00584C2A" w:rsidRPr="00584C2A" w14:paraId="3F700C8B" w14:textId="77777777" w:rsidTr="00F40F8B">
        <w:trPr>
          <w:trHeight w:val="230"/>
          <w:jc w:val="center"/>
        </w:trPr>
        <w:tc>
          <w:tcPr>
            <w:tcW w:w="807" w:type="dxa"/>
            <w:tcBorders>
              <w:left w:val="single" w:sz="12" w:space="0" w:color="auto"/>
            </w:tcBorders>
            <w:noWrap/>
            <w:vAlign w:val="bottom"/>
          </w:tcPr>
          <w:p w14:paraId="67808E48" w14:textId="77777777" w:rsidR="00584C2A" w:rsidRPr="00584C2A" w:rsidDel="000F0DA6"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100</w:t>
            </w:r>
          </w:p>
        </w:tc>
        <w:tc>
          <w:tcPr>
            <w:tcW w:w="1631" w:type="dxa"/>
            <w:vAlign w:val="bottom"/>
          </w:tcPr>
          <w:p w14:paraId="49DF48FB"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08/18/1969</w:t>
            </w:r>
          </w:p>
        </w:tc>
        <w:tc>
          <w:tcPr>
            <w:tcW w:w="590" w:type="dxa"/>
            <w:noWrap/>
            <w:tcMar>
              <w:top w:w="15" w:type="dxa"/>
              <w:left w:w="15" w:type="dxa"/>
              <w:bottom w:w="0" w:type="dxa"/>
              <w:right w:w="15" w:type="dxa"/>
            </w:tcMar>
            <w:vAlign w:val="bottom"/>
          </w:tcPr>
          <w:p w14:paraId="15FFA372"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1969</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0B2E133A"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Camille-1969</w:t>
            </w:r>
          </w:p>
        </w:tc>
        <w:tc>
          <w:tcPr>
            <w:tcW w:w="1189" w:type="dxa"/>
            <w:tcBorders>
              <w:left w:val="single" w:sz="4" w:space="0" w:color="auto"/>
              <w:right w:val="single" w:sz="4" w:space="0" w:color="auto"/>
            </w:tcBorders>
          </w:tcPr>
          <w:p w14:paraId="01A43E23"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F-5</w:t>
            </w:r>
          </w:p>
        </w:tc>
        <w:tc>
          <w:tcPr>
            <w:tcW w:w="1800" w:type="dxa"/>
            <w:tcBorders>
              <w:left w:val="single" w:sz="4" w:space="0" w:color="auto"/>
              <w:right w:val="single" w:sz="4" w:space="0" w:color="auto"/>
            </w:tcBorders>
          </w:tcPr>
          <w:p w14:paraId="14F082AF"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69D22F5E" w14:textId="77777777" w:rsidR="00584C2A" w:rsidRPr="00584C2A" w:rsidRDefault="00584C2A" w:rsidP="00584C2A">
            <w:pPr>
              <w:rPr>
                <w:rFonts w:ascii="Calibri" w:eastAsia="Arial Unicode MS" w:hAnsi="Calibri" w:cs="Calibri"/>
                <w:sz w:val="22"/>
                <w:szCs w:val="22"/>
              </w:rPr>
            </w:pPr>
          </w:p>
        </w:tc>
      </w:tr>
      <w:tr w:rsidR="00584C2A" w:rsidRPr="00584C2A" w14:paraId="180515F7" w14:textId="77777777" w:rsidTr="00F40F8B">
        <w:trPr>
          <w:trHeight w:val="230"/>
          <w:jc w:val="center"/>
        </w:trPr>
        <w:tc>
          <w:tcPr>
            <w:tcW w:w="807" w:type="dxa"/>
            <w:tcBorders>
              <w:left w:val="single" w:sz="12" w:space="0" w:color="auto"/>
            </w:tcBorders>
            <w:noWrap/>
            <w:vAlign w:val="bottom"/>
          </w:tcPr>
          <w:p w14:paraId="489DF521" w14:textId="77777777" w:rsidR="00584C2A" w:rsidRPr="00584C2A"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105</w:t>
            </w:r>
          </w:p>
        </w:tc>
        <w:tc>
          <w:tcPr>
            <w:tcW w:w="1631" w:type="dxa"/>
            <w:vAlign w:val="bottom"/>
          </w:tcPr>
          <w:p w14:paraId="6ED1DB83" w14:textId="77777777" w:rsidR="00584C2A" w:rsidRPr="00584C2A" w:rsidRDefault="00584C2A" w:rsidP="00584C2A">
            <w:pPr>
              <w:ind w:left="78"/>
              <w:jc w:val="center"/>
              <w:rPr>
                <w:rFonts w:ascii="Calibri" w:eastAsia="Arial Unicode MS" w:hAnsi="Calibri" w:cs="Calibri"/>
                <w:sz w:val="22"/>
                <w:szCs w:val="22"/>
              </w:rPr>
            </w:pPr>
            <w:r w:rsidRPr="00584C2A">
              <w:rPr>
                <w:rFonts w:ascii="Calibri" w:hAnsi="Calibri" w:cs="Calibri"/>
                <w:sz w:val="22"/>
                <w:szCs w:val="22"/>
              </w:rPr>
              <w:t>06/19/1972</w:t>
            </w:r>
          </w:p>
        </w:tc>
        <w:tc>
          <w:tcPr>
            <w:tcW w:w="590" w:type="dxa"/>
            <w:noWrap/>
            <w:tcMar>
              <w:top w:w="15" w:type="dxa"/>
              <w:left w:w="15" w:type="dxa"/>
              <w:bottom w:w="0" w:type="dxa"/>
              <w:right w:w="15" w:type="dxa"/>
            </w:tcMar>
            <w:vAlign w:val="bottom"/>
          </w:tcPr>
          <w:p w14:paraId="03DF1958" w14:textId="77777777" w:rsidR="00584C2A" w:rsidRPr="00584C2A" w:rsidRDefault="00584C2A" w:rsidP="00584C2A">
            <w:pPr>
              <w:jc w:val="center"/>
              <w:rPr>
                <w:rFonts w:ascii="Calibri" w:eastAsia="Arial Unicode MS" w:hAnsi="Calibri" w:cs="Calibri"/>
                <w:sz w:val="22"/>
                <w:szCs w:val="22"/>
              </w:rPr>
            </w:pPr>
            <w:r w:rsidRPr="00584C2A">
              <w:rPr>
                <w:rFonts w:ascii="Calibri" w:hAnsi="Calibri" w:cs="Calibri"/>
                <w:sz w:val="22"/>
                <w:szCs w:val="22"/>
              </w:rPr>
              <w:t>1972</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20DBF60D" w14:textId="77777777" w:rsidR="00584C2A" w:rsidRPr="00584C2A" w:rsidRDefault="00584C2A" w:rsidP="00584C2A">
            <w:pPr>
              <w:ind w:left="144"/>
              <w:rPr>
                <w:rFonts w:ascii="Calibri" w:eastAsia="Arial Unicode MS" w:hAnsi="Calibri" w:cs="Calibri"/>
                <w:sz w:val="22"/>
                <w:szCs w:val="22"/>
              </w:rPr>
            </w:pPr>
            <w:r w:rsidRPr="00584C2A">
              <w:rPr>
                <w:rFonts w:ascii="Calibri" w:hAnsi="Calibri" w:cs="Calibri"/>
                <w:sz w:val="22"/>
                <w:szCs w:val="22"/>
              </w:rPr>
              <w:t>Agnes-1972</w:t>
            </w:r>
          </w:p>
        </w:tc>
        <w:tc>
          <w:tcPr>
            <w:tcW w:w="1189" w:type="dxa"/>
            <w:tcBorders>
              <w:left w:val="single" w:sz="4" w:space="0" w:color="auto"/>
              <w:right w:val="single" w:sz="4" w:space="0" w:color="auto"/>
            </w:tcBorders>
          </w:tcPr>
          <w:p w14:paraId="317B033A"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A-1</w:t>
            </w:r>
          </w:p>
        </w:tc>
        <w:tc>
          <w:tcPr>
            <w:tcW w:w="1800" w:type="dxa"/>
            <w:tcBorders>
              <w:left w:val="single" w:sz="4" w:space="0" w:color="auto"/>
              <w:right w:val="single" w:sz="4" w:space="0" w:color="auto"/>
            </w:tcBorders>
          </w:tcPr>
          <w:p w14:paraId="57378BE1"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08FE1F58" w14:textId="77777777" w:rsidR="00584C2A" w:rsidRPr="00584C2A" w:rsidRDefault="00584C2A" w:rsidP="00584C2A">
            <w:pPr>
              <w:rPr>
                <w:rFonts w:ascii="Calibri" w:eastAsia="Arial Unicode MS" w:hAnsi="Calibri" w:cs="Calibri"/>
                <w:sz w:val="22"/>
                <w:szCs w:val="22"/>
              </w:rPr>
            </w:pPr>
          </w:p>
        </w:tc>
      </w:tr>
      <w:tr w:rsidR="00584C2A" w:rsidRPr="00584C2A" w14:paraId="1D84A69A" w14:textId="77777777" w:rsidTr="00F40F8B">
        <w:trPr>
          <w:trHeight w:val="230"/>
          <w:jc w:val="center"/>
        </w:trPr>
        <w:tc>
          <w:tcPr>
            <w:tcW w:w="807" w:type="dxa"/>
            <w:tcBorders>
              <w:left w:val="single" w:sz="12" w:space="0" w:color="auto"/>
            </w:tcBorders>
            <w:noWrap/>
            <w:vAlign w:val="bottom"/>
          </w:tcPr>
          <w:p w14:paraId="1628518A" w14:textId="77777777" w:rsidR="00584C2A" w:rsidRPr="00584C2A"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110</w:t>
            </w:r>
          </w:p>
        </w:tc>
        <w:tc>
          <w:tcPr>
            <w:tcW w:w="1631" w:type="dxa"/>
            <w:vAlign w:val="bottom"/>
          </w:tcPr>
          <w:p w14:paraId="23CCE670" w14:textId="77777777" w:rsidR="00584C2A" w:rsidRPr="00584C2A" w:rsidRDefault="00584C2A" w:rsidP="00584C2A">
            <w:pPr>
              <w:ind w:left="78"/>
              <w:jc w:val="center"/>
              <w:rPr>
                <w:rFonts w:ascii="Calibri" w:eastAsia="Arial Unicode MS" w:hAnsi="Calibri" w:cs="Calibri"/>
                <w:sz w:val="22"/>
                <w:szCs w:val="22"/>
              </w:rPr>
            </w:pPr>
            <w:r w:rsidRPr="00584C2A">
              <w:rPr>
                <w:rFonts w:ascii="Calibri" w:hAnsi="Calibri" w:cs="Calibri"/>
                <w:sz w:val="22"/>
                <w:szCs w:val="22"/>
              </w:rPr>
              <w:t>09/23/1975</w:t>
            </w:r>
          </w:p>
        </w:tc>
        <w:tc>
          <w:tcPr>
            <w:tcW w:w="590" w:type="dxa"/>
            <w:noWrap/>
            <w:tcMar>
              <w:top w:w="15" w:type="dxa"/>
              <w:left w:w="15" w:type="dxa"/>
              <w:bottom w:w="0" w:type="dxa"/>
              <w:right w:w="15" w:type="dxa"/>
            </w:tcMar>
            <w:vAlign w:val="bottom"/>
          </w:tcPr>
          <w:p w14:paraId="06B11F39" w14:textId="77777777" w:rsidR="00584C2A" w:rsidRPr="00584C2A" w:rsidRDefault="00584C2A" w:rsidP="00584C2A">
            <w:pPr>
              <w:jc w:val="center"/>
              <w:rPr>
                <w:rFonts w:ascii="Calibri" w:eastAsia="Arial Unicode MS" w:hAnsi="Calibri" w:cs="Calibri"/>
                <w:sz w:val="22"/>
                <w:szCs w:val="22"/>
              </w:rPr>
            </w:pPr>
            <w:r w:rsidRPr="00584C2A">
              <w:rPr>
                <w:rFonts w:ascii="Calibri" w:hAnsi="Calibri" w:cs="Calibri"/>
                <w:sz w:val="22"/>
                <w:szCs w:val="22"/>
              </w:rPr>
              <w:t>1975</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54077A97" w14:textId="77777777" w:rsidR="00584C2A" w:rsidRPr="00584C2A" w:rsidRDefault="00584C2A" w:rsidP="00584C2A">
            <w:pPr>
              <w:ind w:left="144"/>
              <w:rPr>
                <w:rFonts w:ascii="Calibri" w:eastAsia="Arial Unicode MS" w:hAnsi="Calibri" w:cs="Calibri"/>
                <w:sz w:val="22"/>
                <w:szCs w:val="22"/>
              </w:rPr>
            </w:pPr>
            <w:r w:rsidRPr="00584C2A">
              <w:rPr>
                <w:rFonts w:ascii="Calibri" w:hAnsi="Calibri" w:cs="Calibri"/>
                <w:sz w:val="22"/>
                <w:szCs w:val="22"/>
              </w:rPr>
              <w:t>Eloise-1975</w:t>
            </w:r>
          </w:p>
        </w:tc>
        <w:tc>
          <w:tcPr>
            <w:tcW w:w="1189" w:type="dxa"/>
            <w:tcBorders>
              <w:left w:val="single" w:sz="4" w:space="0" w:color="auto"/>
              <w:right w:val="single" w:sz="4" w:space="0" w:color="auto"/>
            </w:tcBorders>
          </w:tcPr>
          <w:p w14:paraId="3DF6C521"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A-3</w:t>
            </w:r>
          </w:p>
        </w:tc>
        <w:tc>
          <w:tcPr>
            <w:tcW w:w="1800" w:type="dxa"/>
            <w:tcBorders>
              <w:left w:val="single" w:sz="4" w:space="0" w:color="auto"/>
              <w:right w:val="single" w:sz="4" w:space="0" w:color="auto"/>
            </w:tcBorders>
          </w:tcPr>
          <w:p w14:paraId="3EF54766"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62C0E7AC" w14:textId="77777777" w:rsidR="00584C2A" w:rsidRPr="00584C2A" w:rsidRDefault="00584C2A" w:rsidP="00584C2A">
            <w:pPr>
              <w:rPr>
                <w:rFonts w:ascii="Calibri" w:eastAsia="Arial Unicode MS" w:hAnsi="Calibri" w:cs="Calibri"/>
                <w:sz w:val="22"/>
                <w:szCs w:val="22"/>
              </w:rPr>
            </w:pPr>
          </w:p>
        </w:tc>
      </w:tr>
      <w:tr w:rsidR="00584C2A" w:rsidRPr="00584C2A" w14:paraId="74E62A08" w14:textId="77777777" w:rsidTr="00F40F8B">
        <w:trPr>
          <w:trHeight w:val="230"/>
          <w:jc w:val="center"/>
        </w:trPr>
        <w:tc>
          <w:tcPr>
            <w:tcW w:w="807" w:type="dxa"/>
            <w:tcBorders>
              <w:left w:val="single" w:sz="12" w:space="0" w:color="auto"/>
            </w:tcBorders>
            <w:noWrap/>
            <w:vAlign w:val="bottom"/>
          </w:tcPr>
          <w:p w14:paraId="04F811C1" w14:textId="77777777" w:rsidR="00584C2A" w:rsidRPr="00584C2A"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115</w:t>
            </w:r>
          </w:p>
        </w:tc>
        <w:tc>
          <w:tcPr>
            <w:tcW w:w="1631" w:type="dxa"/>
            <w:vAlign w:val="bottom"/>
          </w:tcPr>
          <w:p w14:paraId="3BCDC83E" w14:textId="77777777" w:rsidR="00584C2A" w:rsidRPr="00584C2A" w:rsidRDefault="00584C2A" w:rsidP="00584C2A">
            <w:pPr>
              <w:ind w:left="78"/>
              <w:jc w:val="center"/>
              <w:rPr>
                <w:rFonts w:ascii="Calibri" w:eastAsia="Arial Unicode MS" w:hAnsi="Calibri" w:cs="Calibri"/>
                <w:sz w:val="22"/>
                <w:szCs w:val="22"/>
              </w:rPr>
            </w:pPr>
            <w:r w:rsidRPr="00584C2A">
              <w:rPr>
                <w:rFonts w:ascii="Calibri" w:hAnsi="Calibri" w:cs="Calibri"/>
                <w:sz w:val="22"/>
                <w:szCs w:val="22"/>
              </w:rPr>
              <w:t>09/03/1979</w:t>
            </w:r>
          </w:p>
        </w:tc>
        <w:tc>
          <w:tcPr>
            <w:tcW w:w="590" w:type="dxa"/>
            <w:noWrap/>
            <w:tcMar>
              <w:top w:w="15" w:type="dxa"/>
              <w:left w:w="15" w:type="dxa"/>
              <w:bottom w:w="0" w:type="dxa"/>
              <w:right w:w="15" w:type="dxa"/>
            </w:tcMar>
            <w:vAlign w:val="bottom"/>
          </w:tcPr>
          <w:p w14:paraId="6087D607" w14:textId="77777777" w:rsidR="00584C2A" w:rsidRPr="00584C2A" w:rsidRDefault="00584C2A" w:rsidP="00584C2A">
            <w:pPr>
              <w:jc w:val="center"/>
              <w:rPr>
                <w:rFonts w:ascii="Calibri" w:eastAsia="Arial Unicode MS" w:hAnsi="Calibri" w:cs="Calibri"/>
                <w:sz w:val="22"/>
                <w:szCs w:val="22"/>
              </w:rPr>
            </w:pPr>
            <w:r w:rsidRPr="00584C2A">
              <w:rPr>
                <w:rFonts w:ascii="Calibri" w:hAnsi="Calibri" w:cs="Calibri"/>
                <w:sz w:val="22"/>
                <w:szCs w:val="22"/>
              </w:rPr>
              <w:t>1979</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562AACC6" w14:textId="77777777" w:rsidR="00584C2A" w:rsidRPr="00584C2A" w:rsidRDefault="00584C2A" w:rsidP="00584C2A">
            <w:pPr>
              <w:ind w:left="144"/>
              <w:rPr>
                <w:rFonts w:ascii="Calibri" w:eastAsia="Arial Unicode MS" w:hAnsi="Calibri" w:cs="Calibri"/>
                <w:sz w:val="22"/>
                <w:szCs w:val="22"/>
              </w:rPr>
            </w:pPr>
            <w:r w:rsidRPr="00584C2A">
              <w:rPr>
                <w:rFonts w:ascii="Calibri" w:hAnsi="Calibri" w:cs="Calibri"/>
                <w:sz w:val="22"/>
                <w:szCs w:val="22"/>
              </w:rPr>
              <w:t>David-1979</w:t>
            </w:r>
          </w:p>
        </w:tc>
        <w:tc>
          <w:tcPr>
            <w:tcW w:w="1189" w:type="dxa"/>
            <w:tcBorders>
              <w:left w:val="single" w:sz="4" w:space="0" w:color="auto"/>
              <w:right w:val="single" w:sz="4" w:space="0" w:color="auto"/>
            </w:tcBorders>
          </w:tcPr>
          <w:p w14:paraId="3E3306CA"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C-2/E-2</w:t>
            </w:r>
          </w:p>
        </w:tc>
        <w:tc>
          <w:tcPr>
            <w:tcW w:w="1800" w:type="dxa"/>
            <w:tcBorders>
              <w:left w:val="single" w:sz="4" w:space="0" w:color="auto"/>
              <w:right w:val="single" w:sz="4" w:space="0" w:color="auto"/>
            </w:tcBorders>
          </w:tcPr>
          <w:p w14:paraId="46984B93"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5B981839" w14:textId="77777777" w:rsidR="00584C2A" w:rsidRPr="00584C2A" w:rsidRDefault="00584C2A" w:rsidP="00584C2A">
            <w:pPr>
              <w:rPr>
                <w:rFonts w:ascii="Calibri" w:eastAsia="Arial Unicode MS" w:hAnsi="Calibri" w:cs="Calibri"/>
                <w:sz w:val="22"/>
                <w:szCs w:val="22"/>
              </w:rPr>
            </w:pPr>
          </w:p>
        </w:tc>
      </w:tr>
      <w:tr w:rsidR="00584C2A" w:rsidRPr="00584C2A" w14:paraId="1302CC43" w14:textId="77777777" w:rsidTr="00F40F8B">
        <w:trPr>
          <w:trHeight w:val="230"/>
          <w:jc w:val="center"/>
        </w:trPr>
        <w:tc>
          <w:tcPr>
            <w:tcW w:w="807" w:type="dxa"/>
            <w:tcBorders>
              <w:left w:val="single" w:sz="12" w:space="0" w:color="auto"/>
              <w:bottom w:val="single" w:sz="4" w:space="0" w:color="auto"/>
            </w:tcBorders>
            <w:noWrap/>
            <w:vAlign w:val="bottom"/>
          </w:tcPr>
          <w:p w14:paraId="3CE76141" w14:textId="77777777" w:rsidR="00584C2A" w:rsidRPr="00584C2A" w:rsidDel="00C96ECD"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120</w:t>
            </w:r>
          </w:p>
        </w:tc>
        <w:tc>
          <w:tcPr>
            <w:tcW w:w="1631" w:type="dxa"/>
            <w:tcBorders>
              <w:bottom w:val="single" w:sz="4" w:space="0" w:color="auto"/>
            </w:tcBorders>
            <w:vAlign w:val="bottom"/>
          </w:tcPr>
          <w:p w14:paraId="138AC745"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09/13/1979</w:t>
            </w:r>
          </w:p>
        </w:tc>
        <w:tc>
          <w:tcPr>
            <w:tcW w:w="590" w:type="dxa"/>
            <w:tcBorders>
              <w:bottom w:val="single" w:sz="4" w:space="0" w:color="auto"/>
            </w:tcBorders>
            <w:noWrap/>
            <w:tcMar>
              <w:top w:w="15" w:type="dxa"/>
              <w:left w:w="15" w:type="dxa"/>
              <w:bottom w:w="0" w:type="dxa"/>
              <w:right w:w="15" w:type="dxa"/>
            </w:tcMar>
            <w:vAlign w:val="bottom"/>
          </w:tcPr>
          <w:p w14:paraId="4E0B4E93"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1979</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22D23333"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Frederic-1979</w:t>
            </w:r>
          </w:p>
        </w:tc>
        <w:tc>
          <w:tcPr>
            <w:tcW w:w="1189" w:type="dxa"/>
            <w:tcBorders>
              <w:left w:val="single" w:sz="4" w:space="0" w:color="auto"/>
              <w:bottom w:val="single" w:sz="4" w:space="0" w:color="auto"/>
              <w:right w:val="single" w:sz="4" w:space="0" w:color="auto"/>
            </w:tcBorders>
          </w:tcPr>
          <w:p w14:paraId="7502DE2D"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F-3/ByP-3</w:t>
            </w:r>
          </w:p>
        </w:tc>
        <w:tc>
          <w:tcPr>
            <w:tcW w:w="1800" w:type="dxa"/>
            <w:tcBorders>
              <w:left w:val="single" w:sz="4" w:space="0" w:color="auto"/>
              <w:bottom w:val="single" w:sz="4" w:space="0" w:color="auto"/>
              <w:right w:val="single" w:sz="4" w:space="0" w:color="auto"/>
            </w:tcBorders>
          </w:tcPr>
          <w:p w14:paraId="0A125C76"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bottom w:val="single" w:sz="4" w:space="0" w:color="auto"/>
            </w:tcBorders>
            <w:vAlign w:val="bottom"/>
          </w:tcPr>
          <w:p w14:paraId="7D71D4EF" w14:textId="77777777" w:rsidR="00584C2A" w:rsidRPr="00584C2A" w:rsidRDefault="00584C2A" w:rsidP="00584C2A">
            <w:pPr>
              <w:rPr>
                <w:rFonts w:ascii="Calibri" w:eastAsia="Arial Unicode MS" w:hAnsi="Calibri" w:cs="Calibri"/>
                <w:sz w:val="22"/>
                <w:szCs w:val="22"/>
              </w:rPr>
            </w:pPr>
          </w:p>
        </w:tc>
      </w:tr>
      <w:tr w:rsidR="00584C2A" w:rsidRPr="00584C2A" w14:paraId="33767F37" w14:textId="77777777" w:rsidTr="00F40F8B">
        <w:trPr>
          <w:trHeight w:val="230"/>
          <w:jc w:val="center"/>
        </w:trPr>
        <w:tc>
          <w:tcPr>
            <w:tcW w:w="807" w:type="dxa"/>
            <w:tcBorders>
              <w:top w:val="single" w:sz="4" w:space="0" w:color="auto"/>
              <w:left w:val="single" w:sz="12" w:space="0" w:color="auto"/>
              <w:bottom w:val="single" w:sz="4" w:space="0" w:color="auto"/>
            </w:tcBorders>
            <w:noWrap/>
            <w:vAlign w:val="bottom"/>
          </w:tcPr>
          <w:p w14:paraId="6D62EE7E" w14:textId="77777777" w:rsidR="00584C2A" w:rsidRPr="00584C2A" w:rsidDel="00C96ECD"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125</w:t>
            </w:r>
          </w:p>
        </w:tc>
        <w:tc>
          <w:tcPr>
            <w:tcW w:w="1631" w:type="dxa"/>
            <w:tcBorders>
              <w:top w:val="single" w:sz="4" w:space="0" w:color="auto"/>
              <w:bottom w:val="single" w:sz="4" w:space="0" w:color="auto"/>
            </w:tcBorders>
            <w:vAlign w:val="bottom"/>
          </w:tcPr>
          <w:p w14:paraId="076454E8"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09/02/1985</w:t>
            </w:r>
          </w:p>
        </w:tc>
        <w:tc>
          <w:tcPr>
            <w:tcW w:w="590" w:type="dxa"/>
            <w:tcBorders>
              <w:top w:val="single" w:sz="4" w:space="0" w:color="auto"/>
              <w:bottom w:val="single" w:sz="4" w:space="0" w:color="auto"/>
            </w:tcBorders>
            <w:noWrap/>
            <w:tcMar>
              <w:top w:w="15" w:type="dxa"/>
              <w:left w:w="15" w:type="dxa"/>
              <w:bottom w:w="0" w:type="dxa"/>
              <w:right w:w="15" w:type="dxa"/>
            </w:tcMar>
            <w:vAlign w:val="bottom"/>
          </w:tcPr>
          <w:p w14:paraId="2F1A08F2"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1985</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14D5FC64"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Elena-1985</w:t>
            </w:r>
          </w:p>
        </w:tc>
        <w:tc>
          <w:tcPr>
            <w:tcW w:w="1189" w:type="dxa"/>
            <w:tcBorders>
              <w:top w:val="single" w:sz="4" w:space="0" w:color="auto"/>
              <w:left w:val="single" w:sz="4" w:space="0" w:color="auto"/>
              <w:bottom w:val="single" w:sz="4" w:space="0" w:color="auto"/>
              <w:right w:val="single" w:sz="4" w:space="0" w:color="auto"/>
            </w:tcBorders>
          </w:tcPr>
          <w:p w14:paraId="70403EF3"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F-3/ByP-3</w:t>
            </w:r>
          </w:p>
        </w:tc>
        <w:tc>
          <w:tcPr>
            <w:tcW w:w="1800" w:type="dxa"/>
            <w:tcBorders>
              <w:top w:val="single" w:sz="4" w:space="0" w:color="auto"/>
              <w:left w:val="single" w:sz="4" w:space="0" w:color="auto"/>
              <w:bottom w:val="single" w:sz="4" w:space="0" w:color="auto"/>
              <w:right w:val="single" w:sz="4" w:space="0" w:color="auto"/>
            </w:tcBorders>
          </w:tcPr>
          <w:p w14:paraId="6BBBDA13" w14:textId="77777777" w:rsidR="00584C2A" w:rsidRPr="00584C2A" w:rsidRDefault="00584C2A" w:rsidP="00584C2A">
            <w:pPr>
              <w:rPr>
                <w:rFonts w:ascii="Calibri" w:eastAsia="Arial Unicode MS" w:hAnsi="Calibri" w:cs="Calibri"/>
                <w:sz w:val="22"/>
                <w:szCs w:val="22"/>
              </w:rPr>
            </w:pPr>
          </w:p>
        </w:tc>
        <w:tc>
          <w:tcPr>
            <w:tcW w:w="1800" w:type="dxa"/>
            <w:tcBorders>
              <w:top w:val="single" w:sz="4" w:space="0" w:color="auto"/>
              <w:left w:val="single" w:sz="4" w:space="0" w:color="auto"/>
              <w:bottom w:val="single" w:sz="4" w:space="0" w:color="auto"/>
            </w:tcBorders>
            <w:vAlign w:val="bottom"/>
          </w:tcPr>
          <w:p w14:paraId="20A9F707" w14:textId="77777777" w:rsidR="00584C2A" w:rsidRPr="00584C2A" w:rsidRDefault="00584C2A" w:rsidP="00584C2A">
            <w:pPr>
              <w:rPr>
                <w:rFonts w:ascii="Calibri" w:eastAsia="Arial Unicode MS" w:hAnsi="Calibri" w:cs="Calibri"/>
                <w:sz w:val="22"/>
                <w:szCs w:val="22"/>
              </w:rPr>
            </w:pPr>
          </w:p>
        </w:tc>
      </w:tr>
      <w:tr w:rsidR="00584C2A" w:rsidRPr="00584C2A" w14:paraId="77699F3F" w14:textId="77777777" w:rsidTr="00F40F8B">
        <w:trPr>
          <w:trHeight w:val="230"/>
          <w:jc w:val="center"/>
        </w:trPr>
        <w:tc>
          <w:tcPr>
            <w:tcW w:w="807" w:type="dxa"/>
            <w:tcBorders>
              <w:top w:val="single" w:sz="4" w:space="0" w:color="auto"/>
              <w:left w:val="single" w:sz="12" w:space="0" w:color="auto"/>
              <w:bottom w:val="single" w:sz="2" w:space="0" w:color="auto"/>
            </w:tcBorders>
            <w:noWrap/>
            <w:vAlign w:val="bottom"/>
          </w:tcPr>
          <w:p w14:paraId="63FB393E" w14:textId="77777777" w:rsidR="00584C2A" w:rsidRPr="00584C2A"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130</w:t>
            </w:r>
          </w:p>
        </w:tc>
        <w:tc>
          <w:tcPr>
            <w:tcW w:w="1631" w:type="dxa"/>
            <w:tcBorders>
              <w:top w:val="single" w:sz="4" w:space="0" w:color="auto"/>
              <w:bottom w:val="single" w:sz="2" w:space="0" w:color="auto"/>
            </w:tcBorders>
            <w:vAlign w:val="bottom"/>
          </w:tcPr>
          <w:p w14:paraId="37CFFEAD" w14:textId="77777777" w:rsidR="00584C2A" w:rsidRPr="00584C2A" w:rsidRDefault="00584C2A" w:rsidP="00584C2A">
            <w:pPr>
              <w:ind w:left="78"/>
              <w:jc w:val="center"/>
              <w:rPr>
                <w:rFonts w:ascii="Calibri" w:eastAsia="Arial Unicode MS" w:hAnsi="Calibri" w:cs="Calibri"/>
                <w:sz w:val="22"/>
                <w:szCs w:val="22"/>
              </w:rPr>
            </w:pPr>
            <w:r w:rsidRPr="00584C2A">
              <w:rPr>
                <w:rFonts w:ascii="Calibri" w:hAnsi="Calibri" w:cs="Calibri"/>
                <w:sz w:val="22"/>
                <w:szCs w:val="22"/>
              </w:rPr>
              <w:t>11/21/1985</w:t>
            </w:r>
          </w:p>
        </w:tc>
        <w:tc>
          <w:tcPr>
            <w:tcW w:w="590" w:type="dxa"/>
            <w:tcBorders>
              <w:top w:val="single" w:sz="4" w:space="0" w:color="auto"/>
              <w:bottom w:val="single" w:sz="2" w:space="0" w:color="auto"/>
            </w:tcBorders>
            <w:noWrap/>
            <w:tcMar>
              <w:top w:w="15" w:type="dxa"/>
              <w:left w:w="15" w:type="dxa"/>
              <w:bottom w:w="0" w:type="dxa"/>
              <w:right w:w="15" w:type="dxa"/>
            </w:tcMar>
            <w:vAlign w:val="bottom"/>
          </w:tcPr>
          <w:p w14:paraId="416A160E" w14:textId="77777777" w:rsidR="00584C2A" w:rsidRPr="00584C2A" w:rsidRDefault="00584C2A" w:rsidP="00584C2A">
            <w:pPr>
              <w:jc w:val="center"/>
              <w:rPr>
                <w:rFonts w:ascii="Calibri" w:eastAsia="Arial Unicode MS" w:hAnsi="Calibri" w:cs="Calibri"/>
                <w:sz w:val="22"/>
                <w:szCs w:val="22"/>
              </w:rPr>
            </w:pPr>
            <w:r w:rsidRPr="00584C2A">
              <w:rPr>
                <w:rFonts w:ascii="Calibri" w:hAnsi="Calibri" w:cs="Calibri"/>
                <w:sz w:val="22"/>
                <w:szCs w:val="22"/>
              </w:rPr>
              <w:t>1985</w:t>
            </w:r>
          </w:p>
        </w:tc>
        <w:tc>
          <w:tcPr>
            <w:tcW w:w="2721" w:type="dxa"/>
            <w:tcBorders>
              <w:top w:val="single" w:sz="4" w:space="0" w:color="auto"/>
              <w:bottom w:val="single" w:sz="2" w:space="0" w:color="auto"/>
              <w:right w:val="single" w:sz="4" w:space="0" w:color="auto"/>
            </w:tcBorders>
            <w:noWrap/>
            <w:tcMar>
              <w:top w:w="15" w:type="dxa"/>
              <w:left w:w="15" w:type="dxa"/>
              <w:bottom w:w="0" w:type="dxa"/>
              <w:right w:w="15" w:type="dxa"/>
            </w:tcMar>
            <w:vAlign w:val="bottom"/>
          </w:tcPr>
          <w:p w14:paraId="1DDCDD72" w14:textId="77777777" w:rsidR="00584C2A" w:rsidRPr="00584C2A" w:rsidRDefault="00584C2A" w:rsidP="00584C2A">
            <w:pPr>
              <w:ind w:left="144"/>
              <w:rPr>
                <w:rFonts w:ascii="Calibri" w:eastAsia="Arial Unicode MS" w:hAnsi="Calibri" w:cs="Calibri"/>
                <w:sz w:val="22"/>
                <w:szCs w:val="22"/>
              </w:rPr>
            </w:pPr>
            <w:r w:rsidRPr="00584C2A">
              <w:rPr>
                <w:rFonts w:ascii="Calibri" w:hAnsi="Calibri" w:cs="Calibri"/>
                <w:sz w:val="22"/>
                <w:szCs w:val="22"/>
              </w:rPr>
              <w:t>Kate-1985</w:t>
            </w:r>
          </w:p>
        </w:tc>
        <w:tc>
          <w:tcPr>
            <w:tcW w:w="1189" w:type="dxa"/>
            <w:tcBorders>
              <w:top w:val="single" w:sz="4" w:space="0" w:color="auto"/>
              <w:left w:val="single" w:sz="4" w:space="0" w:color="auto"/>
              <w:bottom w:val="single" w:sz="2" w:space="0" w:color="auto"/>
              <w:right w:val="single" w:sz="4" w:space="0" w:color="auto"/>
            </w:tcBorders>
          </w:tcPr>
          <w:p w14:paraId="3D282765"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A-2</w:t>
            </w:r>
          </w:p>
        </w:tc>
        <w:tc>
          <w:tcPr>
            <w:tcW w:w="1800" w:type="dxa"/>
            <w:tcBorders>
              <w:top w:val="single" w:sz="4" w:space="0" w:color="auto"/>
              <w:left w:val="single" w:sz="4" w:space="0" w:color="auto"/>
              <w:bottom w:val="single" w:sz="2" w:space="0" w:color="auto"/>
              <w:right w:val="single" w:sz="4" w:space="0" w:color="auto"/>
            </w:tcBorders>
          </w:tcPr>
          <w:p w14:paraId="487C2462" w14:textId="77777777" w:rsidR="00584C2A" w:rsidRPr="00584C2A" w:rsidRDefault="00584C2A" w:rsidP="00584C2A">
            <w:pPr>
              <w:rPr>
                <w:rFonts w:ascii="Calibri" w:eastAsia="Arial Unicode MS" w:hAnsi="Calibri" w:cs="Calibri"/>
                <w:sz w:val="22"/>
                <w:szCs w:val="22"/>
              </w:rPr>
            </w:pPr>
          </w:p>
        </w:tc>
        <w:tc>
          <w:tcPr>
            <w:tcW w:w="1800" w:type="dxa"/>
            <w:tcBorders>
              <w:top w:val="single" w:sz="4" w:space="0" w:color="auto"/>
              <w:left w:val="single" w:sz="4" w:space="0" w:color="auto"/>
              <w:bottom w:val="single" w:sz="2" w:space="0" w:color="auto"/>
            </w:tcBorders>
            <w:vAlign w:val="bottom"/>
          </w:tcPr>
          <w:p w14:paraId="5D8CA382" w14:textId="77777777" w:rsidR="00584C2A" w:rsidRPr="00584C2A" w:rsidRDefault="00584C2A" w:rsidP="00584C2A">
            <w:pPr>
              <w:rPr>
                <w:rFonts w:ascii="Calibri" w:eastAsia="Arial Unicode MS" w:hAnsi="Calibri" w:cs="Calibri"/>
                <w:sz w:val="22"/>
                <w:szCs w:val="22"/>
              </w:rPr>
            </w:pPr>
          </w:p>
        </w:tc>
      </w:tr>
      <w:tr w:rsidR="00584C2A" w:rsidRPr="00584C2A" w14:paraId="29927FAC" w14:textId="77777777" w:rsidTr="00F40F8B">
        <w:trPr>
          <w:trHeight w:val="230"/>
          <w:jc w:val="center"/>
        </w:trPr>
        <w:tc>
          <w:tcPr>
            <w:tcW w:w="807" w:type="dxa"/>
            <w:tcBorders>
              <w:top w:val="single" w:sz="2" w:space="0" w:color="auto"/>
              <w:left w:val="single" w:sz="12" w:space="0" w:color="auto"/>
              <w:bottom w:val="single" w:sz="4" w:space="0" w:color="auto"/>
            </w:tcBorders>
            <w:noWrap/>
            <w:vAlign w:val="bottom"/>
          </w:tcPr>
          <w:p w14:paraId="2A0F18BE" w14:textId="77777777" w:rsidR="00584C2A" w:rsidRPr="00584C2A"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135</w:t>
            </w:r>
          </w:p>
        </w:tc>
        <w:tc>
          <w:tcPr>
            <w:tcW w:w="1631" w:type="dxa"/>
            <w:tcBorders>
              <w:top w:val="single" w:sz="2" w:space="0" w:color="auto"/>
              <w:bottom w:val="single" w:sz="4" w:space="0" w:color="auto"/>
            </w:tcBorders>
            <w:vAlign w:val="bottom"/>
          </w:tcPr>
          <w:p w14:paraId="2034F762" w14:textId="77777777" w:rsidR="00584C2A" w:rsidRPr="00584C2A" w:rsidRDefault="00584C2A" w:rsidP="00584C2A">
            <w:pPr>
              <w:ind w:left="78"/>
              <w:jc w:val="center"/>
              <w:rPr>
                <w:rFonts w:ascii="Calibri" w:eastAsia="Arial Unicode MS" w:hAnsi="Calibri" w:cs="Calibri"/>
                <w:sz w:val="22"/>
                <w:szCs w:val="22"/>
              </w:rPr>
            </w:pPr>
            <w:r w:rsidRPr="00584C2A">
              <w:rPr>
                <w:rFonts w:ascii="Calibri" w:hAnsi="Calibri" w:cs="Calibri"/>
                <w:sz w:val="22"/>
                <w:szCs w:val="22"/>
              </w:rPr>
              <w:t>10/12/1987</w:t>
            </w:r>
          </w:p>
        </w:tc>
        <w:tc>
          <w:tcPr>
            <w:tcW w:w="590" w:type="dxa"/>
            <w:tcBorders>
              <w:top w:val="single" w:sz="2" w:space="0" w:color="auto"/>
              <w:bottom w:val="single" w:sz="4" w:space="0" w:color="auto"/>
            </w:tcBorders>
            <w:noWrap/>
            <w:tcMar>
              <w:top w:w="15" w:type="dxa"/>
              <w:left w:w="15" w:type="dxa"/>
              <w:bottom w:w="0" w:type="dxa"/>
              <w:right w:w="15" w:type="dxa"/>
            </w:tcMar>
            <w:vAlign w:val="bottom"/>
          </w:tcPr>
          <w:p w14:paraId="2B033395" w14:textId="77777777" w:rsidR="00584C2A" w:rsidRPr="00584C2A" w:rsidRDefault="00584C2A" w:rsidP="00584C2A">
            <w:pPr>
              <w:jc w:val="center"/>
              <w:rPr>
                <w:rFonts w:ascii="Calibri" w:eastAsia="Arial Unicode MS" w:hAnsi="Calibri" w:cs="Calibri"/>
                <w:sz w:val="22"/>
                <w:szCs w:val="22"/>
              </w:rPr>
            </w:pPr>
            <w:r w:rsidRPr="00584C2A">
              <w:rPr>
                <w:rFonts w:ascii="Calibri" w:hAnsi="Calibri" w:cs="Calibri"/>
                <w:sz w:val="22"/>
                <w:szCs w:val="22"/>
              </w:rPr>
              <w:t>1987</w:t>
            </w:r>
          </w:p>
        </w:tc>
        <w:tc>
          <w:tcPr>
            <w:tcW w:w="2721" w:type="dxa"/>
            <w:tcBorders>
              <w:top w:val="single" w:sz="2" w:space="0" w:color="auto"/>
              <w:bottom w:val="single" w:sz="4" w:space="0" w:color="auto"/>
              <w:right w:val="single" w:sz="4" w:space="0" w:color="auto"/>
            </w:tcBorders>
            <w:noWrap/>
            <w:tcMar>
              <w:top w:w="15" w:type="dxa"/>
              <w:left w:w="15" w:type="dxa"/>
              <w:bottom w:w="0" w:type="dxa"/>
              <w:right w:w="15" w:type="dxa"/>
            </w:tcMar>
            <w:vAlign w:val="bottom"/>
          </w:tcPr>
          <w:p w14:paraId="34DEB1D2" w14:textId="77777777" w:rsidR="00584C2A" w:rsidRPr="00584C2A" w:rsidRDefault="00584C2A" w:rsidP="00584C2A">
            <w:pPr>
              <w:ind w:left="144"/>
              <w:rPr>
                <w:rFonts w:ascii="Calibri" w:eastAsia="Arial Unicode MS" w:hAnsi="Calibri" w:cs="Calibri"/>
                <w:sz w:val="22"/>
                <w:szCs w:val="22"/>
              </w:rPr>
            </w:pPr>
            <w:r w:rsidRPr="00584C2A">
              <w:rPr>
                <w:rFonts w:ascii="Calibri" w:hAnsi="Calibri" w:cs="Calibri"/>
                <w:sz w:val="22"/>
                <w:szCs w:val="22"/>
              </w:rPr>
              <w:t>Floyd-1987</w:t>
            </w:r>
          </w:p>
        </w:tc>
        <w:tc>
          <w:tcPr>
            <w:tcW w:w="1189" w:type="dxa"/>
            <w:tcBorders>
              <w:top w:val="single" w:sz="2" w:space="0" w:color="auto"/>
              <w:left w:val="single" w:sz="4" w:space="0" w:color="auto"/>
              <w:bottom w:val="single" w:sz="4" w:space="0" w:color="auto"/>
              <w:right w:val="single" w:sz="4" w:space="0" w:color="auto"/>
            </w:tcBorders>
          </w:tcPr>
          <w:p w14:paraId="5E58A532"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B-1</w:t>
            </w:r>
          </w:p>
        </w:tc>
        <w:tc>
          <w:tcPr>
            <w:tcW w:w="1800" w:type="dxa"/>
            <w:tcBorders>
              <w:top w:val="single" w:sz="2" w:space="0" w:color="auto"/>
              <w:left w:val="single" w:sz="4" w:space="0" w:color="auto"/>
              <w:bottom w:val="single" w:sz="4" w:space="0" w:color="auto"/>
              <w:right w:val="single" w:sz="4" w:space="0" w:color="auto"/>
            </w:tcBorders>
          </w:tcPr>
          <w:p w14:paraId="09C65C30" w14:textId="77777777" w:rsidR="00584C2A" w:rsidRPr="00584C2A" w:rsidRDefault="00584C2A" w:rsidP="00584C2A">
            <w:pPr>
              <w:rPr>
                <w:rFonts w:ascii="Calibri" w:eastAsia="Arial Unicode MS" w:hAnsi="Calibri" w:cs="Calibri"/>
                <w:sz w:val="22"/>
                <w:szCs w:val="22"/>
              </w:rPr>
            </w:pPr>
          </w:p>
        </w:tc>
        <w:tc>
          <w:tcPr>
            <w:tcW w:w="1800" w:type="dxa"/>
            <w:tcBorders>
              <w:top w:val="single" w:sz="2" w:space="0" w:color="auto"/>
              <w:left w:val="single" w:sz="4" w:space="0" w:color="auto"/>
              <w:bottom w:val="single" w:sz="4" w:space="0" w:color="auto"/>
            </w:tcBorders>
            <w:vAlign w:val="bottom"/>
          </w:tcPr>
          <w:p w14:paraId="19CB5BEE" w14:textId="77777777" w:rsidR="00584C2A" w:rsidRPr="00584C2A" w:rsidRDefault="00584C2A" w:rsidP="00584C2A">
            <w:pPr>
              <w:rPr>
                <w:rFonts w:ascii="Calibri" w:eastAsia="Arial Unicode MS" w:hAnsi="Calibri" w:cs="Calibri"/>
                <w:sz w:val="22"/>
                <w:szCs w:val="22"/>
              </w:rPr>
            </w:pPr>
          </w:p>
        </w:tc>
      </w:tr>
      <w:tr w:rsidR="00584C2A" w:rsidRPr="00584C2A" w14:paraId="219A73BA" w14:textId="77777777" w:rsidTr="00F40F8B">
        <w:trPr>
          <w:trHeight w:val="230"/>
          <w:jc w:val="center"/>
        </w:trPr>
        <w:tc>
          <w:tcPr>
            <w:tcW w:w="807" w:type="dxa"/>
            <w:tcBorders>
              <w:top w:val="single" w:sz="4" w:space="0" w:color="auto"/>
              <w:left w:val="single" w:sz="12" w:space="0" w:color="auto"/>
            </w:tcBorders>
            <w:noWrap/>
            <w:vAlign w:val="bottom"/>
          </w:tcPr>
          <w:p w14:paraId="7438A486" w14:textId="77777777" w:rsidR="00584C2A" w:rsidRPr="00584C2A"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140</w:t>
            </w:r>
          </w:p>
        </w:tc>
        <w:tc>
          <w:tcPr>
            <w:tcW w:w="1631" w:type="dxa"/>
            <w:tcBorders>
              <w:top w:val="single" w:sz="4" w:space="0" w:color="auto"/>
            </w:tcBorders>
            <w:vAlign w:val="bottom"/>
          </w:tcPr>
          <w:p w14:paraId="3C0CADFA" w14:textId="77777777" w:rsidR="00584C2A" w:rsidRPr="00584C2A" w:rsidRDefault="00584C2A" w:rsidP="00584C2A">
            <w:pPr>
              <w:ind w:left="78"/>
              <w:jc w:val="center"/>
              <w:rPr>
                <w:rFonts w:ascii="Calibri" w:eastAsia="Arial Unicode MS" w:hAnsi="Calibri" w:cs="Calibri"/>
                <w:sz w:val="22"/>
                <w:szCs w:val="22"/>
              </w:rPr>
            </w:pPr>
            <w:r w:rsidRPr="00584C2A">
              <w:rPr>
                <w:rFonts w:ascii="Calibri" w:hAnsi="Calibri" w:cs="Calibri"/>
                <w:sz w:val="22"/>
                <w:szCs w:val="22"/>
              </w:rPr>
              <w:t>08/24/1992</w:t>
            </w:r>
          </w:p>
        </w:tc>
        <w:tc>
          <w:tcPr>
            <w:tcW w:w="590" w:type="dxa"/>
            <w:tcBorders>
              <w:top w:val="single" w:sz="4" w:space="0" w:color="auto"/>
            </w:tcBorders>
            <w:noWrap/>
            <w:tcMar>
              <w:top w:w="15" w:type="dxa"/>
              <w:left w:w="15" w:type="dxa"/>
              <w:bottom w:w="0" w:type="dxa"/>
              <w:right w:w="15" w:type="dxa"/>
            </w:tcMar>
            <w:vAlign w:val="bottom"/>
          </w:tcPr>
          <w:p w14:paraId="4D7B2F0E" w14:textId="77777777" w:rsidR="00584C2A" w:rsidRPr="00584C2A" w:rsidRDefault="00584C2A" w:rsidP="00584C2A">
            <w:pPr>
              <w:jc w:val="center"/>
              <w:rPr>
                <w:rFonts w:ascii="Calibri" w:eastAsia="Arial Unicode MS" w:hAnsi="Calibri" w:cs="Calibri"/>
                <w:sz w:val="22"/>
                <w:szCs w:val="22"/>
              </w:rPr>
            </w:pPr>
            <w:r w:rsidRPr="00584C2A">
              <w:rPr>
                <w:rFonts w:ascii="Calibri" w:hAnsi="Calibri" w:cs="Calibri"/>
                <w:sz w:val="22"/>
                <w:szCs w:val="22"/>
              </w:rPr>
              <w:t>1992</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09C900C2" w14:textId="77777777" w:rsidR="00584C2A" w:rsidRPr="00584C2A" w:rsidRDefault="00584C2A" w:rsidP="00584C2A">
            <w:pPr>
              <w:ind w:left="144"/>
              <w:rPr>
                <w:rFonts w:ascii="Calibri" w:eastAsia="Arial Unicode MS" w:hAnsi="Calibri" w:cs="Calibri"/>
                <w:b/>
                <w:color w:val="FF0000"/>
                <w:sz w:val="22"/>
                <w:szCs w:val="22"/>
              </w:rPr>
            </w:pPr>
            <w:r w:rsidRPr="00584C2A">
              <w:rPr>
                <w:rFonts w:ascii="Calibri" w:hAnsi="Calibri" w:cs="Calibri"/>
                <w:sz w:val="22"/>
                <w:szCs w:val="22"/>
              </w:rPr>
              <w:t>Andrew-1992</w:t>
            </w:r>
          </w:p>
        </w:tc>
        <w:tc>
          <w:tcPr>
            <w:tcW w:w="1189" w:type="dxa"/>
            <w:tcBorders>
              <w:top w:val="single" w:sz="4" w:space="0" w:color="auto"/>
              <w:left w:val="single" w:sz="4" w:space="0" w:color="auto"/>
              <w:bottom w:val="single" w:sz="4" w:space="0" w:color="auto"/>
              <w:right w:val="single" w:sz="4" w:space="0" w:color="auto"/>
            </w:tcBorders>
          </w:tcPr>
          <w:p w14:paraId="7F2ECFB0"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C-5</w:t>
            </w:r>
          </w:p>
        </w:tc>
        <w:tc>
          <w:tcPr>
            <w:tcW w:w="1800" w:type="dxa"/>
            <w:tcBorders>
              <w:top w:val="single" w:sz="4" w:space="0" w:color="auto"/>
              <w:left w:val="single" w:sz="4" w:space="0" w:color="auto"/>
              <w:right w:val="single" w:sz="4" w:space="0" w:color="auto"/>
            </w:tcBorders>
          </w:tcPr>
          <w:p w14:paraId="41E2A280" w14:textId="77777777" w:rsidR="00584C2A" w:rsidRPr="00584C2A" w:rsidRDefault="00584C2A" w:rsidP="00584C2A">
            <w:pPr>
              <w:rPr>
                <w:rFonts w:ascii="Calibri" w:eastAsia="Arial Unicode MS" w:hAnsi="Calibri" w:cs="Calibri"/>
                <w:sz w:val="22"/>
                <w:szCs w:val="22"/>
              </w:rPr>
            </w:pPr>
          </w:p>
        </w:tc>
        <w:tc>
          <w:tcPr>
            <w:tcW w:w="1800" w:type="dxa"/>
            <w:tcBorders>
              <w:top w:val="single" w:sz="4" w:space="0" w:color="auto"/>
              <w:left w:val="single" w:sz="4" w:space="0" w:color="auto"/>
            </w:tcBorders>
            <w:vAlign w:val="bottom"/>
          </w:tcPr>
          <w:p w14:paraId="2E80E33D" w14:textId="77777777" w:rsidR="00584C2A" w:rsidRPr="00584C2A" w:rsidRDefault="00584C2A" w:rsidP="00584C2A">
            <w:pPr>
              <w:rPr>
                <w:rFonts w:ascii="Calibri" w:eastAsia="Arial Unicode MS" w:hAnsi="Calibri" w:cs="Calibri"/>
                <w:sz w:val="22"/>
                <w:szCs w:val="22"/>
              </w:rPr>
            </w:pPr>
          </w:p>
        </w:tc>
      </w:tr>
      <w:tr w:rsidR="00584C2A" w:rsidRPr="00584C2A" w14:paraId="71BB16DC" w14:textId="77777777" w:rsidTr="00F40F8B">
        <w:trPr>
          <w:trHeight w:val="230"/>
          <w:jc w:val="center"/>
        </w:trPr>
        <w:tc>
          <w:tcPr>
            <w:tcW w:w="807" w:type="dxa"/>
            <w:tcBorders>
              <w:top w:val="single" w:sz="4" w:space="0" w:color="auto"/>
              <w:left w:val="single" w:sz="12" w:space="0" w:color="auto"/>
            </w:tcBorders>
            <w:noWrap/>
            <w:vAlign w:val="bottom"/>
          </w:tcPr>
          <w:p w14:paraId="3D5674DF" w14:textId="77777777" w:rsidR="00584C2A" w:rsidRPr="00584C2A"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145</w:t>
            </w:r>
          </w:p>
        </w:tc>
        <w:tc>
          <w:tcPr>
            <w:tcW w:w="1631" w:type="dxa"/>
            <w:tcBorders>
              <w:top w:val="single" w:sz="4" w:space="0" w:color="auto"/>
            </w:tcBorders>
            <w:vAlign w:val="bottom"/>
          </w:tcPr>
          <w:p w14:paraId="38CE61BC"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03/13/1993</w:t>
            </w:r>
          </w:p>
        </w:tc>
        <w:tc>
          <w:tcPr>
            <w:tcW w:w="590" w:type="dxa"/>
            <w:tcBorders>
              <w:top w:val="single" w:sz="4" w:space="0" w:color="auto"/>
            </w:tcBorders>
            <w:noWrap/>
            <w:tcMar>
              <w:top w:w="15" w:type="dxa"/>
              <w:left w:w="15" w:type="dxa"/>
              <w:bottom w:w="0" w:type="dxa"/>
              <w:right w:w="15" w:type="dxa"/>
            </w:tcMar>
            <w:vAlign w:val="bottom"/>
          </w:tcPr>
          <w:p w14:paraId="60883127"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1993</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63D2866C"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Superstorm-1993</w:t>
            </w:r>
          </w:p>
        </w:tc>
        <w:tc>
          <w:tcPr>
            <w:tcW w:w="1189" w:type="dxa"/>
            <w:tcBorders>
              <w:top w:val="single" w:sz="4" w:space="0" w:color="auto"/>
              <w:left w:val="single" w:sz="4" w:space="0" w:color="auto"/>
              <w:bottom w:val="single" w:sz="4" w:space="0" w:color="auto"/>
              <w:right w:val="single" w:sz="4" w:space="0" w:color="auto"/>
            </w:tcBorders>
          </w:tcPr>
          <w:p w14:paraId="1E7BD499"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w:t>
            </w:r>
          </w:p>
        </w:tc>
        <w:tc>
          <w:tcPr>
            <w:tcW w:w="1800" w:type="dxa"/>
            <w:tcBorders>
              <w:top w:val="single" w:sz="4" w:space="0" w:color="auto"/>
              <w:left w:val="single" w:sz="4" w:space="0" w:color="auto"/>
              <w:right w:val="single" w:sz="4" w:space="0" w:color="auto"/>
            </w:tcBorders>
          </w:tcPr>
          <w:p w14:paraId="0F97B2A0" w14:textId="77777777" w:rsidR="00584C2A" w:rsidRPr="00584C2A" w:rsidRDefault="00584C2A" w:rsidP="00584C2A">
            <w:pPr>
              <w:rPr>
                <w:rFonts w:ascii="Calibri" w:eastAsia="Arial Unicode MS" w:hAnsi="Calibri" w:cs="Calibri"/>
                <w:sz w:val="22"/>
                <w:szCs w:val="22"/>
              </w:rPr>
            </w:pPr>
          </w:p>
        </w:tc>
        <w:tc>
          <w:tcPr>
            <w:tcW w:w="1800" w:type="dxa"/>
            <w:tcBorders>
              <w:top w:val="single" w:sz="4" w:space="0" w:color="auto"/>
              <w:left w:val="single" w:sz="4" w:space="0" w:color="auto"/>
            </w:tcBorders>
            <w:vAlign w:val="bottom"/>
          </w:tcPr>
          <w:p w14:paraId="49AC4AB6" w14:textId="77777777" w:rsidR="00584C2A" w:rsidRPr="00584C2A" w:rsidRDefault="00584C2A" w:rsidP="00584C2A">
            <w:pPr>
              <w:rPr>
                <w:rFonts w:ascii="Calibri" w:eastAsia="Arial Unicode MS" w:hAnsi="Calibri" w:cs="Calibri"/>
                <w:sz w:val="22"/>
                <w:szCs w:val="22"/>
              </w:rPr>
            </w:pPr>
          </w:p>
        </w:tc>
      </w:tr>
      <w:tr w:rsidR="00584C2A" w:rsidRPr="00584C2A" w14:paraId="1FD0C921" w14:textId="77777777" w:rsidTr="00F40F8B">
        <w:trPr>
          <w:trHeight w:val="230"/>
          <w:jc w:val="center"/>
        </w:trPr>
        <w:tc>
          <w:tcPr>
            <w:tcW w:w="807" w:type="dxa"/>
            <w:tcBorders>
              <w:left w:val="single" w:sz="12" w:space="0" w:color="auto"/>
            </w:tcBorders>
            <w:noWrap/>
            <w:vAlign w:val="bottom"/>
          </w:tcPr>
          <w:p w14:paraId="3168E198" w14:textId="77777777" w:rsidR="00584C2A" w:rsidRPr="00584C2A"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150</w:t>
            </w:r>
          </w:p>
        </w:tc>
        <w:tc>
          <w:tcPr>
            <w:tcW w:w="1631" w:type="dxa"/>
            <w:vAlign w:val="bottom"/>
          </w:tcPr>
          <w:p w14:paraId="1FA35ECF" w14:textId="77777777" w:rsidR="00584C2A" w:rsidRPr="00584C2A" w:rsidRDefault="00584C2A" w:rsidP="00584C2A">
            <w:pPr>
              <w:ind w:left="78"/>
              <w:jc w:val="center"/>
              <w:rPr>
                <w:rFonts w:ascii="Calibri" w:eastAsia="Arial Unicode MS" w:hAnsi="Calibri" w:cs="Calibri"/>
                <w:sz w:val="22"/>
                <w:szCs w:val="22"/>
              </w:rPr>
            </w:pPr>
            <w:r w:rsidRPr="00584C2A">
              <w:rPr>
                <w:rFonts w:ascii="Calibri" w:hAnsi="Calibri" w:cs="Calibri"/>
                <w:sz w:val="22"/>
                <w:szCs w:val="22"/>
              </w:rPr>
              <w:t>08/02/1995</w:t>
            </w:r>
          </w:p>
        </w:tc>
        <w:tc>
          <w:tcPr>
            <w:tcW w:w="590" w:type="dxa"/>
            <w:noWrap/>
            <w:tcMar>
              <w:top w:w="15" w:type="dxa"/>
              <w:left w:w="15" w:type="dxa"/>
              <w:bottom w:w="0" w:type="dxa"/>
              <w:right w:w="15" w:type="dxa"/>
            </w:tcMar>
            <w:vAlign w:val="bottom"/>
          </w:tcPr>
          <w:p w14:paraId="5978F5D4" w14:textId="77777777" w:rsidR="00584C2A" w:rsidRPr="00584C2A" w:rsidRDefault="00584C2A" w:rsidP="00584C2A">
            <w:pPr>
              <w:jc w:val="center"/>
              <w:rPr>
                <w:rFonts w:ascii="Calibri" w:eastAsia="Arial Unicode MS" w:hAnsi="Calibri" w:cs="Calibri"/>
                <w:sz w:val="22"/>
                <w:szCs w:val="22"/>
              </w:rPr>
            </w:pPr>
            <w:r w:rsidRPr="00584C2A">
              <w:rPr>
                <w:rFonts w:ascii="Calibri" w:hAnsi="Calibri" w:cs="Calibri"/>
                <w:sz w:val="22"/>
                <w:szCs w:val="22"/>
              </w:rPr>
              <w:t>1995</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107B9C90" w14:textId="77777777" w:rsidR="00584C2A" w:rsidRPr="00584C2A" w:rsidRDefault="00584C2A" w:rsidP="00584C2A">
            <w:pPr>
              <w:ind w:left="144"/>
              <w:rPr>
                <w:rFonts w:ascii="Calibri" w:eastAsia="Arial Unicode MS" w:hAnsi="Calibri" w:cs="Calibri"/>
                <w:sz w:val="22"/>
                <w:szCs w:val="22"/>
              </w:rPr>
            </w:pPr>
            <w:r w:rsidRPr="00584C2A">
              <w:rPr>
                <w:rFonts w:ascii="Calibri" w:hAnsi="Calibri" w:cs="Calibri"/>
                <w:sz w:val="22"/>
                <w:szCs w:val="22"/>
              </w:rPr>
              <w:t>Erin-1995</w:t>
            </w:r>
          </w:p>
        </w:tc>
        <w:tc>
          <w:tcPr>
            <w:tcW w:w="1189" w:type="dxa"/>
            <w:tcBorders>
              <w:top w:val="single" w:sz="4" w:space="0" w:color="auto"/>
              <w:left w:val="single" w:sz="4" w:space="0" w:color="auto"/>
              <w:bottom w:val="single" w:sz="4" w:space="0" w:color="auto"/>
              <w:right w:val="single" w:sz="4" w:space="0" w:color="auto"/>
            </w:tcBorders>
          </w:tcPr>
          <w:p w14:paraId="7131EBEB"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C-1/A-1</w:t>
            </w:r>
          </w:p>
        </w:tc>
        <w:tc>
          <w:tcPr>
            <w:tcW w:w="1800" w:type="dxa"/>
            <w:tcBorders>
              <w:left w:val="single" w:sz="4" w:space="0" w:color="auto"/>
              <w:right w:val="single" w:sz="4" w:space="0" w:color="auto"/>
            </w:tcBorders>
          </w:tcPr>
          <w:p w14:paraId="23348BA3"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31DDAA08" w14:textId="77777777" w:rsidR="00584C2A" w:rsidRPr="00584C2A" w:rsidRDefault="00584C2A" w:rsidP="00584C2A">
            <w:pPr>
              <w:rPr>
                <w:rFonts w:ascii="Calibri" w:eastAsia="Arial Unicode MS" w:hAnsi="Calibri" w:cs="Calibri"/>
                <w:sz w:val="22"/>
                <w:szCs w:val="22"/>
              </w:rPr>
            </w:pPr>
          </w:p>
        </w:tc>
      </w:tr>
      <w:tr w:rsidR="00584C2A" w:rsidRPr="00584C2A" w14:paraId="7D035F85" w14:textId="77777777" w:rsidTr="00F40F8B">
        <w:trPr>
          <w:trHeight w:val="230"/>
          <w:jc w:val="center"/>
        </w:trPr>
        <w:tc>
          <w:tcPr>
            <w:tcW w:w="807" w:type="dxa"/>
            <w:tcBorders>
              <w:left w:val="single" w:sz="12" w:space="0" w:color="auto"/>
            </w:tcBorders>
            <w:noWrap/>
            <w:vAlign w:val="bottom"/>
          </w:tcPr>
          <w:p w14:paraId="27C0B0C3" w14:textId="77777777" w:rsidR="00584C2A" w:rsidRPr="00584C2A"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155</w:t>
            </w:r>
          </w:p>
        </w:tc>
        <w:tc>
          <w:tcPr>
            <w:tcW w:w="1631" w:type="dxa"/>
            <w:vAlign w:val="bottom"/>
          </w:tcPr>
          <w:p w14:paraId="2649DE0A" w14:textId="77777777" w:rsidR="00584C2A" w:rsidRPr="00584C2A" w:rsidRDefault="00584C2A" w:rsidP="00584C2A">
            <w:pPr>
              <w:ind w:left="78"/>
              <w:jc w:val="center"/>
              <w:rPr>
                <w:rFonts w:ascii="Calibri" w:eastAsia="Arial Unicode MS" w:hAnsi="Calibri" w:cs="Calibri"/>
                <w:sz w:val="22"/>
                <w:szCs w:val="22"/>
              </w:rPr>
            </w:pPr>
            <w:r w:rsidRPr="00584C2A">
              <w:rPr>
                <w:rFonts w:ascii="Calibri" w:hAnsi="Calibri" w:cs="Calibri"/>
                <w:sz w:val="22"/>
                <w:szCs w:val="22"/>
              </w:rPr>
              <w:t>10/04/1995</w:t>
            </w:r>
          </w:p>
        </w:tc>
        <w:tc>
          <w:tcPr>
            <w:tcW w:w="590" w:type="dxa"/>
            <w:noWrap/>
            <w:tcMar>
              <w:top w:w="15" w:type="dxa"/>
              <w:left w:w="15" w:type="dxa"/>
              <w:bottom w:w="0" w:type="dxa"/>
              <w:right w:w="15" w:type="dxa"/>
            </w:tcMar>
            <w:vAlign w:val="bottom"/>
          </w:tcPr>
          <w:p w14:paraId="7AD7FE1F" w14:textId="77777777" w:rsidR="00584C2A" w:rsidRPr="00584C2A" w:rsidRDefault="00584C2A" w:rsidP="00584C2A">
            <w:pPr>
              <w:jc w:val="center"/>
              <w:rPr>
                <w:rFonts w:ascii="Calibri" w:eastAsia="Arial Unicode MS" w:hAnsi="Calibri" w:cs="Calibri"/>
                <w:sz w:val="22"/>
                <w:szCs w:val="22"/>
              </w:rPr>
            </w:pPr>
            <w:r w:rsidRPr="00584C2A">
              <w:rPr>
                <w:rFonts w:ascii="Calibri" w:hAnsi="Calibri" w:cs="Calibri"/>
                <w:sz w:val="22"/>
                <w:szCs w:val="22"/>
              </w:rPr>
              <w:t>1995</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4B3CD8F5" w14:textId="77777777" w:rsidR="00584C2A" w:rsidRPr="00584C2A" w:rsidRDefault="00584C2A" w:rsidP="00584C2A">
            <w:pPr>
              <w:ind w:left="144"/>
              <w:rPr>
                <w:rFonts w:ascii="Calibri" w:eastAsia="Arial Unicode MS" w:hAnsi="Calibri" w:cs="Calibri"/>
                <w:sz w:val="22"/>
                <w:szCs w:val="22"/>
              </w:rPr>
            </w:pPr>
            <w:r w:rsidRPr="00584C2A">
              <w:rPr>
                <w:rFonts w:ascii="Calibri" w:hAnsi="Calibri" w:cs="Calibri"/>
                <w:sz w:val="22"/>
                <w:szCs w:val="22"/>
              </w:rPr>
              <w:t>Opal-1995</w:t>
            </w:r>
          </w:p>
        </w:tc>
        <w:tc>
          <w:tcPr>
            <w:tcW w:w="1189" w:type="dxa"/>
            <w:tcBorders>
              <w:top w:val="single" w:sz="4" w:space="0" w:color="auto"/>
              <w:left w:val="single" w:sz="4" w:space="0" w:color="auto"/>
              <w:right w:val="single" w:sz="4" w:space="0" w:color="auto"/>
            </w:tcBorders>
          </w:tcPr>
          <w:p w14:paraId="785C05D8"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A-3</w:t>
            </w:r>
          </w:p>
        </w:tc>
        <w:tc>
          <w:tcPr>
            <w:tcW w:w="1800" w:type="dxa"/>
            <w:tcBorders>
              <w:left w:val="single" w:sz="4" w:space="0" w:color="auto"/>
              <w:right w:val="single" w:sz="4" w:space="0" w:color="auto"/>
            </w:tcBorders>
          </w:tcPr>
          <w:p w14:paraId="7D591D4F"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5EC66AFD" w14:textId="77777777" w:rsidR="00584C2A" w:rsidRPr="00584C2A" w:rsidRDefault="00584C2A" w:rsidP="00584C2A">
            <w:pPr>
              <w:rPr>
                <w:rFonts w:ascii="Calibri" w:eastAsia="Arial Unicode MS" w:hAnsi="Calibri" w:cs="Calibri"/>
                <w:sz w:val="22"/>
                <w:szCs w:val="22"/>
              </w:rPr>
            </w:pPr>
          </w:p>
        </w:tc>
      </w:tr>
      <w:tr w:rsidR="00584C2A" w:rsidRPr="00584C2A" w14:paraId="02B4CCD0" w14:textId="77777777" w:rsidTr="00F40F8B">
        <w:trPr>
          <w:trHeight w:val="230"/>
          <w:jc w:val="center"/>
        </w:trPr>
        <w:tc>
          <w:tcPr>
            <w:tcW w:w="807" w:type="dxa"/>
            <w:tcBorders>
              <w:left w:val="single" w:sz="12" w:space="0" w:color="auto"/>
            </w:tcBorders>
            <w:noWrap/>
            <w:vAlign w:val="bottom"/>
          </w:tcPr>
          <w:p w14:paraId="05747BF0" w14:textId="77777777" w:rsidR="00584C2A" w:rsidRPr="00584C2A" w:rsidDel="00C96ECD"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160</w:t>
            </w:r>
          </w:p>
        </w:tc>
        <w:tc>
          <w:tcPr>
            <w:tcW w:w="1631" w:type="dxa"/>
            <w:vAlign w:val="bottom"/>
          </w:tcPr>
          <w:p w14:paraId="60C35B29"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07/19/1997</w:t>
            </w:r>
          </w:p>
        </w:tc>
        <w:tc>
          <w:tcPr>
            <w:tcW w:w="590" w:type="dxa"/>
            <w:noWrap/>
            <w:tcMar>
              <w:top w:w="15" w:type="dxa"/>
              <w:left w:w="15" w:type="dxa"/>
              <w:bottom w:w="0" w:type="dxa"/>
              <w:right w:w="15" w:type="dxa"/>
            </w:tcMar>
            <w:vAlign w:val="bottom"/>
          </w:tcPr>
          <w:p w14:paraId="418D1DD8"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1997</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5DBEBB2A"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Danny-1997</w:t>
            </w:r>
          </w:p>
        </w:tc>
        <w:tc>
          <w:tcPr>
            <w:tcW w:w="1189" w:type="dxa"/>
            <w:tcBorders>
              <w:left w:val="single" w:sz="4" w:space="0" w:color="auto"/>
              <w:right w:val="single" w:sz="4" w:space="0" w:color="auto"/>
            </w:tcBorders>
          </w:tcPr>
          <w:p w14:paraId="791F0FF9"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F-1</w:t>
            </w:r>
          </w:p>
        </w:tc>
        <w:tc>
          <w:tcPr>
            <w:tcW w:w="1800" w:type="dxa"/>
            <w:tcBorders>
              <w:left w:val="single" w:sz="4" w:space="0" w:color="auto"/>
              <w:right w:val="single" w:sz="4" w:space="0" w:color="auto"/>
            </w:tcBorders>
          </w:tcPr>
          <w:p w14:paraId="37B4BBDE"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2B980998" w14:textId="77777777" w:rsidR="00584C2A" w:rsidRPr="00584C2A" w:rsidRDefault="00584C2A" w:rsidP="00584C2A">
            <w:pPr>
              <w:rPr>
                <w:rFonts w:ascii="Calibri" w:eastAsia="Arial Unicode MS" w:hAnsi="Calibri" w:cs="Calibri"/>
                <w:sz w:val="22"/>
                <w:szCs w:val="22"/>
              </w:rPr>
            </w:pPr>
          </w:p>
        </w:tc>
      </w:tr>
      <w:tr w:rsidR="00584C2A" w:rsidRPr="00584C2A" w14:paraId="18E1192D" w14:textId="77777777" w:rsidTr="00F40F8B">
        <w:trPr>
          <w:trHeight w:val="230"/>
          <w:jc w:val="center"/>
        </w:trPr>
        <w:tc>
          <w:tcPr>
            <w:tcW w:w="807" w:type="dxa"/>
            <w:tcBorders>
              <w:left w:val="single" w:sz="12" w:space="0" w:color="auto"/>
            </w:tcBorders>
            <w:noWrap/>
            <w:vAlign w:val="bottom"/>
          </w:tcPr>
          <w:p w14:paraId="6D21EAB4" w14:textId="77777777" w:rsidR="00584C2A" w:rsidRPr="00584C2A"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165</w:t>
            </w:r>
          </w:p>
        </w:tc>
        <w:tc>
          <w:tcPr>
            <w:tcW w:w="1631" w:type="dxa"/>
            <w:vAlign w:val="bottom"/>
          </w:tcPr>
          <w:p w14:paraId="4935DC80" w14:textId="77777777" w:rsidR="00584C2A" w:rsidRPr="00584C2A" w:rsidRDefault="00584C2A" w:rsidP="00584C2A">
            <w:pPr>
              <w:ind w:left="78"/>
              <w:jc w:val="center"/>
              <w:rPr>
                <w:rFonts w:ascii="Calibri" w:eastAsia="Arial Unicode MS" w:hAnsi="Calibri" w:cs="Calibri"/>
                <w:sz w:val="22"/>
                <w:szCs w:val="22"/>
              </w:rPr>
            </w:pPr>
            <w:r w:rsidRPr="00584C2A">
              <w:rPr>
                <w:rFonts w:ascii="Calibri" w:hAnsi="Calibri" w:cs="Calibri"/>
                <w:sz w:val="22"/>
                <w:szCs w:val="22"/>
              </w:rPr>
              <w:t>09/03/1998</w:t>
            </w:r>
          </w:p>
        </w:tc>
        <w:tc>
          <w:tcPr>
            <w:tcW w:w="590" w:type="dxa"/>
            <w:noWrap/>
            <w:tcMar>
              <w:top w:w="15" w:type="dxa"/>
              <w:left w:w="15" w:type="dxa"/>
              <w:bottom w:w="0" w:type="dxa"/>
              <w:right w:w="15" w:type="dxa"/>
            </w:tcMar>
            <w:vAlign w:val="bottom"/>
          </w:tcPr>
          <w:p w14:paraId="3258F4A4" w14:textId="77777777" w:rsidR="00584C2A" w:rsidRPr="00584C2A" w:rsidRDefault="00584C2A" w:rsidP="00584C2A">
            <w:pPr>
              <w:jc w:val="center"/>
              <w:rPr>
                <w:rFonts w:ascii="Calibri" w:eastAsia="Arial Unicode MS" w:hAnsi="Calibri" w:cs="Calibri"/>
                <w:sz w:val="22"/>
                <w:szCs w:val="22"/>
              </w:rPr>
            </w:pPr>
            <w:r w:rsidRPr="00584C2A">
              <w:rPr>
                <w:rFonts w:ascii="Calibri" w:hAnsi="Calibri" w:cs="Calibri"/>
                <w:sz w:val="22"/>
                <w:szCs w:val="22"/>
              </w:rPr>
              <w:t>1998</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19ADFEC3" w14:textId="77777777" w:rsidR="00584C2A" w:rsidRPr="00584C2A" w:rsidRDefault="00584C2A" w:rsidP="00584C2A">
            <w:pPr>
              <w:ind w:left="144"/>
              <w:rPr>
                <w:rFonts w:ascii="Calibri" w:eastAsia="Arial Unicode MS" w:hAnsi="Calibri" w:cs="Calibri"/>
                <w:sz w:val="22"/>
                <w:szCs w:val="22"/>
              </w:rPr>
            </w:pPr>
            <w:r w:rsidRPr="00584C2A">
              <w:rPr>
                <w:rFonts w:ascii="Calibri" w:hAnsi="Calibri" w:cs="Calibri"/>
                <w:sz w:val="22"/>
                <w:szCs w:val="22"/>
              </w:rPr>
              <w:t>Earl-1998</w:t>
            </w:r>
          </w:p>
        </w:tc>
        <w:tc>
          <w:tcPr>
            <w:tcW w:w="1189" w:type="dxa"/>
            <w:tcBorders>
              <w:left w:val="single" w:sz="4" w:space="0" w:color="auto"/>
              <w:right w:val="single" w:sz="4" w:space="0" w:color="auto"/>
            </w:tcBorders>
          </w:tcPr>
          <w:p w14:paraId="431347BF"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A-1</w:t>
            </w:r>
          </w:p>
        </w:tc>
        <w:tc>
          <w:tcPr>
            <w:tcW w:w="1800" w:type="dxa"/>
            <w:tcBorders>
              <w:left w:val="single" w:sz="4" w:space="0" w:color="auto"/>
              <w:right w:val="single" w:sz="4" w:space="0" w:color="auto"/>
            </w:tcBorders>
          </w:tcPr>
          <w:p w14:paraId="55B43A1C"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7E262833" w14:textId="77777777" w:rsidR="00584C2A" w:rsidRPr="00584C2A" w:rsidRDefault="00584C2A" w:rsidP="00584C2A">
            <w:pPr>
              <w:rPr>
                <w:rFonts w:ascii="Calibri" w:eastAsia="Arial Unicode MS" w:hAnsi="Calibri" w:cs="Calibri"/>
                <w:sz w:val="22"/>
                <w:szCs w:val="22"/>
              </w:rPr>
            </w:pPr>
          </w:p>
        </w:tc>
      </w:tr>
      <w:tr w:rsidR="00584C2A" w:rsidRPr="00584C2A" w14:paraId="02D1BEA6" w14:textId="77777777" w:rsidTr="00F40F8B">
        <w:trPr>
          <w:trHeight w:val="230"/>
          <w:jc w:val="center"/>
        </w:trPr>
        <w:tc>
          <w:tcPr>
            <w:tcW w:w="807" w:type="dxa"/>
            <w:tcBorders>
              <w:left w:val="single" w:sz="12" w:space="0" w:color="auto"/>
            </w:tcBorders>
            <w:noWrap/>
            <w:vAlign w:val="bottom"/>
          </w:tcPr>
          <w:p w14:paraId="0E8F9583" w14:textId="77777777" w:rsidR="00584C2A" w:rsidRPr="00584C2A" w:rsidDel="00C96ECD"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170</w:t>
            </w:r>
          </w:p>
        </w:tc>
        <w:tc>
          <w:tcPr>
            <w:tcW w:w="1631" w:type="dxa"/>
            <w:vAlign w:val="bottom"/>
          </w:tcPr>
          <w:p w14:paraId="356784FA"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09/25/1998</w:t>
            </w:r>
          </w:p>
        </w:tc>
        <w:tc>
          <w:tcPr>
            <w:tcW w:w="590" w:type="dxa"/>
            <w:noWrap/>
            <w:tcMar>
              <w:top w:w="15" w:type="dxa"/>
              <w:left w:w="15" w:type="dxa"/>
              <w:bottom w:w="0" w:type="dxa"/>
              <w:right w:w="15" w:type="dxa"/>
            </w:tcMar>
            <w:vAlign w:val="bottom"/>
          </w:tcPr>
          <w:p w14:paraId="5F65421C"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1998</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4AA61D77"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Georges-1998</w:t>
            </w:r>
          </w:p>
        </w:tc>
        <w:tc>
          <w:tcPr>
            <w:tcW w:w="1189" w:type="dxa"/>
            <w:tcBorders>
              <w:left w:val="single" w:sz="4" w:space="0" w:color="auto"/>
              <w:right w:val="single" w:sz="4" w:space="0" w:color="auto"/>
            </w:tcBorders>
          </w:tcPr>
          <w:p w14:paraId="61C52A48"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B-2/F-2</w:t>
            </w:r>
          </w:p>
        </w:tc>
        <w:tc>
          <w:tcPr>
            <w:tcW w:w="1800" w:type="dxa"/>
            <w:tcBorders>
              <w:left w:val="single" w:sz="4" w:space="0" w:color="auto"/>
              <w:right w:val="single" w:sz="4" w:space="0" w:color="auto"/>
            </w:tcBorders>
          </w:tcPr>
          <w:p w14:paraId="63F3F401"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20E4C120" w14:textId="77777777" w:rsidR="00584C2A" w:rsidRPr="00584C2A" w:rsidRDefault="00584C2A" w:rsidP="00584C2A">
            <w:pPr>
              <w:rPr>
                <w:rFonts w:ascii="Calibri" w:eastAsia="Arial Unicode MS" w:hAnsi="Calibri" w:cs="Calibri"/>
                <w:sz w:val="22"/>
                <w:szCs w:val="22"/>
              </w:rPr>
            </w:pPr>
          </w:p>
        </w:tc>
      </w:tr>
      <w:tr w:rsidR="00584C2A" w:rsidRPr="00584C2A" w14:paraId="2FD63E0E" w14:textId="77777777" w:rsidTr="00F40F8B">
        <w:trPr>
          <w:trHeight w:val="230"/>
          <w:jc w:val="center"/>
        </w:trPr>
        <w:tc>
          <w:tcPr>
            <w:tcW w:w="807" w:type="dxa"/>
            <w:tcBorders>
              <w:left w:val="single" w:sz="12" w:space="0" w:color="auto"/>
            </w:tcBorders>
            <w:noWrap/>
            <w:vAlign w:val="bottom"/>
          </w:tcPr>
          <w:p w14:paraId="438B877F" w14:textId="77777777" w:rsidR="00584C2A" w:rsidRPr="00584C2A"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175</w:t>
            </w:r>
          </w:p>
        </w:tc>
        <w:tc>
          <w:tcPr>
            <w:tcW w:w="1631" w:type="dxa"/>
            <w:vAlign w:val="bottom"/>
          </w:tcPr>
          <w:p w14:paraId="5AD9FEE2" w14:textId="77777777" w:rsidR="00584C2A" w:rsidRPr="00584C2A" w:rsidRDefault="00584C2A" w:rsidP="00584C2A">
            <w:pPr>
              <w:ind w:left="78"/>
              <w:jc w:val="center"/>
              <w:rPr>
                <w:rFonts w:ascii="Calibri" w:eastAsia="Arial Unicode MS" w:hAnsi="Calibri" w:cs="Calibri"/>
                <w:sz w:val="22"/>
                <w:szCs w:val="22"/>
              </w:rPr>
            </w:pPr>
            <w:r w:rsidRPr="00584C2A">
              <w:rPr>
                <w:rFonts w:ascii="Calibri" w:hAnsi="Calibri" w:cs="Calibri"/>
                <w:sz w:val="22"/>
                <w:szCs w:val="22"/>
              </w:rPr>
              <w:t>10/15/1999</w:t>
            </w:r>
          </w:p>
        </w:tc>
        <w:tc>
          <w:tcPr>
            <w:tcW w:w="590" w:type="dxa"/>
            <w:noWrap/>
            <w:tcMar>
              <w:top w:w="15" w:type="dxa"/>
              <w:left w:w="15" w:type="dxa"/>
              <w:bottom w:w="0" w:type="dxa"/>
              <w:right w:w="15" w:type="dxa"/>
            </w:tcMar>
            <w:vAlign w:val="bottom"/>
          </w:tcPr>
          <w:p w14:paraId="78141C95" w14:textId="77777777" w:rsidR="00584C2A" w:rsidRPr="00584C2A" w:rsidRDefault="00584C2A" w:rsidP="00584C2A">
            <w:pPr>
              <w:jc w:val="center"/>
              <w:rPr>
                <w:rFonts w:ascii="Calibri" w:eastAsia="Arial Unicode MS" w:hAnsi="Calibri" w:cs="Calibri"/>
                <w:sz w:val="22"/>
                <w:szCs w:val="22"/>
              </w:rPr>
            </w:pPr>
            <w:r w:rsidRPr="00584C2A">
              <w:rPr>
                <w:rFonts w:ascii="Calibri" w:hAnsi="Calibri" w:cs="Calibri"/>
                <w:sz w:val="22"/>
                <w:szCs w:val="22"/>
              </w:rPr>
              <w:t>1999</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36998354" w14:textId="77777777" w:rsidR="00584C2A" w:rsidRPr="00584C2A" w:rsidRDefault="00584C2A" w:rsidP="00584C2A">
            <w:pPr>
              <w:ind w:left="144"/>
              <w:rPr>
                <w:rFonts w:ascii="Calibri" w:eastAsia="Arial Unicode MS" w:hAnsi="Calibri" w:cs="Calibri"/>
                <w:sz w:val="22"/>
                <w:szCs w:val="22"/>
              </w:rPr>
            </w:pPr>
            <w:r w:rsidRPr="00584C2A">
              <w:rPr>
                <w:rFonts w:ascii="Calibri" w:hAnsi="Calibri" w:cs="Calibri"/>
                <w:sz w:val="22"/>
                <w:szCs w:val="22"/>
              </w:rPr>
              <w:t>Irene-1999</w:t>
            </w:r>
          </w:p>
        </w:tc>
        <w:tc>
          <w:tcPr>
            <w:tcW w:w="1189" w:type="dxa"/>
            <w:tcBorders>
              <w:left w:val="single" w:sz="4" w:space="0" w:color="auto"/>
              <w:right w:val="single" w:sz="4" w:space="0" w:color="auto"/>
            </w:tcBorders>
          </w:tcPr>
          <w:p w14:paraId="3A500974"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B-1</w:t>
            </w:r>
          </w:p>
        </w:tc>
        <w:tc>
          <w:tcPr>
            <w:tcW w:w="1800" w:type="dxa"/>
            <w:tcBorders>
              <w:left w:val="single" w:sz="4" w:space="0" w:color="auto"/>
              <w:right w:val="single" w:sz="4" w:space="0" w:color="auto"/>
            </w:tcBorders>
          </w:tcPr>
          <w:p w14:paraId="2B877C1C"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07B11744" w14:textId="77777777" w:rsidR="00584C2A" w:rsidRPr="00584C2A" w:rsidRDefault="00584C2A" w:rsidP="00584C2A">
            <w:pPr>
              <w:rPr>
                <w:rFonts w:ascii="Calibri" w:eastAsia="Arial Unicode MS" w:hAnsi="Calibri" w:cs="Calibri"/>
                <w:sz w:val="22"/>
                <w:szCs w:val="22"/>
              </w:rPr>
            </w:pPr>
          </w:p>
        </w:tc>
      </w:tr>
      <w:tr w:rsidR="00584C2A" w:rsidRPr="00584C2A" w14:paraId="64A3D962" w14:textId="77777777" w:rsidTr="00F40F8B">
        <w:trPr>
          <w:trHeight w:val="230"/>
          <w:jc w:val="center"/>
        </w:trPr>
        <w:tc>
          <w:tcPr>
            <w:tcW w:w="807" w:type="dxa"/>
            <w:tcBorders>
              <w:left w:val="single" w:sz="12" w:space="0" w:color="auto"/>
            </w:tcBorders>
            <w:noWrap/>
            <w:vAlign w:val="bottom"/>
          </w:tcPr>
          <w:p w14:paraId="49177B53" w14:textId="77777777" w:rsidR="00584C2A" w:rsidRPr="00584C2A" w:rsidRDefault="00584C2A" w:rsidP="00584C2A">
            <w:pPr>
              <w:ind w:left="288" w:hanging="221"/>
              <w:jc w:val="center"/>
              <w:rPr>
                <w:rFonts w:ascii="Calibri" w:eastAsia="Arial Unicode MS" w:hAnsi="Calibri" w:cs="Calibri"/>
                <w:sz w:val="22"/>
                <w:szCs w:val="22"/>
              </w:rPr>
            </w:pPr>
            <w:r w:rsidRPr="00584C2A">
              <w:rPr>
                <w:rFonts w:ascii="Calibri" w:eastAsia="Arial Unicode MS" w:hAnsi="Calibri" w:cs="Calibri"/>
                <w:sz w:val="22"/>
                <w:szCs w:val="22"/>
              </w:rPr>
              <w:t>180</w:t>
            </w:r>
          </w:p>
        </w:tc>
        <w:tc>
          <w:tcPr>
            <w:tcW w:w="1631" w:type="dxa"/>
            <w:vAlign w:val="bottom"/>
          </w:tcPr>
          <w:p w14:paraId="24E2E9A2"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06/04/2001</w:t>
            </w:r>
          </w:p>
        </w:tc>
        <w:tc>
          <w:tcPr>
            <w:tcW w:w="590" w:type="dxa"/>
            <w:noWrap/>
            <w:tcMar>
              <w:top w:w="15" w:type="dxa"/>
              <w:left w:w="15" w:type="dxa"/>
              <w:bottom w:w="0" w:type="dxa"/>
              <w:right w:w="15" w:type="dxa"/>
            </w:tcMar>
            <w:vAlign w:val="bottom"/>
          </w:tcPr>
          <w:p w14:paraId="3029B475"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2001</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4AFCC6B8"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Tropical Storm Allison-2001</w:t>
            </w:r>
          </w:p>
        </w:tc>
        <w:tc>
          <w:tcPr>
            <w:tcW w:w="1189" w:type="dxa"/>
            <w:tcBorders>
              <w:left w:val="single" w:sz="4" w:space="0" w:color="auto"/>
              <w:right w:val="single" w:sz="4" w:space="0" w:color="auto"/>
            </w:tcBorders>
            <w:vAlign w:val="center"/>
          </w:tcPr>
          <w:p w14:paraId="5E604EFE" w14:textId="77777777" w:rsidR="00584C2A" w:rsidRPr="00584C2A" w:rsidRDefault="00584C2A" w:rsidP="00584C2A">
            <w:pPr>
              <w:tabs>
                <w:tab w:val="left" w:pos="822"/>
              </w:tabs>
              <w:jc w:val="center"/>
              <w:rPr>
                <w:rFonts w:ascii="Calibri" w:eastAsia="Arial Unicode MS" w:hAnsi="Calibri" w:cs="Calibri"/>
                <w:sz w:val="22"/>
                <w:szCs w:val="22"/>
              </w:rPr>
            </w:pPr>
            <w:r w:rsidRPr="00584C2A">
              <w:rPr>
                <w:rFonts w:ascii="Calibri" w:eastAsia="Arial Unicode MS" w:hAnsi="Calibri" w:cs="Calibri"/>
                <w:sz w:val="22"/>
                <w:szCs w:val="22"/>
              </w:rPr>
              <w:t>---</w:t>
            </w:r>
          </w:p>
        </w:tc>
        <w:tc>
          <w:tcPr>
            <w:tcW w:w="1800" w:type="dxa"/>
            <w:tcBorders>
              <w:left w:val="single" w:sz="4" w:space="0" w:color="auto"/>
              <w:right w:val="single" w:sz="4" w:space="0" w:color="auto"/>
            </w:tcBorders>
          </w:tcPr>
          <w:p w14:paraId="2FC3516C"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73176C54" w14:textId="77777777" w:rsidR="00584C2A" w:rsidRPr="00584C2A" w:rsidRDefault="00584C2A" w:rsidP="00584C2A">
            <w:pPr>
              <w:rPr>
                <w:rFonts w:ascii="Calibri" w:eastAsia="Arial Unicode MS" w:hAnsi="Calibri" w:cs="Calibri"/>
                <w:sz w:val="22"/>
                <w:szCs w:val="22"/>
              </w:rPr>
            </w:pPr>
          </w:p>
        </w:tc>
      </w:tr>
      <w:tr w:rsidR="00584C2A" w:rsidRPr="00584C2A" w14:paraId="691B9F43" w14:textId="77777777" w:rsidTr="00F40F8B">
        <w:trPr>
          <w:trHeight w:val="230"/>
          <w:jc w:val="center"/>
        </w:trPr>
        <w:tc>
          <w:tcPr>
            <w:tcW w:w="807" w:type="dxa"/>
            <w:tcBorders>
              <w:left w:val="single" w:sz="12" w:space="0" w:color="auto"/>
            </w:tcBorders>
            <w:noWrap/>
            <w:vAlign w:val="bottom"/>
          </w:tcPr>
          <w:p w14:paraId="7CD78301" w14:textId="77777777" w:rsidR="00584C2A" w:rsidRPr="00584C2A" w:rsidRDefault="00584C2A" w:rsidP="00584C2A">
            <w:pPr>
              <w:ind w:left="288" w:hanging="221"/>
              <w:jc w:val="center"/>
              <w:rPr>
                <w:rFonts w:ascii="Calibri" w:hAnsi="Calibri" w:cs="Calibri"/>
                <w:sz w:val="22"/>
                <w:szCs w:val="22"/>
              </w:rPr>
            </w:pPr>
            <w:r w:rsidRPr="00584C2A">
              <w:rPr>
                <w:rFonts w:ascii="Calibri" w:hAnsi="Calibri" w:cs="Calibri"/>
                <w:sz w:val="22"/>
                <w:szCs w:val="22"/>
              </w:rPr>
              <w:t>185</w:t>
            </w:r>
          </w:p>
        </w:tc>
        <w:tc>
          <w:tcPr>
            <w:tcW w:w="1631" w:type="dxa"/>
            <w:vAlign w:val="bottom"/>
          </w:tcPr>
          <w:p w14:paraId="72C9A79C"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08/13/2004</w:t>
            </w:r>
          </w:p>
        </w:tc>
        <w:tc>
          <w:tcPr>
            <w:tcW w:w="590" w:type="dxa"/>
            <w:noWrap/>
            <w:tcMar>
              <w:top w:w="15" w:type="dxa"/>
              <w:left w:w="15" w:type="dxa"/>
              <w:bottom w:w="0" w:type="dxa"/>
              <w:right w:w="15" w:type="dxa"/>
            </w:tcMar>
            <w:vAlign w:val="bottom"/>
          </w:tcPr>
          <w:p w14:paraId="3D2FFB64"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2004</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74CBFE92"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Charley-2004</w:t>
            </w:r>
          </w:p>
        </w:tc>
        <w:tc>
          <w:tcPr>
            <w:tcW w:w="1189" w:type="dxa"/>
            <w:tcBorders>
              <w:left w:val="single" w:sz="4" w:space="0" w:color="auto"/>
              <w:right w:val="single" w:sz="4" w:space="0" w:color="auto"/>
            </w:tcBorders>
          </w:tcPr>
          <w:p w14:paraId="50F21FAC"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B-4</w:t>
            </w:r>
          </w:p>
        </w:tc>
        <w:tc>
          <w:tcPr>
            <w:tcW w:w="1800" w:type="dxa"/>
            <w:tcBorders>
              <w:left w:val="single" w:sz="4" w:space="0" w:color="auto"/>
              <w:right w:val="single" w:sz="4" w:space="0" w:color="auto"/>
            </w:tcBorders>
          </w:tcPr>
          <w:p w14:paraId="73B5F467"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266E1B57" w14:textId="77777777" w:rsidR="00584C2A" w:rsidRPr="00584C2A" w:rsidRDefault="00584C2A" w:rsidP="00584C2A">
            <w:pPr>
              <w:rPr>
                <w:rFonts w:ascii="Calibri" w:eastAsia="Arial Unicode MS" w:hAnsi="Calibri" w:cs="Calibri"/>
                <w:sz w:val="22"/>
                <w:szCs w:val="22"/>
              </w:rPr>
            </w:pPr>
          </w:p>
        </w:tc>
      </w:tr>
      <w:tr w:rsidR="00584C2A" w:rsidRPr="00584C2A" w14:paraId="61C261E0" w14:textId="77777777" w:rsidTr="00F40F8B">
        <w:trPr>
          <w:trHeight w:val="230"/>
          <w:jc w:val="center"/>
        </w:trPr>
        <w:tc>
          <w:tcPr>
            <w:tcW w:w="807" w:type="dxa"/>
            <w:tcBorders>
              <w:left w:val="single" w:sz="12" w:space="0" w:color="auto"/>
            </w:tcBorders>
            <w:noWrap/>
            <w:vAlign w:val="bottom"/>
          </w:tcPr>
          <w:p w14:paraId="63B9B231" w14:textId="77777777" w:rsidR="00584C2A" w:rsidRPr="00584C2A" w:rsidRDefault="00584C2A" w:rsidP="00584C2A">
            <w:pPr>
              <w:ind w:left="288" w:hanging="221"/>
              <w:jc w:val="center"/>
              <w:rPr>
                <w:rFonts w:ascii="Calibri" w:hAnsi="Calibri" w:cs="Calibri"/>
                <w:sz w:val="22"/>
                <w:szCs w:val="22"/>
              </w:rPr>
            </w:pPr>
            <w:r w:rsidRPr="00584C2A">
              <w:rPr>
                <w:rFonts w:ascii="Calibri" w:hAnsi="Calibri" w:cs="Calibri"/>
                <w:sz w:val="22"/>
                <w:szCs w:val="22"/>
              </w:rPr>
              <w:t>190</w:t>
            </w:r>
          </w:p>
        </w:tc>
        <w:tc>
          <w:tcPr>
            <w:tcW w:w="1631" w:type="dxa"/>
            <w:vAlign w:val="bottom"/>
          </w:tcPr>
          <w:p w14:paraId="65F5EE5F"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09/05/2004</w:t>
            </w:r>
          </w:p>
        </w:tc>
        <w:tc>
          <w:tcPr>
            <w:tcW w:w="590" w:type="dxa"/>
            <w:noWrap/>
            <w:tcMar>
              <w:top w:w="15" w:type="dxa"/>
              <w:left w:w="15" w:type="dxa"/>
              <w:bottom w:w="0" w:type="dxa"/>
              <w:right w:w="15" w:type="dxa"/>
            </w:tcMar>
            <w:vAlign w:val="bottom"/>
          </w:tcPr>
          <w:p w14:paraId="26C693EC"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2004</w:t>
            </w:r>
          </w:p>
        </w:tc>
        <w:tc>
          <w:tcPr>
            <w:tcW w:w="2721" w:type="dxa"/>
            <w:tcBorders>
              <w:top w:val="single" w:sz="4" w:space="0" w:color="auto"/>
              <w:bottom w:val="single" w:sz="12" w:space="0" w:color="auto"/>
              <w:right w:val="single" w:sz="4" w:space="0" w:color="auto"/>
            </w:tcBorders>
            <w:noWrap/>
            <w:tcMar>
              <w:top w:w="15" w:type="dxa"/>
              <w:left w:w="15" w:type="dxa"/>
              <w:bottom w:w="0" w:type="dxa"/>
              <w:right w:w="15" w:type="dxa"/>
            </w:tcMar>
            <w:vAlign w:val="bottom"/>
          </w:tcPr>
          <w:p w14:paraId="2B257D4F"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Frances-2004</w:t>
            </w:r>
          </w:p>
        </w:tc>
        <w:tc>
          <w:tcPr>
            <w:tcW w:w="1189" w:type="dxa"/>
            <w:tcBorders>
              <w:left w:val="single" w:sz="4" w:space="0" w:color="auto"/>
              <w:right w:val="single" w:sz="4" w:space="0" w:color="auto"/>
            </w:tcBorders>
          </w:tcPr>
          <w:p w14:paraId="5844F87E"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C-2</w:t>
            </w:r>
          </w:p>
        </w:tc>
        <w:tc>
          <w:tcPr>
            <w:tcW w:w="1800" w:type="dxa"/>
            <w:tcBorders>
              <w:left w:val="single" w:sz="4" w:space="0" w:color="auto"/>
              <w:right w:val="single" w:sz="4" w:space="0" w:color="auto"/>
            </w:tcBorders>
          </w:tcPr>
          <w:p w14:paraId="68FDEDD6"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709A1271" w14:textId="77777777" w:rsidR="00584C2A" w:rsidRPr="00584C2A" w:rsidRDefault="00584C2A" w:rsidP="00584C2A">
            <w:pPr>
              <w:rPr>
                <w:rFonts w:ascii="Calibri" w:eastAsia="Arial Unicode MS" w:hAnsi="Calibri" w:cs="Calibri"/>
                <w:sz w:val="22"/>
                <w:szCs w:val="22"/>
              </w:rPr>
            </w:pPr>
          </w:p>
        </w:tc>
      </w:tr>
      <w:tr w:rsidR="00584C2A" w:rsidRPr="00584C2A" w14:paraId="25692E5E" w14:textId="77777777" w:rsidTr="00F40F8B">
        <w:trPr>
          <w:trHeight w:val="230"/>
          <w:jc w:val="center"/>
        </w:trPr>
        <w:tc>
          <w:tcPr>
            <w:tcW w:w="807" w:type="dxa"/>
            <w:tcBorders>
              <w:left w:val="single" w:sz="12" w:space="0" w:color="auto"/>
            </w:tcBorders>
            <w:noWrap/>
            <w:vAlign w:val="bottom"/>
          </w:tcPr>
          <w:p w14:paraId="7931ACB5" w14:textId="77777777" w:rsidR="00584C2A" w:rsidRPr="00584C2A" w:rsidRDefault="00584C2A" w:rsidP="00584C2A">
            <w:pPr>
              <w:ind w:left="288" w:hanging="221"/>
              <w:jc w:val="center"/>
              <w:rPr>
                <w:rFonts w:ascii="Calibri" w:hAnsi="Calibri" w:cs="Calibri"/>
                <w:sz w:val="22"/>
                <w:szCs w:val="22"/>
              </w:rPr>
            </w:pPr>
            <w:r w:rsidRPr="00584C2A">
              <w:rPr>
                <w:rFonts w:ascii="Calibri" w:hAnsi="Calibri" w:cs="Calibri"/>
                <w:sz w:val="22"/>
                <w:szCs w:val="22"/>
              </w:rPr>
              <w:lastRenderedPageBreak/>
              <w:t>195</w:t>
            </w:r>
          </w:p>
        </w:tc>
        <w:tc>
          <w:tcPr>
            <w:tcW w:w="1631" w:type="dxa"/>
            <w:vAlign w:val="bottom"/>
          </w:tcPr>
          <w:p w14:paraId="01BB8FE6"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09/16/2004</w:t>
            </w:r>
          </w:p>
        </w:tc>
        <w:tc>
          <w:tcPr>
            <w:tcW w:w="590" w:type="dxa"/>
            <w:noWrap/>
            <w:tcMar>
              <w:top w:w="15" w:type="dxa"/>
              <w:left w:w="15" w:type="dxa"/>
              <w:bottom w:w="0" w:type="dxa"/>
              <w:right w:w="15" w:type="dxa"/>
            </w:tcMar>
            <w:vAlign w:val="bottom"/>
          </w:tcPr>
          <w:p w14:paraId="138C0CA6"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2004</w:t>
            </w:r>
          </w:p>
        </w:tc>
        <w:tc>
          <w:tcPr>
            <w:tcW w:w="2721" w:type="dxa"/>
            <w:tcBorders>
              <w:top w:val="single" w:sz="12" w:space="0" w:color="auto"/>
              <w:bottom w:val="single" w:sz="4" w:space="0" w:color="auto"/>
              <w:right w:val="single" w:sz="4" w:space="0" w:color="auto"/>
            </w:tcBorders>
            <w:noWrap/>
            <w:tcMar>
              <w:top w:w="15" w:type="dxa"/>
              <w:left w:w="15" w:type="dxa"/>
              <w:bottom w:w="0" w:type="dxa"/>
              <w:right w:w="15" w:type="dxa"/>
            </w:tcMar>
            <w:vAlign w:val="bottom"/>
          </w:tcPr>
          <w:p w14:paraId="7ECE0895"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Ivan-2004</w:t>
            </w:r>
          </w:p>
        </w:tc>
        <w:tc>
          <w:tcPr>
            <w:tcW w:w="1189" w:type="dxa"/>
            <w:tcBorders>
              <w:left w:val="single" w:sz="4" w:space="0" w:color="auto"/>
              <w:right w:val="single" w:sz="4" w:space="0" w:color="auto"/>
            </w:tcBorders>
          </w:tcPr>
          <w:p w14:paraId="412C2986"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F-3/ByP-3</w:t>
            </w:r>
          </w:p>
        </w:tc>
        <w:tc>
          <w:tcPr>
            <w:tcW w:w="1800" w:type="dxa"/>
            <w:tcBorders>
              <w:left w:val="single" w:sz="4" w:space="0" w:color="auto"/>
              <w:right w:val="single" w:sz="4" w:space="0" w:color="auto"/>
            </w:tcBorders>
          </w:tcPr>
          <w:p w14:paraId="5641DB03"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377BDA0E" w14:textId="77777777" w:rsidR="00584C2A" w:rsidRPr="00584C2A" w:rsidRDefault="00584C2A" w:rsidP="00584C2A">
            <w:pPr>
              <w:rPr>
                <w:rFonts w:ascii="Calibri" w:eastAsia="Arial Unicode MS" w:hAnsi="Calibri" w:cs="Calibri"/>
                <w:sz w:val="22"/>
                <w:szCs w:val="22"/>
              </w:rPr>
            </w:pPr>
          </w:p>
        </w:tc>
      </w:tr>
      <w:tr w:rsidR="00584C2A" w:rsidRPr="00584C2A" w14:paraId="33711001" w14:textId="77777777" w:rsidTr="00F40F8B">
        <w:trPr>
          <w:trHeight w:val="230"/>
          <w:jc w:val="center"/>
        </w:trPr>
        <w:tc>
          <w:tcPr>
            <w:tcW w:w="807" w:type="dxa"/>
            <w:tcBorders>
              <w:left w:val="single" w:sz="12" w:space="0" w:color="auto"/>
            </w:tcBorders>
            <w:noWrap/>
            <w:vAlign w:val="bottom"/>
          </w:tcPr>
          <w:p w14:paraId="4F249979" w14:textId="77777777" w:rsidR="00584C2A" w:rsidRPr="00584C2A" w:rsidRDefault="00584C2A" w:rsidP="00584C2A">
            <w:pPr>
              <w:ind w:left="288" w:hanging="221"/>
              <w:jc w:val="center"/>
              <w:rPr>
                <w:rFonts w:ascii="Calibri" w:hAnsi="Calibri" w:cs="Calibri"/>
                <w:sz w:val="22"/>
                <w:szCs w:val="22"/>
              </w:rPr>
            </w:pPr>
            <w:r w:rsidRPr="00584C2A">
              <w:rPr>
                <w:rFonts w:ascii="Calibri" w:hAnsi="Calibri" w:cs="Calibri"/>
                <w:sz w:val="22"/>
                <w:szCs w:val="22"/>
              </w:rPr>
              <w:t>200</w:t>
            </w:r>
          </w:p>
        </w:tc>
        <w:tc>
          <w:tcPr>
            <w:tcW w:w="1631" w:type="dxa"/>
            <w:vAlign w:val="bottom"/>
          </w:tcPr>
          <w:p w14:paraId="4A20A22E"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09/26/2004</w:t>
            </w:r>
          </w:p>
        </w:tc>
        <w:tc>
          <w:tcPr>
            <w:tcW w:w="590" w:type="dxa"/>
            <w:noWrap/>
            <w:tcMar>
              <w:top w:w="15" w:type="dxa"/>
              <w:left w:w="15" w:type="dxa"/>
              <w:bottom w:w="0" w:type="dxa"/>
              <w:right w:w="15" w:type="dxa"/>
            </w:tcMar>
            <w:vAlign w:val="bottom"/>
          </w:tcPr>
          <w:p w14:paraId="60FA95C7"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2004</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0850CFAF"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Jeanne-2004</w:t>
            </w:r>
          </w:p>
        </w:tc>
        <w:tc>
          <w:tcPr>
            <w:tcW w:w="1189" w:type="dxa"/>
            <w:tcBorders>
              <w:left w:val="single" w:sz="4" w:space="0" w:color="auto"/>
              <w:right w:val="single" w:sz="4" w:space="0" w:color="auto"/>
            </w:tcBorders>
          </w:tcPr>
          <w:p w14:paraId="1F3C1EA1"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C-3</w:t>
            </w:r>
          </w:p>
        </w:tc>
        <w:tc>
          <w:tcPr>
            <w:tcW w:w="1800" w:type="dxa"/>
            <w:tcBorders>
              <w:left w:val="single" w:sz="4" w:space="0" w:color="auto"/>
              <w:right w:val="single" w:sz="4" w:space="0" w:color="auto"/>
            </w:tcBorders>
          </w:tcPr>
          <w:p w14:paraId="606FC6DA"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3B2C7429" w14:textId="77777777" w:rsidR="00584C2A" w:rsidRPr="00584C2A" w:rsidRDefault="00584C2A" w:rsidP="00584C2A">
            <w:pPr>
              <w:rPr>
                <w:rFonts w:ascii="Calibri" w:eastAsia="Arial Unicode MS" w:hAnsi="Calibri" w:cs="Calibri"/>
                <w:sz w:val="22"/>
                <w:szCs w:val="22"/>
              </w:rPr>
            </w:pPr>
          </w:p>
        </w:tc>
      </w:tr>
      <w:tr w:rsidR="00584C2A" w:rsidRPr="00584C2A" w14:paraId="4F27EF9E" w14:textId="77777777" w:rsidTr="00F40F8B">
        <w:trPr>
          <w:trHeight w:val="230"/>
          <w:jc w:val="center"/>
        </w:trPr>
        <w:tc>
          <w:tcPr>
            <w:tcW w:w="807" w:type="dxa"/>
            <w:tcBorders>
              <w:left w:val="single" w:sz="12" w:space="0" w:color="auto"/>
            </w:tcBorders>
            <w:noWrap/>
            <w:vAlign w:val="bottom"/>
          </w:tcPr>
          <w:p w14:paraId="137FB84E" w14:textId="77777777" w:rsidR="00584C2A" w:rsidRPr="00584C2A" w:rsidRDefault="00584C2A" w:rsidP="00584C2A">
            <w:pPr>
              <w:ind w:left="288" w:hanging="221"/>
              <w:jc w:val="center"/>
              <w:rPr>
                <w:rFonts w:ascii="Calibri" w:hAnsi="Calibri" w:cs="Calibri"/>
                <w:sz w:val="22"/>
                <w:szCs w:val="22"/>
              </w:rPr>
            </w:pPr>
            <w:r w:rsidRPr="00584C2A">
              <w:rPr>
                <w:rFonts w:ascii="Calibri" w:hAnsi="Calibri" w:cs="Calibri"/>
                <w:sz w:val="22"/>
                <w:szCs w:val="22"/>
              </w:rPr>
              <w:t>205</w:t>
            </w:r>
          </w:p>
        </w:tc>
        <w:tc>
          <w:tcPr>
            <w:tcW w:w="1631" w:type="dxa"/>
            <w:vAlign w:val="bottom"/>
          </w:tcPr>
          <w:p w14:paraId="25CE35D2"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07/10/2005</w:t>
            </w:r>
          </w:p>
        </w:tc>
        <w:tc>
          <w:tcPr>
            <w:tcW w:w="590" w:type="dxa"/>
            <w:noWrap/>
            <w:tcMar>
              <w:top w:w="15" w:type="dxa"/>
              <w:left w:w="15" w:type="dxa"/>
              <w:bottom w:w="0" w:type="dxa"/>
              <w:right w:w="15" w:type="dxa"/>
            </w:tcMar>
            <w:vAlign w:val="bottom"/>
          </w:tcPr>
          <w:p w14:paraId="72F37694"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2005</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0118FBF0"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Dennis-2005</w:t>
            </w:r>
          </w:p>
        </w:tc>
        <w:tc>
          <w:tcPr>
            <w:tcW w:w="1189" w:type="dxa"/>
            <w:tcBorders>
              <w:left w:val="single" w:sz="4" w:space="0" w:color="auto"/>
              <w:right w:val="single" w:sz="4" w:space="0" w:color="auto"/>
            </w:tcBorders>
          </w:tcPr>
          <w:p w14:paraId="3685D684"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A-3</w:t>
            </w:r>
          </w:p>
        </w:tc>
        <w:tc>
          <w:tcPr>
            <w:tcW w:w="1800" w:type="dxa"/>
            <w:tcBorders>
              <w:left w:val="single" w:sz="4" w:space="0" w:color="auto"/>
              <w:right w:val="single" w:sz="4" w:space="0" w:color="auto"/>
            </w:tcBorders>
          </w:tcPr>
          <w:p w14:paraId="478365DD"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16E7A169" w14:textId="77777777" w:rsidR="00584C2A" w:rsidRPr="00584C2A" w:rsidRDefault="00584C2A" w:rsidP="00584C2A">
            <w:pPr>
              <w:rPr>
                <w:rFonts w:ascii="Calibri" w:eastAsia="Arial Unicode MS" w:hAnsi="Calibri" w:cs="Calibri"/>
                <w:sz w:val="22"/>
                <w:szCs w:val="22"/>
              </w:rPr>
            </w:pPr>
          </w:p>
        </w:tc>
      </w:tr>
      <w:tr w:rsidR="00584C2A" w:rsidRPr="00584C2A" w14:paraId="389A8434" w14:textId="77777777" w:rsidTr="00F40F8B">
        <w:trPr>
          <w:trHeight w:val="230"/>
          <w:jc w:val="center"/>
        </w:trPr>
        <w:tc>
          <w:tcPr>
            <w:tcW w:w="807" w:type="dxa"/>
            <w:tcBorders>
              <w:left w:val="single" w:sz="12" w:space="0" w:color="auto"/>
            </w:tcBorders>
            <w:noWrap/>
            <w:vAlign w:val="bottom"/>
          </w:tcPr>
          <w:p w14:paraId="4A205C43" w14:textId="77777777" w:rsidR="00584C2A" w:rsidRPr="00584C2A" w:rsidRDefault="00584C2A" w:rsidP="00584C2A">
            <w:pPr>
              <w:ind w:left="288" w:hanging="221"/>
              <w:jc w:val="center"/>
              <w:rPr>
                <w:rFonts w:ascii="Calibri" w:hAnsi="Calibri" w:cs="Calibri"/>
                <w:sz w:val="22"/>
                <w:szCs w:val="22"/>
              </w:rPr>
            </w:pPr>
            <w:r w:rsidRPr="00584C2A">
              <w:rPr>
                <w:rFonts w:ascii="Calibri" w:hAnsi="Calibri" w:cs="Calibri"/>
                <w:sz w:val="22"/>
                <w:szCs w:val="22"/>
              </w:rPr>
              <w:t>210</w:t>
            </w:r>
          </w:p>
        </w:tc>
        <w:tc>
          <w:tcPr>
            <w:tcW w:w="1631" w:type="dxa"/>
            <w:vAlign w:val="bottom"/>
          </w:tcPr>
          <w:p w14:paraId="56804457"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08/25/2005</w:t>
            </w:r>
          </w:p>
        </w:tc>
        <w:tc>
          <w:tcPr>
            <w:tcW w:w="590" w:type="dxa"/>
            <w:noWrap/>
            <w:tcMar>
              <w:top w:w="15" w:type="dxa"/>
              <w:left w:w="15" w:type="dxa"/>
              <w:bottom w:w="0" w:type="dxa"/>
              <w:right w:w="15" w:type="dxa"/>
            </w:tcMar>
            <w:vAlign w:val="bottom"/>
          </w:tcPr>
          <w:p w14:paraId="11CA9AD2"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2005</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24A21C45"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Katrina-2005</w:t>
            </w:r>
          </w:p>
        </w:tc>
        <w:tc>
          <w:tcPr>
            <w:tcW w:w="1189" w:type="dxa"/>
            <w:tcBorders>
              <w:left w:val="single" w:sz="4" w:space="0" w:color="auto"/>
              <w:right w:val="single" w:sz="4" w:space="0" w:color="auto"/>
            </w:tcBorders>
          </w:tcPr>
          <w:p w14:paraId="7A233C75"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C-1</w:t>
            </w:r>
          </w:p>
        </w:tc>
        <w:tc>
          <w:tcPr>
            <w:tcW w:w="1800" w:type="dxa"/>
            <w:tcBorders>
              <w:left w:val="single" w:sz="4" w:space="0" w:color="auto"/>
              <w:right w:val="single" w:sz="4" w:space="0" w:color="auto"/>
            </w:tcBorders>
          </w:tcPr>
          <w:p w14:paraId="34D359F4"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2B2EAC73" w14:textId="77777777" w:rsidR="00584C2A" w:rsidRPr="00584C2A" w:rsidRDefault="00584C2A" w:rsidP="00584C2A">
            <w:pPr>
              <w:rPr>
                <w:rFonts w:ascii="Calibri" w:eastAsia="Arial Unicode MS" w:hAnsi="Calibri" w:cs="Calibri"/>
                <w:sz w:val="22"/>
                <w:szCs w:val="22"/>
              </w:rPr>
            </w:pPr>
          </w:p>
        </w:tc>
      </w:tr>
      <w:tr w:rsidR="00584C2A" w:rsidRPr="00584C2A" w14:paraId="2B16FAFB" w14:textId="77777777" w:rsidTr="00F40F8B">
        <w:trPr>
          <w:trHeight w:val="230"/>
          <w:jc w:val="center"/>
        </w:trPr>
        <w:tc>
          <w:tcPr>
            <w:tcW w:w="807" w:type="dxa"/>
            <w:tcBorders>
              <w:left w:val="single" w:sz="12" w:space="0" w:color="auto"/>
            </w:tcBorders>
            <w:noWrap/>
            <w:vAlign w:val="bottom"/>
          </w:tcPr>
          <w:p w14:paraId="1ACEA339" w14:textId="77777777" w:rsidR="00584C2A" w:rsidRPr="00584C2A" w:rsidDel="000F0DA6" w:rsidRDefault="00584C2A" w:rsidP="00584C2A">
            <w:pPr>
              <w:ind w:left="288" w:hanging="221"/>
              <w:jc w:val="center"/>
              <w:rPr>
                <w:rFonts w:ascii="Calibri" w:hAnsi="Calibri" w:cs="Calibri"/>
                <w:sz w:val="22"/>
                <w:szCs w:val="22"/>
              </w:rPr>
            </w:pPr>
            <w:r w:rsidRPr="00584C2A">
              <w:rPr>
                <w:rFonts w:ascii="Calibri" w:hAnsi="Calibri" w:cs="Calibri"/>
                <w:sz w:val="22"/>
                <w:szCs w:val="22"/>
              </w:rPr>
              <w:t>215</w:t>
            </w:r>
          </w:p>
        </w:tc>
        <w:tc>
          <w:tcPr>
            <w:tcW w:w="1631" w:type="dxa"/>
            <w:vAlign w:val="bottom"/>
          </w:tcPr>
          <w:p w14:paraId="04587D81"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09/20/2005</w:t>
            </w:r>
          </w:p>
        </w:tc>
        <w:tc>
          <w:tcPr>
            <w:tcW w:w="590" w:type="dxa"/>
            <w:noWrap/>
            <w:tcMar>
              <w:top w:w="15" w:type="dxa"/>
              <w:left w:w="15" w:type="dxa"/>
              <w:bottom w:w="0" w:type="dxa"/>
              <w:right w:w="15" w:type="dxa"/>
            </w:tcMar>
            <w:vAlign w:val="bottom"/>
          </w:tcPr>
          <w:p w14:paraId="51D36F64"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2005</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37652BA4"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Rita-2005</w:t>
            </w:r>
          </w:p>
        </w:tc>
        <w:tc>
          <w:tcPr>
            <w:tcW w:w="1189" w:type="dxa"/>
            <w:tcBorders>
              <w:left w:val="single" w:sz="4" w:space="0" w:color="auto"/>
              <w:right w:val="single" w:sz="4" w:space="0" w:color="auto"/>
            </w:tcBorders>
          </w:tcPr>
          <w:p w14:paraId="3F480407"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ByP-2</w:t>
            </w:r>
          </w:p>
        </w:tc>
        <w:tc>
          <w:tcPr>
            <w:tcW w:w="1800" w:type="dxa"/>
            <w:tcBorders>
              <w:left w:val="single" w:sz="4" w:space="0" w:color="auto"/>
              <w:right w:val="single" w:sz="4" w:space="0" w:color="auto"/>
            </w:tcBorders>
          </w:tcPr>
          <w:p w14:paraId="48CF4507"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5297F821" w14:textId="77777777" w:rsidR="00584C2A" w:rsidRPr="00584C2A" w:rsidRDefault="00584C2A" w:rsidP="00584C2A">
            <w:pPr>
              <w:rPr>
                <w:rFonts w:ascii="Calibri" w:eastAsia="Arial Unicode MS" w:hAnsi="Calibri" w:cs="Calibri"/>
                <w:sz w:val="22"/>
                <w:szCs w:val="22"/>
              </w:rPr>
            </w:pPr>
          </w:p>
        </w:tc>
      </w:tr>
      <w:tr w:rsidR="00584C2A" w:rsidRPr="00584C2A" w14:paraId="20804C49" w14:textId="77777777" w:rsidTr="00F40F8B">
        <w:trPr>
          <w:trHeight w:val="230"/>
          <w:jc w:val="center"/>
        </w:trPr>
        <w:tc>
          <w:tcPr>
            <w:tcW w:w="807" w:type="dxa"/>
            <w:tcBorders>
              <w:left w:val="single" w:sz="12" w:space="0" w:color="auto"/>
            </w:tcBorders>
            <w:noWrap/>
            <w:vAlign w:val="bottom"/>
          </w:tcPr>
          <w:p w14:paraId="2BA745BA" w14:textId="77777777" w:rsidR="00584C2A" w:rsidRPr="00584C2A" w:rsidRDefault="00584C2A" w:rsidP="00584C2A">
            <w:pPr>
              <w:ind w:left="288" w:hanging="221"/>
              <w:jc w:val="center"/>
              <w:rPr>
                <w:rFonts w:ascii="Calibri" w:hAnsi="Calibri" w:cs="Calibri"/>
                <w:sz w:val="22"/>
                <w:szCs w:val="22"/>
              </w:rPr>
            </w:pPr>
            <w:r w:rsidRPr="00584C2A">
              <w:rPr>
                <w:rFonts w:ascii="Calibri" w:hAnsi="Calibri" w:cs="Calibri"/>
                <w:sz w:val="22"/>
                <w:szCs w:val="22"/>
              </w:rPr>
              <w:t>220</w:t>
            </w:r>
          </w:p>
        </w:tc>
        <w:tc>
          <w:tcPr>
            <w:tcW w:w="1631" w:type="dxa"/>
            <w:vAlign w:val="bottom"/>
          </w:tcPr>
          <w:p w14:paraId="4B2AC28B"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10/24/2005</w:t>
            </w:r>
          </w:p>
        </w:tc>
        <w:tc>
          <w:tcPr>
            <w:tcW w:w="590" w:type="dxa"/>
            <w:noWrap/>
            <w:tcMar>
              <w:top w:w="15" w:type="dxa"/>
              <w:left w:w="15" w:type="dxa"/>
              <w:bottom w:w="0" w:type="dxa"/>
              <w:right w:w="15" w:type="dxa"/>
            </w:tcMar>
            <w:vAlign w:val="bottom"/>
          </w:tcPr>
          <w:p w14:paraId="42761D65"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2005</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48528FCC" w14:textId="77777777" w:rsidR="00584C2A" w:rsidRPr="00584C2A" w:rsidRDefault="00584C2A" w:rsidP="00584C2A">
            <w:pPr>
              <w:ind w:left="144"/>
              <w:rPr>
                <w:rFonts w:ascii="Calibri" w:hAnsi="Calibri" w:cs="Calibri"/>
                <w:b/>
                <w:color w:val="FF0000"/>
                <w:sz w:val="22"/>
                <w:szCs w:val="22"/>
              </w:rPr>
            </w:pPr>
            <w:r w:rsidRPr="00584C2A">
              <w:rPr>
                <w:rFonts w:ascii="Calibri" w:hAnsi="Calibri" w:cs="Calibri"/>
                <w:sz w:val="22"/>
                <w:szCs w:val="22"/>
              </w:rPr>
              <w:t>Wilma-2005</w:t>
            </w:r>
          </w:p>
        </w:tc>
        <w:tc>
          <w:tcPr>
            <w:tcW w:w="1189" w:type="dxa"/>
            <w:tcBorders>
              <w:left w:val="single" w:sz="4" w:space="0" w:color="auto"/>
              <w:right w:val="single" w:sz="4" w:space="0" w:color="auto"/>
            </w:tcBorders>
          </w:tcPr>
          <w:p w14:paraId="2263525D"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B-3</w:t>
            </w:r>
          </w:p>
        </w:tc>
        <w:tc>
          <w:tcPr>
            <w:tcW w:w="1800" w:type="dxa"/>
            <w:tcBorders>
              <w:left w:val="single" w:sz="4" w:space="0" w:color="auto"/>
              <w:right w:val="single" w:sz="4" w:space="0" w:color="auto"/>
            </w:tcBorders>
          </w:tcPr>
          <w:p w14:paraId="575B77AD"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6B0B0308" w14:textId="77777777" w:rsidR="00584C2A" w:rsidRPr="00584C2A" w:rsidRDefault="00584C2A" w:rsidP="00584C2A">
            <w:pPr>
              <w:rPr>
                <w:rFonts w:ascii="Calibri" w:eastAsia="Arial Unicode MS" w:hAnsi="Calibri" w:cs="Calibri"/>
                <w:sz w:val="22"/>
                <w:szCs w:val="22"/>
              </w:rPr>
            </w:pPr>
          </w:p>
        </w:tc>
      </w:tr>
      <w:tr w:rsidR="00584C2A" w:rsidRPr="00584C2A" w14:paraId="0D2E9848" w14:textId="77777777" w:rsidTr="00F40F8B">
        <w:trPr>
          <w:trHeight w:val="230"/>
          <w:jc w:val="center"/>
        </w:trPr>
        <w:tc>
          <w:tcPr>
            <w:tcW w:w="807" w:type="dxa"/>
            <w:tcBorders>
              <w:left w:val="single" w:sz="12" w:space="0" w:color="auto"/>
              <w:bottom w:val="single" w:sz="4" w:space="0" w:color="auto"/>
            </w:tcBorders>
            <w:noWrap/>
            <w:vAlign w:val="bottom"/>
          </w:tcPr>
          <w:p w14:paraId="74FB4217" w14:textId="77777777" w:rsidR="00584C2A" w:rsidRPr="00584C2A" w:rsidRDefault="00584C2A" w:rsidP="00584C2A">
            <w:pPr>
              <w:ind w:left="288" w:hanging="221"/>
              <w:jc w:val="center"/>
              <w:rPr>
                <w:rFonts w:ascii="Calibri" w:hAnsi="Calibri" w:cs="Calibri"/>
                <w:sz w:val="22"/>
                <w:szCs w:val="22"/>
              </w:rPr>
            </w:pPr>
            <w:r w:rsidRPr="00584C2A">
              <w:rPr>
                <w:rFonts w:ascii="Calibri" w:hAnsi="Calibri" w:cs="Calibri"/>
                <w:sz w:val="22"/>
                <w:szCs w:val="22"/>
              </w:rPr>
              <w:t>225</w:t>
            </w:r>
          </w:p>
        </w:tc>
        <w:tc>
          <w:tcPr>
            <w:tcW w:w="1631" w:type="dxa"/>
            <w:tcBorders>
              <w:bottom w:val="single" w:sz="4" w:space="0" w:color="auto"/>
            </w:tcBorders>
            <w:vAlign w:val="bottom"/>
          </w:tcPr>
          <w:p w14:paraId="662367AF"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08/18/2008</w:t>
            </w:r>
          </w:p>
        </w:tc>
        <w:tc>
          <w:tcPr>
            <w:tcW w:w="590" w:type="dxa"/>
            <w:tcBorders>
              <w:bottom w:val="single" w:sz="4" w:space="0" w:color="auto"/>
            </w:tcBorders>
            <w:noWrap/>
            <w:tcMar>
              <w:top w:w="15" w:type="dxa"/>
              <w:left w:w="15" w:type="dxa"/>
              <w:bottom w:w="0" w:type="dxa"/>
              <w:right w:w="15" w:type="dxa"/>
            </w:tcMar>
            <w:vAlign w:val="bottom"/>
          </w:tcPr>
          <w:p w14:paraId="774DA42D"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2008</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78A038FF"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Tropical Storm Fay-2008</w:t>
            </w:r>
          </w:p>
        </w:tc>
        <w:tc>
          <w:tcPr>
            <w:tcW w:w="1189" w:type="dxa"/>
            <w:tcBorders>
              <w:left w:val="single" w:sz="4" w:space="0" w:color="auto"/>
              <w:bottom w:val="single" w:sz="4" w:space="0" w:color="auto"/>
              <w:right w:val="single" w:sz="4" w:space="0" w:color="auto"/>
            </w:tcBorders>
            <w:vAlign w:val="center"/>
          </w:tcPr>
          <w:p w14:paraId="35B78925"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w:t>
            </w:r>
          </w:p>
        </w:tc>
        <w:tc>
          <w:tcPr>
            <w:tcW w:w="1800" w:type="dxa"/>
            <w:tcBorders>
              <w:left w:val="single" w:sz="4" w:space="0" w:color="auto"/>
              <w:bottom w:val="single" w:sz="4" w:space="0" w:color="auto"/>
              <w:right w:val="single" w:sz="4" w:space="0" w:color="auto"/>
            </w:tcBorders>
          </w:tcPr>
          <w:p w14:paraId="5D1529AE"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bottom w:val="single" w:sz="4" w:space="0" w:color="auto"/>
            </w:tcBorders>
            <w:vAlign w:val="bottom"/>
          </w:tcPr>
          <w:p w14:paraId="0FECDEDE" w14:textId="77777777" w:rsidR="00584C2A" w:rsidRPr="00584C2A" w:rsidRDefault="00584C2A" w:rsidP="00584C2A">
            <w:pPr>
              <w:rPr>
                <w:rFonts w:ascii="Calibri" w:eastAsia="Arial Unicode MS" w:hAnsi="Calibri" w:cs="Calibri"/>
                <w:sz w:val="22"/>
                <w:szCs w:val="22"/>
              </w:rPr>
            </w:pPr>
          </w:p>
        </w:tc>
      </w:tr>
      <w:tr w:rsidR="00584C2A" w:rsidRPr="00584C2A" w14:paraId="6231FCF5" w14:textId="77777777" w:rsidTr="00F40F8B">
        <w:trPr>
          <w:trHeight w:val="230"/>
          <w:jc w:val="center"/>
        </w:trPr>
        <w:tc>
          <w:tcPr>
            <w:tcW w:w="807" w:type="dxa"/>
            <w:tcBorders>
              <w:top w:val="single" w:sz="4" w:space="0" w:color="auto"/>
              <w:left w:val="single" w:sz="12" w:space="0" w:color="auto"/>
              <w:bottom w:val="single" w:sz="4" w:space="0" w:color="auto"/>
            </w:tcBorders>
            <w:noWrap/>
            <w:vAlign w:val="bottom"/>
          </w:tcPr>
          <w:p w14:paraId="4F94CD62" w14:textId="77777777" w:rsidR="00584C2A" w:rsidRPr="00584C2A" w:rsidRDefault="00584C2A" w:rsidP="00584C2A">
            <w:pPr>
              <w:ind w:left="288" w:hanging="221"/>
              <w:jc w:val="center"/>
              <w:rPr>
                <w:rFonts w:ascii="Calibri" w:hAnsi="Calibri" w:cs="Calibri"/>
                <w:sz w:val="22"/>
                <w:szCs w:val="22"/>
              </w:rPr>
            </w:pPr>
            <w:r w:rsidRPr="00584C2A">
              <w:rPr>
                <w:rFonts w:ascii="Calibri" w:hAnsi="Calibri" w:cs="Calibri"/>
                <w:sz w:val="22"/>
                <w:szCs w:val="22"/>
              </w:rPr>
              <w:t>230</w:t>
            </w:r>
          </w:p>
        </w:tc>
        <w:tc>
          <w:tcPr>
            <w:tcW w:w="1631" w:type="dxa"/>
            <w:tcBorders>
              <w:top w:val="single" w:sz="4" w:space="0" w:color="auto"/>
              <w:bottom w:val="single" w:sz="4" w:space="0" w:color="auto"/>
            </w:tcBorders>
            <w:vAlign w:val="bottom"/>
          </w:tcPr>
          <w:p w14:paraId="1A981088"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05/19/2009</w:t>
            </w:r>
          </w:p>
        </w:tc>
        <w:tc>
          <w:tcPr>
            <w:tcW w:w="590" w:type="dxa"/>
            <w:tcBorders>
              <w:top w:val="single" w:sz="4" w:space="0" w:color="auto"/>
              <w:bottom w:val="single" w:sz="4" w:space="0" w:color="auto"/>
            </w:tcBorders>
            <w:noWrap/>
            <w:tcMar>
              <w:top w:w="15" w:type="dxa"/>
              <w:left w:w="15" w:type="dxa"/>
              <w:bottom w:w="0" w:type="dxa"/>
              <w:right w:w="15" w:type="dxa"/>
            </w:tcMar>
            <w:vAlign w:val="bottom"/>
          </w:tcPr>
          <w:p w14:paraId="56BEE269"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 xml:space="preserve"> 2009</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7400A80A"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 xml:space="preserve">Unnamed Storm in </w:t>
            </w:r>
          </w:p>
          <w:p w14:paraId="583B75ED"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East Florida-May 2009</w:t>
            </w:r>
          </w:p>
        </w:tc>
        <w:tc>
          <w:tcPr>
            <w:tcW w:w="1189" w:type="dxa"/>
            <w:tcBorders>
              <w:top w:val="single" w:sz="4" w:space="0" w:color="auto"/>
              <w:left w:val="single" w:sz="4" w:space="0" w:color="auto"/>
              <w:bottom w:val="single" w:sz="4" w:space="0" w:color="auto"/>
              <w:right w:val="single" w:sz="4" w:space="0" w:color="auto"/>
            </w:tcBorders>
            <w:vAlign w:val="center"/>
          </w:tcPr>
          <w:p w14:paraId="7C27ED52"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w:t>
            </w:r>
          </w:p>
        </w:tc>
        <w:tc>
          <w:tcPr>
            <w:tcW w:w="1800" w:type="dxa"/>
            <w:tcBorders>
              <w:top w:val="single" w:sz="4" w:space="0" w:color="auto"/>
              <w:left w:val="single" w:sz="4" w:space="0" w:color="auto"/>
              <w:bottom w:val="single" w:sz="4" w:space="0" w:color="auto"/>
              <w:right w:val="single" w:sz="4" w:space="0" w:color="auto"/>
            </w:tcBorders>
          </w:tcPr>
          <w:p w14:paraId="22C85608" w14:textId="77777777" w:rsidR="00584C2A" w:rsidRPr="00584C2A" w:rsidRDefault="00584C2A" w:rsidP="00584C2A">
            <w:pPr>
              <w:rPr>
                <w:rFonts w:ascii="Calibri" w:eastAsia="Arial Unicode MS" w:hAnsi="Calibri" w:cs="Calibri"/>
                <w:sz w:val="22"/>
                <w:szCs w:val="22"/>
              </w:rPr>
            </w:pPr>
          </w:p>
        </w:tc>
        <w:tc>
          <w:tcPr>
            <w:tcW w:w="1800" w:type="dxa"/>
            <w:tcBorders>
              <w:top w:val="single" w:sz="4" w:space="0" w:color="auto"/>
              <w:left w:val="single" w:sz="4" w:space="0" w:color="auto"/>
              <w:bottom w:val="single" w:sz="4" w:space="0" w:color="auto"/>
            </w:tcBorders>
            <w:vAlign w:val="bottom"/>
          </w:tcPr>
          <w:p w14:paraId="7A993277" w14:textId="77777777" w:rsidR="00584C2A" w:rsidRPr="00584C2A" w:rsidRDefault="00584C2A" w:rsidP="00584C2A">
            <w:pPr>
              <w:rPr>
                <w:rFonts w:ascii="Calibri" w:eastAsia="Arial Unicode MS" w:hAnsi="Calibri" w:cs="Calibri"/>
                <w:sz w:val="22"/>
                <w:szCs w:val="22"/>
              </w:rPr>
            </w:pPr>
          </w:p>
        </w:tc>
      </w:tr>
      <w:tr w:rsidR="00584C2A" w:rsidRPr="00584C2A" w14:paraId="0FBEE2C2" w14:textId="77777777" w:rsidTr="00F40F8B">
        <w:trPr>
          <w:trHeight w:val="230"/>
          <w:jc w:val="center"/>
        </w:trPr>
        <w:tc>
          <w:tcPr>
            <w:tcW w:w="807" w:type="dxa"/>
            <w:tcBorders>
              <w:top w:val="single" w:sz="4" w:space="0" w:color="auto"/>
              <w:left w:val="single" w:sz="12" w:space="0" w:color="auto"/>
            </w:tcBorders>
            <w:noWrap/>
            <w:vAlign w:val="bottom"/>
          </w:tcPr>
          <w:p w14:paraId="32C23B6A" w14:textId="77777777" w:rsidR="00584C2A" w:rsidRPr="00584C2A" w:rsidRDefault="00584C2A" w:rsidP="00584C2A">
            <w:pPr>
              <w:ind w:left="288" w:hanging="221"/>
              <w:jc w:val="center"/>
              <w:rPr>
                <w:rFonts w:ascii="Calibri" w:hAnsi="Calibri" w:cs="Calibri"/>
                <w:sz w:val="22"/>
                <w:szCs w:val="22"/>
              </w:rPr>
            </w:pPr>
            <w:r w:rsidRPr="00584C2A">
              <w:rPr>
                <w:rFonts w:ascii="Calibri" w:hAnsi="Calibri" w:cs="Calibri"/>
                <w:sz w:val="22"/>
                <w:szCs w:val="22"/>
              </w:rPr>
              <w:t>235</w:t>
            </w:r>
          </w:p>
        </w:tc>
        <w:tc>
          <w:tcPr>
            <w:tcW w:w="1631" w:type="dxa"/>
            <w:tcBorders>
              <w:top w:val="single" w:sz="4" w:space="0" w:color="auto"/>
            </w:tcBorders>
            <w:vAlign w:val="bottom"/>
          </w:tcPr>
          <w:p w14:paraId="606E2760"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07/03/2013</w:t>
            </w:r>
          </w:p>
        </w:tc>
        <w:tc>
          <w:tcPr>
            <w:tcW w:w="590" w:type="dxa"/>
            <w:tcBorders>
              <w:top w:val="single" w:sz="4" w:space="0" w:color="auto"/>
            </w:tcBorders>
            <w:noWrap/>
            <w:tcMar>
              <w:top w:w="15" w:type="dxa"/>
              <w:left w:w="15" w:type="dxa"/>
              <w:bottom w:w="0" w:type="dxa"/>
              <w:right w:w="15" w:type="dxa"/>
            </w:tcMar>
            <w:vAlign w:val="bottom"/>
          </w:tcPr>
          <w:p w14:paraId="7CE96DDB"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 xml:space="preserve"> 2013</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22285E8D"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Unnamed Storm in Panhandle-July 2013</w:t>
            </w:r>
          </w:p>
        </w:tc>
        <w:tc>
          <w:tcPr>
            <w:tcW w:w="1189" w:type="dxa"/>
            <w:tcBorders>
              <w:top w:val="single" w:sz="4" w:space="0" w:color="auto"/>
              <w:left w:val="single" w:sz="4" w:space="0" w:color="auto"/>
              <w:right w:val="single" w:sz="4" w:space="0" w:color="auto"/>
            </w:tcBorders>
            <w:vAlign w:val="center"/>
          </w:tcPr>
          <w:p w14:paraId="01C00199"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w:t>
            </w:r>
          </w:p>
        </w:tc>
        <w:tc>
          <w:tcPr>
            <w:tcW w:w="1800" w:type="dxa"/>
            <w:tcBorders>
              <w:top w:val="single" w:sz="4" w:space="0" w:color="auto"/>
              <w:left w:val="single" w:sz="4" w:space="0" w:color="auto"/>
              <w:right w:val="single" w:sz="4" w:space="0" w:color="auto"/>
            </w:tcBorders>
          </w:tcPr>
          <w:p w14:paraId="3E09EACD" w14:textId="77777777" w:rsidR="00584C2A" w:rsidRPr="00584C2A" w:rsidRDefault="00584C2A" w:rsidP="00584C2A">
            <w:pPr>
              <w:rPr>
                <w:rFonts w:ascii="Calibri" w:eastAsia="Arial Unicode MS" w:hAnsi="Calibri" w:cs="Calibri"/>
                <w:sz w:val="22"/>
                <w:szCs w:val="22"/>
              </w:rPr>
            </w:pPr>
          </w:p>
        </w:tc>
        <w:tc>
          <w:tcPr>
            <w:tcW w:w="1800" w:type="dxa"/>
            <w:tcBorders>
              <w:top w:val="single" w:sz="4" w:space="0" w:color="auto"/>
              <w:left w:val="single" w:sz="4" w:space="0" w:color="auto"/>
            </w:tcBorders>
            <w:vAlign w:val="bottom"/>
          </w:tcPr>
          <w:p w14:paraId="1D81985D" w14:textId="77777777" w:rsidR="00584C2A" w:rsidRPr="00584C2A" w:rsidRDefault="00584C2A" w:rsidP="00584C2A">
            <w:pPr>
              <w:rPr>
                <w:rFonts w:ascii="Calibri" w:eastAsia="Arial Unicode MS" w:hAnsi="Calibri" w:cs="Calibri"/>
                <w:sz w:val="22"/>
                <w:szCs w:val="22"/>
              </w:rPr>
            </w:pPr>
          </w:p>
        </w:tc>
      </w:tr>
      <w:tr w:rsidR="00584C2A" w:rsidRPr="00584C2A" w14:paraId="39AAD537" w14:textId="77777777" w:rsidTr="00F40F8B">
        <w:trPr>
          <w:trHeight w:val="230"/>
          <w:jc w:val="center"/>
        </w:trPr>
        <w:tc>
          <w:tcPr>
            <w:tcW w:w="807" w:type="dxa"/>
            <w:tcBorders>
              <w:left w:val="single" w:sz="12" w:space="0" w:color="auto"/>
            </w:tcBorders>
            <w:noWrap/>
            <w:vAlign w:val="bottom"/>
          </w:tcPr>
          <w:p w14:paraId="290DDE15" w14:textId="77777777" w:rsidR="00584C2A" w:rsidRPr="00584C2A" w:rsidRDefault="00584C2A" w:rsidP="00584C2A">
            <w:pPr>
              <w:ind w:left="288" w:hanging="221"/>
              <w:jc w:val="center"/>
              <w:rPr>
                <w:rFonts w:ascii="Calibri" w:hAnsi="Calibri" w:cs="Calibri"/>
                <w:sz w:val="22"/>
                <w:szCs w:val="22"/>
              </w:rPr>
            </w:pPr>
            <w:r w:rsidRPr="00584C2A">
              <w:rPr>
                <w:rFonts w:ascii="Calibri" w:hAnsi="Calibri" w:cs="Calibri"/>
                <w:sz w:val="22"/>
                <w:szCs w:val="22"/>
              </w:rPr>
              <w:t>240</w:t>
            </w:r>
          </w:p>
        </w:tc>
        <w:tc>
          <w:tcPr>
            <w:tcW w:w="1631" w:type="dxa"/>
            <w:vAlign w:val="bottom"/>
          </w:tcPr>
          <w:p w14:paraId="140D888C"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09/02/2016</w:t>
            </w:r>
          </w:p>
        </w:tc>
        <w:tc>
          <w:tcPr>
            <w:tcW w:w="590" w:type="dxa"/>
            <w:noWrap/>
            <w:tcMar>
              <w:top w:w="15" w:type="dxa"/>
              <w:left w:w="15" w:type="dxa"/>
              <w:bottom w:w="0" w:type="dxa"/>
              <w:right w:w="15" w:type="dxa"/>
            </w:tcMar>
            <w:vAlign w:val="bottom"/>
          </w:tcPr>
          <w:p w14:paraId="663C302F"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2016</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2E11664C"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Hermine-2016</w:t>
            </w:r>
          </w:p>
        </w:tc>
        <w:tc>
          <w:tcPr>
            <w:tcW w:w="1189" w:type="dxa"/>
            <w:tcBorders>
              <w:left w:val="single" w:sz="4" w:space="0" w:color="auto"/>
              <w:right w:val="single" w:sz="4" w:space="0" w:color="auto"/>
            </w:tcBorders>
          </w:tcPr>
          <w:p w14:paraId="6C8E48AC"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A-1</w:t>
            </w:r>
          </w:p>
        </w:tc>
        <w:tc>
          <w:tcPr>
            <w:tcW w:w="1800" w:type="dxa"/>
            <w:tcBorders>
              <w:left w:val="single" w:sz="4" w:space="0" w:color="auto"/>
              <w:right w:val="single" w:sz="4" w:space="0" w:color="auto"/>
            </w:tcBorders>
          </w:tcPr>
          <w:p w14:paraId="2986F13C"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38E1634A" w14:textId="77777777" w:rsidR="00584C2A" w:rsidRPr="00584C2A" w:rsidRDefault="00584C2A" w:rsidP="00584C2A">
            <w:pPr>
              <w:rPr>
                <w:rFonts w:ascii="Calibri" w:eastAsia="Arial Unicode MS" w:hAnsi="Calibri" w:cs="Calibri"/>
                <w:sz w:val="22"/>
                <w:szCs w:val="22"/>
              </w:rPr>
            </w:pPr>
          </w:p>
        </w:tc>
      </w:tr>
      <w:tr w:rsidR="00584C2A" w:rsidRPr="00584C2A" w14:paraId="5AB9DFB5" w14:textId="77777777" w:rsidTr="00F40F8B">
        <w:trPr>
          <w:trHeight w:val="230"/>
          <w:jc w:val="center"/>
        </w:trPr>
        <w:tc>
          <w:tcPr>
            <w:tcW w:w="807" w:type="dxa"/>
            <w:tcBorders>
              <w:left w:val="single" w:sz="12" w:space="0" w:color="auto"/>
            </w:tcBorders>
            <w:noWrap/>
            <w:vAlign w:val="bottom"/>
          </w:tcPr>
          <w:p w14:paraId="69C275D2" w14:textId="77777777" w:rsidR="00584C2A" w:rsidRPr="00584C2A" w:rsidRDefault="00584C2A" w:rsidP="00584C2A">
            <w:pPr>
              <w:ind w:left="288" w:hanging="221"/>
              <w:jc w:val="center"/>
              <w:rPr>
                <w:rFonts w:ascii="Calibri" w:hAnsi="Calibri" w:cs="Calibri"/>
                <w:sz w:val="22"/>
                <w:szCs w:val="22"/>
              </w:rPr>
            </w:pPr>
            <w:r w:rsidRPr="00584C2A">
              <w:rPr>
                <w:rFonts w:ascii="Calibri" w:hAnsi="Calibri" w:cs="Calibri"/>
                <w:sz w:val="22"/>
                <w:szCs w:val="22"/>
              </w:rPr>
              <w:t>245</w:t>
            </w:r>
          </w:p>
        </w:tc>
        <w:tc>
          <w:tcPr>
            <w:tcW w:w="1631" w:type="dxa"/>
            <w:vAlign w:val="bottom"/>
          </w:tcPr>
          <w:p w14:paraId="642EE722"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10/07/2016</w:t>
            </w:r>
          </w:p>
        </w:tc>
        <w:tc>
          <w:tcPr>
            <w:tcW w:w="590" w:type="dxa"/>
            <w:noWrap/>
            <w:tcMar>
              <w:top w:w="15" w:type="dxa"/>
              <w:left w:w="15" w:type="dxa"/>
              <w:bottom w:w="0" w:type="dxa"/>
              <w:right w:w="15" w:type="dxa"/>
            </w:tcMar>
            <w:vAlign w:val="bottom"/>
          </w:tcPr>
          <w:p w14:paraId="7665E821"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2016</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3E871F97"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Matthew-2016</w:t>
            </w:r>
          </w:p>
        </w:tc>
        <w:tc>
          <w:tcPr>
            <w:tcW w:w="1189" w:type="dxa"/>
            <w:tcBorders>
              <w:left w:val="single" w:sz="4" w:space="0" w:color="auto"/>
              <w:right w:val="single" w:sz="4" w:space="0" w:color="auto"/>
            </w:tcBorders>
          </w:tcPr>
          <w:p w14:paraId="60D3C962"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ByP-3</w:t>
            </w:r>
          </w:p>
        </w:tc>
        <w:tc>
          <w:tcPr>
            <w:tcW w:w="1800" w:type="dxa"/>
            <w:tcBorders>
              <w:left w:val="single" w:sz="4" w:space="0" w:color="auto"/>
              <w:right w:val="single" w:sz="4" w:space="0" w:color="auto"/>
            </w:tcBorders>
          </w:tcPr>
          <w:p w14:paraId="37E19329"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63D76E93" w14:textId="77777777" w:rsidR="00584C2A" w:rsidRPr="00584C2A" w:rsidRDefault="00584C2A" w:rsidP="00584C2A">
            <w:pPr>
              <w:rPr>
                <w:rFonts w:ascii="Calibri" w:eastAsia="Arial Unicode MS" w:hAnsi="Calibri" w:cs="Calibri"/>
                <w:sz w:val="22"/>
                <w:szCs w:val="22"/>
              </w:rPr>
            </w:pPr>
          </w:p>
        </w:tc>
      </w:tr>
      <w:tr w:rsidR="00584C2A" w:rsidRPr="00584C2A" w14:paraId="6216E192" w14:textId="77777777" w:rsidTr="00F40F8B">
        <w:trPr>
          <w:trHeight w:val="230"/>
          <w:jc w:val="center"/>
        </w:trPr>
        <w:tc>
          <w:tcPr>
            <w:tcW w:w="807" w:type="dxa"/>
            <w:tcBorders>
              <w:left w:val="single" w:sz="12" w:space="0" w:color="auto"/>
            </w:tcBorders>
            <w:noWrap/>
            <w:vAlign w:val="bottom"/>
          </w:tcPr>
          <w:p w14:paraId="27C80895" w14:textId="77777777" w:rsidR="00584C2A" w:rsidRPr="00584C2A" w:rsidRDefault="00584C2A" w:rsidP="00584C2A">
            <w:pPr>
              <w:ind w:left="288" w:hanging="221"/>
              <w:jc w:val="center"/>
              <w:rPr>
                <w:rFonts w:ascii="Calibri" w:hAnsi="Calibri" w:cs="Calibri"/>
                <w:sz w:val="22"/>
                <w:szCs w:val="22"/>
              </w:rPr>
            </w:pPr>
            <w:r w:rsidRPr="00584C2A">
              <w:rPr>
                <w:rFonts w:ascii="Calibri" w:hAnsi="Calibri" w:cs="Calibri"/>
                <w:sz w:val="22"/>
                <w:szCs w:val="22"/>
              </w:rPr>
              <w:t>250</w:t>
            </w:r>
          </w:p>
        </w:tc>
        <w:tc>
          <w:tcPr>
            <w:tcW w:w="1631" w:type="dxa"/>
            <w:vAlign w:val="bottom"/>
          </w:tcPr>
          <w:p w14:paraId="3FFE1033"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09/10/2017</w:t>
            </w:r>
          </w:p>
        </w:tc>
        <w:tc>
          <w:tcPr>
            <w:tcW w:w="590" w:type="dxa"/>
            <w:noWrap/>
            <w:tcMar>
              <w:top w:w="15" w:type="dxa"/>
              <w:left w:w="15" w:type="dxa"/>
              <w:bottom w:w="0" w:type="dxa"/>
              <w:right w:w="15" w:type="dxa"/>
            </w:tcMar>
            <w:vAlign w:val="bottom"/>
          </w:tcPr>
          <w:p w14:paraId="10C046BA"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2017</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3B660B03"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Irma-2017</w:t>
            </w:r>
          </w:p>
        </w:tc>
        <w:tc>
          <w:tcPr>
            <w:tcW w:w="1189" w:type="dxa"/>
            <w:tcBorders>
              <w:left w:val="single" w:sz="4" w:space="0" w:color="auto"/>
              <w:right w:val="single" w:sz="4" w:space="0" w:color="auto"/>
            </w:tcBorders>
          </w:tcPr>
          <w:p w14:paraId="54C149D4"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B-4</w:t>
            </w:r>
          </w:p>
        </w:tc>
        <w:tc>
          <w:tcPr>
            <w:tcW w:w="1800" w:type="dxa"/>
            <w:tcBorders>
              <w:left w:val="single" w:sz="4" w:space="0" w:color="auto"/>
              <w:right w:val="single" w:sz="4" w:space="0" w:color="auto"/>
            </w:tcBorders>
          </w:tcPr>
          <w:p w14:paraId="163A3EC2"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53864BCD" w14:textId="77777777" w:rsidR="00584C2A" w:rsidRPr="00584C2A" w:rsidRDefault="00584C2A" w:rsidP="00584C2A">
            <w:pPr>
              <w:rPr>
                <w:rFonts w:ascii="Calibri" w:eastAsia="Arial Unicode MS" w:hAnsi="Calibri" w:cs="Calibri"/>
                <w:sz w:val="22"/>
                <w:szCs w:val="22"/>
              </w:rPr>
            </w:pPr>
          </w:p>
        </w:tc>
      </w:tr>
      <w:tr w:rsidR="00584C2A" w:rsidRPr="00584C2A" w14:paraId="7A8EB1DD" w14:textId="77777777" w:rsidTr="00F40F8B">
        <w:trPr>
          <w:trHeight w:val="230"/>
          <w:jc w:val="center"/>
        </w:trPr>
        <w:tc>
          <w:tcPr>
            <w:tcW w:w="807" w:type="dxa"/>
            <w:tcBorders>
              <w:left w:val="single" w:sz="12" w:space="0" w:color="auto"/>
            </w:tcBorders>
            <w:noWrap/>
            <w:vAlign w:val="bottom"/>
          </w:tcPr>
          <w:p w14:paraId="22D87FAC" w14:textId="77777777" w:rsidR="00584C2A" w:rsidRPr="00584C2A" w:rsidRDefault="00584C2A" w:rsidP="00584C2A">
            <w:pPr>
              <w:ind w:left="288" w:hanging="221"/>
              <w:jc w:val="center"/>
              <w:rPr>
                <w:rFonts w:ascii="Calibri" w:hAnsi="Calibri" w:cs="Calibri"/>
                <w:sz w:val="22"/>
                <w:szCs w:val="22"/>
              </w:rPr>
            </w:pPr>
            <w:r w:rsidRPr="00584C2A">
              <w:rPr>
                <w:rFonts w:ascii="Calibri" w:hAnsi="Calibri" w:cs="Calibri"/>
                <w:sz w:val="22"/>
                <w:szCs w:val="22"/>
              </w:rPr>
              <w:t>255</w:t>
            </w:r>
          </w:p>
        </w:tc>
        <w:tc>
          <w:tcPr>
            <w:tcW w:w="1631" w:type="dxa"/>
            <w:vAlign w:val="bottom"/>
          </w:tcPr>
          <w:p w14:paraId="66A6B6F5"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10/08/2017</w:t>
            </w:r>
          </w:p>
        </w:tc>
        <w:tc>
          <w:tcPr>
            <w:tcW w:w="590" w:type="dxa"/>
            <w:noWrap/>
            <w:tcMar>
              <w:top w:w="15" w:type="dxa"/>
              <w:left w:w="15" w:type="dxa"/>
              <w:bottom w:w="0" w:type="dxa"/>
              <w:right w:w="15" w:type="dxa"/>
            </w:tcMar>
            <w:vAlign w:val="bottom"/>
          </w:tcPr>
          <w:p w14:paraId="24C5CE2A"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2017</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5382F015"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Nate-2017</w:t>
            </w:r>
          </w:p>
        </w:tc>
        <w:tc>
          <w:tcPr>
            <w:tcW w:w="1189" w:type="dxa"/>
            <w:tcBorders>
              <w:left w:val="single" w:sz="4" w:space="0" w:color="auto"/>
              <w:right w:val="single" w:sz="4" w:space="0" w:color="auto"/>
            </w:tcBorders>
          </w:tcPr>
          <w:p w14:paraId="614132C3"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F-1</w:t>
            </w:r>
          </w:p>
        </w:tc>
        <w:tc>
          <w:tcPr>
            <w:tcW w:w="1800" w:type="dxa"/>
            <w:tcBorders>
              <w:left w:val="single" w:sz="4" w:space="0" w:color="auto"/>
              <w:right w:val="single" w:sz="4" w:space="0" w:color="auto"/>
            </w:tcBorders>
          </w:tcPr>
          <w:p w14:paraId="1D455A94"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08B09D49" w14:textId="77777777" w:rsidR="00584C2A" w:rsidRPr="00584C2A" w:rsidRDefault="00584C2A" w:rsidP="00584C2A">
            <w:pPr>
              <w:rPr>
                <w:rFonts w:ascii="Calibri" w:eastAsia="Arial Unicode MS" w:hAnsi="Calibri" w:cs="Calibri"/>
                <w:sz w:val="22"/>
                <w:szCs w:val="22"/>
              </w:rPr>
            </w:pPr>
          </w:p>
        </w:tc>
      </w:tr>
      <w:tr w:rsidR="00584C2A" w:rsidRPr="00584C2A" w14:paraId="2150808D" w14:textId="77777777" w:rsidTr="00F40F8B">
        <w:trPr>
          <w:trHeight w:val="230"/>
          <w:jc w:val="center"/>
        </w:trPr>
        <w:tc>
          <w:tcPr>
            <w:tcW w:w="807" w:type="dxa"/>
            <w:tcBorders>
              <w:left w:val="single" w:sz="12" w:space="0" w:color="auto"/>
            </w:tcBorders>
            <w:noWrap/>
            <w:vAlign w:val="bottom"/>
          </w:tcPr>
          <w:p w14:paraId="4F4A5BE7" w14:textId="77777777" w:rsidR="00584C2A" w:rsidRPr="00584C2A" w:rsidRDefault="00584C2A" w:rsidP="00584C2A">
            <w:pPr>
              <w:ind w:left="288" w:hanging="221"/>
              <w:jc w:val="center"/>
              <w:rPr>
                <w:rFonts w:ascii="Calibri" w:hAnsi="Calibri" w:cs="Calibri"/>
                <w:sz w:val="22"/>
                <w:szCs w:val="22"/>
              </w:rPr>
            </w:pPr>
            <w:r w:rsidRPr="00584C2A">
              <w:rPr>
                <w:rFonts w:ascii="Calibri" w:hAnsi="Calibri" w:cs="Calibri"/>
                <w:sz w:val="22"/>
                <w:szCs w:val="22"/>
              </w:rPr>
              <w:t>260</w:t>
            </w:r>
          </w:p>
        </w:tc>
        <w:tc>
          <w:tcPr>
            <w:tcW w:w="1631" w:type="dxa"/>
            <w:vAlign w:val="bottom"/>
          </w:tcPr>
          <w:p w14:paraId="72B4870E"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10/10/2018</w:t>
            </w:r>
          </w:p>
        </w:tc>
        <w:tc>
          <w:tcPr>
            <w:tcW w:w="590" w:type="dxa"/>
            <w:noWrap/>
            <w:tcMar>
              <w:top w:w="15" w:type="dxa"/>
              <w:left w:w="15" w:type="dxa"/>
              <w:bottom w:w="0" w:type="dxa"/>
              <w:right w:w="15" w:type="dxa"/>
            </w:tcMar>
            <w:vAlign w:val="bottom"/>
          </w:tcPr>
          <w:p w14:paraId="12AE11A2"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2018</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3AE73CE8"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Michael-2018</w:t>
            </w:r>
          </w:p>
        </w:tc>
        <w:tc>
          <w:tcPr>
            <w:tcW w:w="1189" w:type="dxa"/>
            <w:tcBorders>
              <w:left w:val="single" w:sz="4" w:space="0" w:color="auto"/>
              <w:right w:val="single" w:sz="4" w:space="0" w:color="auto"/>
            </w:tcBorders>
          </w:tcPr>
          <w:p w14:paraId="54186DF1"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A-5</w:t>
            </w:r>
          </w:p>
        </w:tc>
        <w:tc>
          <w:tcPr>
            <w:tcW w:w="1800" w:type="dxa"/>
            <w:tcBorders>
              <w:left w:val="single" w:sz="4" w:space="0" w:color="auto"/>
              <w:right w:val="single" w:sz="4" w:space="0" w:color="auto"/>
            </w:tcBorders>
          </w:tcPr>
          <w:p w14:paraId="483E9256"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2380DAA4" w14:textId="77777777" w:rsidR="00584C2A" w:rsidRPr="00584C2A" w:rsidRDefault="00584C2A" w:rsidP="00584C2A">
            <w:pPr>
              <w:rPr>
                <w:rFonts w:ascii="Calibri" w:eastAsia="Arial Unicode MS" w:hAnsi="Calibri" w:cs="Calibri"/>
                <w:sz w:val="22"/>
                <w:szCs w:val="22"/>
              </w:rPr>
            </w:pPr>
          </w:p>
        </w:tc>
      </w:tr>
      <w:tr w:rsidR="00584C2A" w:rsidRPr="00584C2A" w14:paraId="13F559F6" w14:textId="77777777" w:rsidTr="00F40F8B">
        <w:trPr>
          <w:trHeight w:val="230"/>
          <w:jc w:val="center"/>
        </w:trPr>
        <w:tc>
          <w:tcPr>
            <w:tcW w:w="807" w:type="dxa"/>
            <w:tcBorders>
              <w:left w:val="single" w:sz="12" w:space="0" w:color="auto"/>
            </w:tcBorders>
            <w:noWrap/>
            <w:vAlign w:val="bottom"/>
          </w:tcPr>
          <w:p w14:paraId="286052D4" w14:textId="77777777" w:rsidR="00584C2A" w:rsidRPr="00584C2A" w:rsidRDefault="00584C2A" w:rsidP="00584C2A">
            <w:pPr>
              <w:ind w:left="288" w:hanging="221"/>
              <w:jc w:val="center"/>
              <w:rPr>
                <w:rFonts w:ascii="Calibri" w:hAnsi="Calibri" w:cs="Calibri"/>
                <w:sz w:val="22"/>
                <w:szCs w:val="22"/>
              </w:rPr>
            </w:pPr>
            <w:r w:rsidRPr="00584C2A">
              <w:rPr>
                <w:rFonts w:ascii="Calibri" w:hAnsi="Calibri" w:cs="Calibri"/>
                <w:sz w:val="22"/>
                <w:szCs w:val="22"/>
              </w:rPr>
              <w:t>265</w:t>
            </w:r>
          </w:p>
        </w:tc>
        <w:tc>
          <w:tcPr>
            <w:tcW w:w="1631" w:type="dxa"/>
            <w:vAlign w:val="bottom"/>
          </w:tcPr>
          <w:p w14:paraId="12564BEF"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09/04/2019</w:t>
            </w:r>
          </w:p>
        </w:tc>
        <w:tc>
          <w:tcPr>
            <w:tcW w:w="590" w:type="dxa"/>
            <w:tcBorders>
              <w:right w:val="single" w:sz="4" w:space="0" w:color="auto"/>
            </w:tcBorders>
            <w:noWrap/>
            <w:tcMar>
              <w:top w:w="15" w:type="dxa"/>
              <w:left w:w="15" w:type="dxa"/>
              <w:bottom w:w="0" w:type="dxa"/>
              <w:right w:w="15" w:type="dxa"/>
            </w:tcMar>
            <w:vAlign w:val="bottom"/>
          </w:tcPr>
          <w:p w14:paraId="13ABDD27"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2019</w:t>
            </w:r>
          </w:p>
        </w:tc>
        <w:tc>
          <w:tcPr>
            <w:tcW w:w="27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34FE607"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Dorian-2019</w:t>
            </w:r>
          </w:p>
        </w:tc>
        <w:tc>
          <w:tcPr>
            <w:tcW w:w="1189" w:type="dxa"/>
            <w:tcBorders>
              <w:left w:val="single" w:sz="4" w:space="0" w:color="auto"/>
              <w:right w:val="single" w:sz="4" w:space="0" w:color="auto"/>
            </w:tcBorders>
          </w:tcPr>
          <w:p w14:paraId="6B38719B"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ByP-2</w:t>
            </w:r>
          </w:p>
        </w:tc>
        <w:tc>
          <w:tcPr>
            <w:tcW w:w="1800" w:type="dxa"/>
            <w:tcBorders>
              <w:left w:val="single" w:sz="4" w:space="0" w:color="auto"/>
              <w:right w:val="single" w:sz="4" w:space="0" w:color="auto"/>
            </w:tcBorders>
          </w:tcPr>
          <w:p w14:paraId="6F6B4A0E"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0204F9F2" w14:textId="77777777" w:rsidR="00584C2A" w:rsidRPr="00584C2A" w:rsidRDefault="00584C2A" w:rsidP="00584C2A">
            <w:pPr>
              <w:rPr>
                <w:rFonts w:ascii="Calibri" w:eastAsia="Arial Unicode MS" w:hAnsi="Calibri" w:cs="Calibri"/>
                <w:sz w:val="22"/>
                <w:szCs w:val="22"/>
              </w:rPr>
            </w:pPr>
          </w:p>
        </w:tc>
      </w:tr>
      <w:tr w:rsidR="00584C2A" w:rsidRPr="00584C2A" w14:paraId="0A39EC79" w14:textId="77777777" w:rsidTr="00F40F8B">
        <w:trPr>
          <w:trHeight w:val="230"/>
          <w:jc w:val="center"/>
        </w:trPr>
        <w:tc>
          <w:tcPr>
            <w:tcW w:w="807" w:type="dxa"/>
            <w:tcBorders>
              <w:left w:val="single" w:sz="12" w:space="0" w:color="auto"/>
            </w:tcBorders>
            <w:noWrap/>
            <w:vAlign w:val="bottom"/>
          </w:tcPr>
          <w:p w14:paraId="4688E9D1" w14:textId="77777777" w:rsidR="00584C2A" w:rsidRPr="00584C2A" w:rsidRDefault="00584C2A" w:rsidP="00584C2A">
            <w:pPr>
              <w:ind w:left="288" w:hanging="221"/>
              <w:jc w:val="center"/>
              <w:rPr>
                <w:rFonts w:ascii="Calibri" w:hAnsi="Calibri" w:cs="Calibri"/>
                <w:sz w:val="22"/>
                <w:szCs w:val="22"/>
              </w:rPr>
            </w:pPr>
            <w:r w:rsidRPr="00584C2A">
              <w:rPr>
                <w:rFonts w:ascii="Calibri" w:hAnsi="Calibri" w:cs="Calibri"/>
                <w:sz w:val="22"/>
                <w:szCs w:val="22"/>
              </w:rPr>
              <w:t>270</w:t>
            </w:r>
          </w:p>
        </w:tc>
        <w:tc>
          <w:tcPr>
            <w:tcW w:w="1631" w:type="dxa"/>
            <w:vAlign w:val="bottom"/>
          </w:tcPr>
          <w:p w14:paraId="0D7ED14B"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09/16/2020</w:t>
            </w:r>
          </w:p>
        </w:tc>
        <w:tc>
          <w:tcPr>
            <w:tcW w:w="590" w:type="dxa"/>
            <w:tcBorders>
              <w:right w:val="single" w:sz="4" w:space="0" w:color="auto"/>
            </w:tcBorders>
            <w:noWrap/>
            <w:tcMar>
              <w:top w:w="15" w:type="dxa"/>
              <w:left w:w="15" w:type="dxa"/>
              <w:bottom w:w="0" w:type="dxa"/>
              <w:right w:w="15" w:type="dxa"/>
            </w:tcMar>
            <w:vAlign w:val="bottom"/>
          </w:tcPr>
          <w:p w14:paraId="552FDFF8"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2020</w:t>
            </w:r>
          </w:p>
        </w:tc>
        <w:tc>
          <w:tcPr>
            <w:tcW w:w="27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B01000"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Sally-2020</w:t>
            </w:r>
          </w:p>
        </w:tc>
        <w:tc>
          <w:tcPr>
            <w:tcW w:w="1189" w:type="dxa"/>
            <w:tcBorders>
              <w:left w:val="single" w:sz="4" w:space="0" w:color="auto"/>
              <w:right w:val="single" w:sz="4" w:space="0" w:color="auto"/>
            </w:tcBorders>
          </w:tcPr>
          <w:p w14:paraId="0562A0DA"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F-2</w:t>
            </w:r>
          </w:p>
        </w:tc>
        <w:tc>
          <w:tcPr>
            <w:tcW w:w="1800" w:type="dxa"/>
            <w:tcBorders>
              <w:left w:val="single" w:sz="4" w:space="0" w:color="auto"/>
              <w:right w:val="single" w:sz="4" w:space="0" w:color="auto"/>
            </w:tcBorders>
          </w:tcPr>
          <w:p w14:paraId="33C17E4C"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2116FECE" w14:textId="77777777" w:rsidR="00584C2A" w:rsidRPr="00584C2A" w:rsidRDefault="00584C2A" w:rsidP="00584C2A">
            <w:pPr>
              <w:rPr>
                <w:rFonts w:ascii="Calibri" w:eastAsia="Arial Unicode MS" w:hAnsi="Calibri" w:cs="Calibri"/>
                <w:sz w:val="22"/>
                <w:szCs w:val="22"/>
              </w:rPr>
            </w:pPr>
          </w:p>
        </w:tc>
      </w:tr>
      <w:tr w:rsidR="00584C2A" w:rsidRPr="00584C2A" w14:paraId="39294C2B" w14:textId="77777777" w:rsidTr="00F40F8B">
        <w:trPr>
          <w:trHeight w:val="230"/>
          <w:jc w:val="center"/>
        </w:trPr>
        <w:tc>
          <w:tcPr>
            <w:tcW w:w="807" w:type="dxa"/>
            <w:tcBorders>
              <w:left w:val="single" w:sz="12" w:space="0" w:color="auto"/>
            </w:tcBorders>
            <w:noWrap/>
            <w:vAlign w:val="bottom"/>
          </w:tcPr>
          <w:p w14:paraId="6B3183F2" w14:textId="77777777" w:rsidR="00584C2A" w:rsidRPr="00584C2A" w:rsidRDefault="00584C2A" w:rsidP="00584C2A">
            <w:pPr>
              <w:ind w:left="288" w:hanging="221"/>
              <w:jc w:val="center"/>
              <w:rPr>
                <w:rFonts w:ascii="Calibri" w:hAnsi="Calibri" w:cs="Calibri"/>
                <w:sz w:val="22"/>
                <w:szCs w:val="22"/>
              </w:rPr>
            </w:pPr>
            <w:r w:rsidRPr="00584C2A">
              <w:rPr>
                <w:rFonts w:ascii="Calibri" w:hAnsi="Calibri" w:cs="Calibri"/>
                <w:sz w:val="22"/>
                <w:szCs w:val="22"/>
              </w:rPr>
              <w:t>275</w:t>
            </w:r>
          </w:p>
        </w:tc>
        <w:tc>
          <w:tcPr>
            <w:tcW w:w="1631" w:type="dxa"/>
            <w:vAlign w:val="bottom"/>
          </w:tcPr>
          <w:p w14:paraId="659FB846"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10/28/2020</w:t>
            </w:r>
          </w:p>
        </w:tc>
        <w:tc>
          <w:tcPr>
            <w:tcW w:w="590" w:type="dxa"/>
            <w:tcBorders>
              <w:right w:val="single" w:sz="4" w:space="0" w:color="auto"/>
            </w:tcBorders>
            <w:noWrap/>
            <w:tcMar>
              <w:top w:w="15" w:type="dxa"/>
              <w:left w:w="15" w:type="dxa"/>
              <w:bottom w:w="0" w:type="dxa"/>
              <w:right w:w="15" w:type="dxa"/>
            </w:tcMar>
            <w:vAlign w:val="bottom"/>
          </w:tcPr>
          <w:p w14:paraId="3B6D3BDB"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2020</w:t>
            </w:r>
          </w:p>
        </w:tc>
        <w:tc>
          <w:tcPr>
            <w:tcW w:w="27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9E2602"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Zeta-2020</w:t>
            </w:r>
          </w:p>
        </w:tc>
        <w:tc>
          <w:tcPr>
            <w:tcW w:w="1189" w:type="dxa"/>
            <w:tcBorders>
              <w:left w:val="single" w:sz="4" w:space="0" w:color="auto"/>
              <w:right w:val="single" w:sz="4" w:space="0" w:color="auto"/>
            </w:tcBorders>
          </w:tcPr>
          <w:p w14:paraId="162518AF"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ByP-3</w:t>
            </w:r>
          </w:p>
        </w:tc>
        <w:tc>
          <w:tcPr>
            <w:tcW w:w="1800" w:type="dxa"/>
            <w:tcBorders>
              <w:left w:val="single" w:sz="4" w:space="0" w:color="auto"/>
              <w:right w:val="single" w:sz="4" w:space="0" w:color="auto"/>
            </w:tcBorders>
          </w:tcPr>
          <w:p w14:paraId="2830B204"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6F29FF05" w14:textId="77777777" w:rsidR="00584C2A" w:rsidRPr="00584C2A" w:rsidRDefault="00584C2A" w:rsidP="00584C2A">
            <w:pPr>
              <w:rPr>
                <w:rFonts w:ascii="Calibri" w:eastAsia="Arial Unicode MS" w:hAnsi="Calibri" w:cs="Calibri"/>
                <w:sz w:val="22"/>
                <w:szCs w:val="22"/>
              </w:rPr>
            </w:pPr>
          </w:p>
        </w:tc>
      </w:tr>
      <w:tr w:rsidR="00584C2A" w:rsidRPr="00584C2A" w14:paraId="4AB4C4F7" w14:textId="77777777" w:rsidTr="00F40F8B">
        <w:trPr>
          <w:trHeight w:val="230"/>
          <w:jc w:val="center"/>
        </w:trPr>
        <w:tc>
          <w:tcPr>
            <w:tcW w:w="807" w:type="dxa"/>
            <w:tcBorders>
              <w:left w:val="single" w:sz="12" w:space="0" w:color="auto"/>
            </w:tcBorders>
            <w:noWrap/>
            <w:vAlign w:val="bottom"/>
          </w:tcPr>
          <w:p w14:paraId="005BD016" w14:textId="77777777" w:rsidR="00584C2A" w:rsidRPr="00584C2A" w:rsidRDefault="00584C2A" w:rsidP="00584C2A">
            <w:pPr>
              <w:ind w:left="288" w:hanging="221"/>
              <w:jc w:val="center"/>
              <w:rPr>
                <w:rFonts w:ascii="Calibri" w:hAnsi="Calibri" w:cs="Calibri"/>
                <w:sz w:val="22"/>
                <w:szCs w:val="22"/>
              </w:rPr>
            </w:pPr>
            <w:r w:rsidRPr="00584C2A">
              <w:rPr>
                <w:rFonts w:ascii="Calibri" w:hAnsi="Calibri" w:cs="Calibri"/>
                <w:sz w:val="22"/>
                <w:szCs w:val="22"/>
              </w:rPr>
              <w:t>280</w:t>
            </w:r>
          </w:p>
        </w:tc>
        <w:tc>
          <w:tcPr>
            <w:tcW w:w="1631" w:type="dxa"/>
            <w:vAlign w:val="bottom"/>
          </w:tcPr>
          <w:p w14:paraId="5D4A93E3"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11/11/2020</w:t>
            </w:r>
          </w:p>
        </w:tc>
        <w:tc>
          <w:tcPr>
            <w:tcW w:w="590" w:type="dxa"/>
            <w:tcBorders>
              <w:right w:val="single" w:sz="4" w:space="0" w:color="auto"/>
            </w:tcBorders>
            <w:noWrap/>
            <w:tcMar>
              <w:top w:w="15" w:type="dxa"/>
              <w:left w:w="15" w:type="dxa"/>
              <w:bottom w:w="0" w:type="dxa"/>
              <w:right w:w="15" w:type="dxa"/>
            </w:tcMar>
            <w:vAlign w:val="bottom"/>
          </w:tcPr>
          <w:p w14:paraId="111858A4"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2020</w:t>
            </w:r>
          </w:p>
        </w:tc>
        <w:tc>
          <w:tcPr>
            <w:tcW w:w="27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E0D4007"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Eta-2020</w:t>
            </w:r>
          </w:p>
        </w:tc>
        <w:tc>
          <w:tcPr>
            <w:tcW w:w="1189" w:type="dxa"/>
            <w:tcBorders>
              <w:left w:val="single" w:sz="4" w:space="0" w:color="auto"/>
              <w:right w:val="single" w:sz="4" w:space="0" w:color="auto"/>
            </w:tcBorders>
          </w:tcPr>
          <w:p w14:paraId="0D5E2C14"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ByP-1</w:t>
            </w:r>
          </w:p>
        </w:tc>
        <w:tc>
          <w:tcPr>
            <w:tcW w:w="1800" w:type="dxa"/>
            <w:tcBorders>
              <w:left w:val="single" w:sz="4" w:space="0" w:color="auto"/>
              <w:right w:val="single" w:sz="4" w:space="0" w:color="auto"/>
            </w:tcBorders>
          </w:tcPr>
          <w:p w14:paraId="70CDC584"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tcBorders>
            <w:vAlign w:val="bottom"/>
          </w:tcPr>
          <w:p w14:paraId="211F5962" w14:textId="77777777" w:rsidR="00584C2A" w:rsidRPr="00584C2A" w:rsidRDefault="00584C2A" w:rsidP="00584C2A">
            <w:pPr>
              <w:rPr>
                <w:rFonts w:ascii="Calibri" w:eastAsia="Arial Unicode MS" w:hAnsi="Calibri" w:cs="Calibri"/>
                <w:sz w:val="22"/>
                <w:szCs w:val="22"/>
              </w:rPr>
            </w:pPr>
          </w:p>
        </w:tc>
      </w:tr>
      <w:tr w:rsidR="00584C2A" w:rsidRPr="00584C2A" w14:paraId="2E61CE3B" w14:textId="77777777" w:rsidTr="00F40F8B">
        <w:trPr>
          <w:trHeight w:val="230"/>
          <w:jc w:val="center"/>
        </w:trPr>
        <w:tc>
          <w:tcPr>
            <w:tcW w:w="807" w:type="dxa"/>
            <w:tcBorders>
              <w:left w:val="single" w:sz="12" w:space="0" w:color="auto"/>
              <w:bottom w:val="single" w:sz="4" w:space="0" w:color="auto"/>
            </w:tcBorders>
            <w:noWrap/>
            <w:vAlign w:val="bottom"/>
          </w:tcPr>
          <w:p w14:paraId="13F512B2" w14:textId="77777777" w:rsidR="00584C2A" w:rsidRPr="00584C2A" w:rsidRDefault="00584C2A" w:rsidP="00584C2A">
            <w:pPr>
              <w:ind w:left="288" w:hanging="221"/>
              <w:jc w:val="center"/>
              <w:rPr>
                <w:rFonts w:ascii="Calibri" w:hAnsi="Calibri" w:cs="Calibri"/>
                <w:sz w:val="22"/>
                <w:szCs w:val="22"/>
              </w:rPr>
            </w:pPr>
            <w:r w:rsidRPr="00584C2A">
              <w:rPr>
                <w:rFonts w:ascii="Calibri" w:hAnsi="Calibri" w:cs="Calibri"/>
                <w:sz w:val="22"/>
                <w:szCs w:val="22"/>
              </w:rPr>
              <w:t>285</w:t>
            </w:r>
          </w:p>
        </w:tc>
        <w:tc>
          <w:tcPr>
            <w:tcW w:w="1631" w:type="dxa"/>
            <w:tcBorders>
              <w:bottom w:val="single" w:sz="4" w:space="0" w:color="auto"/>
            </w:tcBorders>
            <w:vAlign w:val="bottom"/>
          </w:tcPr>
          <w:p w14:paraId="3BDAFDC6"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07/07/2021</w:t>
            </w:r>
          </w:p>
        </w:tc>
        <w:tc>
          <w:tcPr>
            <w:tcW w:w="590" w:type="dxa"/>
            <w:tcBorders>
              <w:bottom w:val="single" w:sz="4" w:space="0" w:color="auto"/>
            </w:tcBorders>
            <w:noWrap/>
            <w:tcMar>
              <w:top w:w="15" w:type="dxa"/>
              <w:left w:w="15" w:type="dxa"/>
              <w:bottom w:w="0" w:type="dxa"/>
              <w:right w:w="15" w:type="dxa"/>
            </w:tcMar>
            <w:vAlign w:val="bottom"/>
          </w:tcPr>
          <w:p w14:paraId="5B4656DE"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2021</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347F567F"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Elsa-2021</w:t>
            </w:r>
          </w:p>
        </w:tc>
        <w:tc>
          <w:tcPr>
            <w:tcW w:w="1189" w:type="dxa"/>
            <w:tcBorders>
              <w:left w:val="single" w:sz="4" w:space="0" w:color="auto"/>
              <w:bottom w:val="single" w:sz="4" w:space="0" w:color="auto"/>
              <w:right w:val="single" w:sz="4" w:space="0" w:color="auto"/>
            </w:tcBorders>
          </w:tcPr>
          <w:p w14:paraId="1426036E"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ByP-1</w:t>
            </w:r>
          </w:p>
        </w:tc>
        <w:tc>
          <w:tcPr>
            <w:tcW w:w="1800" w:type="dxa"/>
            <w:tcBorders>
              <w:left w:val="single" w:sz="4" w:space="0" w:color="auto"/>
              <w:bottom w:val="single" w:sz="4" w:space="0" w:color="auto"/>
              <w:right w:val="single" w:sz="4" w:space="0" w:color="auto"/>
            </w:tcBorders>
          </w:tcPr>
          <w:p w14:paraId="115E5CC5"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bottom w:val="single" w:sz="4" w:space="0" w:color="auto"/>
            </w:tcBorders>
            <w:vAlign w:val="bottom"/>
          </w:tcPr>
          <w:p w14:paraId="6C19A1D1" w14:textId="77777777" w:rsidR="00584C2A" w:rsidRPr="00584C2A" w:rsidRDefault="00584C2A" w:rsidP="00584C2A">
            <w:pPr>
              <w:rPr>
                <w:rFonts w:ascii="Calibri" w:eastAsia="Arial Unicode MS" w:hAnsi="Calibri" w:cs="Calibri"/>
                <w:sz w:val="22"/>
                <w:szCs w:val="22"/>
              </w:rPr>
            </w:pPr>
          </w:p>
        </w:tc>
      </w:tr>
      <w:tr w:rsidR="00584C2A" w:rsidRPr="00584C2A" w14:paraId="5FED24B5" w14:textId="77777777" w:rsidTr="00F40F8B">
        <w:trPr>
          <w:trHeight w:val="230"/>
          <w:jc w:val="center"/>
        </w:trPr>
        <w:tc>
          <w:tcPr>
            <w:tcW w:w="807" w:type="dxa"/>
            <w:tcBorders>
              <w:left w:val="single" w:sz="12" w:space="0" w:color="auto"/>
              <w:bottom w:val="single" w:sz="4" w:space="0" w:color="auto"/>
            </w:tcBorders>
            <w:noWrap/>
            <w:vAlign w:val="bottom"/>
          </w:tcPr>
          <w:p w14:paraId="79317849" w14:textId="77777777" w:rsidR="00584C2A" w:rsidRPr="00584C2A" w:rsidRDefault="00584C2A" w:rsidP="00584C2A">
            <w:pPr>
              <w:ind w:left="288" w:hanging="221"/>
              <w:jc w:val="center"/>
              <w:rPr>
                <w:rFonts w:ascii="Calibri" w:hAnsi="Calibri" w:cs="Calibri"/>
                <w:sz w:val="22"/>
                <w:szCs w:val="22"/>
              </w:rPr>
            </w:pPr>
            <w:r w:rsidRPr="00584C2A">
              <w:rPr>
                <w:rFonts w:ascii="Calibri" w:hAnsi="Calibri" w:cs="Calibri"/>
                <w:sz w:val="22"/>
                <w:szCs w:val="22"/>
              </w:rPr>
              <w:t>290</w:t>
            </w:r>
          </w:p>
        </w:tc>
        <w:tc>
          <w:tcPr>
            <w:tcW w:w="1631" w:type="dxa"/>
            <w:tcBorders>
              <w:bottom w:val="single" w:sz="4" w:space="0" w:color="auto"/>
            </w:tcBorders>
            <w:vAlign w:val="bottom"/>
          </w:tcPr>
          <w:p w14:paraId="79E073F7"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08/16/2021</w:t>
            </w:r>
          </w:p>
        </w:tc>
        <w:tc>
          <w:tcPr>
            <w:tcW w:w="590" w:type="dxa"/>
            <w:tcBorders>
              <w:bottom w:val="single" w:sz="4" w:space="0" w:color="auto"/>
            </w:tcBorders>
            <w:noWrap/>
            <w:tcMar>
              <w:top w:w="15" w:type="dxa"/>
              <w:left w:w="15" w:type="dxa"/>
              <w:bottom w:w="0" w:type="dxa"/>
              <w:right w:w="15" w:type="dxa"/>
            </w:tcMar>
            <w:vAlign w:val="bottom"/>
          </w:tcPr>
          <w:p w14:paraId="32CDB6DA"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2021</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18ECA73C"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Tropical Storm Fred-2021</w:t>
            </w:r>
          </w:p>
        </w:tc>
        <w:tc>
          <w:tcPr>
            <w:tcW w:w="1189" w:type="dxa"/>
            <w:tcBorders>
              <w:left w:val="single" w:sz="4" w:space="0" w:color="auto"/>
              <w:bottom w:val="single" w:sz="4" w:space="0" w:color="auto"/>
              <w:right w:val="single" w:sz="4" w:space="0" w:color="auto"/>
            </w:tcBorders>
          </w:tcPr>
          <w:p w14:paraId="49D85AB3"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w:t>
            </w:r>
          </w:p>
        </w:tc>
        <w:tc>
          <w:tcPr>
            <w:tcW w:w="1800" w:type="dxa"/>
            <w:tcBorders>
              <w:left w:val="single" w:sz="4" w:space="0" w:color="auto"/>
              <w:bottom w:val="single" w:sz="4" w:space="0" w:color="auto"/>
              <w:right w:val="single" w:sz="4" w:space="0" w:color="auto"/>
            </w:tcBorders>
          </w:tcPr>
          <w:p w14:paraId="0C1C5DD2"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bottom w:val="single" w:sz="4" w:space="0" w:color="auto"/>
            </w:tcBorders>
            <w:vAlign w:val="bottom"/>
          </w:tcPr>
          <w:p w14:paraId="3747FE22" w14:textId="77777777" w:rsidR="00584C2A" w:rsidRPr="00584C2A" w:rsidRDefault="00584C2A" w:rsidP="00584C2A">
            <w:pPr>
              <w:rPr>
                <w:rFonts w:ascii="Calibri" w:eastAsia="Arial Unicode MS" w:hAnsi="Calibri" w:cs="Calibri"/>
                <w:sz w:val="22"/>
                <w:szCs w:val="22"/>
              </w:rPr>
            </w:pPr>
          </w:p>
        </w:tc>
      </w:tr>
      <w:tr w:rsidR="00584C2A" w:rsidRPr="00584C2A" w14:paraId="2356EFAE" w14:textId="77777777" w:rsidTr="00F40F8B">
        <w:trPr>
          <w:trHeight w:val="230"/>
          <w:jc w:val="center"/>
        </w:trPr>
        <w:tc>
          <w:tcPr>
            <w:tcW w:w="807" w:type="dxa"/>
            <w:tcBorders>
              <w:left w:val="single" w:sz="12" w:space="0" w:color="auto"/>
              <w:bottom w:val="single" w:sz="4" w:space="0" w:color="auto"/>
            </w:tcBorders>
            <w:noWrap/>
            <w:vAlign w:val="bottom"/>
          </w:tcPr>
          <w:p w14:paraId="27A62319" w14:textId="77777777" w:rsidR="00584C2A" w:rsidRPr="00584C2A" w:rsidRDefault="00584C2A" w:rsidP="00584C2A">
            <w:pPr>
              <w:ind w:left="288" w:hanging="221"/>
              <w:jc w:val="center"/>
              <w:rPr>
                <w:rFonts w:ascii="Calibri" w:hAnsi="Calibri" w:cs="Calibri"/>
                <w:sz w:val="22"/>
                <w:szCs w:val="22"/>
              </w:rPr>
            </w:pPr>
            <w:r w:rsidRPr="00584C2A">
              <w:rPr>
                <w:rFonts w:ascii="Calibri" w:hAnsi="Calibri" w:cs="Calibri"/>
                <w:sz w:val="22"/>
                <w:szCs w:val="22"/>
              </w:rPr>
              <w:t>295</w:t>
            </w:r>
          </w:p>
        </w:tc>
        <w:tc>
          <w:tcPr>
            <w:tcW w:w="1631" w:type="dxa"/>
            <w:tcBorders>
              <w:bottom w:val="single" w:sz="4" w:space="0" w:color="auto"/>
            </w:tcBorders>
            <w:vAlign w:val="bottom"/>
          </w:tcPr>
          <w:p w14:paraId="2B9D4CC7"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06/04/2022</w:t>
            </w:r>
          </w:p>
        </w:tc>
        <w:tc>
          <w:tcPr>
            <w:tcW w:w="590" w:type="dxa"/>
            <w:tcBorders>
              <w:bottom w:val="single" w:sz="4" w:space="0" w:color="auto"/>
            </w:tcBorders>
            <w:noWrap/>
            <w:tcMar>
              <w:top w:w="15" w:type="dxa"/>
              <w:left w:w="15" w:type="dxa"/>
              <w:bottom w:w="0" w:type="dxa"/>
              <w:right w:w="15" w:type="dxa"/>
            </w:tcMar>
            <w:vAlign w:val="bottom"/>
          </w:tcPr>
          <w:p w14:paraId="4C9727D6"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2022</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5DE029C3"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Tropical Storm Alex-2022</w:t>
            </w:r>
          </w:p>
        </w:tc>
        <w:tc>
          <w:tcPr>
            <w:tcW w:w="1189" w:type="dxa"/>
            <w:tcBorders>
              <w:left w:val="single" w:sz="4" w:space="0" w:color="auto"/>
              <w:bottom w:val="single" w:sz="4" w:space="0" w:color="auto"/>
              <w:right w:val="single" w:sz="4" w:space="0" w:color="auto"/>
            </w:tcBorders>
          </w:tcPr>
          <w:p w14:paraId="7BAF02B1"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w:t>
            </w:r>
          </w:p>
        </w:tc>
        <w:tc>
          <w:tcPr>
            <w:tcW w:w="1800" w:type="dxa"/>
            <w:tcBorders>
              <w:left w:val="single" w:sz="4" w:space="0" w:color="auto"/>
              <w:bottom w:val="single" w:sz="4" w:space="0" w:color="auto"/>
              <w:right w:val="single" w:sz="4" w:space="0" w:color="auto"/>
            </w:tcBorders>
          </w:tcPr>
          <w:p w14:paraId="04072CE0"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bottom w:val="single" w:sz="4" w:space="0" w:color="auto"/>
            </w:tcBorders>
            <w:vAlign w:val="bottom"/>
          </w:tcPr>
          <w:p w14:paraId="2251487F" w14:textId="77777777" w:rsidR="00584C2A" w:rsidRPr="00584C2A" w:rsidRDefault="00584C2A" w:rsidP="00584C2A">
            <w:pPr>
              <w:rPr>
                <w:rFonts w:ascii="Calibri" w:eastAsia="Arial Unicode MS" w:hAnsi="Calibri" w:cs="Calibri"/>
                <w:sz w:val="22"/>
                <w:szCs w:val="22"/>
              </w:rPr>
            </w:pPr>
          </w:p>
        </w:tc>
      </w:tr>
      <w:tr w:rsidR="00584C2A" w:rsidRPr="00584C2A" w14:paraId="78AB0F42" w14:textId="77777777" w:rsidTr="00F40F8B">
        <w:trPr>
          <w:trHeight w:val="230"/>
          <w:jc w:val="center"/>
        </w:trPr>
        <w:tc>
          <w:tcPr>
            <w:tcW w:w="807" w:type="dxa"/>
            <w:tcBorders>
              <w:left w:val="single" w:sz="12" w:space="0" w:color="auto"/>
              <w:bottom w:val="single" w:sz="4" w:space="0" w:color="auto"/>
            </w:tcBorders>
            <w:noWrap/>
            <w:vAlign w:val="bottom"/>
          </w:tcPr>
          <w:p w14:paraId="59359AE2" w14:textId="77777777" w:rsidR="00584C2A" w:rsidRPr="00584C2A" w:rsidRDefault="00584C2A" w:rsidP="00584C2A">
            <w:pPr>
              <w:ind w:left="288" w:hanging="221"/>
              <w:jc w:val="center"/>
              <w:rPr>
                <w:rFonts w:ascii="Calibri" w:hAnsi="Calibri" w:cs="Calibri"/>
                <w:sz w:val="22"/>
                <w:szCs w:val="22"/>
              </w:rPr>
            </w:pPr>
            <w:r w:rsidRPr="00584C2A">
              <w:rPr>
                <w:rFonts w:ascii="Calibri" w:hAnsi="Calibri" w:cs="Calibri"/>
                <w:sz w:val="22"/>
                <w:szCs w:val="22"/>
              </w:rPr>
              <w:t>300</w:t>
            </w:r>
          </w:p>
        </w:tc>
        <w:tc>
          <w:tcPr>
            <w:tcW w:w="1631" w:type="dxa"/>
            <w:tcBorders>
              <w:bottom w:val="single" w:sz="4" w:space="0" w:color="auto"/>
            </w:tcBorders>
            <w:vAlign w:val="bottom"/>
          </w:tcPr>
          <w:p w14:paraId="7883C489"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09/28/2022</w:t>
            </w:r>
          </w:p>
        </w:tc>
        <w:tc>
          <w:tcPr>
            <w:tcW w:w="590" w:type="dxa"/>
            <w:tcBorders>
              <w:bottom w:val="single" w:sz="4" w:space="0" w:color="auto"/>
            </w:tcBorders>
            <w:noWrap/>
            <w:tcMar>
              <w:top w:w="15" w:type="dxa"/>
              <w:left w:w="15" w:type="dxa"/>
              <w:bottom w:w="0" w:type="dxa"/>
              <w:right w:w="15" w:type="dxa"/>
            </w:tcMar>
            <w:vAlign w:val="bottom"/>
          </w:tcPr>
          <w:p w14:paraId="7217C64F"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2022</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151FBF5C"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Ian-2022</w:t>
            </w:r>
          </w:p>
        </w:tc>
        <w:tc>
          <w:tcPr>
            <w:tcW w:w="1189" w:type="dxa"/>
            <w:tcBorders>
              <w:left w:val="single" w:sz="4" w:space="0" w:color="auto"/>
              <w:bottom w:val="single" w:sz="4" w:space="0" w:color="auto"/>
              <w:right w:val="single" w:sz="4" w:space="0" w:color="auto"/>
            </w:tcBorders>
          </w:tcPr>
          <w:p w14:paraId="7DFCED3B"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B-4</w:t>
            </w:r>
          </w:p>
        </w:tc>
        <w:tc>
          <w:tcPr>
            <w:tcW w:w="1800" w:type="dxa"/>
            <w:tcBorders>
              <w:left w:val="single" w:sz="4" w:space="0" w:color="auto"/>
              <w:bottom w:val="single" w:sz="4" w:space="0" w:color="auto"/>
              <w:right w:val="single" w:sz="4" w:space="0" w:color="auto"/>
            </w:tcBorders>
          </w:tcPr>
          <w:p w14:paraId="6B25F534"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bottom w:val="single" w:sz="4" w:space="0" w:color="auto"/>
            </w:tcBorders>
            <w:vAlign w:val="bottom"/>
          </w:tcPr>
          <w:p w14:paraId="2A3CC700" w14:textId="77777777" w:rsidR="00584C2A" w:rsidRPr="00584C2A" w:rsidRDefault="00584C2A" w:rsidP="00584C2A">
            <w:pPr>
              <w:rPr>
                <w:rFonts w:ascii="Calibri" w:eastAsia="Arial Unicode MS" w:hAnsi="Calibri" w:cs="Calibri"/>
                <w:sz w:val="22"/>
                <w:szCs w:val="22"/>
              </w:rPr>
            </w:pPr>
          </w:p>
        </w:tc>
      </w:tr>
      <w:tr w:rsidR="00584C2A" w:rsidRPr="00584C2A" w14:paraId="1E2B320C" w14:textId="77777777" w:rsidTr="00F40F8B">
        <w:trPr>
          <w:trHeight w:val="230"/>
          <w:jc w:val="center"/>
        </w:trPr>
        <w:tc>
          <w:tcPr>
            <w:tcW w:w="807" w:type="dxa"/>
            <w:tcBorders>
              <w:left w:val="single" w:sz="12" w:space="0" w:color="auto"/>
              <w:bottom w:val="single" w:sz="4" w:space="0" w:color="auto"/>
            </w:tcBorders>
            <w:noWrap/>
            <w:vAlign w:val="bottom"/>
          </w:tcPr>
          <w:p w14:paraId="55754306" w14:textId="77777777" w:rsidR="00584C2A" w:rsidRPr="00584C2A" w:rsidRDefault="00584C2A" w:rsidP="00584C2A">
            <w:pPr>
              <w:ind w:left="288" w:hanging="221"/>
              <w:jc w:val="center"/>
              <w:rPr>
                <w:rFonts w:ascii="Calibri" w:hAnsi="Calibri" w:cs="Calibri"/>
                <w:sz w:val="22"/>
                <w:szCs w:val="22"/>
              </w:rPr>
            </w:pPr>
            <w:r w:rsidRPr="00584C2A">
              <w:rPr>
                <w:rFonts w:ascii="Calibri" w:hAnsi="Calibri" w:cs="Calibri"/>
                <w:sz w:val="22"/>
                <w:szCs w:val="22"/>
              </w:rPr>
              <w:t>305</w:t>
            </w:r>
          </w:p>
        </w:tc>
        <w:tc>
          <w:tcPr>
            <w:tcW w:w="1631" w:type="dxa"/>
            <w:tcBorders>
              <w:bottom w:val="single" w:sz="4" w:space="0" w:color="auto"/>
            </w:tcBorders>
            <w:vAlign w:val="bottom"/>
          </w:tcPr>
          <w:p w14:paraId="0E991453"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11/10/2022</w:t>
            </w:r>
          </w:p>
        </w:tc>
        <w:tc>
          <w:tcPr>
            <w:tcW w:w="590" w:type="dxa"/>
            <w:tcBorders>
              <w:bottom w:val="single" w:sz="4" w:space="0" w:color="auto"/>
            </w:tcBorders>
            <w:noWrap/>
            <w:tcMar>
              <w:top w:w="15" w:type="dxa"/>
              <w:left w:w="15" w:type="dxa"/>
              <w:bottom w:w="0" w:type="dxa"/>
              <w:right w:w="15" w:type="dxa"/>
            </w:tcMar>
            <w:vAlign w:val="bottom"/>
          </w:tcPr>
          <w:p w14:paraId="21AD7125"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2022</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15DA6CBD"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Nicole-2022</w:t>
            </w:r>
          </w:p>
        </w:tc>
        <w:tc>
          <w:tcPr>
            <w:tcW w:w="1189" w:type="dxa"/>
            <w:tcBorders>
              <w:left w:val="single" w:sz="4" w:space="0" w:color="auto"/>
              <w:bottom w:val="single" w:sz="4" w:space="0" w:color="auto"/>
              <w:right w:val="single" w:sz="4" w:space="0" w:color="auto"/>
            </w:tcBorders>
          </w:tcPr>
          <w:p w14:paraId="778A4F65"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C-1</w:t>
            </w:r>
          </w:p>
        </w:tc>
        <w:tc>
          <w:tcPr>
            <w:tcW w:w="1800" w:type="dxa"/>
            <w:tcBorders>
              <w:left w:val="single" w:sz="4" w:space="0" w:color="auto"/>
              <w:bottom w:val="single" w:sz="4" w:space="0" w:color="auto"/>
              <w:right w:val="single" w:sz="4" w:space="0" w:color="auto"/>
            </w:tcBorders>
          </w:tcPr>
          <w:p w14:paraId="1014D380"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bottom w:val="single" w:sz="4" w:space="0" w:color="auto"/>
            </w:tcBorders>
            <w:vAlign w:val="bottom"/>
          </w:tcPr>
          <w:p w14:paraId="0A028815" w14:textId="77777777" w:rsidR="00584C2A" w:rsidRPr="00584C2A" w:rsidRDefault="00584C2A" w:rsidP="00584C2A">
            <w:pPr>
              <w:rPr>
                <w:rFonts w:ascii="Calibri" w:eastAsia="Arial Unicode MS" w:hAnsi="Calibri" w:cs="Calibri"/>
                <w:sz w:val="22"/>
                <w:szCs w:val="22"/>
              </w:rPr>
            </w:pPr>
          </w:p>
        </w:tc>
      </w:tr>
      <w:tr w:rsidR="00584C2A" w:rsidRPr="00584C2A" w14:paraId="3340E869" w14:textId="77777777" w:rsidTr="00F40F8B">
        <w:trPr>
          <w:trHeight w:val="230"/>
          <w:jc w:val="center"/>
        </w:trPr>
        <w:tc>
          <w:tcPr>
            <w:tcW w:w="807" w:type="dxa"/>
            <w:tcBorders>
              <w:left w:val="single" w:sz="12" w:space="0" w:color="auto"/>
              <w:bottom w:val="single" w:sz="4" w:space="0" w:color="auto"/>
            </w:tcBorders>
            <w:noWrap/>
            <w:vAlign w:val="bottom"/>
          </w:tcPr>
          <w:p w14:paraId="7A2BB479" w14:textId="77777777" w:rsidR="00584C2A" w:rsidRPr="00584C2A" w:rsidRDefault="00584C2A" w:rsidP="00584C2A">
            <w:pPr>
              <w:ind w:left="288" w:hanging="221"/>
              <w:jc w:val="center"/>
              <w:rPr>
                <w:rFonts w:ascii="Calibri" w:hAnsi="Calibri" w:cs="Calibri"/>
                <w:sz w:val="22"/>
                <w:szCs w:val="22"/>
              </w:rPr>
            </w:pPr>
            <w:r w:rsidRPr="00584C2A">
              <w:rPr>
                <w:rFonts w:ascii="Calibri" w:hAnsi="Calibri" w:cs="Calibri"/>
                <w:sz w:val="22"/>
                <w:szCs w:val="22"/>
              </w:rPr>
              <w:t>310</w:t>
            </w:r>
          </w:p>
        </w:tc>
        <w:tc>
          <w:tcPr>
            <w:tcW w:w="1631" w:type="dxa"/>
            <w:tcBorders>
              <w:bottom w:val="single" w:sz="4" w:space="0" w:color="auto"/>
            </w:tcBorders>
            <w:vAlign w:val="bottom"/>
          </w:tcPr>
          <w:p w14:paraId="79B7760C"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04/12/2023</w:t>
            </w:r>
          </w:p>
        </w:tc>
        <w:tc>
          <w:tcPr>
            <w:tcW w:w="590" w:type="dxa"/>
            <w:tcBorders>
              <w:bottom w:val="single" w:sz="4" w:space="0" w:color="auto"/>
            </w:tcBorders>
            <w:noWrap/>
            <w:tcMar>
              <w:top w:w="15" w:type="dxa"/>
              <w:left w:w="15" w:type="dxa"/>
              <w:bottom w:w="0" w:type="dxa"/>
              <w:right w:w="15" w:type="dxa"/>
            </w:tcMar>
            <w:vAlign w:val="bottom"/>
          </w:tcPr>
          <w:p w14:paraId="0E38A060"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2023</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2D6D39A6"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Unnamed Storm in Fort Lauderdale-April 2023</w:t>
            </w:r>
          </w:p>
        </w:tc>
        <w:tc>
          <w:tcPr>
            <w:tcW w:w="1189" w:type="dxa"/>
            <w:tcBorders>
              <w:left w:val="single" w:sz="4" w:space="0" w:color="auto"/>
              <w:bottom w:val="single" w:sz="4" w:space="0" w:color="auto"/>
              <w:right w:val="single" w:sz="4" w:space="0" w:color="auto"/>
            </w:tcBorders>
            <w:vAlign w:val="center"/>
          </w:tcPr>
          <w:p w14:paraId="524966AD"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w:t>
            </w:r>
          </w:p>
        </w:tc>
        <w:tc>
          <w:tcPr>
            <w:tcW w:w="1800" w:type="dxa"/>
            <w:tcBorders>
              <w:left w:val="single" w:sz="4" w:space="0" w:color="auto"/>
              <w:bottom w:val="single" w:sz="4" w:space="0" w:color="auto"/>
              <w:right w:val="single" w:sz="4" w:space="0" w:color="auto"/>
            </w:tcBorders>
          </w:tcPr>
          <w:p w14:paraId="64F4DEBA"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bottom w:val="single" w:sz="4" w:space="0" w:color="auto"/>
            </w:tcBorders>
            <w:vAlign w:val="bottom"/>
          </w:tcPr>
          <w:p w14:paraId="21116448" w14:textId="77777777" w:rsidR="00584C2A" w:rsidRPr="00584C2A" w:rsidRDefault="00584C2A" w:rsidP="00584C2A">
            <w:pPr>
              <w:rPr>
                <w:rFonts w:ascii="Calibri" w:eastAsia="Arial Unicode MS" w:hAnsi="Calibri" w:cs="Calibri"/>
                <w:sz w:val="22"/>
                <w:szCs w:val="22"/>
              </w:rPr>
            </w:pPr>
          </w:p>
        </w:tc>
      </w:tr>
      <w:tr w:rsidR="00584C2A" w:rsidRPr="00584C2A" w14:paraId="485244D8" w14:textId="77777777" w:rsidTr="00F40F8B">
        <w:trPr>
          <w:trHeight w:val="230"/>
          <w:jc w:val="center"/>
        </w:trPr>
        <w:tc>
          <w:tcPr>
            <w:tcW w:w="807" w:type="dxa"/>
            <w:tcBorders>
              <w:left w:val="single" w:sz="12" w:space="0" w:color="auto"/>
              <w:bottom w:val="single" w:sz="4" w:space="0" w:color="auto"/>
            </w:tcBorders>
            <w:noWrap/>
            <w:vAlign w:val="bottom"/>
          </w:tcPr>
          <w:p w14:paraId="5C20DE35" w14:textId="77777777" w:rsidR="00584C2A" w:rsidRPr="00584C2A" w:rsidRDefault="00584C2A" w:rsidP="00584C2A">
            <w:pPr>
              <w:ind w:left="288" w:hanging="221"/>
              <w:jc w:val="center"/>
              <w:rPr>
                <w:rFonts w:ascii="Calibri" w:hAnsi="Calibri" w:cs="Calibri"/>
                <w:sz w:val="22"/>
                <w:szCs w:val="22"/>
              </w:rPr>
            </w:pPr>
            <w:r w:rsidRPr="00584C2A">
              <w:rPr>
                <w:rFonts w:ascii="Calibri" w:hAnsi="Calibri" w:cs="Calibri"/>
                <w:sz w:val="22"/>
                <w:szCs w:val="22"/>
              </w:rPr>
              <w:t>315</w:t>
            </w:r>
          </w:p>
        </w:tc>
        <w:tc>
          <w:tcPr>
            <w:tcW w:w="1631" w:type="dxa"/>
            <w:tcBorders>
              <w:bottom w:val="single" w:sz="4" w:space="0" w:color="auto"/>
            </w:tcBorders>
            <w:vAlign w:val="bottom"/>
          </w:tcPr>
          <w:p w14:paraId="73F97DD4"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08/30/2023</w:t>
            </w:r>
          </w:p>
        </w:tc>
        <w:tc>
          <w:tcPr>
            <w:tcW w:w="590" w:type="dxa"/>
            <w:tcBorders>
              <w:bottom w:val="single" w:sz="4" w:space="0" w:color="auto"/>
            </w:tcBorders>
            <w:noWrap/>
            <w:tcMar>
              <w:top w:w="15" w:type="dxa"/>
              <w:left w:w="15" w:type="dxa"/>
              <w:bottom w:w="0" w:type="dxa"/>
              <w:right w:w="15" w:type="dxa"/>
            </w:tcMar>
            <w:vAlign w:val="bottom"/>
          </w:tcPr>
          <w:p w14:paraId="455D2168"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2023</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20D76222"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Idalia-2023</w:t>
            </w:r>
          </w:p>
        </w:tc>
        <w:tc>
          <w:tcPr>
            <w:tcW w:w="1189" w:type="dxa"/>
            <w:tcBorders>
              <w:left w:val="single" w:sz="4" w:space="0" w:color="auto"/>
              <w:bottom w:val="single" w:sz="4" w:space="0" w:color="auto"/>
              <w:right w:val="single" w:sz="4" w:space="0" w:color="auto"/>
            </w:tcBorders>
          </w:tcPr>
          <w:p w14:paraId="01DC738B"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A-3</w:t>
            </w:r>
          </w:p>
        </w:tc>
        <w:tc>
          <w:tcPr>
            <w:tcW w:w="1800" w:type="dxa"/>
            <w:tcBorders>
              <w:left w:val="single" w:sz="4" w:space="0" w:color="auto"/>
              <w:bottom w:val="single" w:sz="4" w:space="0" w:color="auto"/>
              <w:right w:val="single" w:sz="4" w:space="0" w:color="auto"/>
            </w:tcBorders>
          </w:tcPr>
          <w:p w14:paraId="01495006"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bottom w:val="single" w:sz="4" w:space="0" w:color="auto"/>
            </w:tcBorders>
            <w:vAlign w:val="bottom"/>
          </w:tcPr>
          <w:p w14:paraId="748FB651" w14:textId="77777777" w:rsidR="00584C2A" w:rsidRPr="00584C2A" w:rsidRDefault="00584C2A" w:rsidP="00584C2A">
            <w:pPr>
              <w:rPr>
                <w:rFonts w:ascii="Calibri" w:eastAsia="Arial Unicode MS" w:hAnsi="Calibri" w:cs="Calibri"/>
                <w:sz w:val="22"/>
                <w:szCs w:val="22"/>
              </w:rPr>
            </w:pPr>
          </w:p>
        </w:tc>
      </w:tr>
      <w:tr w:rsidR="00584C2A" w:rsidRPr="00584C2A" w14:paraId="2672E869" w14:textId="77777777" w:rsidTr="00F40F8B">
        <w:trPr>
          <w:trHeight w:val="230"/>
          <w:jc w:val="center"/>
        </w:trPr>
        <w:tc>
          <w:tcPr>
            <w:tcW w:w="807" w:type="dxa"/>
            <w:tcBorders>
              <w:left w:val="single" w:sz="12" w:space="0" w:color="auto"/>
              <w:bottom w:val="single" w:sz="4" w:space="0" w:color="auto"/>
            </w:tcBorders>
            <w:noWrap/>
            <w:vAlign w:val="bottom"/>
          </w:tcPr>
          <w:p w14:paraId="1727F035" w14:textId="77777777" w:rsidR="00584C2A" w:rsidRPr="00584C2A" w:rsidRDefault="00584C2A" w:rsidP="00584C2A">
            <w:pPr>
              <w:ind w:left="288" w:hanging="221"/>
              <w:jc w:val="center"/>
              <w:rPr>
                <w:rFonts w:ascii="Calibri" w:hAnsi="Calibri" w:cs="Calibri"/>
                <w:sz w:val="22"/>
                <w:szCs w:val="22"/>
              </w:rPr>
            </w:pPr>
            <w:r w:rsidRPr="00584C2A">
              <w:rPr>
                <w:rFonts w:ascii="Calibri" w:hAnsi="Calibri" w:cs="Calibri"/>
                <w:sz w:val="22"/>
                <w:szCs w:val="22"/>
              </w:rPr>
              <w:t>320</w:t>
            </w:r>
          </w:p>
        </w:tc>
        <w:tc>
          <w:tcPr>
            <w:tcW w:w="1631" w:type="dxa"/>
            <w:tcBorders>
              <w:bottom w:val="single" w:sz="4" w:space="0" w:color="auto"/>
            </w:tcBorders>
            <w:vAlign w:val="bottom"/>
          </w:tcPr>
          <w:p w14:paraId="7236DDA5"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06/12/2024</w:t>
            </w:r>
          </w:p>
        </w:tc>
        <w:tc>
          <w:tcPr>
            <w:tcW w:w="590" w:type="dxa"/>
            <w:tcBorders>
              <w:bottom w:val="single" w:sz="4" w:space="0" w:color="auto"/>
            </w:tcBorders>
            <w:noWrap/>
            <w:tcMar>
              <w:top w:w="15" w:type="dxa"/>
              <w:left w:w="15" w:type="dxa"/>
              <w:bottom w:w="0" w:type="dxa"/>
              <w:right w:w="15" w:type="dxa"/>
            </w:tcMar>
            <w:vAlign w:val="bottom"/>
          </w:tcPr>
          <w:p w14:paraId="3DE1EC37"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2024</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1F2FDBC4"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Unnamed Storm in South Florida-June 2024</w:t>
            </w:r>
          </w:p>
        </w:tc>
        <w:tc>
          <w:tcPr>
            <w:tcW w:w="1189" w:type="dxa"/>
            <w:tcBorders>
              <w:left w:val="single" w:sz="4" w:space="0" w:color="auto"/>
              <w:bottom w:val="single" w:sz="4" w:space="0" w:color="auto"/>
              <w:right w:val="single" w:sz="4" w:space="0" w:color="auto"/>
            </w:tcBorders>
            <w:vAlign w:val="center"/>
          </w:tcPr>
          <w:p w14:paraId="0A0EA342"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w:t>
            </w:r>
          </w:p>
        </w:tc>
        <w:tc>
          <w:tcPr>
            <w:tcW w:w="1800" w:type="dxa"/>
            <w:tcBorders>
              <w:left w:val="single" w:sz="4" w:space="0" w:color="auto"/>
              <w:bottom w:val="single" w:sz="4" w:space="0" w:color="auto"/>
              <w:right w:val="single" w:sz="4" w:space="0" w:color="auto"/>
            </w:tcBorders>
          </w:tcPr>
          <w:p w14:paraId="6E99BF2A"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bottom w:val="single" w:sz="4" w:space="0" w:color="auto"/>
            </w:tcBorders>
            <w:vAlign w:val="bottom"/>
          </w:tcPr>
          <w:p w14:paraId="1B47A433" w14:textId="77777777" w:rsidR="00584C2A" w:rsidRPr="00584C2A" w:rsidRDefault="00584C2A" w:rsidP="00584C2A">
            <w:pPr>
              <w:rPr>
                <w:rFonts w:ascii="Calibri" w:eastAsia="Arial Unicode MS" w:hAnsi="Calibri" w:cs="Calibri"/>
                <w:sz w:val="22"/>
                <w:szCs w:val="22"/>
              </w:rPr>
            </w:pPr>
          </w:p>
        </w:tc>
      </w:tr>
      <w:tr w:rsidR="00584C2A" w:rsidRPr="00584C2A" w14:paraId="2D62D2A1" w14:textId="77777777" w:rsidTr="00F40F8B">
        <w:trPr>
          <w:trHeight w:val="230"/>
          <w:jc w:val="center"/>
        </w:trPr>
        <w:tc>
          <w:tcPr>
            <w:tcW w:w="807" w:type="dxa"/>
            <w:tcBorders>
              <w:left w:val="single" w:sz="12" w:space="0" w:color="auto"/>
              <w:bottom w:val="single" w:sz="4" w:space="0" w:color="auto"/>
            </w:tcBorders>
            <w:noWrap/>
            <w:vAlign w:val="bottom"/>
          </w:tcPr>
          <w:p w14:paraId="214ABA3F" w14:textId="77777777" w:rsidR="00584C2A" w:rsidRPr="00584C2A" w:rsidRDefault="00584C2A" w:rsidP="00584C2A">
            <w:pPr>
              <w:ind w:left="288" w:hanging="221"/>
              <w:jc w:val="center"/>
              <w:rPr>
                <w:rFonts w:ascii="Calibri" w:hAnsi="Calibri" w:cs="Calibri"/>
                <w:sz w:val="22"/>
                <w:szCs w:val="22"/>
              </w:rPr>
            </w:pPr>
            <w:r w:rsidRPr="00584C2A">
              <w:rPr>
                <w:rFonts w:ascii="Calibri" w:hAnsi="Calibri" w:cs="Calibri"/>
                <w:sz w:val="22"/>
                <w:szCs w:val="22"/>
              </w:rPr>
              <w:t>325</w:t>
            </w:r>
          </w:p>
        </w:tc>
        <w:tc>
          <w:tcPr>
            <w:tcW w:w="1631" w:type="dxa"/>
            <w:tcBorders>
              <w:bottom w:val="single" w:sz="4" w:space="0" w:color="auto"/>
            </w:tcBorders>
            <w:vAlign w:val="bottom"/>
          </w:tcPr>
          <w:p w14:paraId="4AD7BBE8"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08/05/2024</w:t>
            </w:r>
          </w:p>
        </w:tc>
        <w:tc>
          <w:tcPr>
            <w:tcW w:w="590" w:type="dxa"/>
            <w:tcBorders>
              <w:bottom w:val="single" w:sz="4" w:space="0" w:color="auto"/>
            </w:tcBorders>
            <w:noWrap/>
            <w:tcMar>
              <w:top w:w="15" w:type="dxa"/>
              <w:left w:w="15" w:type="dxa"/>
              <w:bottom w:w="0" w:type="dxa"/>
              <w:right w:w="15" w:type="dxa"/>
            </w:tcMar>
            <w:vAlign w:val="bottom"/>
          </w:tcPr>
          <w:p w14:paraId="515095E3"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2024</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1B9300CE"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Debby-2024</w:t>
            </w:r>
          </w:p>
        </w:tc>
        <w:tc>
          <w:tcPr>
            <w:tcW w:w="1189" w:type="dxa"/>
            <w:tcBorders>
              <w:left w:val="single" w:sz="4" w:space="0" w:color="auto"/>
              <w:bottom w:val="single" w:sz="4" w:space="0" w:color="auto"/>
              <w:right w:val="single" w:sz="4" w:space="0" w:color="auto"/>
            </w:tcBorders>
          </w:tcPr>
          <w:p w14:paraId="7192A26B"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A-1</w:t>
            </w:r>
          </w:p>
        </w:tc>
        <w:tc>
          <w:tcPr>
            <w:tcW w:w="1800" w:type="dxa"/>
            <w:tcBorders>
              <w:left w:val="single" w:sz="4" w:space="0" w:color="auto"/>
              <w:bottom w:val="single" w:sz="4" w:space="0" w:color="auto"/>
              <w:right w:val="single" w:sz="4" w:space="0" w:color="auto"/>
            </w:tcBorders>
          </w:tcPr>
          <w:p w14:paraId="216DDCEE"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bottom w:val="single" w:sz="4" w:space="0" w:color="auto"/>
            </w:tcBorders>
            <w:vAlign w:val="bottom"/>
          </w:tcPr>
          <w:p w14:paraId="0EC16C42" w14:textId="77777777" w:rsidR="00584C2A" w:rsidRPr="00584C2A" w:rsidRDefault="00584C2A" w:rsidP="00584C2A">
            <w:pPr>
              <w:rPr>
                <w:rFonts w:ascii="Calibri" w:eastAsia="Arial Unicode MS" w:hAnsi="Calibri" w:cs="Calibri"/>
                <w:sz w:val="22"/>
                <w:szCs w:val="22"/>
              </w:rPr>
            </w:pPr>
          </w:p>
        </w:tc>
      </w:tr>
      <w:tr w:rsidR="00584C2A" w:rsidRPr="00584C2A" w14:paraId="1D62BD0A" w14:textId="77777777" w:rsidTr="00F40F8B">
        <w:trPr>
          <w:trHeight w:val="230"/>
          <w:jc w:val="center"/>
        </w:trPr>
        <w:tc>
          <w:tcPr>
            <w:tcW w:w="807" w:type="dxa"/>
            <w:tcBorders>
              <w:left w:val="single" w:sz="12" w:space="0" w:color="auto"/>
              <w:bottom w:val="single" w:sz="4" w:space="0" w:color="auto"/>
            </w:tcBorders>
            <w:noWrap/>
            <w:vAlign w:val="bottom"/>
          </w:tcPr>
          <w:p w14:paraId="43373C3C" w14:textId="77777777" w:rsidR="00584C2A" w:rsidRPr="00584C2A" w:rsidRDefault="00584C2A" w:rsidP="00584C2A">
            <w:pPr>
              <w:ind w:left="288" w:hanging="221"/>
              <w:jc w:val="center"/>
              <w:rPr>
                <w:rFonts w:ascii="Calibri" w:hAnsi="Calibri" w:cs="Calibri"/>
                <w:sz w:val="22"/>
                <w:szCs w:val="22"/>
              </w:rPr>
            </w:pPr>
            <w:r w:rsidRPr="00584C2A">
              <w:rPr>
                <w:rFonts w:ascii="Calibri" w:hAnsi="Calibri" w:cs="Calibri"/>
                <w:sz w:val="22"/>
                <w:szCs w:val="22"/>
              </w:rPr>
              <w:t>330</w:t>
            </w:r>
          </w:p>
        </w:tc>
        <w:tc>
          <w:tcPr>
            <w:tcW w:w="1631" w:type="dxa"/>
            <w:tcBorders>
              <w:bottom w:val="single" w:sz="4" w:space="0" w:color="auto"/>
            </w:tcBorders>
            <w:vAlign w:val="bottom"/>
          </w:tcPr>
          <w:p w14:paraId="390EAA28"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09/27/2024</w:t>
            </w:r>
          </w:p>
        </w:tc>
        <w:tc>
          <w:tcPr>
            <w:tcW w:w="590" w:type="dxa"/>
            <w:tcBorders>
              <w:bottom w:val="single" w:sz="4" w:space="0" w:color="auto"/>
            </w:tcBorders>
            <w:noWrap/>
            <w:tcMar>
              <w:top w:w="15" w:type="dxa"/>
              <w:left w:w="15" w:type="dxa"/>
              <w:bottom w:w="0" w:type="dxa"/>
              <w:right w:w="15" w:type="dxa"/>
            </w:tcMar>
            <w:vAlign w:val="bottom"/>
          </w:tcPr>
          <w:p w14:paraId="02A28AA4"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2024</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30AD5B58"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Helene-2024</w:t>
            </w:r>
          </w:p>
        </w:tc>
        <w:tc>
          <w:tcPr>
            <w:tcW w:w="1189" w:type="dxa"/>
            <w:tcBorders>
              <w:left w:val="single" w:sz="4" w:space="0" w:color="auto"/>
              <w:bottom w:val="single" w:sz="4" w:space="0" w:color="auto"/>
              <w:right w:val="single" w:sz="4" w:space="0" w:color="auto"/>
            </w:tcBorders>
          </w:tcPr>
          <w:p w14:paraId="0596076E"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A-4</w:t>
            </w:r>
          </w:p>
        </w:tc>
        <w:tc>
          <w:tcPr>
            <w:tcW w:w="1800" w:type="dxa"/>
            <w:tcBorders>
              <w:left w:val="single" w:sz="4" w:space="0" w:color="auto"/>
              <w:bottom w:val="single" w:sz="4" w:space="0" w:color="auto"/>
              <w:right w:val="single" w:sz="4" w:space="0" w:color="auto"/>
            </w:tcBorders>
          </w:tcPr>
          <w:p w14:paraId="67A7C3E0"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bottom w:val="single" w:sz="4" w:space="0" w:color="auto"/>
            </w:tcBorders>
            <w:vAlign w:val="bottom"/>
          </w:tcPr>
          <w:p w14:paraId="2A125C11" w14:textId="77777777" w:rsidR="00584C2A" w:rsidRPr="00584C2A" w:rsidRDefault="00584C2A" w:rsidP="00584C2A">
            <w:pPr>
              <w:rPr>
                <w:rFonts w:ascii="Calibri" w:eastAsia="Arial Unicode MS" w:hAnsi="Calibri" w:cs="Calibri"/>
                <w:sz w:val="22"/>
                <w:szCs w:val="22"/>
              </w:rPr>
            </w:pPr>
          </w:p>
        </w:tc>
      </w:tr>
      <w:tr w:rsidR="00584C2A" w:rsidRPr="00584C2A" w14:paraId="6C932474" w14:textId="77777777" w:rsidTr="00F40F8B">
        <w:trPr>
          <w:trHeight w:val="230"/>
          <w:jc w:val="center"/>
        </w:trPr>
        <w:tc>
          <w:tcPr>
            <w:tcW w:w="807" w:type="dxa"/>
            <w:tcBorders>
              <w:left w:val="single" w:sz="12" w:space="0" w:color="auto"/>
              <w:bottom w:val="single" w:sz="4" w:space="0" w:color="auto"/>
            </w:tcBorders>
            <w:noWrap/>
            <w:vAlign w:val="bottom"/>
          </w:tcPr>
          <w:p w14:paraId="6FFAD955" w14:textId="77777777" w:rsidR="00584C2A" w:rsidRPr="00584C2A" w:rsidRDefault="00584C2A" w:rsidP="00584C2A">
            <w:pPr>
              <w:ind w:left="288" w:hanging="221"/>
              <w:jc w:val="center"/>
              <w:rPr>
                <w:rFonts w:ascii="Calibri" w:hAnsi="Calibri" w:cs="Calibri"/>
                <w:sz w:val="22"/>
                <w:szCs w:val="22"/>
              </w:rPr>
            </w:pPr>
            <w:r w:rsidRPr="00584C2A">
              <w:rPr>
                <w:rFonts w:ascii="Calibri" w:hAnsi="Calibri" w:cs="Calibri"/>
                <w:sz w:val="22"/>
                <w:szCs w:val="22"/>
              </w:rPr>
              <w:t>335</w:t>
            </w:r>
          </w:p>
        </w:tc>
        <w:tc>
          <w:tcPr>
            <w:tcW w:w="1631" w:type="dxa"/>
            <w:tcBorders>
              <w:bottom w:val="single" w:sz="4" w:space="0" w:color="auto"/>
            </w:tcBorders>
            <w:vAlign w:val="bottom"/>
          </w:tcPr>
          <w:p w14:paraId="057094A2" w14:textId="77777777" w:rsidR="00584C2A" w:rsidRPr="00584C2A" w:rsidRDefault="00584C2A" w:rsidP="00584C2A">
            <w:pPr>
              <w:ind w:left="78"/>
              <w:jc w:val="center"/>
              <w:rPr>
                <w:rFonts w:ascii="Calibri" w:hAnsi="Calibri" w:cs="Calibri"/>
                <w:sz w:val="22"/>
                <w:szCs w:val="22"/>
              </w:rPr>
            </w:pPr>
            <w:r w:rsidRPr="00584C2A">
              <w:rPr>
                <w:rFonts w:ascii="Calibri" w:hAnsi="Calibri" w:cs="Calibri"/>
                <w:sz w:val="22"/>
                <w:szCs w:val="22"/>
              </w:rPr>
              <w:t>10/10/2024</w:t>
            </w:r>
          </w:p>
        </w:tc>
        <w:tc>
          <w:tcPr>
            <w:tcW w:w="590" w:type="dxa"/>
            <w:tcBorders>
              <w:bottom w:val="single" w:sz="4" w:space="0" w:color="auto"/>
            </w:tcBorders>
            <w:noWrap/>
            <w:tcMar>
              <w:top w:w="15" w:type="dxa"/>
              <w:left w:w="15" w:type="dxa"/>
              <w:bottom w:w="0" w:type="dxa"/>
              <w:right w:w="15" w:type="dxa"/>
            </w:tcMar>
            <w:vAlign w:val="bottom"/>
          </w:tcPr>
          <w:p w14:paraId="4B02BCFA"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2024</w:t>
            </w:r>
          </w:p>
        </w:tc>
        <w:tc>
          <w:tcPr>
            <w:tcW w:w="27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14:paraId="4318B084" w14:textId="77777777" w:rsidR="00584C2A" w:rsidRPr="00584C2A" w:rsidRDefault="00584C2A" w:rsidP="00584C2A">
            <w:pPr>
              <w:ind w:left="144"/>
              <w:rPr>
                <w:rFonts w:ascii="Calibri" w:hAnsi="Calibri" w:cs="Calibri"/>
                <w:sz w:val="22"/>
                <w:szCs w:val="22"/>
              </w:rPr>
            </w:pPr>
            <w:r w:rsidRPr="00584C2A">
              <w:rPr>
                <w:rFonts w:ascii="Calibri" w:hAnsi="Calibri" w:cs="Calibri"/>
                <w:sz w:val="22"/>
                <w:szCs w:val="22"/>
              </w:rPr>
              <w:t>Milton-2024</w:t>
            </w:r>
          </w:p>
        </w:tc>
        <w:tc>
          <w:tcPr>
            <w:tcW w:w="1189" w:type="dxa"/>
            <w:tcBorders>
              <w:left w:val="single" w:sz="4" w:space="0" w:color="auto"/>
              <w:bottom w:val="single" w:sz="4" w:space="0" w:color="auto"/>
              <w:right w:val="single" w:sz="4" w:space="0" w:color="auto"/>
            </w:tcBorders>
          </w:tcPr>
          <w:p w14:paraId="25388ECC" w14:textId="77777777" w:rsidR="00584C2A" w:rsidRPr="00584C2A" w:rsidRDefault="00584C2A" w:rsidP="00584C2A">
            <w:pPr>
              <w:jc w:val="center"/>
              <w:rPr>
                <w:rFonts w:ascii="Calibri" w:eastAsia="Arial Unicode MS" w:hAnsi="Calibri" w:cs="Calibri"/>
                <w:sz w:val="22"/>
                <w:szCs w:val="22"/>
              </w:rPr>
            </w:pPr>
            <w:r w:rsidRPr="00584C2A">
              <w:rPr>
                <w:rFonts w:ascii="Calibri" w:eastAsia="Arial Unicode MS" w:hAnsi="Calibri" w:cs="Calibri"/>
                <w:sz w:val="22"/>
                <w:szCs w:val="22"/>
              </w:rPr>
              <w:t>B-3</w:t>
            </w:r>
          </w:p>
        </w:tc>
        <w:tc>
          <w:tcPr>
            <w:tcW w:w="1800" w:type="dxa"/>
            <w:tcBorders>
              <w:left w:val="single" w:sz="4" w:space="0" w:color="auto"/>
              <w:bottom w:val="single" w:sz="4" w:space="0" w:color="auto"/>
              <w:right w:val="single" w:sz="4" w:space="0" w:color="auto"/>
            </w:tcBorders>
          </w:tcPr>
          <w:p w14:paraId="05CAEF98" w14:textId="77777777" w:rsidR="00584C2A" w:rsidRPr="00584C2A" w:rsidRDefault="00584C2A" w:rsidP="00584C2A">
            <w:pPr>
              <w:rPr>
                <w:rFonts w:ascii="Calibri" w:eastAsia="Arial Unicode MS" w:hAnsi="Calibri" w:cs="Calibri"/>
                <w:sz w:val="22"/>
                <w:szCs w:val="22"/>
              </w:rPr>
            </w:pPr>
          </w:p>
        </w:tc>
        <w:tc>
          <w:tcPr>
            <w:tcW w:w="1800" w:type="dxa"/>
            <w:tcBorders>
              <w:left w:val="single" w:sz="4" w:space="0" w:color="auto"/>
              <w:bottom w:val="single" w:sz="4" w:space="0" w:color="auto"/>
            </w:tcBorders>
            <w:vAlign w:val="bottom"/>
          </w:tcPr>
          <w:p w14:paraId="555658A2" w14:textId="77777777" w:rsidR="00584C2A" w:rsidRPr="00584C2A" w:rsidRDefault="00584C2A" w:rsidP="00584C2A">
            <w:pPr>
              <w:rPr>
                <w:rFonts w:ascii="Calibri" w:eastAsia="Arial Unicode MS" w:hAnsi="Calibri" w:cs="Calibri"/>
                <w:sz w:val="22"/>
                <w:szCs w:val="22"/>
              </w:rPr>
            </w:pPr>
          </w:p>
        </w:tc>
      </w:tr>
      <w:tr w:rsidR="00584C2A" w:rsidRPr="00584C2A" w14:paraId="43F95228" w14:textId="77777777" w:rsidTr="00F40F8B">
        <w:trPr>
          <w:trHeight w:val="230"/>
          <w:jc w:val="center"/>
        </w:trPr>
        <w:tc>
          <w:tcPr>
            <w:tcW w:w="807" w:type="dxa"/>
            <w:tcBorders>
              <w:top w:val="single" w:sz="4" w:space="0" w:color="auto"/>
              <w:left w:val="single" w:sz="12" w:space="0" w:color="auto"/>
              <w:bottom w:val="single" w:sz="12" w:space="0" w:color="auto"/>
            </w:tcBorders>
            <w:noWrap/>
            <w:vAlign w:val="bottom"/>
          </w:tcPr>
          <w:p w14:paraId="63EA5BAB" w14:textId="77777777" w:rsidR="00584C2A" w:rsidRPr="00584C2A" w:rsidRDefault="00584C2A" w:rsidP="00584C2A">
            <w:pPr>
              <w:ind w:left="288" w:hanging="221"/>
              <w:jc w:val="center"/>
              <w:rPr>
                <w:rFonts w:ascii="Calibri" w:hAnsi="Calibri" w:cs="Calibri"/>
              </w:rPr>
            </w:pPr>
            <w:r w:rsidRPr="00584C2A">
              <w:rPr>
                <w:rFonts w:ascii="Calibri" w:eastAsia="Arial Unicode MS" w:hAnsi="Calibri" w:cs="Calibri"/>
                <w:b/>
              </w:rPr>
              <w:t>Total</w:t>
            </w:r>
          </w:p>
        </w:tc>
        <w:tc>
          <w:tcPr>
            <w:tcW w:w="1631" w:type="dxa"/>
            <w:tcBorders>
              <w:top w:val="single" w:sz="4" w:space="0" w:color="auto"/>
              <w:bottom w:val="single" w:sz="12" w:space="0" w:color="auto"/>
            </w:tcBorders>
            <w:vAlign w:val="bottom"/>
          </w:tcPr>
          <w:p w14:paraId="30CB8DC2" w14:textId="77777777" w:rsidR="00584C2A" w:rsidRPr="00584C2A" w:rsidRDefault="00584C2A" w:rsidP="00584C2A">
            <w:pPr>
              <w:ind w:left="78"/>
              <w:jc w:val="center"/>
              <w:rPr>
                <w:rFonts w:ascii="Calibri" w:hAnsi="Calibri" w:cs="Calibri"/>
              </w:rPr>
            </w:pPr>
          </w:p>
        </w:tc>
        <w:tc>
          <w:tcPr>
            <w:tcW w:w="590" w:type="dxa"/>
            <w:tcBorders>
              <w:top w:val="single" w:sz="4" w:space="0" w:color="auto"/>
              <w:bottom w:val="single" w:sz="12" w:space="0" w:color="auto"/>
            </w:tcBorders>
            <w:noWrap/>
            <w:tcMar>
              <w:top w:w="15" w:type="dxa"/>
              <w:left w:w="15" w:type="dxa"/>
              <w:bottom w:w="0" w:type="dxa"/>
              <w:right w:w="15" w:type="dxa"/>
            </w:tcMar>
            <w:vAlign w:val="bottom"/>
          </w:tcPr>
          <w:p w14:paraId="0C0A0EC4" w14:textId="77777777" w:rsidR="00584C2A" w:rsidRPr="00584C2A" w:rsidRDefault="00584C2A" w:rsidP="00584C2A">
            <w:pPr>
              <w:jc w:val="center"/>
              <w:rPr>
                <w:rFonts w:ascii="Calibri" w:hAnsi="Calibri" w:cs="Calibri"/>
              </w:rPr>
            </w:pPr>
          </w:p>
        </w:tc>
        <w:tc>
          <w:tcPr>
            <w:tcW w:w="2721" w:type="dxa"/>
            <w:tcBorders>
              <w:top w:val="single" w:sz="4" w:space="0" w:color="auto"/>
              <w:bottom w:val="single" w:sz="12" w:space="0" w:color="auto"/>
              <w:right w:val="single" w:sz="4" w:space="0" w:color="auto"/>
            </w:tcBorders>
            <w:noWrap/>
            <w:tcMar>
              <w:top w:w="15" w:type="dxa"/>
              <w:left w:w="15" w:type="dxa"/>
              <w:bottom w:w="0" w:type="dxa"/>
              <w:right w:w="15" w:type="dxa"/>
            </w:tcMar>
            <w:vAlign w:val="bottom"/>
          </w:tcPr>
          <w:p w14:paraId="78E52D06" w14:textId="77777777" w:rsidR="00584C2A" w:rsidRPr="00584C2A" w:rsidRDefault="00584C2A" w:rsidP="00584C2A">
            <w:pPr>
              <w:ind w:left="144"/>
              <w:rPr>
                <w:rFonts w:ascii="Calibri" w:hAnsi="Calibri" w:cs="Calibri"/>
                <w:b/>
              </w:rPr>
            </w:pPr>
          </w:p>
        </w:tc>
        <w:tc>
          <w:tcPr>
            <w:tcW w:w="1189" w:type="dxa"/>
            <w:tcBorders>
              <w:top w:val="single" w:sz="4" w:space="0" w:color="auto"/>
              <w:left w:val="single" w:sz="4" w:space="0" w:color="auto"/>
              <w:bottom w:val="single" w:sz="12" w:space="0" w:color="auto"/>
              <w:right w:val="single" w:sz="4" w:space="0" w:color="auto"/>
            </w:tcBorders>
          </w:tcPr>
          <w:p w14:paraId="0AFD2563" w14:textId="77777777" w:rsidR="00584C2A" w:rsidRPr="00584C2A" w:rsidRDefault="00584C2A" w:rsidP="00584C2A">
            <w:pPr>
              <w:jc w:val="center"/>
              <w:rPr>
                <w:rFonts w:ascii="Calibri" w:eastAsia="Arial Unicode MS" w:hAnsi="Calibri" w:cs="Calibri"/>
              </w:rPr>
            </w:pPr>
          </w:p>
        </w:tc>
        <w:tc>
          <w:tcPr>
            <w:tcW w:w="1800" w:type="dxa"/>
            <w:tcBorders>
              <w:top w:val="single" w:sz="4" w:space="0" w:color="auto"/>
              <w:left w:val="single" w:sz="4" w:space="0" w:color="auto"/>
              <w:bottom w:val="single" w:sz="12" w:space="0" w:color="auto"/>
              <w:right w:val="single" w:sz="4" w:space="0" w:color="auto"/>
            </w:tcBorders>
          </w:tcPr>
          <w:p w14:paraId="2C8FF127" w14:textId="77777777" w:rsidR="00584C2A" w:rsidRPr="00584C2A" w:rsidRDefault="00584C2A" w:rsidP="00584C2A">
            <w:pPr>
              <w:jc w:val="center"/>
              <w:rPr>
                <w:rFonts w:ascii="Calibri" w:eastAsia="Arial Unicode MS" w:hAnsi="Calibri" w:cs="Calibri"/>
              </w:rPr>
            </w:pPr>
          </w:p>
        </w:tc>
        <w:tc>
          <w:tcPr>
            <w:tcW w:w="1800" w:type="dxa"/>
            <w:tcBorders>
              <w:top w:val="single" w:sz="4" w:space="0" w:color="auto"/>
              <w:left w:val="single" w:sz="4" w:space="0" w:color="auto"/>
              <w:bottom w:val="single" w:sz="12" w:space="0" w:color="auto"/>
            </w:tcBorders>
            <w:vAlign w:val="bottom"/>
          </w:tcPr>
          <w:p w14:paraId="292322C3" w14:textId="77777777" w:rsidR="00584C2A" w:rsidRPr="00584C2A" w:rsidRDefault="00584C2A" w:rsidP="00584C2A">
            <w:pPr>
              <w:jc w:val="center"/>
              <w:rPr>
                <w:rFonts w:ascii="Calibri" w:eastAsia="Arial Unicode MS" w:hAnsi="Calibri" w:cs="Calibri"/>
              </w:rPr>
            </w:pPr>
          </w:p>
        </w:tc>
      </w:tr>
    </w:tbl>
    <w:p w14:paraId="4ED18EAA" w14:textId="77777777" w:rsidR="00584C2A" w:rsidRPr="00584C2A" w:rsidRDefault="00584C2A" w:rsidP="00584C2A">
      <w:pPr>
        <w:tabs>
          <w:tab w:val="left" w:pos="360"/>
        </w:tabs>
        <w:rPr>
          <w:rFonts w:ascii="Calibri" w:hAnsi="Calibri" w:cs="Calibri"/>
          <w:color w:val="0000FF"/>
          <w:u w:val="single"/>
        </w:rPr>
      </w:pPr>
    </w:p>
    <w:p w14:paraId="585AEA32" w14:textId="77777777" w:rsidR="00584C2A" w:rsidRPr="00584C2A" w:rsidRDefault="00584C2A" w:rsidP="00584C2A">
      <w:pPr>
        <w:rPr>
          <w:rFonts w:ascii="Calibri" w:hAnsi="Calibri" w:cs="Calibri"/>
          <w:b/>
          <w:sz w:val="28"/>
          <w:szCs w:val="28"/>
        </w:rPr>
      </w:pPr>
      <w:r w:rsidRPr="00584C2A">
        <w:rPr>
          <w:rFonts w:ascii="Calibri" w:hAnsi="Calibri" w:cs="Calibri"/>
          <w:b/>
          <w:sz w:val="28"/>
          <w:szCs w:val="28"/>
        </w:rPr>
        <w:br w:type="page"/>
      </w:r>
    </w:p>
    <w:p w14:paraId="32D76338" w14:textId="77777777" w:rsidR="00584C2A" w:rsidRPr="00584C2A" w:rsidRDefault="00584C2A" w:rsidP="00584C2A">
      <w:pPr>
        <w:jc w:val="center"/>
        <w:rPr>
          <w:rFonts w:ascii="Calibri" w:hAnsi="Calibri" w:cs="Calibri"/>
          <w:b/>
        </w:rPr>
      </w:pPr>
      <w:r w:rsidRPr="00584C2A">
        <w:rPr>
          <w:rFonts w:ascii="Calibri" w:hAnsi="Calibri" w:cs="Calibri"/>
          <w:b/>
          <w:noProof/>
          <w:szCs w:val="28"/>
        </w:rPr>
        <w:lastRenderedPageBreak/>
        <mc:AlternateContent>
          <mc:Choice Requires="wps">
            <w:drawing>
              <wp:anchor distT="0" distB="0" distL="114300" distR="114300" simplePos="0" relativeHeight="251742208" behindDoc="1" locked="0" layoutInCell="1" allowOverlap="1" wp14:anchorId="4439D744" wp14:editId="7A0420F8">
                <wp:simplePos x="0" y="0"/>
                <wp:positionH relativeFrom="margin">
                  <wp:posOffset>230588</wp:posOffset>
                </wp:positionH>
                <wp:positionV relativeFrom="paragraph">
                  <wp:posOffset>-184869</wp:posOffset>
                </wp:positionV>
                <wp:extent cx="5494351" cy="580445"/>
                <wp:effectExtent l="0" t="0" r="87630" b="86360"/>
                <wp:wrapNone/>
                <wp:docPr id="3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4351" cy="580445"/>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712D4" id="Rectangle 6" o:spid="_x0000_s1026" style="position:absolute;margin-left:18.15pt;margin-top:-14.55pt;width:432.65pt;height:45.7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" fillcolor="#dbeef4" strokeweight="1pt">
                <v:shadow on="t" offset="6pt,6pt"/>
                <w10:wrap anchorx="margin"/>
              </v:rect>
            </w:pict>
          </mc:Fallback>
        </mc:AlternateContent>
      </w:r>
      <w:r w:rsidRPr="00584C2A">
        <w:rPr>
          <w:rFonts w:ascii="Calibri" w:hAnsi="Calibri" w:cs="Calibri"/>
          <w:b/>
          <w:sz w:val="28"/>
          <w:szCs w:val="28"/>
        </w:rPr>
        <w:t xml:space="preserve">Form AF-3: Personal Residential Standard Flood Policy Losses </w:t>
      </w:r>
    </w:p>
    <w:p w14:paraId="0C063A22" w14:textId="77777777" w:rsidR="00584C2A" w:rsidRPr="00584C2A" w:rsidRDefault="00584C2A" w:rsidP="00584C2A">
      <w:pPr>
        <w:tabs>
          <w:tab w:val="left" w:pos="1080"/>
        </w:tabs>
        <w:ind w:left="1080" w:hanging="1080"/>
        <w:jc w:val="both"/>
        <w:rPr>
          <w:rFonts w:ascii="Calibri" w:hAnsi="Calibri" w:cs="Calibri"/>
        </w:rPr>
      </w:pPr>
    </w:p>
    <w:p w14:paraId="65F0D535" w14:textId="77777777" w:rsidR="00584C2A" w:rsidRPr="00584C2A" w:rsidRDefault="00584C2A" w:rsidP="00584C2A">
      <w:pPr>
        <w:tabs>
          <w:tab w:val="left" w:pos="1080"/>
        </w:tabs>
        <w:ind w:left="1080" w:hanging="1080"/>
        <w:rPr>
          <w:rFonts w:ascii="Calibri" w:hAnsi="Calibri" w:cs="Calibri"/>
        </w:rPr>
      </w:pPr>
    </w:p>
    <w:p w14:paraId="63304E8F" w14:textId="1E1D41BE" w:rsidR="00584C2A" w:rsidRPr="00584C2A" w:rsidRDefault="00584C2A" w:rsidP="00584C2A">
      <w:pPr>
        <w:tabs>
          <w:tab w:val="left" w:pos="1080"/>
        </w:tabs>
        <w:ind w:left="1080" w:hanging="1080"/>
        <w:rPr>
          <w:rFonts w:ascii="Calibri" w:hAnsi="Calibri" w:cs="Calibri"/>
        </w:rPr>
      </w:pPr>
      <w:r w:rsidRPr="00584C2A">
        <w:rPr>
          <w:rFonts w:ascii="Calibri" w:hAnsi="Calibri" w:cs="Calibri"/>
        </w:rPr>
        <w:t>Purpose:</w:t>
      </w:r>
      <w:r w:rsidRPr="00584C2A">
        <w:rPr>
          <w:rFonts w:ascii="Calibri" w:hAnsi="Calibri" w:cs="Calibri"/>
        </w:rPr>
        <w:tab/>
        <w:t xml:space="preserve">This form illustrates the modeling organization’s ability to </w:t>
      </w:r>
      <w:r w:rsidR="00D6423A" w:rsidRPr="00584C2A">
        <w:rPr>
          <w:rFonts w:ascii="Calibri" w:hAnsi="Calibri" w:cs="Calibri"/>
        </w:rPr>
        <w:t xml:space="preserve">reasonably </w:t>
      </w:r>
      <w:r w:rsidRPr="00584C2A">
        <w:rPr>
          <w:rFonts w:ascii="Calibri" w:hAnsi="Calibri" w:cs="Calibri"/>
        </w:rPr>
        <w:t>replicate zero deductible standard flood policy losses for a specified set of historical flood events.</w:t>
      </w:r>
    </w:p>
    <w:p w14:paraId="4F42AAE6" w14:textId="77777777" w:rsidR="00584C2A" w:rsidRPr="00584C2A" w:rsidRDefault="00584C2A" w:rsidP="00584C2A">
      <w:pPr>
        <w:tabs>
          <w:tab w:val="left" w:pos="1080"/>
        </w:tabs>
        <w:ind w:left="720" w:hanging="720"/>
        <w:rPr>
          <w:rFonts w:ascii="Calibri" w:hAnsi="Calibri" w:cs="Calibri"/>
        </w:rPr>
      </w:pPr>
    </w:p>
    <w:p w14:paraId="4BA3296C" w14:textId="77777777" w:rsidR="00584C2A" w:rsidRPr="00584C2A" w:rsidRDefault="00584C2A" w:rsidP="00584C2A">
      <w:pPr>
        <w:numPr>
          <w:ilvl w:val="0"/>
          <w:numId w:val="251"/>
        </w:numPr>
        <w:ind w:left="360"/>
        <w:contextualSpacing/>
        <w:rPr>
          <w:rFonts w:ascii="Calibri" w:hAnsi="Calibri" w:cs="Calibri"/>
        </w:rPr>
      </w:pPr>
      <w:r w:rsidRPr="00584C2A">
        <w:rPr>
          <w:rFonts w:ascii="Calibri" w:hAnsi="Calibri" w:cs="Calibri"/>
        </w:rPr>
        <w:t xml:space="preserve">One or more automated programs or scripts shall be used to assist in generation and formatting the data in Form AF-3. </w:t>
      </w:r>
    </w:p>
    <w:p w14:paraId="4D78F557" w14:textId="77777777" w:rsidR="00584C2A" w:rsidRPr="00584C2A" w:rsidRDefault="00584C2A" w:rsidP="00584C2A">
      <w:pPr>
        <w:contextualSpacing/>
        <w:rPr>
          <w:rFonts w:ascii="Calibri" w:hAnsi="Calibri" w:cs="Calibri"/>
        </w:rPr>
      </w:pPr>
    </w:p>
    <w:p w14:paraId="3468F408" w14:textId="77777777" w:rsidR="00584C2A" w:rsidRPr="00584C2A" w:rsidRDefault="00584C2A" w:rsidP="00584C2A">
      <w:pPr>
        <w:numPr>
          <w:ilvl w:val="0"/>
          <w:numId w:val="251"/>
        </w:numPr>
        <w:ind w:left="360"/>
        <w:contextualSpacing/>
        <w:rPr>
          <w:rFonts w:ascii="Calibri" w:hAnsi="Calibri" w:cs="Calibri"/>
        </w:rPr>
      </w:pPr>
      <w:r w:rsidRPr="00584C2A">
        <w:rPr>
          <w:rFonts w:ascii="Calibri" w:hAnsi="Calibri" w:cs="Calibri"/>
        </w:rPr>
        <w:t>Provide the percentage of total personal residential zero deductible standard flood policy loss, rounded to four decimal places, and the modeled loss from the events listed below.</w:t>
      </w:r>
    </w:p>
    <w:p w14:paraId="3966A030" w14:textId="77777777" w:rsidR="00584C2A" w:rsidRPr="00584C2A" w:rsidRDefault="00584C2A" w:rsidP="00584C2A">
      <w:pPr>
        <w:ind w:left="720"/>
        <w:contextualSpacing/>
        <w:rPr>
          <w:rFonts w:ascii="Calibri" w:hAnsi="Calibri" w:cs="Calibri"/>
        </w:rPr>
      </w:pPr>
    </w:p>
    <w:p w14:paraId="311C1DA4" w14:textId="77777777" w:rsidR="00584C2A" w:rsidRPr="00584C2A" w:rsidRDefault="00584C2A" w:rsidP="00584C2A">
      <w:pPr>
        <w:ind w:left="360"/>
        <w:contextualSpacing/>
        <w:rPr>
          <w:rFonts w:ascii="Calibri" w:hAnsi="Calibri" w:cs="Calibri"/>
        </w:rPr>
      </w:pPr>
      <w:r w:rsidRPr="00584C2A">
        <w:rPr>
          <w:rFonts w:ascii="Calibri" w:hAnsi="Calibri" w:cs="Calibri"/>
        </w:rPr>
        <w:t xml:space="preserve">For Part A, use the modeling-organization-specified, predetermined, and comprehensive exposure dataset for the current accepted model, and for Part B, use the exposure dataset for the model under review. </w:t>
      </w:r>
    </w:p>
    <w:p w14:paraId="1EA9EC01" w14:textId="77777777" w:rsidR="00584C2A" w:rsidRPr="00584C2A" w:rsidRDefault="00584C2A" w:rsidP="00584C2A">
      <w:pPr>
        <w:ind w:left="360"/>
        <w:contextualSpacing/>
        <w:jc w:val="both"/>
        <w:rPr>
          <w:rFonts w:ascii="Calibri" w:hAnsi="Calibri" w:cs="Calibri"/>
        </w:rPr>
      </w:pPr>
    </w:p>
    <w:p w14:paraId="77CFAA84" w14:textId="77777777" w:rsidR="00584C2A" w:rsidRPr="00584C2A" w:rsidRDefault="00584C2A" w:rsidP="00584C2A">
      <w:pPr>
        <w:ind w:left="1440"/>
        <w:contextualSpacing/>
        <w:rPr>
          <w:rFonts w:ascii="Calibri" w:hAnsi="Calibri" w:cs="Calibri"/>
        </w:rPr>
      </w:pPr>
      <w:r w:rsidRPr="00584C2A">
        <w:rPr>
          <w:rFonts w:ascii="Calibri" w:hAnsi="Calibri" w:cs="Calibri"/>
        </w:rPr>
        <w:t>Hurricane Andrew (1992)</w:t>
      </w:r>
    </w:p>
    <w:p w14:paraId="74CD8715" w14:textId="77777777" w:rsidR="00584C2A" w:rsidRPr="00584C2A" w:rsidRDefault="00584C2A" w:rsidP="00584C2A">
      <w:pPr>
        <w:ind w:left="1440"/>
        <w:contextualSpacing/>
        <w:rPr>
          <w:rFonts w:ascii="Calibri" w:hAnsi="Calibri" w:cs="Calibri"/>
        </w:rPr>
      </w:pPr>
      <w:r w:rsidRPr="00584C2A">
        <w:rPr>
          <w:rFonts w:ascii="Calibri" w:hAnsi="Calibri" w:cs="Calibri"/>
        </w:rPr>
        <w:t>Hurricane Ivan (2004)</w:t>
      </w:r>
    </w:p>
    <w:p w14:paraId="0BC417A9" w14:textId="77777777" w:rsidR="00584C2A" w:rsidRPr="00584C2A" w:rsidRDefault="00584C2A" w:rsidP="00584C2A">
      <w:pPr>
        <w:ind w:left="1440"/>
        <w:contextualSpacing/>
        <w:rPr>
          <w:rFonts w:ascii="Calibri" w:hAnsi="Calibri" w:cs="Calibri"/>
        </w:rPr>
      </w:pPr>
      <w:r w:rsidRPr="00584C2A">
        <w:rPr>
          <w:rFonts w:ascii="Calibri" w:hAnsi="Calibri" w:cs="Calibri"/>
        </w:rPr>
        <w:t>Tropical Storm Fay (2008)</w:t>
      </w:r>
    </w:p>
    <w:p w14:paraId="7CCC5893" w14:textId="77777777" w:rsidR="00584C2A" w:rsidRPr="00584C2A" w:rsidRDefault="00584C2A" w:rsidP="00584C2A">
      <w:pPr>
        <w:ind w:left="1440"/>
        <w:contextualSpacing/>
        <w:rPr>
          <w:rFonts w:ascii="Calibri" w:hAnsi="Calibri" w:cs="Calibri"/>
        </w:rPr>
      </w:pPr>
      <w:r w:rsidRPr="00584C2A">
        <w:rPr>
          <w:rFonts w:ascii="Calibri" w:hAnsi="Calibri" w:cs="Calibri"/>
        </w:rPr>
        <w:t>Unnamed Storm in Panhandle (July 2013)</w:t>
      </w:r>
    </w:p>
    <w:p w14:paraId="466F09B8" w14:textId="77777777" w:rsidR="00584C2A" w:rsidRPr="00584C2A" w:rsidRDefault="00584C2A" w:rsidP="00584C2A">
      <w:pPr>
        <w:ind w:left="1440"/>
        <w:contextualSpacing/>
        <w:rPr>
          <w:rFonts w:ascii="Calibri" w:hAnsi="Calibri" w:cs="Calibri"/>
        </w:rPr>
      </w:pPr>
      <w:r w:rsidRPr="00584C2A">
        <w:rPr>
          <w:rFonts w:ascii="Calibri" w:hAnsi="Calibri" w:cs="Calibri"/>
        </w:rPr>
        <w:t>Hurricane Matthew (2016)</w:t>
      </w:r>
    </w:p>
    <w:p w14:paraId="2CD4BDAC" w14:textId="77777777" w:rsidR="00584C2A" w:rsidRPr="00584C2A" w:rsidRDefault="00584C2A" w:rsidP="00584C2A">
      <w:pPr>
        <w:ind w:left="1440"/>
        <w:contextualSpacing/>
        <w:rPr>
          <w:rFonts w:ascii="Calibri" w:hAnsi="Calibri" w:cs="Calibri"/>
        </w:rPr>
      </w:pPr>
      <w:r w:rsidRPr="00584C2A">
        <w:rPr>
          <w:rFonts w:ascii="Calibri" w:hAnsi="Calibri" w:cs="Calibri"/>
        </w:rPr>
        <w:t>Hurricane Irma (2017)</w:t>
      </w:r>
    </w:p>
    <w:p w14:paraId="787D438D" w14:textId="77777777" w:rsidR="00584C2A" w:rsidRPr="00584C2A" w:rsidRDefault="00584C2A" w:rsidP="00584C2A">
      <w:pPr>
        <w:ind w:left="1440"/>
        <w:contextualSpacing/>
        <w:rPr>
          <w:rFonts w:ascii="Calibri" w:hAnsi="Calibri" w:cs="Calibri"/>
        </w:rPr>
      </w:pPr>
      <w:r w:rsidRPr="00584C2A">
        <w:rPr>
          <w:rFonts w:ascii="Calibri" w:hAnsi="Calibri" w:cs="Calibri"/>
        </w:rPr>
        <w:t>Hurricane Michael (2018)</w:t>
      </w:r>
    </w:p>
    <w:p w14:paraId="789570C7" w14:textId="77777777" w:rsidR="00584C2A" w:rsidRPr="00584C2A" w:rsidRDefault="00584C2A" w:rsidP="00584C2A">
      <w:pPr>
        <w:ind w:left="1440"/>
        <w:contextualSpacing/>
        <w:rPr>
          <w:rFonts w:ascii="Calibri" w:hAnsi="Calibri" w:cs="Calibri"/>
        </w:rPr>
      </w:pPr>
      <w:r w:rsidRPr="00584C2A">
        <w:rPr>
          <w:rFonts w:ascii="Calibri" w:hAnsi="Calibri" w:cs="Calibri"/>
        </w:rPr>
        <w:t>Tropical Storm Eta (2020)</w:t>
      </w:r>
    </w:p>
    <w:p w14:paraId="18148C8A" w14:textId="77777777" w:rsidR="00584C2A" w:rsidRPr="00584C2A" w:rsidRDefault="00584C2A" w:rsidP="00584C2A">
      <w:pPr>
        <w:ind w:left="1440"/>
        <w:contextualSpacing/>
        <w:rPr>
          <w:rFonts w:ascii="Calibri" w:hAnsi="Calibri" w:cs="Calibri"/>
        </w:rPr>
      </w:pPr>
      <w:r w:rsidRPr="00584C2A">
        <w:rPr>
          <w:rFonts w:ascii="Calibri" w:hAnsi="Calibri" w:cs="Calibri"/>
        </w:rPr>
        <w:t>Hurricane Ian (2022)</w:t>
      </w:r>
    </w:p>
    <w:p w14:paraId="6760428D" w14:textId="77777777" w:rsidR="00584C2A" w:rsidRPr="00584C2A" w:rsidRDefault="00584C2A" w:rsidP="00584C2A">
      <w:pPr>
        <w:ind w:left="1440"/>
        <w:contextualSpacing/>
        <w:rPr>
          <w:rFonts w:ascii="Calibri" w:hAnsi="Calibri" w:cs="Calibri"/>
        </w:rPr>
      </w:pPr>
      <w:r w:rsidRPr="00584C2A">
        <w:rPr>
          <w:rFonts w:ascii="Calibri" w:hAnsi="Calibri" w:cs="Calibri"/>
        </w:rPr>
        <w:t>Unnamed Storm in Fort Lauderdale (April 2023)</w:t>
      </w:r>
    </w:p>
    <w:p w14:paraId="72E612CE" w14:textId="77777777" w:rsidR="00584C2A" w:rsidRPr="00584C2A" w:rsidRDefault="00584C2A" w:rsidP="00584C2A">
      <w:pPr>
        <w:contextualSpacing/>
        <w:rPr>
          <w:rFonts w:ascii="Calibri" w:hAnsi="Calibri" w:cs="Calibri"/>
        </w:rPr>
      </w:pPr>
    </w:p>
    <w:p w14:paraId="7F6C6523" w14:textId="559D0220" w:rsidR="00584C2A" w:rsidRPr="00584C2A" w:rsidRDefault="00584C2A" w:rsidP="00584C2A">
      <w:pPr>
        <w:numPr>
          <w:ilvl w:val="0"/>
          <w:numId w:val="251"/>
        </w:numPr>
        <w:ind w:left="360"/>
        <w:contextualSpacing/>
        <w:rPr>
          <w:rFonts w:ascii="Calibri" w:hAnsi="Calibri" w:cs="Calibri"/>
        </w:rPr>
      </w:pPr>
      <w:r w:rsidRPr="00584C2A">
        <w:rPr>
          <w:rFonts w:ascii="Calibri" w:hAnsi="Calibri" w:cs="Calibri"/>
        </w:rPr>
        <w:t>Provide maps, color-coded by HUC-10 depicting the percentage of total personal residential standard flood policy loss from each flood event using the following interval coding</w:t>
      </w:r>
      <w:r w:rsidR="00D6423A">
        <w:rPr>
          <w:rFonts w:ascii="Calibri" w:hAnsi="Calibri" w:cs="Calibri"/>
        </w:rPr>
        <w:t>:</w:t>
      </w:r>
    </w:p>
    <w:p w14:paraId="7C70FD1A" w14:textId="77777777" w:rsidR="00584C2A" w:rsidRPr="00584C2A" w:rsidRDefault="00584C2A" w:rsidP="00584C2A">
      <w:pPr>
        <w:ind w:left="360" w:hanging="720"/>
        <w:contextualSpacing/>
        <w:rPr>
          <w:rFonts w:ascii="Calibri" w:hAnsi="Calibri" w:cs="Calibri"/>
        </w:rPr>
      </w:pPr>
    </w:p>
    <w:p w14:paraId="15AAC55C" w14:textId="77777777" w:rsidR="00584C2A" w:rsidRPr="00584C2A" w:rsidRDefault="00584C2A" w:rsidP="00584C2A">
      <w:pPr>
        <w:tabs>
          <w:tab w:val="left" w:pos="3600"/>
        </w:tabs>
        <w:ind w:left="720" w:firstLine="720"/>
        <w:contextualSpacing/>
        <w:jc w:val="both"/>
        <w:rPr>
          <w:rFonts w:ascii="Calibri" w:hAnsi="Calibri" w:cs="Calibri"/>
        </w:rPr>
      </w:pPr>
      <w:r w:rsidRPr="00584C2A">
        <w:rPr>
          <w:rFonts w:ascii="Calibri" w:hAnsi="Calibri" w:cs="Calibri"/>
        </w:rPr>
        <w:t>Red</w:t>
      </w:r>
      <w:r w:rsidRPr="00584C2A">
        <w:rPr>
          <w:rFonts w:ascii="Calibri" w:hAnsi="Calibri" w:cs="Calibri"/>
        </w:rPr>
        <w:tab/>
        <w:t>&gt; 5%</w:t>
      </w:r>
    </w:p>
    <w:p w14:paraId="53621816" w14:textId="77777777" w:rsidR="00584C2A" w:rsidRPr="00584C2A" w:rsidRDefault="00584C2A" w:rsidP="00584C2A">
      <w:pPr>
        <w:tabs>
          <w:tab w:val="left" w:pos="3600"/>
        </w:tabs>
        <w:ind w:left="720" w:firstLine="720"/>
        <w:contextualSpacing/>
        <w:jc w:val="both"/>
        <w:rPr>
          <w:rFonts w:ascii="Calibri" w:hAnsi="Calibri" w:cs="Calibri"/>
        </w:rPr>
      </w:pPr>
      <w:r w:rsidRPr="00584C2A">
        <w:rPr>
          <w:rFonts w:ascii="Calibri" w:hAnsi="Calibri" w:cs="Calibri"/>
        </w:rPr>
        <w:t>Light Red</w:t>
      </w:r>
      <w:r w:rsidRPr="00584C2A">
        <w:rPr>
          <w:rFonts w:ascii="Calibri" w:hAnsi="Calibri" w:cs="Calibri"/>
        </w:rPr>
        <w:tab/>
        <w:t>&gt; 2% to 5%</w:t>
      </w:r>
    </w:p>
    <w:p w14:paraId="7542F0A3" w14:textId="77777777" w:rsidR="00584C2A" w:rsidRPr="00584C2A" w:rsidRDefault="00584C2A" w:rsidP="00584C2A">
      <w:pPr>
        <w:tabs>
          <w:tab w:val="left" w:pos="3600"/>
        </w:tabs>
        <w:ind w:left="720" w:firstLine="720"/>
        <w:contextualSpacing/>
        <w:jc w:val="both"/>
        <w:rPr>
          <w:rFonts w:ascii="Calibri" w:hAnsi="Calibri" w:cs="Calibri"/>
        </w:rPr>
      </w:pPr>
      <w:r w:rsidRPr="00584C2A">
        <w:rPr>
          <w:rFonts w:ascii="Calibri" w:hAnsi="Calibri" w:cs="Calibri"/>
        </w:rPr>
        <w:t>Pink</w:t>
      </w:r>
      <w:r w:rsidRPr="00584C2A">
        <w:rPr>
          <w:rFonts w:ascii="Calibri" w:hAnsi="Calibri" w:cs="Calibri"/>
        </w:rPr>
        <w:tab/>
        <w:t>&gt; 1% to 2%</w:t>
      </w:r>
    </w:p>
    <w:p w14:paraId="24168598" w14:textId="77777777" w:rsidR="00584C2A" w:rsidRPr="00584C2A" w:rsidRDefault="00584C2A" w:rsidP="00584C2A">
      <w:pPr>
        <w:tabs>
          <w:tab w:val="left" w:pos="3600"/>
        </w:tabs>
        <w:ind w:left="720" w:firstLine="720"/>
        <w:contextualSpacing/>
        <w:jc w:val="both"/>
        <w:rPr>
          <w:rFonts w:ascii="Calibri" w:hAnsi="Calibri" w:cs="Calibri"/>
        </w:rPr>
      </w:pPr>
      <w:r w:rsidRPr="00584C2A">
        <w:rPr>
          <w:rFonts w:ascii="Calibri" w:hAnsi="Calibri" w:cs="Calibri"/>
        </w:rPr>
        <w:t>Light Pink</w:t>
      </w:r>
      <w:r w:rsidRPr="00584C2A">
        <w:rPr>
          <w:rFonts w:ascii="Calibri" w:hAnsi="Calibri" w:cs="Calibri"/>
        </w:rPr>
        <w:tab/>
        <w:t>&gt; 0.5% to 1%</w:t>
      </w:r>
    </w:p>
    <w:p w14:paraId="0F0FCCBF" w14:textId="77777777" w:rsidR="00584C2A" w:rsidRPr="00584C2A" w:rsidRDefault="00584C2A" w:rsidP="00584C2A">
      <w:pPr>
        <w:tabs>
          <w:tab w:val="left" w:pos="3600"/>
        </w:tabs>
        <w:ind w:left="720" w:firstLine="720"/>
        <w:contextualSpacing/>
        <w:jc w:val="both"/>
        <w:rPr>
          <w:rFonts w:ascii="Calibri" w:hAnsi="Calibri" w:cs="Calibri"/>
        </w:rPr>
      </w:pPr>
      <w:r w:rsidRPr="00584C2A">
        <w:rPr>
          <w:rFonts w:ascii="Calibri" w:hAnsi="Calibri" w:cs="Calibri"/>
        </w:rPr>
        <w:t>Light Blue</w:t>
      </w:r>
      <w:r w:rsidRPr="00584C2A">
        <w:rPr>
          <w:rFonts w:ascii="Calibri" w:hAnsi="Calibri" w:cs="Calibri"/>
        </w:rPr>
        <w:tab/>
        <w:t>&gt; 0.2% to 0.5%</w:t>
      </w:r>
    </w:p>
    <w:p w14:paraId="6C2E7B86" w14:textId="77777777" w:rsidR="00584C2A" w:rsidRPr="00584C2A" w:rsidRDefault="00584C2A" w:rsidP="00584C2A">
      <w:pPr>
        <w:tabs>
          <w:tab w:val="left" w:pos="3600"/>
        </w:tabs>
        <w:ind w:left="720" w:firstLine="720"/>
        <w:contextualSpacing/>
        <w:jc w:val="both"/>
        <w:rPr>
          <w:rFonts w:ascii="Calibri" w:hAnsi="Calibri" w:cs="Calibri"/>
        </w:rPr>
      </w:pPr>
      <w:r w:rsidRPr="00584C2A">
        <w:rPr>
          <w:rFonts w:ascii="Calibri" w:hAnsi="Calibri" w:cs="Calibri"/>
        </w:rPr>
        <w:t>Medium Blue</w:t>
      </w:r>
      <w:r w:rsidRPr="00584C2A">
        <w:rPr>
          <w:rFonts w:ascii="Calibri" w:hAnsi="Calibri" w:cs="Calibri"/>
        </w:rPr>
        <w:tab/>
        <w:t>&gt; 0.1% to 0.2%</w:t>
      </w:r>
    </w:p>
    <w:p w14:paraId="4E45B01A" w14:textId="77777777" w:rsidR="00584C2A" w:rsidRPr="00584C2A" w:rsidRDefault="00584C2A" w:rsidP="00584C2A">
      <w:pPr>
        <w:tabs>
          <w:tab w:val="left" w:pos="3600"/>
        </w:tabs>
        <w:ind w:left="720" w:firstLine="720"/>
        <w:contextualSpacing/>
        <w:jc w:val="both"/>
        <w:rPr>
          <w:rFonts w:ascii="Calibri" w:hAnsi="Calibri" w:cs="Calibri"/>
        </w:rPr>
      </w:pPr>
      <w:r w:rsidRPr="00584C2A">
        <w:rPr>
          <w:rFonts w:ascii="Calibri" w:hAnsi="Calibri" w:cs="Calibri"/>
        </w:rPr>
        <w:t>Blue</w:t>
      </w:r>
      <w:r w:rsidRPr="00584C2A">
        <w:rPr>
          <w:rFonts w:ascii="Calibri" w:hAnsi="Calibri" w:cs="Calibri"/>
        </w:rPr>
        <w:tab/>
        <w:t>&gt; 0% to 0.1%</w:t>
      </w:r>
    </w:p>
    <w:p w14:paraId="6281A8FD" w14:textId="77777777" w:rsidR="00584C2A" w:rsidRPr="00584C2A" w:rsidRDefault="00584C2A" w:rsidP="00584C2A">
      <w:pPr>
        <w:tabs>
          <w:tab w:val="left" w:pos="3600"/>
        </w:tabs>
        <w:ind w:left="720" w:firstLine="720"/>
        <w:contextualSpacing/>
        <w:jc w:val="both"/>
        <w:rPr>
          <w:rFonts w:ascii="Calibri" w:hAnsi="Calibri" w:cs="Calibri"/>
        </w:rPr>
      </w:pPr>
      <w:r w:rsidRPr="00584C2A">
        <w:rPr>
          <w:rFonts w:ascii="Calibri" w:hAnsi="Calibri" w:cs="Calibri"/>
        </w:rPr>
        <w:t>Grey</w:t>
      </w:r>
      <w:r w:rsidRPr="00584C2A">
        <w:rPr>
          <w:rFonts w:ascii="Calibri" w:hAnsi="Calibri" w:cs="Calibri"/>
        </w:rPr>
        <w:tab/>
        <w:t>0%</w:t>
      </w:r>
      <w:r w:rsidRPr="00584C2A">
        <w:rPr>
          <w:rFonts w:ascii="Calibri" w:hAnsi="Calibri" w:cs="Calibri"/>
        </w:rPr>
        <w:tab/>
      </w:r>
    </w:p>
    <w:p w14:paraId="233CE00F" w14:textId="77777777" w:rsidR="00584C2A" w:rsidRPr="00584C2A" w:rsidRDefault="00584C2A" w:rsidP="00584C2A">
      <w:pPr>
        <w:tabs>
          <w:tab w:val="left" w:pos="3600"/>
        </w:tabs>
        <w:ind w:left="720" w:firstLine="720"/>
        <w:contextualSpacing/>
        <w:jc w:val="both"/>
        <w:rPr>
          <w:rFonts w:ascii="Calibri" w:hAnsi="Calibri" w:cs="Calibri"/>
        </w:rPr>
      </w:pPr>
    </w:p>
    <w:p w14:paraId="716C535F" w14:textId="77777777" w:rsidR="00584C2A" w:rsidRPr="00584C2A" w:rsidRDefault="00584C2A" w:rsidP="00584C2A">
      <w:pPr>
        <w:numPr>
          <w:ilvl w:val="0"/>
          <w:numId w:val="251"/>
        </w:numPr>
        <w:ind w:left="360"/>
        <w:contextualSpacing/>
        <w:jc w:val="both"/>
        <w:rPr>
          <w:rFonts w:ascii="Calibri" w:hAnsi="Calibri" w:cs="Calibri"/>
        </w:rPr>
      </w:pPr>
      <w:r w:rsidRPr="00584C2A">
        <w:rPr>
          <w:rFonts w:ascii="Calibri" w:hAnsi="Calibri" w:cs="Calibri"/>
        </w:rPr>
        <w:t xml:space="preserve">Plot the relevant storm track on each map, if applicable. </w:t>
      </w:r>
    </w:p>
    <w:p w14:paraId="63C75EFE" w14:textId="77777777" w:rsidR="00584C2A" w:rsidRPr="00584C2A" w:rsidRDefault="00584C2A" w:rsidP="00584C2A">
      <w:pPr>
        <w:ind w:left="360"/>
        <w:contextualSpacing/>
        <w:jc w:val="both"/>
        <w:rPr>
          <w:rFonts w:ascii="Calibri" w:hAnsi="Calibri" w:cs="Calibri"/>
        </w:rPr>
      </w:pPr>
    </w:p>
    <w:p w14:paraId="72941D4C" w14:textId="77777777" w:rsidR="00584C2A" w:rsidRPr="00584C2A" w:rsidRDefault="00584C2A" w:rsidP="00584C2A">
      <w:pPr>
        <w:numPr>
          <w:ilvl w:val="0"/>
          <w:numId w:val="251"/>
        </w:numPr>
        <w:tabs>
          <w:tab w:val="left" w:pos="450"/>
        </w:tabs>
        <w:ind w:left="360"/>
        <w:contextualSpacing/>
        <w:rPr>
          <w:rFonts w:ascii="Calibri" w:hAnsi="Calibri" w:cs="Calibri"/>
        </w:rPr>
      </w:pPr>
      <w:r w:rsidRPr="00584C2A">
        <w:rPr>
          <w:rFonts w:ascii="Calibri" w:hAnsi="Calibri" w:cs="Calibri"/>
        </w:rPr>
        <w:t xml:space="preserve">List assumptions necessary to complete Form AF-3. Provide the rationale and a detailed description of how the assumptions are reflected in the flood model. </w:t>
      </w:r>
    </w:p>
    <w:p w14:paraId="3734E372" w14:textId="77777777" w:rsidR="00584C2A" w:rsidRPr="00584C2A" w:rsidRDefault="00584C2A" w:rsidP="00584C2A">
      <w:pPr>
        <w:ind w:left="720"/>
        <w:contextualSpacing/>
        <w:rPr>
          <w:rFonts w:ascii="Calibri" w:hAnsi="Calibri" w:cs="Calibri"/>
        </w:rPr>
      </w:pPr>
    </w:p>
    <w:p w14:paraId="178C47D5" w14:textId="77777777" w:rsidR="00D6423A" w:rsidRDefault="00584C2A" w:rsidP="00584C2A">
      <w:pPr>
        <w:numPr>
          <w:ilvl w:val="0"/>
          <w:numId w:val="251"/>
        </w:numPr>
        <w:ind w:left="360"/>
        <w:contextualSpacing/>
        <w:rPr>
          <w:rFonts w:ascii="Calibri" w:hAnsi="Calibri" w:cs="Calibri"/>
        </w:rPr>
      </w:pPr>
      <w:r w:rsidRPr="00584C2A">
        <w:rPr>
          <w:rFonts w:ascii="Calibri" w:hAnsi="Calibri" w:cs="Calibri"/>
        </w:rPr>
        <w:lastRenderedPageBreak/>
        <w:t xml:space="preserve">Provide, in the format given in the file </w:t>
      </w:r>
      <w:r w:rsidRPr="00584C2A">
        <w:rPr>
          <w:rFonts w:ascii="Calibri" w:hAnsi="Calibri" w:cs="Calibri"/>
          <w:i/>
        </w:rPr>
        <w:t>“2025FormAF3.xlsx,”</w:t>
      </w:r>
      <w:r w:rsidRPr="00584C2A">
        <w:rPr>
          <w:rFonts w:ascii="Calibri" w:hAnsi="Calibri" w:cs="Calibri"/>
        </w:rPr>
        <w:t xml:space="preserve"> in both Excel and PDF format, the total standard flood policy losses by HUC-10. Provide the HUC-10 code, </w:t>
      </w:r>
      <w:r w:rsidR="00D6423A">
        <w:rPr>
          <w:rFonts w:ascii="Calibri" w:hAnsi="Calibri" w:cs="Calibri"/>
        </w:rPr>
        <w:t xml:space="preserve">HUC-10 </w:t>
      </w:r>
      <w:r w:rsidRPr="00584C2A">
        <w:rPr>
          <w:rFonts w:ascii="Calibri" w:hAnsi="Calibri" w:cs="Calibri"/>
        </w:rPr>
        <w:t xml:space="preserve">watershed name, and dominant county. The file name shall include the abbreviated </w:t>
      </w:r>
    </w:p>
    <w:p w14:paraId="0306698E" w14:textId="651CA900" w:rsidR="00584C2A" w:rsidRPr="00584C2A" w:rsidRDefault="00584C2A" w:rsidP="00D6423A">
      <w:pPr>
        <w:ind w:left="360"/>
        <w:contextualSpacing/>
        <w:rPr>
          <w:rFonts w:ascii="Calibri" w:hAnsi="Calibri" w:cs="Calibri"/>
        </w:rPr>
      </w:pPr>
      <w:r w:rsidRPr="00584C2A">
        <w:rPr>
          <w:rFonts w:ascii="Calibri" w:hAnsi="Calibri" w:cs="Calibri"/>
        </w:rPr>
        <w:t xml:space="preserve">name of the modeling organization, the flood standards year, and the form name. </w:t>
      </w:r>
    </w:p>
    <w:p w14:paraId="280C1799" w14:textId="77777777" w:rsidR="00584C2A" w:rsidRPr="00584C2A" w:rsidRDefault="00584C2A" w:rsidP="00584C2A">
      <w:pPr>
        <w:rPr>
          <w:rFonts w:ascii="Calibri" w:hAnsi="Calibri" w:cs="Calibri"/>
          <w:bCs/>
        </w:rPr>
      </w:pPr>
    </w:p>
    <w:p w14:paraId="49E0E2CB" w14:textId="28A13E54" w:rsidR="00584C2A" w:rsidRPr="00584C2A" w:rsidRDefault="00584C2A" w:rsidP="00F5698D">
      <w:pPr>
        <w:spacing w:line="360" w:lineRule="auto"/>
        <w:rPr>
          <w:rFonts w:ascii="Calibri" w:hAnsi="Calibri" w:cs="Calibri"/>
          <w:noProof/>
        </w:rPr>
      </w:pPr>
      <w:r w:rsidRPr="00584C2A">
        <w:rPr>
          <w:rFonts w:ascii="Calibri" w:hAnsi="Calibri" w:cs="Calibri"/>
          <w:b/>
        </w:rPr>
        <w:t>Part A – Current Accepted Model Exposure Data</w:t>
      </w:r>
    </w:p>
    <w:tbl>
      <w:tblPr>
        <w:tblStyle w:val="TableGrid12"/>
        <w:tblW w:w="10260" w:type="dxa"/>
        <w:tblInd w:w="-15" w:type="dxa"/>
        <w:tblLook w:val="04A0" w:firstRow="1" w:lastRow="0" w:firstColumn="1" w:lastColumn="0" w:noHBand="0" w:noVBand="1"/>
      </w:tblPr>
      <w:tblGrid>
        <w:gridCol w:w="990"/>
        <w:gridCol w:w="1596"/>
        <w:gridCol w:w="1104"/>
        <w:gridCol w:w="1170"/>
        <w:gridCol w:w="990"/>
        <w:gridCol w:w="1170"/>
        <w:gridCol w:w="990"/>
        <w:gridCol w:w="1260"/>
        <w:gridCol w:w="990"/>
      </w:tblGrid>
      <w:tr w:rsidR="00584C2A" w:rsidRPr="00584C2A" w14:paraId="16A23A30" w14:textId="77777777" w:rsidTr="003614F5">
        <w:tc>
          <w:tcPr>
            <w:tcW w:w="990" w:type="dxa"/>
            <w:vMerge w:val="restart"/>
            <w:tcBorders>
              <w:top w:val="single" w:sz="12" w:space="0" w:color="auto"/>
              <w:left w:val="single" w:sz="12" w:space="0" w:color="auto"/>
              <w:bottom w:val="single" w:sz="12" w:space="0" w:color="auto"/>
              <w:right w:val="single" w:sz="12" w:space="0" w:color="auto"/>
            </w:tcBorders>
            <w:vAlign w:val="center"/>
          </w:tcPr>
          <w:p w14:paraId="53696D5F"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HUC-10 Code</w:t>
            </w:r>
          </w:p>
        </w:tc>
        <w:tc>
          <w:tcPr>
            <w:tcW w:w="1596" w:type="dxa"/>
            <w:vMerge w:val="restart"/>
            <w:tcBorders>
              <w:top w:val="single" w:sz="12" w:space="0" w:color="auto"/>
              <w:left w:val="single" w:sz="12" w:space="0" w:color="auto"/>
              <w:right w:val="single" w:sz="12" w:space="0" w:color="auto"/>
            </w:tcBorders>
            <w:vAlign w:val="center"/>
          </w:tcPr>
          <w:p w14:paraId="4F2552E1" w14:textId="77777777" w:rsidR="00D6423A" w:rsidRDefault="00D6423A" w:rsidP="00584C2A">
            <w:pPr>
              <w:jc w:val="center"/>
              <w:rPr>
                <w:rFonts w:ascii="Calibri" w:hAnsi="Calibri" w:cs="Calibri"/>
                <w:sz w:val="22"/>
                <w:szCs w:val="22"/>
              </w:rPr>
            </w:pPr>
            <w:r>
              <w:rPr>
                <w:rFonts w:ascii="Calibri" w:hAnsi="Calibri" w:cs="Calibri"/>
                <w:sz w:val="22"/>
                <w:szCs w:val="22"/>
              </w:rPr>
              <w:t>HUC-10</w:t>
            </w:r>
          </w:p>
          <w:p w14:paraId="0E95B75F" w14:textId="3EC60E74" w:rsidR="00584C2A" w:rsidRPr="00584C2A" w:rsidRDefault="00584C2A" w:rsidP="00584C2A">
            <w:pPr>
              <w:jc w:val="center"/>
              <w:rPr>
                <w:rFonts w:ascii="Calibri" w:hAnsi="Calibri" w:cs="Calibri"/>
                <w:sz w:val="22"/>
                <w:szCs w:val="22"/>
              </w:rPr>
            </w:pPr>
            <w:r w:rsidRPr="00584C2A">
              <w:rPr>
                <w:rFonts w:ascii="Calibri" w:hAnsi="Calibri" w:cs="Calibri"/>
                <w:sz w:val="22"/>
                <w:szCs w:val="22"/>
              </w:rPr>
              <w:t>Watershed Name</w:t>
            </w:r>
          </w:p>
        </w:tc>
        <w:tc>
          <w:tcPr>
            <w:tcW w:w="1104" w:type="dxa"/>
            <w:vMerge w:val="restart"/>
            <w:tcBorders>
              <w:top w:val="single" w:sz="12" w:space="0" w:color="auto"/>
              <w:left w:val="single" w:sz="12" w:space="0" w:color="auto"/>
              <w:right w:val="single" w:sz="12" w:space="0" w:color="auto"/>
            </w:tcBorders>
            <w:vAlign w:val="center"/>
          </w:tcPr>
          <w:p w14:paraId="20A87388"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Dominant County</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14:paraId="7964EED6"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Hurricane Andrew (1992)</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14:paraId="302B7E0E"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Hurricane Ivan (2004)</w:t>
            </w:r>
          </w:p>
        </w:tc>
        <w:tc>
          <w:tcPr>
            <w:tcW w:w="2250" w:type="dxa"/>
            <w:gridSpan w:val="2"/>
            <w:tcBorders>
              <w:top w:val="single" w:sz="12" w:space="0" w:color="auto"/>
              <w:left w:val="single" w:sz="12" w:space="0" w:color="auto"/>
              <w:bottom w:val="single" w:sz="12" w:space="0" w:color="auto"/>
              <w:right w:val="single" w:sz="12" w:space="0" w:color="auto"/>
            </w:tcBorders>
            <w:vAlign w:val="center"/>
          </w:tcPr>
          <w:p w14:paraId="0F8FB1BC" w14:textId="1726052D" w:rsidR="00584C2A" w:rsidRPr="00584C2A" w:rsidRDefault="00584C2A" w:rsidP="00584C2A">
            <w:pPr>
              <w:jc w:val="center"/>
              <w:rPr>
                <w:rFonts w:ascii="Calibri" w:hAnsi="Calibri" w:cs="Calibri"/>
                <w:sz w:val="22"/>
                <w:szCs w:val="22"/>
              </w:rPr>
            </w:pPr>
            <w:r w:rsidRPr="00584C2A">
              <w:rPr>
                <w:rFonts w:ascii="Calibri" w:hAnsi="Calibri" w:cs="Calibri"/>
                <w:sz w:val="22"/>
                <w:szCs w:val="22"/>
              </w:rPr>
              <w:t>Tropical Storm Fay (2008)</w:t>
            </w:r>
          </w:p>
        </w:tc>
      </w:tr>
      <w:tr w:rsidR="00584C2A" w:rsidRPr="00584C2A" w14:paraId="1FCC4B34" w14:textId="77777777" w:rsidTr="003614F5">
        <w:tc>
          <w:tcPr>
            <w:tcW w:w="990" w:type="dxa"/>
            <w:vMerge/>
            <w:tcBorders>
              <w:left w:val="single" w:sz="12" w:space="0" w:color="auto"/>
              <w:bottom w:val="single" w:sz="12" w:space="0" w:color="auto"/>
              <w:right w:val="single" w:sz="12" w:space="0" w:color="auto"/>
            </w:tcBorders>
          </w:tcPr>
          <w:p w14:paraId="689F0273" w14:textId="77777777" w:rsidR="00584C2A" w:rsidRPr="00584C2A" w:rsidRDefault="00584C2A" w:rsidP="00584C2A">
            <w:pPr>
              <w:rPr>
                <w:rFonts w:ascii="Calibri" w:hAnsi="Calibri" w:cs="Calibri"/>
              </w:rPr>
            </w:pPr>
          </w:p>
        </w:tc>
        <w:tc>
          <w:tcPr>
            <w:tcW w:w="1596" w:type="dxa"/>
            <w:vMerge/>
            <w:tcBorders>
              <w:left w:val="single" w:sz="12" w:space="0" w:color="auto"/>
              <w:bottom w:val="single" w:sz="12" w:space="0" w:color="auto"/>
              <w:right w:val="single" w:sz="12" w:space="0" w:color="auto"/>
            </w:tcBorders>
          </w:tcPr>
          <w:p w14:paraId="372DECC4" w14:textId="77777777" w:rsidR="00584C2A" w:rsidRPr="00584C2A" w:rsidRDefault="00584C2A" w:rsidP="00584C2A">
            <w:pPr>
              <w:tabs>
                <w:tab w:val="left" w:pos="360"/>
              </w:tabs>
              <w:jc w:val="center"/>
              <w:rPr>
                <w:rFonts w:ascii="Calibri" w:hAnsi="Calibri" w:cs="Calibri"/>
                <w:sz w:val="16"/>
                <w:szCs w:val="16"/>
              </w:rPr>
            </w:pPr>
          </w:p>
        </w:tc>
        <w:tc>
          <w:tcPr>
            <w:tcW w:w="1104" w:type="dxa"/>
            <w:vMerge/>
            <w:tcBorders>
              <w:left w:val="single" w:sz="12" w:space="0" w:color="auto"/>
              <w:bottom w:val="single" w:sz="12" w:space="0" w:color="auto"/>
              <w:right w:val="single" w:sz="12" w:space="0" w:color="auto"/>
            </w:tcBorders>
          </w:tcPr>
          <w:p w14:paraId="77E0DFC2" w14:textId="77777777" w:rsidR="00584C2A" w:rsidRPr="00584C2A" w:rsidRDefault="00584C2A" w:rsidP="00584C2A">
            <w:pPr>
              <w:tabs>
                <w:tab w:val="left" w:pos="360"/>
              </w:tabs>
              <w:jc w:val="center"/>
              <w:rPr>
                <w:rFonts w:ascii="Calibri" w:hAnsi="Calibri" w:cs="Calibri"/>
                <w:sz w:val="16"/>
                <w:szCs w:val="16"/>
              </w:rPr>
            </w:pPr>
          </w:p>
        </w:tc>
        <w:tc>
          <w:tcPr>
            <w:tcW w:w="1170" w:type="dxa"/>
            <w:tcBorders>
              <w:top w:val="single" w:sz="12" w:space="0" w:color="auto"/>
              <w:left w:val="single" w:sz="12" w:space="0" w:color="auto"/>
              <w:bottom w:val="single" w:sz="12" w:space="0" w:color="auto"/>
            </w:tcBorders>
            <w:vAlign w:val="center"/>
          </w:tcPr>
          <w:p w14:paraId="08F51D66" w14:textId="77777777" w:rsidR="00584C2A" w:rsidRPr="00584C2A" w:rsidRDefault="00584C2A" w:rsidP="00584C2A">
            <w:pPr>
              <w:tabs>
                <w:tab w:val="left" w:pos="360"/>
              </w:tabs>
              <w:jc w:val="center"/>
              <w:rPr>
                <w:rFonts w:ascii="Calibri" w:hAnsi="Calibri" w:cs="Calibri"/>
                <w:sz w:val="16"/>
                <w:szCs w:val="16"/>
              </w:rPr>
            </w:pPr>
            <w:r w:rsidRPr="00584C2A">
              <w:rPr>
                <w:rFonts w:ascii="Calibri" w:hAnsi="Calibri" w:cs="Calibri"/>
                <w:sz w:val="16"/>
                <w:szCs w:val="16"/>
              </w:rPr>
              <w:t>Personal Residential</w:t>
            </w:r>
          </w:p>
          <w:p w14:paraId="3E7598B6" w14:textId="77777777" w:rsidR="00584C2A" w:rsidRPr="00584C2A" w:rsidRDefault="00584C2A" w:rsidP="00584C2A">
            <w:pPr>
              <w:jc w:val="center"/>
              <w:rPr>
                <w:rFonts w:ascii="Calibri" w:hAnsi="Calibri" w:cs="Calibri"/>
              </w:rPr>
            </w:pPr>
            <w:r w:rsidRPr="00584C2A">
              <w:rPr>
                <w:rFonts w:ascii="Calibri" w:hAnsi="Calibri" w:cs="Calibri"/>
                <w:sz w:val="16"/>
                <w:szCs w:val="16"/>
              </w:rPr>
              <w:t>Modeled Loss ($)</w:t>
            </w:r>
          </w:p>
        </w:tc>
        <w:tc>
          <w:tcPr>
            <w:tcW w:w="990" w:type="dxa"/>
            <w:tcBorders>
              <w:top w:val="single" w:sz="12" w:space="0" w:color="auto"/>
              <w:bottom w:val="single" w:sz="12" w:space="0" w:color="auto"/>
              <w:right w:val="single" w:sz="12" w:space="0" w:color="auto"/>
            </w:tcBorders>
            <w:vAlign w:val="center"/>
          </w:tcPr>
          <w:p w14:paraId="407062F9" w14:textId="77777777" w:rsidR="00584C2A" w:rsidRPr="00584C2A" w:rsidRDefault="00584C2A" w:rsidP="00584C2A">
            <w:pPr>
              <w:jc w:val="center"/>
              <w:rPr>
                <w:rFonts w:ascii="Calibri" w:hAnsi="Calibri" w:cs="Calibri"/>
              </w:rPr>
            </w:pPr>
            <w:r w:rsidRPr="00584C2A">
              <w:rPr>
                <w:rFonts w:ascii="Calibri" w:hAnsi="Calibri" w:cs="Calibri"/>
                <w:sz w:val="16"/>
                <w:szCs w:val="16"/>
              </w:rPr>
              <w:t>Percent of Total Loss (%)</w:t>
            </w:r>
          </w:p>
        </w:tc>
        <w:tc>
          <w:tcPr>
            <w:tcW w:w="1170" w:type="dxa"/>
            <w:tcBorders>
              <w:top w:val="single" w:sz="12" w:space="0" w:color="auto"/>
              <w:left w:val="single" w:sz="12" w:space="0" w:color="auto"/>
              <w:bottom w:val="single" w:sz="12" w:space="0" w:color="auto"/>
            </w:tcBorders>
            <w:vAlign w:val="center"/>
          </w:tcPr>
          <w:p w14:paraId="3291B0AA" w14:textId="77777777" w:rsidR="00584C2A" w:rsidRPr="00584C2A" w:rsidRDefault="00584C2A" w:rsidP="00584C2A">
            <w:pPr>
              <w:tabs>
                <w:tab w:val="left" w:pos="360"/>
              </w:tabs>
              <w:jc w:val="center"/>
              <w:rPr>
                <w:rFonts w:ascii="Calibri" w:hAnsi="Calibri" w:cs="Calibri"/>
                <w:sz w:val="16"/>
                <w:szCs w:val="16"/>
              </w:rPr>
            </w:pPr>
            <w:r w:rsidRPr="00584C2A">
              <w:rPr>
                <w:rFonts w:ascii="Calibri" w:hAnsi="Calibri" w:cs="Calibri"/>
                <w:sz w:val="16"/>
                <w:szCs w:val="16"/>
              </w:rPr>
              <w:t>Personal Residential</w:t>
            </w:r>
          </w:p>
          <w:p w14:paraId="1A334B2B" w14:textId="77777777" w:rsidR="00584C2A" w:rsidRPr="00584C2A" w:rsidRDefault="00584C2A" w:rsidP="00584C2A">
            <w:pPr>
              <w:jc w:val="center"/>
              <w:rPr>
                <w:rFonts w:ascii="Calibri" w:hAnsi="Calibri" w:cs="Calibri"/>
              </w:rPr>
            </w:pPr>
            <w:r w:rsidRPr="00584C2A">
              <w:rPr>
                <w:rFonts w:ascii="Calibri" w:hAnsi="Calibri" w:cs="Calibri"/>
                <w:sz w:val="16"/>
                <w:szCs w:val="16"/>
              </w:rPr>
              <w:t>Modeled Loss ($)</w:t>
            </w:r>
          </w:p>
        </w:tc>
        <w:tc>
          <w:tcPr>
            <w:tcW w:w="990" w:type="dxa"/>
            <w:tcBorders>
              <w:top w:val="single" w:sz="12" w:space="0" w:color="auto"/>
              <w:bottom w:val="single" w:sz="12" w:space="0" w:color="auto"/>
              <w:right w:val="single" w:sz="12" w:space="0" w:color="auto"/>
            </w:tcBorders>
            <w:vAlign w:val="center"/>
          </w:tcPr>
          <w:p w14:paraId="3CD76931" w14:textId="77777777" w:rsidR="00584C2A" w:rsidRPr="00584C2A" w:rsidRDefault="00584C2A" w:rsidP="00584C2A">
            <w:pPr>
              <w:jc w:val="center"/>
              <w:rPr>
                <w:rFonts w:ascii="Calibri" w:hAnsi="Calibri" w:cs="Calibri"/>
              </w:rPr>
            </w:pPr>
            <w:r w:rsidRPr="00584C2A">
              <w:rPr>
                <w:rFonts w:ascii="Calibri" w:hAnsi="Calibri" w:cs="Calibri"/>
                <w:sz w:val="16"/>
                <w:szCs w:val="16"/>
              </w:rPr>
              <w:t>Percent of Total Loss (%)</w:t>
            </w:r>
          </w:p>
        </w:tc>
        <w:tc>
          <w:tcPr>
            <w:tcW w:w="1260" w:type="dxa"/>
            <w:tcBorders>
              <w:top w:val="single" w:sz="12" w:space="0" w:color="auto"/>
              <w:left w:val="single" w:sz="12" w:space="0" w:color="auto"/>
              <w:bottom w:val="single" w:sz="12" w:space="0" w:color="auto"/>
            </w:tcBorders>
            <w:vAlign w:val="center"/>
          </w:tcPr>
          <w:p w14:paraId="2EEB5BF6" w14:textId="77777777" w:rsidR="00584C2A" w:rsidRPr="00584C2A" w:rsidRDefault="00584C2A" w:rsidP="00584C2A">
            <w:pPr>
              <w:tabs>
                <w:tab w:val="left" w:pos="360"/>
              </w:tabs>
              <w:jc w:val="center"/>
              <w:rPr>
                <w:rFonts w:ascii="Calibri" w:hAnsi="Calibri" w:cs="Calibri"/>
                <w:sz w:val="16"/>
                <w:szCs w:val="16"/>
              </w:rPr>
            </w:pPr>
            <w:r w:rsidRPr="00584C2A">
              <w:rPr>
                <w:rFonts w:ascii="Calibri" w:hAnsi="Calibri" w:cs="Calibri"/>
                <w:sz w:val="16"/>
                <w:szCs w:val="16"/>
              </w:rPr>
              <w:t>Personal Residential</w:t>
            </w:r>
          </w:p>
          <w:p w14:paraId="1633BA12" w14:textId="77777777" w:rsidR="00584C2A" w:rsidRPr="00584C2A" w:rsidRDefault="00584C2A" w:rsidP="00584C2A">
            <w:pPr>
              <w:jc w:val="center"/>
              <w:rPr>
                <w:rFonts w:ascii="Calibri" w:hAnsi="Calibri" w:cs="Calibri"/>
              </w:rPr>
            </w:pPr>
            <w:r w:rsidRPr="00584C2A">
              <w:rPr>
                <w:rFonts w:ascii="Calibri" w:hAnsi="Calibri" w:cs="Calibri"/>
                <w:sz w:val="16"/>
                <w:szCs w:val="16"/>
              </w:rPr>
              <w:t>Modeled Loss ($)</w:t>
            </w:r>
          </w:p>
        </w:tc>
        <w:tc>
          <w:tcPr>
            <w:tcW w:w="990" w:type="dxa"/>
            <w:tcBorders>
              <w:top w:val="single" w:sz="12" w:space="0" w:color="auto"/>
              <w:bottom w:val="single" w:sz="12" w:space="0" w:color="auto"/>
              <w:right w:val="single" w:sz="12" w:space="0" w:color="auto"/>
            </w:tcBorders>
            <w:vAlign w:val="center"/>
          </w:tcPr>
          <w:p w14:paraId="597605E0" w14:textId="77777777" w:rsidR="00584C2A" w:rsidRPr="00584C2A" w:rsidRDefault="00584C2A" w:rsidP="00584C2A">
            <w:pPr>
              <w:jc w:val="center"/>
              <w:rPr>
                <w:rFonts w:ascii="Calibri" w:hAnsi="Calibri" w:cs="Calibri"/>
              </w:rPr>
            </w:pPr>
            <w:r w:rsidRPr="00584C2A">
              <w:rPr>
                <w:rFonts w:ascii="Calibri" w:hAnsi="Calibri" w:cs="Calibri"/>
                <w:sz w:val="16"/>
                <w:szCs w:val="16"/>
              </w:rPr>
              <w:t>Percent of Total Loss (%)</w:t>
            </w:r>
          </w:p>
        </w:tc>
      </w:tr>
      <w:tr w:rsidR="00584C2A" w:rsidRPr="00584C2A" w14:paraId="2FABD270" w14:textId="77777777" w:rsidTr="003614F5">
        <w:tc>
          <w:tcPr>
            <w:tcW w:w="990" w:type="dxa"/>
            <w:tcBorders>
              <w:top w:val="single" w:sz="12" w:space="0" w:color="auto"/>
              <w:left w:val="single" w:sz="12" w:space="0" w:color="auto"/>
              <w:right w:val="single" w:sz="12" w:space="0" w:color="auto"/>
            </w:tcBorders>
          </w:tcPr>
          <w:p w14:paraId="7B6DC1C9" w14:textId="77777777" w:rsidR="00584C2A" w:rsidRPr="00584C2A" w:rsidRDefault="00584C2A" w:rsidP="00584C2A">
            <w:pPr>
              <w:rPr>
                <w:rFonts w:ascii="Calibri" w:hAnsi="Calibri" w:cs="Calibri"/>
              </w:rPr>
            </w:pPr>
          </w:p>
        </w:tc>
        <w:tc>
          <w:tcPr>
            <w:tcW w:w="1596" w:type="dxa"/>
            <w:tcBorders>
              <w:top w:val="single" w:sz="12" w:space="0" w:color="auto"/>
              <w:left w:val="single" w:sz="12" w:space="0" w:color="auto"/>
              <w:right w:val="single" w:sz="12" w:space="0" w:color="auto"/>
            </w:tcBorders>
          </w:tcPr>
          <w:p w14:paraId="3CB02931" w14:textId="77777777" w:rsidR="00584C2A" w:rsidRPr="00584C2A" w:rsidRDefault="00584C2A" w:rsidP="00584C2A">
            <w:pPr>
              <w:rPr>
                <w:rFonts w:ascii="Calibri" w:hAnsi="Calibri" w:cs="Calibri"/>
              </w:rPr>
            </w:pPr>
          </w:p>
        </w:tc>
        <w:tc>
          <w:tcPr>
            <w:tcW w:w="1104" w:type="dxa"/>
            <w:tcBorders>
              <w:top w:val="single" w:sz="12" w:space="0" w:color="auto"/>
              <w:left w:val="single" w:sz="12" w:space="0" w:color="auto"/>
              <w:right w:val="single" w:sz="12" w:space="0" w:color="auto"/>
            </w:tcBorders>
          </w:tcPr>
          <w:p w14:paraId="4D29094D" w14:textId="77777777" w:rsidR="00584C2A" w:rsidRPr="00584C2A" w:rsidRDefault="00584C2A" w:rsidP="00584C2A">
            <w:pPr>
              <w:rPr>
                <w:rFonts w:ascii="Calibri" w:hAnsi="Calibri" w:cs="Calibri"/>
              </w:rPr>
            </w:pPr>
          </w:p>
        </w:tc>
        <w:tc>
          <w:tcPr>
            <w:tcW w:w="1170" w:type="dxa"/>
            <w:tcBorders>
              <w:top w:val="single" w:sz="12" w:space="0" w:color="auto"/>
              <w:left w:val="single" w:sz="12" w:space="0" w:color="auto"/>
            </w:tcBorders>
          </w:tcPr>
          <w:p w14:paraId="3A56BA45" w14:textId="77777777" w:rsidR="00584C2A" w:rsidRPr="00584C2A" w:rsidRDefault="00584C2A" w:rsidP="00584C2A">
            <w:pPr>
              <w:rPr>
                <w:rFonts w:ascii="Calibri" w:hAnsi="Calibri" w:cs="Calibri"/>
              </w:rPr>
            </w:pPr>
          </w:p>
        </w:tc>
        <w:tc>
          <w:tcPr>
            <w:tcW w:w="990" w:type="dxa"/>
            <w:tcBorders>
              <w:top w:val="single" w:sz="12" w:space="0" w:color="auto"/>
              <w:right w:val="single" w:sz="12" w:space="0" w:color="auto"/>
            </w:tcBorders>
          </w:tcPr>
          <w:p w14:paraId="2C34C71A" w14:textId="77777777" w:rsidR="00584C2A" w:rsidRPr="00584C2A" w:rsidRDefault="00584C2A" w:rsidP="00584C2A">
            <w:pPr>
              <w:rPr>
                <w:rFonts w:ascii="Calibri" w:hAnsi="Calibri" w:cs="Calibri"/>
              </w:rPr>
            </w:pPr>
          </w:p>
        </w:tc>
        <w:tc>
          <w:tcPr>
            <w:tcW w:w="1170" w:type="dxa"/>
            <w:tcBorders>
              <w:top w:val="single" w:sz="12" w:space="0" w:color="auto"/>
              <w:left w:val="single" w:sz="12" w:space="0" w:color="auto"/>
            </w:tcBorders>
          </w:tcPr>
          <w:p w14:paraId="7FC708B5" w14:textId="77777777" w:rsidR="00584C2A" w:rsidRPr="00584C2A" w:rsidRDefault="00584C2A" w:rsidP="00584C2A">
            <w:pPr>
              <w:rPr>
                <w:rFonts w:ascii="Calibri" w:hAnsi="Calibri" w:cs="Calibri"/>
              </w:rPr>
            </w:pPr>
          </w:p>
        </w:tc>
        <w:tc>
          <w:tcPr>
            <w:tcW w:w="990" w:type="dxa"/>
            <w:tcBorders>
              <w:top w:val="single" w:sz="12" w:space="0" w:color="auto"/>
              <w:right w:val="single" w:sz="12" w:space="0" w:color="auto"/>
            </w:tcBorders>
          </w:tcPr>
          <w:p w14:paraId="11A606E9" w14:textId="77777777" w:rsidR="00584C2A" w:rsidRPr="00584C2A" w:rsidRDefault="00584C2A" w:rsidP="00584C2A">
            <w:pPr>
              <w:rPr>
                <w:rFonts w:ascii="Calibri" w:hAnsi="Calibri" w:cs="Calibri"/>
              </w:rPr>
            </w:pPr>
          </w:p>
        </w:tc>
        <w:tc>
          <w:tcPr>
            <w:tcW w:w="1260" w:type="dxa"/>
            <w:tcBorders>
              <w:top w:val="single" w:sz="12" w:space="0" w:color="auto"/>
              <w:left w:val="single" w:sz="12" w:space="0" w:color="auto"/>
            </w:tcBorders>
          </w:tcPr>
          <w:p w14:paraId="2963D590" w14:textId="77777777" w:rsidR="00584C2A" w:rsidRPr="00584C2A" w:rsidRDefault="00584C2A" w:rsidP="00584C2A">
            <w:pPr>
              <w:rPr>
                <w:rFonts w:ascii="Calibri" w:hAnsi="Calibri" w:cs="Calibri"/>
              </w:rPr>
            </w:pPr>
          </w:p>
        </w:tc>
        <w:tc>
          <w:tcPr>
            <w:tcW w:w="990" w:type="dxa"/>
            <w:tcBorders>
              <w:top w:val="single" w:sz="12" w:space="0" w:color="auto"/>
              <w:right w:val="single" w:sz="12" w:space="0" w:color="auto"/>
            </w:tcBorders>
          </w:tcPr>
          <w:p w14:paraId="7604C2A3" w14:textId="77777777" w:rsidR="00584C2A" w:rsidRPr="00584C2A" w:rsidRDefault="00584C2A" w:rsidP="00584C2A">
            <w:pPr>
              <w:rPr>
                <w:rFonts w:ascii="Calibri" w:hAnsi="Calibri" w:cs="Calibri"/>
              </w:rPr>
            </w:pPr>
          </w:p>
        </w:tc>
      </w:tr>
      <w:tr w:rsidR="00584C2A" w:rsidRPr="00584C2A" w14:paraId="55299353" w14:textId="77777777" w:rsidTr="003614F5">
        <w:tc>
          <w:tcPr>
            <w:tcW w:w="990" w:type="dxa"/>
            <w:tcBorders>
              <w:left w:val="single" w:sz="12" w:space="0" w:color="auto"/>
              <w:right w:val="single" w:sz="12" w:space="0" w:color="auto"/>
            </w:tcBorders>
          </w:tcPr>
          <w:p w14:paraId="6DB4E9D4" w14:textId="77777777" w:rsidR="00584C2A" w:rsidRPr="00584C2A" w:rsidRDefault="00584C2A" w:rsidP="00584C2A">
            <w:pPr>
              <w:rPr>
                <w:rFonts w:ascii="Calibri" w:hAnsi="Calibri" w:cs="Calibri"/>
              </w:rPr>
            </w:pPr>
          </w:p>
        </w:tc>
        <w:tc>
          <w:tcPr>
            <w:tcW w:w="1596" w:type="dxa"/>
            <w:tcBorders>
              <w:left w:val="single" w:sz="12" w:space="0" w:color="auto"/>
              <w:right w:val="single" w:sz="12" w:space="0" w:color="auto"/>
            </w:tcBorders>
          </w:tcPr>
          <w:p w14:paraId="507B4D5F" w14:textId="77777777" w:rsidR="00584C2A" w:rsidRPr="00584C2A" w:rsidRDefault="00584C2A" w:rsidP="00584C2A">
            <w:pPr>
              <w:rPr>
                <w:rFonts w:ascii="Calibri" w:hAnsi="Calibri" w:cs="Calibri"/>
              </w:rPr>
            </w:pPr>
          </w:p>
        </w:tc>
        <w:tc>
          <w:tcPr>
            <w:tcW w:w="1104" w:type="dxa"/>
            <w:tcBorders>
              <w:left w:val="single" w:sz="12" w:space="0" w:color="auto"/>
              <w:right w:val="single" w:sz="12" w:space="0" w:color="auto"/>
            </w:tcBorders>
          </w:tcPr>
          <w:p w14:paraId="255409F5" w14:textId="77777777" w:rsidR="00584C2A" w:rsidRPr="00584C2A" w:rsidRDefault="00584C2A" w:rsidP="00584C2A">
            <w:pPr>
              <w:rPr>
                <w:rFonts w:ascii="Calibri" w:hAnsi="Calibri" w:cs="Calibri"/>
              </w:rPr>
            </w:pPr>
          </w:p>
        </w:tc>
        <w:tc>
          <w:tcPr>
            <w:tcW w:w="1170" w:type="dxa"/>
            <w:tcBorders>
              <w:left w:val="single" w:sz="12" w:space="0" w:color="auto"/>
            </w:tcBorders>
          </w:tcPr>
          <w:p w14:paraId="240ECAAE" w14:textId="77777777" w:rsidR="00584C2A" w:rsidRPr="00584C2A" w:rsidRDefault="00584C2A" w:rsidP="00584C2A">
            <w:pPr>
              <w:rPr>
                <w:rFonts w:ascii="Calibri" w:hAnsi="Calibri" w:cs="Calibri"/>
              </w:rPr>
            </w:pPr>
          </w:p>
        </w:tc>
        <w:tc>
          <w:tcPr>
            <w:tcW w:w="990" w:type="dxa"/>
            <w:tcBorders>
              <w:right w:val="single" w:sz="12" w:space="0" w:color="auto"/>
            </w:tcBorders>
          </w:tcPr>
          <w:p w14:paraId="66824468" w14:textId="77777777" w:rsidR="00584C2A" w:rsidRPr="00584C2A" w:rsidRDefault="00584C2A" w:rsidP="00584C2A">
            <w:pPr>
              <w:rPr>
                <w:rFonts w:ascii="Calibri" w:hAnsi="Calibri" w:cs="Calibri"/>
              </w:rPr>
            </w:pPr>
          </w:p>
        </w:tc>
        <w:tc>
          <w:tcPr>
            <w:tcW w:w="1170" w:type="dxa"/>
            <w:tcBorders>
              <w:left w:val="single" w:sz="12" w:space="0" w:color="auto"/>
            </w:tcBorders>
          </w:tcPr>
          <w:p w14:paraId="2E8749C3" w14:textId="77777777" w:rsidR="00584C2A" w:rsidRPr="00584C2A" w:rsidRDefault="00584C2A" w:rsidP="00584C2A">
            <w:pPr>
              <w:rPr>
                <w:rFonts w:ascii="Calibri" w:hAnsi="Calibri" w:cs="Calibri"/>
              </w:rPr>
            </w:pPr>
          </w:p>
        </w:tc>
        <w:tc>
          <w:tcPr>
            <w:tcW w:w="990" w:type="dxa"/>
            <w:tcBorders>
              <w:right w:val="single" w:sz="12" w:space="0" w:color="auto"/>
            </w:tcBorders>
          </w:tcPr>
          <w:p w14:paraId="17257A9C" w14:textId="77777777" w:rsidR="00584C2A" w:rsidRPr="00584C2A" w:rsidRDefault="00584C2A" w:rsidP="00584C2A">
            <w:pPr>
              <w:rPr>
                <w:rFonts w:ascii="Calibri" w:hAnsi="Calibri" w:cs="Calibri"/>
              </w:rPr>
            </w:pPr>
          </w:p>
        </w:tc>
        <w:tc>
          <w:tcPr>
            <w:tcW w:w="1260" w:type="dxa"/>
            <w:tcBorders>
              <w:left w:val="single" w:sz="12" w:space="0" w:color="auto"/>
            </w:tcBorders>
          </w:tcPr>
          <w:p w14:paraId="13DD7210" w14:textId="77777777" w:rsidR="00584C2A" w:rsidRPr="00584C2A" w:rsidRDefault="00584C2A" w:rsidP="00584C2A">
            <w:pPr>
              <w:rPr>
                <w:rFonts w:ascii="Calibri" w:hAnsi="Calibri" w:cs="Calibri"/>
              </w:rPr>
            </w:pPr>
          </w:p>
        </w:tc>
        <w:tc>
          <w:tcPr>
            <w:tcW w:w="990" w:type="dxa"/>
            <w:tcBorders>
              <w:right w:val="single" w:sz="12" w:space="0" w:color="auto"/>
            </w:tcBorders>
          </w:tcPr>
          <w:p w14:paraId="316D9CEA" w14:textId="77777777" w:rsidR="00584C2A" w:rsidRPr="00584C2A" w:rsidRDefault="00584C2A" w:rsidP="00584C2A">
            <w:pPr>
              <w:rPr>
                <w:rFonts w:ascii="Calibri" w:hAnsi="Calibri" w:cs="Calibri"/>
              </w:rPr>
            </w:pPr>
          </w:p>
        </w:tc>
      </w:tr>
      <w:tr w:rsidR="00584C2A" w:rsidRPr="00584C2A" w14:paraId="3D618DB5" w14:textId="77777777" w:rsidTr="003614F5">
        <w:tc>
          <w:tcPr>
            <w:tcW w:w="990" w:type="dxa"/>
            <w:tcBorders>
              <w:left w:val="single" w:sz="12" w:space="0" w:color="auto"/>
              <w:bottom w:val="single" w:sz="4" w:space="0" w:color="auto"/>
              <w:right w:val="single" w:sz="12" w:space="0" w:color="auto"/>
            </w:tcBorders>
          </w:tcPr>
          <w:p w14:paraId="3705BA95" w14:textId="77777777" w:rsidR="00584C2A" w:rsidRPr="00584C2A" w:rsidRDefault="00584C2A" w:rsidP="00584C2A">
            <w:pPr>
              <w:rPr>
                <w:rFonts w:ascii="Calibri" w:hAnsi="Calibri" w:cs="Calibri"/>
              </w:rPr>
            </w:pPr>
          </w:p>
        </w:tc>
        <w:tc>
          <w:tcPr>
            <w:tcW w:w="1596" w:type="dxa"/>
            <w:tcBorders>
              <w:left w:val="single" w:sz="12" w:space="0" w:color="auto"/>
              <w:bottom w:val="single" w:sz="4" w:space="0" w:color="auto"/>
              <w:right w:val="single" w:sz="12" w:space="0" w:color="auto"/>
            </w:tcBorders>
          </w:tcPr>
          <w:p w14:paraId="71D3C164" w14:textId="77777777" w:rsidR="00584C2A" w:rsidRPr="00584C2A" w:rsidRDefault="00584C2A" w:rsidP="00584C2A">
            <w:pPr>
              <w:rPr>
                <w:rFonts w:ascii="Calibri" w:hAnsi="Calibri" w:cs="Calibri"/>
              </w:rPr>
            </w:pPr>
          </w:p>
        </w:tc>
        <w:tc>
          <w:tcPr>
            <w:tcW w:w="1104" w:type="dxa"/>
            <w:tcBorders>
              <w:left w:val="single" w:sz="12" w:space="0" w:color="auto"/>
              <w:bottom w:val="single" w:sz="4" w:space="0" w:color="auto"/>
              <w:right w:val="single" w:sz="12" w:space="0" w:color="auto"/>
            </w:tcBorders>
          </w:tcPr>
          <w:p w14:paraId="63AEFC4E" w14:textId="77777777" w:rsidR="00584C2A" w:rsidRPr="00584C2A" w:rsidRDefault="00584C2A" w:rsidP="00584C2A">
            <w:pPr>
              <w:rPr>
                <w:rFonts w:ascii="Calibri" w:hAnsi="Calibri" w:cs="Calibri"/>
              </w:rPr>
            </w:pPr>
          </w:p>
        </w:tc>
        <w:tc>
          <w:tcPr>
            <w:tcW w:w="1170" w:type="dxa"/>
            <w:tcBorders>
              <w:left w:val="single" w:sz="12" w:space="0" w:color="auto"/>
              <w:bottom w:val="single" w:sz="4" w:space="0" w:color="auto"/>
            </w:tcBorders>
          </w:tcPr>
          <w:p w14:paraId="4B123A97" w14:textId="77777777" w:rsidR="00584C2A" w:rsidRPr="00584C2A" w:rsidRDefault="00584C2A" w:rsidP="00584C2A">
            <w:pPr>
              <w:rPr>
                <w:rFonts w:ascii="Calibri" w:hAnsi="Calibri" w:cs="Calibri"/>
              </w:rPr>
            </w:pPr>
          </w:p>
        </w:tc>
        <w:tc>
          <w:tcPr>
            <w:tcW w:w="990" w:type="dxa"/>
            <w:tcBorders>
              <w:bottom w:val="single" w:sz="4" w:space="0" w:color="auto"/>
              <w:right w:val="single" w:sz="12" w:space="0" w:color="auto"/>
            </w:tcBorders>
          </w:tcPr>
          <w:p w14:paraId="155E8F2C" w14:textId="77777777" w:rsidR="00584C2A" w:rsidRPr="00584C2A" w:rsidRDefault="00584C2A" w:rsidP="00584C2A">
            <w:pPr>
              <w:rPr>
                <w:rFonts w:ascii="Calibri" w:hAnsi="Calibri" w:cs="Calibri"/>
              </w:rPr>
            </w:pPr>
          </w:p>
        </w:tc>
        <w:tc>
          <w:tcPr>
            <w:tcW w:w="1170" w:type="dxa"/>
            <w:tcBorders>
              <w:left w:val="single" w:sz="12" w:space="0" w:color="auto"/>
              <w:bottom w:val="single" w:sz="4" w:space="0" w:color="auto"/>
            </w:tcBorders>
          </w:tcPr>
          <w:p w14:paraId="67A73611" w14:textId="77777777" w:rsidR="00584C2A" w:rsidRPr="00584C2A" w:rsidRDefault="00584C2A" w:rsidP="00584C2A">
            <w:pPr>
              <w:rPr>
                <w:rFonts w:ascii="Calibri" w:hAnsi="Calibri" w:cs="Calibri"/>
              </w:rPr>
            </w:pPr>
          </w:p>
        </w:tc>
        <w:tc>
          <w:tcPr>
            <w:tcW w:w="990" w:type="dxa"/>
            <w:tcBorders>
              <w:bottom w:val="single" w:sz="4" w:space="0" w:color="auto"/>
              <w:right w:val="single" w:sz="12" w:space="0" w:color="auto"/>
            </w:tcBorders>
          </w:tcPr>
          <w:p w14:paraId="14D21507" w14:textId="77777777" w:rsidR="00584C2A" w:rsidRPr="00584C2A" w:rsidRDefault="00584C2A" w:rsidP="00584C2A">
            <w:pPr>
              <w:rPr>
                <w:rFonts w:ascii="Calibri" w:hAnsi="Calibri" w:cs="Calibri"/>
              </w:rPr>
            </w:pPr>
          </w:p>
        </w:tc>
        <w:tc>
          <w:tcPr>
            <w:tcW w:w="1260" w:type="dxa"/>
            <w:tcBorders>
              <w:left w:val="single" w:sz="12" w:space="0" w:color="auto"/>
              <w:bottom w:val="single" w:sz="4" w:space="0" w:color="auto"/>
            </w:tcBorders>
          </w:tcPr>
          <w:p w14:paraId="5A7D61C4" w14:textId="77777777" w:rsidR="00584C2A" w:rsidRPr="00584C2A" w:rsidRDefault="00584C2A" w:rsidP="00584C2A">
            <w:pPr>
              <w:rPr>
                <w:rFonts w:ascii="Calibri" w:hAnsi="Calibri" w:cs="Calibri"/>
              </w:rPr>
            </w:pPr>
          </w:p>
        </w:tc>
        <w:tc>
          <w:tcPr>
            <w:tcW w:w="990" w:type="dxa"/>
            <w:tcBorders>
              <w:bottom w:val="single" w:sz="4" w:space="0" w:color="auto"/>
              <w:right w:val="single" w:sz="12" w:space="0" w:color="auto"/>
            </w:tcBorders>
          </w:tcPr>
          <w:p w14:paraId="171C8D33" w14:textId="77777777" w:rsidR="00584C2A" w:rsidRPr="00584C2A" w:rsidRDefault="00584C2A" w:rsidP="00584C2A">
            <w:pPr>
              <w:rPr>
                <w:rFonts w:ascii="Calibri" w:hAnsi="Calibri" w:cs="Calibri"/>
              </w:rPr>
            </w:pPr>
          </w:p>
        </w:tc>
      </w:tr>
      <w:tr w:rsidR="00584C2A" w:rsidRPr="00584C2A" w14:paraId="39106AFA" w14:textId="77777777" w:rsidTr="003614F5">
        <w:tc>
          <w:tcPr>
            <w:tcW w:w="990" w:type="dxa"/>
            <w:tcBorders>
              <w:left w:val="single" w:sz="12" w:space="0" w:color="auto"/>
              <w:bottom w:val="single" w:sz="12" w:space="0" w:color="auto"/>
              <w:right w:val="single" w:sz="12" w:space="0" w:color="auto"/>
            </w:tcBorders>
          </w:tcPr>
          <w:p w14:paraId="62862AB9" w14:textId="77777777" w:rsidR="00584C2A" w:rsidRPr="00584C2A" w:rsidRDefault="00584C2A" w:rsidP="00584C2A">
            <w:pPr>
              <w:rPr>
                <w:rFonts w:ascii="Calibri" w:hAnsi="Calibri" w:cs="Calibri"/>
              </w:rPr>
            </w:pPr>
          </w:p>
        </w:tc>
        <w:tc>
          <w:tcPr>
            <w:tcW w:w="1596" w:type="dxa"/>
            <w:tcBorders>
              <w:left w:val="single" w:sz="12" w:space="0" w:color="auto"/>
              <w:bottom w:val="single" w:sz="12" w:space="0" w:color="auto"/>
              <w:right w:val="single" w:sz="12" w:space="0" w:color="auto"/>
            </w:tcBorders>
          </w:tcPr>
          <w:p w14:paraId="5021F078" w14:textId="77777777" w:rsidR="00584C2A" w:rsidRPr="00584C2A" w:rsidRDefault="00584C2A" w:rsidP="00584C2A">
            <w:pPr>
              <w:rPr>
                <w:rFonts w:ascii="Calibri" w:hAnsi="Calibri" w:cs="Calibri"/>
              </w:rPr>
            </w:pPr>
          </w:p>
        </w:tc>
        <w:tc>
          <w:tcPr>
            <w:tcW w:w="1104" w:type="dxa"/>
            <w:tcBorders>
              <w:left w:val="single" w:sz="12" w:space="0" w:color="auto"/>
              <w:bottom w:val="single" w:sz="12" w:space="0" w:color="auto"/>
              <w:right w:val="single" w:sz="12" w:space="0" w:color="auto"/>
            </w:tcBorders>
          </w:tcPr>
          <w:p w14:paraId="41130FB3" w14:textId="77777777" w:rsidR="00584C2A" w:rsidRPr="00584C2A" w:rsidRDefault="00584C2A" w:rsidP="00584C2A">
            <w:pPr>
              <w:rPr>
                <w:rFonts w:ascii="Calibri" w:hAnsi="Calibri" w:cs="Calibri"/>
              </w:rPr>
            </w:pPr>
          </w:p>
        </w:tc>
        <w:tc>
          <w:tcPr>
            <w:tcW w:w="1170" w:type="dxa"/>
            <w:tcBorders>
              <w:left w:val="single" w:sz="12" w:space="0" w:color="auto"/>
              <w:bottom w:val="single" w:sz="12" w:space="0" w:color="auto"/>
            </w:tcBorders>
          </w:tcPr>
          <w:p w14:paraId="134E1348" w14:textId="77777777" w:rsidR="00584C2A" w:rsidRPr="00584C2A" w:rsidRDefault="00584C2A" w:rsidP="00584C2A">
            <w:pPr>
              <w:rPr>
                <w:rFonts w:ascii="Calibri" w:hAnsi="Calibri" w:cs="Calibri"/>
              </w:rPr>
            </w:pPr>
          </w:p>
        </w:tc>
        <w:tc>
          <w:tcPr>
            <w:tcW w:w="990" w:type="dxa"/>
            <w:tcBorders>
              <w:bottom w:val="single" w:sz="12" w:space="0" w:color="auto"/>
              <w:right w:val="single" w:sz="12" w:space="0" w:color="auto"/>
            </w:tcBorders>
          </w:tcPr>
          <w:p w14:paraId="35466F0C" w14:textId="77777777" w:rsidR="00584C2A" w:rsidRPr="00584C2A" w:rsidRDefault="00584C2A" w:rsidP="00584C2A">
            <w:pPr>
              <w:rPr>
                <w:rFonts w:ascii="Calibri" w:hAnsi="Calibri" w:cs="Calibri"/>
              </w:rPr>
            </w:pPr>
          </w:p>
        </w:tc>
        <w:tc>
          <w:tcPr>
            <w:tcW w:w="1170" w:type="dxa"/>
            <w:tcBorders>
              <w:left w:val="single" w:sz="12" w:space="0" w:color="auto"/>
              <w:bottom w:val="single" w:sz="12" w:space="0" w:color="auto"/>
            </w:tcBorders>
          </w:tcPr>
          <w:p w14:paraId="6A1EFA8B" w14:textId="77777777" w:rsidR="00584C2A" w:rsidRPr="00584C2A" w:rsidRDefault="00584C2A" w:rsidP="00584C2A">
            <w:pPr>
              <w:rPr>
                <w:rFonts w:ascii="Calibri" w:hAnsi="Calibri" w:cs="Calibri"/>
              </w:rPr>
            </w:pPr>
          </w:p>
        </w:tc>
        <w:tc>
          <w:tcPr>
            <w:tcW w:w="990" w:type="dxa"/>
            <w:tcBorders>
              <w:bottom w:val="single" w:sz="12" w:space="0" w:color="auto"/>
              <w:right w:val="single" w:sz="12" w:space="0" w:color="auto"/>
            </w:tcBorders>
          </w:tcPr>
          <w:p w14:paraId="417EA8DF" w14:textId="77777777" w:rsidR="00584C2A" w:rsidRPr="00584C2A" w:rsidRDefault="00584C2A" w:rsidP="00584C2A">
            <w:pPr>
              <w:rPr>
                <w:rFonts w:ascii="Calibri" w:hAnsi="Calibri" w:cs="Calibri"/>
              </w:rPr>
            </w:pPr>
          </w:p>
        </w:tc>
        <w:tc>
          <w:tcPr>
            <w:tcW w:w="1260" w:type="dxa"/>
            <w:tcBorders>
              <w:left w:val="single" w:sz="12" w:space="0" w:color="auto"/>
              <w:bottom w:val="single" w:sz="12" w:space="0" w:color="auto"/>
            </w:tcBorders>
          </w:tcPr>
          <w:p w14:paraId="33214EF3" w14:textId="77777777" w:rsidR="00584C2A" w:rsidRPr="00584C2A" w:rsidRDefault="00584C2A" w:rsidP="00584C2A">
            <w:pPr>
              <w:rPr>
                <w:rFonts w:ascii="Calibri" w:hAnsi="Calibri" w:cs="Calibri"/>
              </w:rPr>
            </w:pPr>
          </w:p>
        </w:tc>
        <w:tc>
          <w:tcPr>
            <w:tcW w:w="990" w:type="dxa"/>
            <w:tcBorders>
              <w:bottom w:val="single" w:sz="12" w:space="0" w:color="auto"/>
              <w:right w:val="single" w:sz="12" w:space="0" w:color="auto"/>
            </w:tcBorders>
          </w:tcPr>
          <w:p w14:paraId="1FDE9540" w14:textId="77777777" w:rsidR="00584C2A" w:rsidRPr="00584C2A" w:rsidRDefault="00584C2A" w:rsidP="00584C2A">
            <w:pPr>
              <w:rPr>
                <w:rFonts w:ascii="Calibri" w:hAnsi="Calibri" w:cs="Calibri"/>
              </w:rPr>
            </w:pPr>
          </w:p>
        </w:tc>
      </w:tr>
    </w:tbl>
    <w:p w14:paraId="45E4D189" w14:textId="77777777" w:rsidR="00584C2A" w:rsidRPr="00584C2A" w:rsidRDefault="00584C2A" w:rsidP="00584C2A">
      <w:pPr>
        <w:ind w:right="-720"/>
        <w:rPr>
          <w:rFonts w:ascii="Calibri" w:hAnsi="Calibri" w:cs="Calibri"/>
          <w:noProof/>
        </w:rPr>
      </w:pPr>
    </w:p>
    <w:tbl>
      <w:tblPr>
        <w:tblStyle w:val="TableGrid12"/>
        <w:tblW w:w="10260" w:type="dxa"/>
        <w:tblInd w:w="-15" w:type="dxa"/>
        <w:tblLook w:val="04A0" w:firstRow="1" w:lastRow="0" w:firstColumn="1" w:lastColumn="0" w:noHBand="0" w:noVBand="1"/>
      </w:tblPr>
      <w:tblGrid>
        <w:gridCol w:w="990"/>
        <w:gridCol w:w="1527"/>
        <w:gridCol w:w="1104"/>
        <w:gridCol w:w="1239"/>
        <w:gridCol w:w="990"/>
        <w:gridCol w:w="1170"/>
        <w:gridCol w:w="990"/>
        <w:gridCol w:w="1260"/>
        <w:gridCol w:w="990"/>
      </w:tblGrid>
      <w:tr w:rsidR="00584C2A" w:rsidRPr="00584C2A" w14:paraId="3F8E2929" w14:textId="77777777" w:rsidTr="003614F5">
        <w:tc>
          <w:tcPr>
            <w:tcW w:w="990" w:type="dxa"/>
            <w:vMerge w:val="restart"/>
            <w:tcBorders>
              <w:top w:val="single" w:sz="12" w:space="0" w:color="auto"/>
              <w:left w:val="single" w:sz="12" w:space="0" w:color="auto"/>
              <w:bottom w:val="single" w:sz="12" w:space="0" w:color="auto"/>
              <w:right w:val="single" w:sz="12" w:space="0" w:color="auto"/>
            </w:tcBorders>
            <w:vAlign w:val="center"/>
          </w:tcPr>
          <w:p w14:paraId="76475101"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HUC-10 Code</w:t>
            </w:r>
          </w:p>
        </w:tc>
        <w:tc>
          <w:tcPr>
            <w:tcW w:w="1527" w:type="dxa"/>
            <w:vMerge w:val="restart"/>
            <w:tcBorders>
              <w:top w:val="single" w:sz="12" w:space="0" w:color="auto"/>
              <w:left w:val="single" w:sz="12" w:space="0" w:color="auto"/>
              <w:right w:val="single" w:sz="12" w:space="0" w:color="auto"/>
            </w:tcBorders>
            <w:vAlign w:val="center"/>
          </w:tcPr>
          <w:p w14:paraId="3B4CE0DB" w14:textId="77777777" w:rsidR="00D6423A" w:rsidRDefault="00D6423A" w:rsidP="00584C2A">
            <w:pPr>
              <w:jc w:val="center"/>
              <w:rPr>
                <w:rFonts w:ascii="Calibri" w:hAnsi="Calibri" w:cs="Calibri"/>
                <w:sz w:val="22"/>
                <w:szCs w:val="22"/>
              </w:rPr>
            </w:pPr>
            <w:r>
              <w:rPr>
                <w:rFonts w:ascii="Calibri" w:hAnsi="Calibri" w:cs="Calibri"/>
                <w:sz w:val="22"/>
                <w:szCs w:val="22"/>
              </w:rPr>
              <w:t>HUC-10</w:t>
            </w:r>
          </w:p>
          <w:p w14:paraId="28FB8435" w14:textId="11887713" w:rsidR="00584C2A" w:rsidRPr="00584C2A" w:rsidRDefault="00584C2A" w:rsidP="00584C2A">
            <w:pPr>
              <w:jc w:val="center"/>
              <w:rPr>
                <w:rFonts w:ascii="Calibri" w:hAnsi="Calibri" w:cs="Calibri"/>
                <w:sz w:val="22"/>
                <w:szCs w:val="22"/>
              </w:rPr>
            </w:pPr>
            <w:r w:rsidRPr="00584C2A">
              <w:rPr>
                <w:rFonts w:ascii="Calibri" w:hAnsi="Calibri" w:cs="Calibri"/>
                <w:sz w:val="22"/>
                <w:szCs w:val="22"/>
              </w:rPr>
              <w:t>Watershed Name</w:t>
            </w:r>
          </w:p>
        </w:tc>
        <w:tc>
          <w:tcPr>
            <w:tcW w:w="1104" w:type="dxa"/>
            <w:vMerge w:val="restart"/>
            <w:tcBorders>
              <w:top w:val="single" w:sz="12" w:space="0" w:color="auto"/>
              <w:left w:val="single" w:sz="12" w:space="0" w:color="auto"/>
              <w:right w:val="single" w:sz="12" w:space="0" w:color="auto"/>
            </w:tcBorders>
            <w:vAlign w:val="center"/>
          </w:tcPr>
          <w:p w14:paraId="540BAE02"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Dominant County</w:t>
            </w:r>
          </w:p>
        </w:tc>
        <w:tc>
          <w:tcPr>
            <w:tcW w:w="2229" w:type="dxa"/>
            <w:gridSpan w:val="2"/>
            <w:tcBorders>
              <w:top w:val="single" w:sz="12" w:space="0" w:color="auto"/>
              <w:left w:val="single" w:sz="12" w:space="0" w:color="auto"/>
              <w:bottom w:val="single" w:sz="12" w:space="0" w:color="auto"/>
              <w:right w:val="single" w:sz="12" w:space="0" w:color="auto"/>
            </w:tcBorders>
            <w:vAlign w:val="center"/>
          </w:tcPr>
          <w:p w14:paraId="5F1F6AE0"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Unnamed Storm in Panhandle (July 2013)</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14:paraId="5353FFA5"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Hurricane Matthew (2016)</w:t>
            </w:r>
          </w:p>
        </w:tc>
        <w:tc>
          <w:tcPr>
            <w:tcW w:w="2250" w:type="dxa"/>
            <w:gridSpan w:val="2"/>
            <w:tcBorders>
              <w:top w:val="single" w:sz="12" w:space="0" w:color="auto"/>
              <w:left w:val="single" w:sz="12" w:space="0" w:color="auto"/>
              <w:bottom w:val="single" w:sz="12" w:space="0" w:color="auto"/>
              <w:right w:val="single" w:sz="12" w:space="0" w:color="auto"/>
            </w:tcBorders>
            <w:vAlign w:val="center"/>
          </w:tcPr>
          <w:p w14:paraId="588348D6"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Hurricane Irma (2017)</w:t>
            </w:r>
          </w:p>
        </w:tc>
      </w:tr>
      <w:tr w:rsidR="00584C2A" w:rsidRPr="00584C2A" w14:paraId="0E0D19DB" w14:textId="77777777" w:rsidTr="003614F5">
        <w:tc>
          <w:tcPr>
            <w:tcW w:w="990" w:type="dxa"/>
            <w:vMerge/>
            <w:tcBorders>
              <w:left w:val="single" w:sz="12" w:space="0" w:color="auto"/>
              <w:bottom w:val="single" w:sz="12" w:space="0" w:color="auto"/>
              <w:right w:val="single" w:sz="12" w:space="0" w:color="auto"/>
            </w:tcBorders>
          </w:tcPr>
          <w:p w14:paraId="4BCDE78E" w14:textId="77777777" w:rsidR="00584C2A" w:rsidRPr="00584C2A" w:rsidRDefault="00584C2A" w:rsidP="00584C2A">
            <w:pPr>
              <w:rPr>
                <w:rFonts w:ascii="Calibri" w:hAnsi="Calibri" w:cs="Calibri"/>
              </w:rPr>
            </w:pPr>
          </w:p>
        </w:tc>
        <w:tc>
          <w:tcPr>
            <w:tcW w:w="1527" w:type="dxa"/>
            <w:vMerge/>
            <w:tcBorders>
              <w:left w:val="single" w:sz="12" w:space="0" w:color="auto"/>
              <w:bottom w:val="single" w:sz="12" w:space="0" w:color="auto"/>
              <w:right w:val="single" w:sz="12" w:space="0" w:color="auto"/>
            </w:tcBorders>
          </w:tcPr>
          <w:p w14:paraId="35390E60" w14:textId="77777777" w:rsidR="00584C2A" w:rsidRPr="00584C2A" w:rsidRDefault="00584C2A" w:rsidP="00584C2A">
            <w:pPr>
              <w:tabs>
                <w:tab w:val="left" w:pos="360"/>
              </w:tabs>
              <w:jc w:val="center"/>
              <w:rPr>
                <w:rFonts w:ascii="Calibri" w:hAnsi="Calibri" w:cs="Calibri"/>
                <w:sz w:val="16"/>
                <w:szCs w:val="16"/>
              </w:rPr>
            </w:pPr>
          </w:p>
        </w:tc>
        <w:tc>
          <w:tcPr>
            <w:tcW w:w="1104" w:type="dxa"/>
            <w:vMerge/>
            <w:tcBorders>
              <w:left w:val="single" w:sz="12" w:space="0" w:color="auto"/>
              <w:bottom w:val="single" w:sz="12" w:space="0" w:color="auto"/>
              <w:right w:val="single" w:sz="12" w:space="0" w:color="auto"/>
            </w:tcBorders>
          </w:tcPr>
          <w:p w14:paraId="68E93FE8" w14:textId="77777777" w:rsidR="00584C2A" w:rsidRPr="00584C2A" w:rsidRDefault="00584C2A" w:rsidP="00584C2A">
            <w:pPr>
              <w:tabs>
                <w:tab w:val="left" w:pos="360"/>
              </w:tabs>
              <w:jc w:val="center"/>
              <w:rPr>
                <w:rFonts w:ascii="Calibri" w:hAnsi="Calibri" w:cs="Calibri"/>
                <w:sz w:val="16"/>
                <w:szCs w:val="16"/>
              </w:rPr>
            </w:pPr>
          </w:p>
        </w:tc>
        <w:tc>
          <w:tcPr>
            <w:tcW w:w="1239" w:type="dxa"/>
            <w:tcBorders>
              <w:top w:val="single" w:sz="12" w:space="0" w:color="auto"/>
              <w:left w:val="single" w:sz="12" w:space="0" w:color="auto"/>
              <w:bottom w:val="single" w:sz="12" w:space="0" w:color="auto"/>
            </w:tcBorders>
            <w:vAlign w:val="center"/>
          </w:tcPr>
          <w:p w14:paraId="5745889D" w14:textId="77777777" w:rsidR="00584C2A" w:rsidRPr="00584C2A" w:rsidRDefault="00584C2A" w:rsidP="00584C2A">
            <w:pPr>
              <w:tabs>
                <w:tab w:val="left" w:pos="360"/>
              </w:tabs>
              <w:jc w:val="center"/>
              <w:rPr>
                <w:rFonts w:ascii="Calibri" w:hAnsi="Calibri" w:cs="Calibri"/>
                <w:sz w:val="16"/>
                <w:szCs w:val="16"/>
              </w:rPr>
            </w:pPr>
            <w:r w:rsidRPr="00584C2A">
              <w:rPr>
                <w:rFonts w:ascii="Calibri" w:hAnsi="Calibri" w:cs="Calibri"/>
                <w:sz w:val="16"/>
                <w:szCs w:val="16"/>
              </w:rPr>
              <w:t>Personal Residential</w:t>
            </w:r>
          </w:p>
          <w:p w14:paraId="2196C701" w14:textId="77777777" w:rsidR="00584C2A" w:rsidRPr="00584C2A" w:rsidRDefault="00584C2A" w:rsidP="00584C2A">
            <w:pPr>
              <w:jc w:val="center"/>
              <w:rPr>
                <w:rFonts w:ascii="Calibri" w:hAnsi="Calibri" w:cs="Calibri"/>
              </w:rPr>
            </w:pPr>
            <w:r w:rsidRPr="00584C2A">
              <w:rPr>
                <w:rFonts w:ascii="Calibri" w:hAnsi="Calibri" w:cs="Calibri"/>
                <w:sz w:val="16"/>
                <w:szCs w:val="16"/>
              </w:rPr>
              <w:t>Modeled Loss ($)</w:t>
            </w:r>
          </w:p>
        </w:tc>
        <w:tc>
          <w:tcPr>
            <w:tcW w:w="990" w:type="dxa"/>
            <w:tcBorders>
              <w:top w:val="single" w:sz="12" w:space="0" w:color="auto"/>
              <w:bottom w:val="single" w:sz="12" w:space="0" w:color="auto"/>
              <w:right w:val="single" w:sz="12" w:space="0" w:color="auto"/>
            </w:tcBorders>
            <w:vAlign w:val="center"/>
          </w:tcPr>
          <w:p w14:paraId="305D2E48" w14:textId="77777777" w:rsidR="00584C2A" w:rsidRPr="00584C2A" w:rsidRDefault="00584C2A" w:rsidP="00584C2A">
            <w:pPr>
              <w:jc w:val="center"/>
              <w:rPr>
                <w:rFonts w:ascii="Calibri" w:hAnsi="Calibri" w:cs="Calibri"/>
              </w:rPr>
            </w:pPr>
            <w:r w:rsidRPr="00584C2A">
              <w:rPr>
                <w:rFonts w:ascii="Calibri" w:hAnsi="Calibri" w:cs="Calibri"/>
                <w:sz w:val="16"/>
                <w:szCs w:val="16"/>
              </w:rPr>
              <w:t>Percent of Total Loss (%)</w:t>
            </w:r>
          </w:p>
        </w:tc>
        <w:tc>
          <w:tcPr>
            <w:tcW w:w="1170" w:type="dxa"/>
            <w:tcBorders>
              <w:top w:val="single" w:sz="12" w:space="0" w:color="auto"/>
              <w:left w:val="single" w:sz="12" w:space="0" w:color="auto"/>
              <w:bottom w:val="single" w:sz="12" w:space="0" w:color="auto"/>
            </w:tcBorders>
            <w:vAlign w:val="center"/>
          </w:tcPr>
          <w:p w14:paraId="01C54D7D" w14:textId="77777777" w:rsidR="00584C2A" w:rsidRPr="00584C2A" w:rsidRDefault="00584C2A" w:rsidP="00584C2A">
            <w:pPr>
              <w:tabs>
                <w:tab w:val="left" w:pos="360"/>
              </w:tabs>
              <w:jc w:val="center"/>
              <w:rPr>
                <w:rFonts w:ascii="Calibri" w:hAnsi="Calibri" w:cs="Calibri"/>
                <w:sz w:val="16"/>
                <w:szCs w:val="16"/>
              </w:rPr>
            </w:pPr>
            <w:r w:rsidRPr="00584C2A">
              <w:rPr>
                <w:rFonts w:ascii="Calibri" w:hAnsi="Calibri" w:cs="Calibri"/>
                <w:sz w:val="16"/>
                <w:szCs w:val="16"/>
              </w:rPr>
              <w:t>Personal Residential</w:t>
            </w:r>
          </w:p>
          <w:p w14:paraId="093A52E9" w14:textId="77777777" w:rsidR="00584C2A" w:rsidRPr="00584C2A" w:rsidRDefault="00584C2A" w:rsidP="00584C2A">
            <w:pPr>
              <w:jc w:val="center"/>
              <w:rPr>
                <w:rFonts w:ascii="Calibri" w:hAnsi="Calibri" w:cs="Calibri"/>
              </w:rPr>
            </w:pPr>
            <w:r w:rsidRPr="00584C2A">
              <w:rPr>
                <w:rFonts w:ascii="Calibri" w:hAnsi="Calibri" w:cs="Calibri"/>
                <w:sz w:val="16"/>
                <w:szCs w:val="16"/>
              </w:rPr>
              <w:t>Modeled Loss ($)</w:t>
            </w:r>
          </w:p>
        </w:tc>
        <w:tc>
          <w:tcPr>
            <w:tcW w:w="990" w:type="dxa"/>
            <w:tcBorders>
              <w:top w:val="single" w:sz="12" w:space="0" w:color="auto"/>
              <w:bottom w:val="single" w:sz="12" w:space="0" w:color="auto"/>
              <w:right w:val="single" w:sz="12" w:space="0" w:color="auto"/>
            </w:tcBorders>
            <w:vAlign w:val="center"/>
          </w:tcPr>
          <w:p w14:paraId="1D8B655A" w14:textId="77777777" w:rsidR="00584C2A" w:rsidRPr="00584C2A" w:rsidRDefault="00584C2A" w:rsidP="00584C2A">
            <w:pPr>
              <w:jc w:val="center"/>
              <w:rPr>
                <w:rFonts w:ascii="Calibri" w:hAnsi="Calibri" w:cs="Calibri"/>
              </w:rPr>
            </w:pPr>
            <w:r w:rsidRPr="00584C2A">
              <w:rPr>
                <w:rFonts w:ascii="Calibri" w:hAnsi="Calibri" w:cs="Calibri"/>
                <w:sz w:val="16"/>
                <w:szCs w:val="16"/>
              </w:rPr>
              <w:t>Percent of Total Loss (%)</w:t>
            </w:r>
          </w:p>
        </w:tc>
        <w:tc>
          <w:tcPr>
            <w:tcW w:w="1260" w:type="dxa"/>
            <w:tcBorders>
              <w:top w:val="single" w:sz="12" w:space="0" w:color="auto"/>
              <w:left w:val="single" w:sz="12" w:space="0" w:color="auto"/>
              <w:bottom w:val="single" w:sz="12" w:space="0" w:color="auto"/>
            </w:tcBorders>
            <w:vAlign w:val="center"/>
          </w:tcPr>
          <w:p w14:paraId="07BBFAB7" w14:textId="77777777" w:rsidR="00584C2A" w:rsidRPr="00584C2A" w:rsidRDefault="00584C2A" w:rsidP="00584C2A">
            <w:pPr>
              <w:tabs>
                <w:tab w:val="left" w:pos="360"/>
              </w:tabs>
              <w:jc w:val="center"/>
              <w:rPr>
                <w:rFonts w:ascii="Calibri" w:hAnsi="Calibri" w:cs="Calibri"/>
                <w:sz w:val="16"/>
                <w:szCs w:val="16"/>
              </w:rPr>
            </w:pPr>
            <w:r w:rsidRPr="00584C2A">
              <w:rPr>
                <w:rFonts w:ascii="Calibri" w:hAnsi="Calibri" w:cs="Calibri"/>
                <w:sz w:val="16"/>
                <w:szCs w:val="16"/>
              </w:rPr>
              <w:t>Personal Residential</w:t>
            </w:r>
          </w:p>
          <w:p w14:paraId="518DFE95" w14:textId="77777777" w:rsidR="00584C2A" w:rsidRPr="00584C2A" w:rsidRDefault="00584C2A" w:rsidP="00584C2A">
            <w:pPr>
              <w:jc w:val="center"/>
              <w:rPr>
                <w:rFonts w:ascii="Calibri" w:hAnsi="Calibri" w:cs="Calibri"/>
              </w:rPr>
            </w:pPr>
            <w:r w:rsidRPr="00584C2A">
              <w:rPr>
                <w:rFonts w:ascii="Calibri" w:hAnsi="Calibri" w:cs="Calibri"/>
                <w:sz w:val="16"/>
                <w:szCs w:val="16"/>
              </w:rPr>
              <w:t>Modeled Loss ($)</w:t>
            </w:r>
          </w:p>
        </w:tc>
        <w:tc>
          <w:tcPr>
            <w:tcW w:w="990" w:type="dxa"/>
            <w:tcBorders>
              <w:top w:val="single" w:sz="12" w:space="0" w:color="auto"/>
              <w:bottom w:val="single" w:sz="12" w:space="0" w:color="auto"/>
              <w:right w:val="single" w:sz="12" w:space="0" w:color="auto"/>
            </w:tcBorders>
            <w:vAlign w:val="center"/>
          </w:tcPr>
          <w:p w14:paraId="4F6C6FE2" w14:textId="77777777" w:rsidR="00584C2A" w:rsidRPr="00584C2A" w:rsidRDefault="00584C2A" w:rsidP="00584C2A">
            <w:pPr>
              <w:jc w:val="center"/>
              <w:rPr>
                <w:rFonts w:ascii="Calibri" w:hAnsi="Calibri" w:cs="Calibri"/>
              </w:rPr>
            </w:pPr>
            <w:r w:rsidRPr="00584C2A">
              <w:rPr>
                <w:rFonts w:ascii="Calibri" w:hAnsi="Calibri" w:cs="Calibri"/>
                <w:sz w:val="16"/>
                <w:szCs w:val="16"/>
              </w:rPr>
              <w:t>Percent of Total Loss (%)</w:t>
            </w:r>
          </w:p>
        </w:tc>
      </w:tr>
      <w:tr w:rsidR="00584C2A" w:rsidRPr="00584C2A" w14:paraId="47057225" w14:textId="77777777" w:rsidTr="003614F5">
        <w:tc>
          <w:tcPr>
            <w:tcW w:w="990" w:type="dxa"/>
            <w:tcBorders>
              <w:top w:val="single" w:sz="12" w:space="0" w:color="auto"/>
              <w:left w:val="single" w:sz="12" w:space="0" w:color="auto"/>
              <w:right w:val="single" w:sz="12" w:space="0" w:color="auto"/>
            </w:tcBorders>
          </w:tcPr>
          <w:p w14:paraId="27A5977D" w14:textId="77777777" w:rsidR="00584C2A" w:rsidRPr="00584C2A" w:rsidRDefault="00584C2A" w:rsidP="00584C2A">
            <w:pPr>
              <w:rPr>
                <w:rFonts w:ascii="Calibri" w:hAnsi="Calibri" w:cs="Calibri"/>
              </w:rPr>
            </w:pPr>
          </w:p>
        </w:tc>
        <w:tc>
          <w:tcPr>
            <w:tcW w:w="1527" w:type="dxa"/>
            <w:tcBorders>
              <w:top w:val="single" w:sz="12" w:space="0" w:color="auto"/>
              <w:left w:val="single" w:sz="12" w:space="0" w:color="auto"/>
              <w:right w:val="single" w:sz="12" w:space="0" w:color="auto"/>
            </w:tcBorders>
          </w:tcPr>
          <w:p w14:paraId="16B16157" w14:textId="77777777" w:rsidR="00584C2A" w:rsidRPr="00584C2A" w:rsidRDefault="00584C2A" w:rsidP="00584C2A">
            <w:pPr>
              <w:rPr>
                <w:rFonts w:ascii="Calibri" w:hAnsi="Calibri" w:cs="Calibri"/>
              </w:rPr>
            </w:pPr>
          </w:p>
        </w:tc>
        <w:tc>
          <w:tcPr>
            <w:tcW w:w="1104" w:type="dxa"/>
            <w:tcBorders>
              <w:top w:val="single" w:sz="12" w:space="0" w:color="auto"/>
              <w:left w:val="single" w:sz="12" w:space="0" w:color="auto"/>
              <w:right w:val="single" w:sz="12" w:space="0" w:color="auto"/>
            </w:tcBorders>
          </w:tcPr>
          <w:p w14:paraId="2DF012A9" w14:textId="77777777" w:rsidR="00584C2A" w:rsidRPr="00584C2A" w:rsidRDefault="00584C2A" w:rsidP="00584C2A">
            <w:pPr>
              <w:rPr>
                <w:rFonts w:ascii="Calibri" w:hAnsi="Calibri" w:cs="Calibri"/>
              </w:rPr>
            </w:pPr>
          </w:p>
        </w:tc>
        <w:tc>
          <w:tcPr>
            <w:tcW w:w="1239" w:type="dxa"/>
            <w:tcBorders>
              <w:top w:val="single" w:sz="12" w:space="0" w:color="auto"/>
              <w:left w:val="single" w:sz="12" w:space="0" w:color="auto"/>
            </w:tcBorders>
          </w:tcPr>
          <w:p w14:paraId="6E089EE1" w14:textId="77777777" w:rsidR="00584C2A" w:rsidRPr="00584C2A" w:rsidRDefault="00584C2A" w:rsidP="00584C2A">
            <w:pPr>
              <w:rPr>
                <w:rFonts w:ascii="Calibri" w:hAnsi="Calibri" w:cs="Calibri"/>
              </w:rPr>
            </w:pPr>
          </w:p>
        </w:tc>
        <w:tc>
          <w:tcPr>
            <w:tcW w:w="990" w:type="dxa"/>
            <w:tcBorders>
              <w:top w:val="single" w:sz="12" w:space="0" w:color="auto"/>
              <w:right w:val="single" w:sz="12" w:space="0" w:color="auto"/>
            </w:tcBorders>
          </w:tcPr>
          <w:p w14:paraId="5BC41480" w14:textId="77777777" w:rsidR="00584C2A" w:rsidRPr="00584C2A" w:rsidRDefault="00584C2A" w:rsidP="00584C2A">
            <w:pPr>
              <w:rPr>
                <w:rFonts w:ascii="Calibri" w:hAnsi="Calibri" w:cs="Calibri"/>
              </w:rPr>
            </w:pPr>
          </w:p>
        </w:tc>
        <w:tc>
          <w:tcPr>
            <w:tcW w:w="1170" w:type="dxa"/>
            <w:tcBorders>
              <w:top w:val="single" w:sz="12" w:space="0" w:color="auto"/>
              <w:left w:val="single" w:sz="12" w:space="0" w:color="auto"/>
            </w:tcBorders>
          </w:tcPr>
          <w:p w14:paraId="0C534899" w14:textId="77777777" w:rsidR="00584C2A" w:rsidRPr="00584C2A" w:rsidRDefault="00584C2A" w:rsidP="00584C2A">
            <w:pPr>
              <w:rPr>
                <w:rFonts w:ascii="Calibri" w:hAnsi="Calibri" w:cs="Calibri"/>
              </w:rPr>
            </w:pPr>
          </w:p>
        </w:tc>
        <w:tc>
          <w:tcPr>
            <w:tcW w:w="990" w:type="dxa"/>
            <w:tcBorders>
              <w:top w:val="single" w:sz="12" w:space="0" w:color="auto"/>
              <w:right w:val="single" w:sz="12" w:space="0" w:color="auto"/>
            </w:tcBorders>
          </w:tcPr>
          <w:p w14:paraId="7214BDBE" w14:textId="77777777" w:rsidR="00584C2A" w:rsidRPr="00584C2A" w:rsidRDefault="00584C2A" w:rsidP="00584C2A">
            <w:pPr>
              <w:rPr>
                <w:rFonts w:ascii="Calibri" w:hAnsi="Calibri" w:cs="Calibri"/>
              </w:rPr>
            </w:pPr>
          </w:p>
        </w:tc>
        <w:tc>
          <w:tcPr>
            <w:tcW w:w="1260" w:type="dxa"/>
            <w:tcBorders>
              <w:top w:val="single" w:sz="12" w:space="0" w:color="auto"/>
              <w:left w:val="single" w:sz="12" w:space="0" w:color="auto"/>
            </w:tcBorders>
          </w:tcPr>
          <w:p w14:paraId="20C009A7" w14:textId="77777777" w:rsidR="00584C2A" w:rsidRPr="00584C2A" w:rsidRDefault="00584C2A" w:rsidP="00584C2A">
            <w:pPr>
              <w:rPr>
                <w:rFonts w:ascii="Calibri" w:hAnsi="Calibri" w:cs="Calibri"/>
              </w:rPr>
            </w:pPr>
          </w:p>
        </w:tc>
        <w:tc>
          <w:tcPr>
            <w:tcW w:w="990" w:type="dxa"/>
            <w:tcBorders>
              <w:top w:val="single" w:sz="12" w:space="0" w:color="auto"/>
              <w:right w:val="single" w:sz="12" w:space="0" w:color="auto"/>
            </w:tcBorders>
          </w:tcPr>
          <w:p w14:paraId="023F073D" w14:textId="77777777" w:rsidR="00584C2A" w:rsidRPr="00584C2A" w:rsidRDefault="00584C2A" w:rsidP="00584C2A">
            <w:pPr>
              <w:rPr>
                <w:rFonts w:ascii="Calibri" w:hAnsi="Calibri" w:cs="Calibri"/>
              </w:rPr>
            </w:pPr>
          </w:p>
        </w:tc>
      </w:tr>
      <w:tr w:rsidR="00584C2A" w:rsidRPr="00584C2A" w14:paraId="1D7A552D" w14:textId="77777777" w:rsidTr="003614F5">
        <w:tc>
          <w:tcPr>
            <w:tcW w:w="990" w:type="dxa"/>
            <w:tcBorders>
              <w:left w:val="single" w:sz="12" w:space="0" w:color="auto"/>
              <w:right w:val="single" w:sz="12" w:space="0" w:color="auto"/>
            </w:tcBorders>
          </w:tcPr>
          <w:p w14:paraId="36F8DE1F" w14:textId="77777777" w:rsidR="00584C2A" w:rsidRPr="00584C2A" w:rsidRDefault="00584C2A" w:rsidP="00584C2A">
            <w:pPr>
              <w:rPr>
                <w:rFonts w:ascii="Calibri" w:hAnsi="Calibri" w:cs="Calibri"/>
              </w:rPr>
            </w:pPr>
          </w:p>
        </w:tc>
        <w:tc>
          <w:tcPr>
            <w:tcW w:w="1527" w:type="dxa"/>
            <w:tcBorders>
              <w:left w:val="single" w:sz="12" w:space="0" w:color="auto"/>
              <w:right w:val="single" w:sz="12" w:space="0" w:color="auto"/>
            </w:tcBorders>
          </w:tcPr>
          <w:p w14:paraId="046E0C3A" w14:textId="77777777" w:rsidR="00584C2A" w:rsidRPr="00584C2A" w:rsidRDefault="00584C2A" w:rsidP="00584C2A">
            <w:pPr>
              <w:rPr>
                <w:rFonts w:ascii="Calibri" w:hAnsi="Calibri" w:cs="Calibri"/>
              </w:rPr>
            </w:pPr>
          </w:p>
        </w:tc>
        <w:tc>
          <w:tcPr>
            <w:tcW w:w="1104" w:type="dxa"/>
            <w:tcBorders>
              <w:left w:val="single" w:sz="12" w:space="0" w:color="auto"/>
              <w:right w:val="single" w:sz="12" w:space="0" w:color="auto"/>
            </w:tcBorders>
          </w:tcPr>
          <w:p w14:paraId="0CD7D30F" w14:textId="77777777" w:rsidR="00584C2A" w:rsidRPr="00584C2A" w:rsidRDefault="00584C2A" w:rsidP="00584C2A">
            <w:pPr>
              <w:rPr>
                <w:rFonts w:ascii="Calibri" w:hAnsi="Calibri" w:cs="Calibri"/>
              </w:rPr>
            </w:pPr>
          </w:p>
        </w:tc>
        <w:tc>
          <w:tcPr>
            <w:tcW w:w="1239" w:type="dxa"/>
            <w:tcBorders>
              <w:left w:val="single" w:sz="12" w:space="0" w:color="auto"/>
            </w:tcBorders>
          </w:tcPr>
          <w:p w14:paraId="4EC88C96" w14:textId="77777777" w:rsidR="00584C2A" w:rsidRPr="00584C2A" w:rsidRDefault="00584C2A" w:rsidP="00584C2A">
            <w:pPr>
              <w:rPr>
                <w:rFonts w:ascii="Calibri" w:hAnsi="Calibri" w:cs="Calibri"/>
              </w:rPr>
            </w:pPr>
          </w:p>
        </w:tc>
        <w:tc>
          <w:tcPr>
            <w:tcW w:w="990" w:type="dxa"/>
            <w:tcBorders>
              <w:right w:val="single" w:sz="12" w:space="0" w:color="auto"/>
            </w:tcBorders>
          </w:tcPr>
          <w:p w14:paraId="7EC641C9" w14:textId="77777777" w:rsidR="00584C2A" w:rsidRPr="00584C2A" w:rsidRDefault="00584C2A" w:rsidP="00584C2A">
            <w:pPr>
              <w:rPr>
                <w:rFonts w:ascii="Calibri" w:hAnsi="Calibri" w:cs="Calibri"/>
              </w:rPr>
            </w:pPr>
          </w:p>
        </w:tc>
        <w:tc>
          <w:tcPr>
            <w:tcW w:w="1170" w:type="dxa"/>
            <w:tcBorders>
              <w:left w:val="single" w:sz="12" w:space="0" w:color="auto"/>
            </w:tcBorders>
          </w:tcPr>
          <w:p w14:paraId="16D6C06C" w14:textId="77777777" w:rsidR="00584C2A" w:rsidRPr="00584C2A" w:rsidRDefault="00584C2A" w:rsidP="00584C2A">
            <w:pPr>
              <w:rPr>
                <w:rFonts w:ascii="Calibri" w:hAnsi="Calibri" w:cs="Calibri"/>
              </w:rPr>
            </w:pPr>
          </w:p>
        </w:tc>
        <w:tc>
          <w:tcPr>
            <w:tcW w:w="990" w:type="dxa"/>
            <w:tcBorders>
              <w:right w:val="single" w:sz="12" w:space="0" w:color="auto"/>
            </w:tcBorders>
          </w:tcPr>
          <w:p w14:paraId="47A0A136" w14:textId="77777777" w:rsidR="00584C2A" w:rsidRPr="00584C2A" w:rsidRDefault="00584C2A" w:rsidP="00584C2A">
            <w:pPr>
              <w:rPr>
                <w:rFonts w:ascii="Calibri" w:hAnsi="Calibri" w:cs="Calibri"/>
              </w:rPr>
            </w:pPr>
          </w:p>
        </w:tc>
        <w:tc>
          <w:tcPr>
            <w:tcW w:w="1260" w:type="dxa"/>
            <w:tcBorders>
              <w:left w:val="single" w:sz="12" w:space="0" w:color="auto"/>
            </w:tcBorders>
          </w:tcPr>
          <w:p w14:paraId="7855745F" w14:textId="77777777" w:rsidR="00584C2A" w:rsidRPr="00584C2A" w:rsidRDefault="00584C2A" w:rsidP="00584C2A">
            <w:pPr>
              <w:rPr>
                <w:rFonts w:ascii="Calibri" w:hAnsi="Calibri" w:cs="Calibri"/>
              </w:rPr>
            </w:pPr>
          </w:p>
        </w:tc>
        <w:tc>
          <w:tcPr>
            <w:tcW w:w="990" w:type="dxa"/>
            <w:tcBorders>
              <w:right w:val="single" w:sz="12" w:space="0" w:color="auto"/>
            </w:tcBorders>
          </w:tcPr>
          <w:p w14:paraId="015E65F7" w14:textId="77777777" w:rsidR="00584C2A" w:rsidRPr="00584C2A" w:rsidRDefault="00584C2A" w:rsidP="00584C2A">
            <w:pPr>
              <w:rPr>
                <w:rFonts w:ascii="Calibri" w:hAnsi="Calibri" w:cs="Calibri"/>
              </w:rPr>
            </w:pPr>
          </w:p>
        </w:tc>
      </w:tr>
      <w:tr w:rsidR="00584C2A" w:rsidRPr="00584C2A" w14:paraId="504C91A0" w14:textId="77777777" w:rsidTr="003614F5">
        <w:tc>
          <w:tcPr>
            <w:tcW w:w="990" w:type="dxa"/>
            <w:tcBorders>
              <w:left w:val="single" w:sz="12" w:space="0" w:color="auto"/>
              <w:bottom w:val="single" w:sz="4" w:space="0" w:color="auto"/>
              <w:right w:val="single" w:sz="12" w:space="0" w:color="auto"/>
            </w:tcBorders>
          </w:tcPr>
          <w:p w14:paraId="79226BC6" w14:textId="77777777" w:rsidR="00584C2A" w:rsidRPr="00584C2A" w:rsidRDefault="00584C2A" w:rsidP="00584C2A">
            <w:pPr>
              <w:rPr>
                <w:rFonts w:ascii="Calibri" w:hAnsi="Calibri" w:cs="Calibri"/>
              </w:rPr>
            </w:pPr>
          </w:p>
        </w:tc>
        <w:tc>
          <w:tcPr>
            <w:tcW w:w="1527" w:type="dxa"/>
            <w:tcBorders>
              <w:left w:val="single" w:sz="12" w:space="0" w:color="auto"/>
              <w:bottom w:val="single" w:sz="4" w:space="0" w:color="auto"/>
              <w:right w:val="single" w:sz="12" w:space="0" w:color="auto"/>
            </w:tcBorders>
          </w:tcPr>
          <w:p w14:paraId="388D7AC3" w14:textId="77777777" w:rsidR="00584C2A" w:rsidRPr="00584C2A" w:rsidRDefault="00584C2A" w:rsidP="00584C2A">
            <w:pPr>
              <w:rPr>
                <w:rFonts w:ascii="Calibri" w:hAnsi="Calibri" w:cs="Calibri"/>
              </w:rPr>
            </w:pPr>
          </w:p>
        </w:tc>
        <w:tc>
          <w:tcPr>
            <w:tcW w:w="1104" w:type="dxa"/>
            <w:tcBorders>
              <w:left w:val="single" w:sz="12" w:space="0" w:color="auto"/>
              <w:bottom w:val="single" w:sz="4" w:space="0" w:color="auto"/>
              <w:right w:val="single" w:sz="12" w:space="0" w:color="auto"/>
            </w:tcBorders>
          </w:tcPr>
          <w:p w14:paraId="26AB5565" w14:textId="77777777" w:rsidR="00584C2A" w:rsidRPr="00584C2A" w:rsidRDefault="00584C2A" w:rsidP="00584C2A">
            <w:pPr>
              <w:rPr>
                <w:rFonts w:ascii="Calibri" w:hAnsi="Calibri" w:cs="Calibri"/>
              </w:rPr>
            </w:pPr>
          </w:p>
        </w:tc>
        <w:tc>
          <w:tcPr>
            <w:tcW w:w="1239" w:type="dxa"/>
            <w:tcBorders>
              <w:left w:val="single" w:sz="12" w:space="0" w:color="auto"/>
              <w:bottom w:val="single" w:sz="4" w:space="0" w:color="auto"/>
            </w:tcBorders>
          </w:tcPr>
          <w:p w14:paraId="15F7D345" w14:textId="77777777" w:rsidR="00584C2A" w:rsidRPr="00584C2A" w:rsidRDefault="00584C2A" w:rsidP="00584C2A">
            <w:pPr>
              <w:rPr>
                <w:rFonts w:ascii="Calibri" w:hAnsi="Calibri" w:cs="Calibri"/>
              </w:rPr>
            </w:pPr>
          </w:p>
        </w:tc>
        <w:tc>
          <w:tcPr>
            <w:tcW w:w="990" w:type="dxa"/>
            <w:tcBorders>
              <w:bottom w:val="single" w:sz="4" w:space="0" w:color="auto"/>
              <w:right w:val="single" w:sz="12" w:space="0" w:color="auto"/>
            </w:tcBorders>
          </w:tcPr>
          <w:p w14:paraId="5F70ADCB" w14:textId="77777777" w:rsidR="00584C2A" w:rsidRPr="00584C2A" w:rsidRDefault="00584C2A" w:rsidP="00584C2A">
            <w:pPr>
              <w:rPr>
                <w:rFonts w:ascii="Calibri" w:hAnsi="Calibri" w:cs="Calibri"/>
              </w:rPr>
            </w:pPr>
          </w:p>
        </w:tc>
        <w:tc>
          <w:tcPr>
            <w:tcW w:w="1170" w:type="dxa"/>
            <w:tcBorders>
              <w:left w:val="single" w:sz="12" w:space="0" w:color="auto"/>
              <w:bottom w:val="single" w:sz="4" w:space="0" w:color="auto"/>
            </w:tcBorders>
          </w:tcPr>
          <w:p w14:paraId="00C839A3" w14:textId="77777777" w:rsidR="00584C2A" w:rsidRPr="00584C2A" w:rsidRDefault="00584C2A" w:rsidP="00584C2A">
            <w:pPr>
              <w:rPr>
                <w:rFonts w:ascii="Calibri" w:hAnsi="Calibri" w:cs="Calibri"/>
              </w:rPr>
            </w:pPr>
          </w:p>
        </w:tc>
        <w:tc>
          <w:tcPr>
            <w:tcW w:w="990" w:type="dxa"/>
            <w:tcBorders>
              <w:bottom w:val="single" w:sz="4" w:space="0" w:color="auto"/>
              <w:right w:val="single" w:sz="12" w:space="0" w:color="auto"/>
            </w:tcBorders>
          </w:tcPr>
          <w:p w14:paraId="1C57E37B" w14:textId="77777777" w:rsidR="00584C2A" w:rsidRPr="00584C2A" w:rsidRDefault="00584C2A" w:rsidP="00584C2A">
            <w:pPr>
              <w:rPr>
                <w:rFonts w:ascii="Calibri" w:hAnsi="Calibri" w:cs="Calibri"/>
              </w:rPr>
            </w:pPr>
          </w:p>
        </w:tc>
        <w:tc>
          <w:tcPr>
            <w:tcW w:w="1260" w:type="dxa"/>
            <w:tcBorders>
              <w:left w:val="single" w:sz="12" w:space="0" w:color="auto"/>
              <w:bottom w:val="single" w:sz="4" w:space="0" w:color="auto"/>
            </w:tcBorders>
          </w:tcPr>
          <w:p w14:paraId="72BEA12D" w14:textId="77777777" w:rsidR="00584C2A" w:rsidRPr="00584C2A" w:rsidRDefault="00584C2A" w:rsidP="00584C2A">
            <w:pPr>
              <w:rPr>
                <w:rFonts w:ascii="Calibri" w:hAnsi="Calibri" w:cs="Calibri"/>
              </w:rPr>
            </w:pPr>
          </w:p>
        </w:tc>
        <w:tc>
          <w:tcPr>
            <w:tcW w:w="990" w:type="dxa"/>
            <w:tcBorders>
              <w:bottom w:val="single" w:sz="4" w:space="0" w:color="auto"/>
              <w:right w:val="single" w:sz="12" w:space="0" w:color="auto"/>
            </w:tcBorders>
          </w:tcPr>
          <w:p w14:paraId="163A293C" w14:textId="77777777" w:rsidR="00584C2A" w:rsidRPr="00584C2A" w:rsidRDefault="00584C2A" w:rsidP="00584C2A">
            <w:pPr>
              <w:rPr>
                <w:rFonts w:ascii="Calibri" w:hAnsi="Calibri" w:cs="Calibri"/>
              </w:rPr>
            </w:pPr>
          </w:p>
        </w:tc>
      </w:tr>
      <w:tr w:rsidR="00584C2A" w:rsidRPr="00584C2A" w14:paraId="43D1D12B" w14:textId="77777777" w:rsidTr="003614F5">
        <w:tc>
          <w:tcPr>
            <w:tcW w:w="990" w:type="dxa"/>
            <w:tcBorders>
              <w:left w:val="single" w:sz="12" w:space="0" w:color="auto"/>
              <w:bottom w:val="single" w:sz="12" w:space="0" w:color="auto"/>
              <w:right w:val="single" w:sz="12" w:space="0" w:color="auto"/>
            </w:tcBorders>
          </w:tcPr>
          <w:p w14:paraId="247B951F" w14:textId="77777777" w:rsidR="00584C2A" w:rsidRPr="00584C2A" w:rsidRDefault="00584C2A" w:rsidP="00584C2A">
            <w:pPr>
              <w:rPr>
                <w:rFonts w:ascii="Calibri" w:hAnsi="Calibri" w:cs="Calibri"/>
              </w:rPr>
            </w:pPr>
          </w:p>
        </w:tc>
        <w:tc>
          <w:tcPr>
            <w:tcW w:w="1527" w:type="dxa"/>
            <w:tcBorders>
              <w:left w:val="single" w:sz="12" w:space="0" w:color="auto"/>
              <w:bottom w:val="single" w:sz="12" w:space="0" w:color="auto"/>
              <w:right w:val="single" w:sz="12" w:space="0" w:color="auto"/>
            </w:tcBorders>
          </w:tcPr>
          <w:p w14:paraId="3414929D" w14:textId="77777777" w:rsidR="00584C2A" w:rsidRPr="00584C2A" w:rsidRDefault="00584C2A" w:rsidP="00584C2A">
            <w:pPr>
              <w:rPr>
                <w:rFonts w:ascii="Calibri" w:hAnsi="Calibri" w:cs="Calibri"/>
              </w:rPr>
            </w:pPr>
          </w:p>
        </w:tc>
        <w:tc>
          <w:tcPr>
            <w:tcW w:w="1104" w:type="dxa"/>
            <w:tcBorders>
              <w:left w:val="single" w:sz="12" w:space="0" w:color="auto"/>
              <w:bottom w:val="single" w:sz="12" w:space="0" w:color="auto"/>
              <w:right w:val="single" w:sz="12" w:space="0" w:color="auto"/>
            </w:tcBorders>
          </w:tcPr>
          <w:p w14:paraId="14496E66" w14:textId="77777777" w:rsidR="00584C2A" w:rsidRPr="00584C2A" w:rsidRDefault="00584C2A" w:rsidP="00584C2A">
            <w:pPr>
              <w:rPr>
                <w:rFonts w:ascii="Calibri" w:hAnsi="Calibri" w:cs="Calibri"/>
              </w:rPr>
            </w:pPr>
          </w:p>
        </w:tc>
        <w:tc>
          <w:tcPr>
            <w:tcW w:w="1239" w:type="dxa"/>
            <w:tcBorders>
              <w:left w:val="single" w:sz="12" w:space="0" w:color="auto"/>
              <w:bottom w:val="single" w:sz="12" w:space="0" w:color="auto"/>
            </w:tcBorders>
          </w:tcPr>
          <w:p w14:paraId="601CFEF8" w14:textId="77777777" w:rsidR="00584C2A" w:rsidRPr="00584C2A" w:rsidRDefault="00584C2A" w:rsidP="00584C2A">
            <w:pPr>
              <w:rPr>
                <w:rFonts w:ascii="Calibri" w:hAnsi="Calibri" w:cs="Calibri"/>
              </w:rPr>
            </w:pPr>
          </w:p>
        </w:tc>
        <w:tc>
          <w:tcPr>
            <w:tcW w:w="990" w:type="dxa"/>
            <w:tcBorders>
              <w:bottom w:val="single" w:sz="12" w:space="0" w:color="auto"/>
              <w:right w:val="single" w:sz="12" w:space="0" w:color="auto"/>
            </w:tcBorders>
          </w:tcPr>
          <w:p w14:paraId="536E479C" w14:textId="77777777" w:rsidR="00584C2A" w:rsidRPr="00584C2A" w:rsidRDefault="00584C2A" w:rsidP="00584C2A">
            <w:pPr>
              <w:rPr>
                <w:rFonts w:ascii="Calibri" w:hAnsi="Calibri" w:cs="Calibri"/>
              </w:rPr>
            </w:pPr>
          </w:p>
        </w:tc>
        <w:tc>
          <w:tcPr>
            <w:tcW w:w="1170" w:type="dxa"/>
            <w:tcBorders>
              <w:left w:val="single" w:sz="12" w:space="0" w:color="auto"/>
              <w:bottom w:val="single" w:sz="12" w:space="0" w:color="auto"/>
            </w:tcBorders>
          </w:tcPr>
          <w:p w14:paraId="48BE0B81" w14:textId="77777777" w:rsidR="00584C2A" w:rsidRPr="00584C2A" w:rsidRDefault="00584C2A" w:rsidP="00584C2A">
            <w:pPr>
              <w:rPr>
                <w:rFonts w:ascii="Calibri" w:hAnsi="Calibri" w:cs="Calibri"/>
              </w:rPr>
            </w:pPr>
          </w:p>
        </w:tc>
        <w:tc>
          <w:tcPr>
            <w:tcW w:w="990" w:type="dxa"/>
            <w:tcBorders>
              <w:bottom w:val="single" w:sz="12" w:space="0" w:color="auto"/>
              <w:right w:val="single" w:sz="12" w:space="0" w:color="auto"/>
            </w:tcBorders>
          </w:tcPr>
          <w:p w14:paraId="3DCC39EB" w14:textId="77777777" w:rsidR="00584C2A" w:rsidRPr="00584C2A" w:rsidRDefault="00584C2A" w:rsidP="00584C2A">
            <w:pPr>
              <w:rPr>
                <w:rFonts w:ascii="Calibri" w:hAnsi="Calibri" w:cs="Calibri"/>
              </w:rPr>
            </w:pPr>
          </w:p>
        </w:tc>
        <w:tc>
          <w:tcPr>
            <w:tcW w:w="1260" w:type="dxa"/>
            <w:tcBorders>
              <w:left w:val="single" w:sz="12" w:space="0" w:color="auto"/>
              <w:bottom w:val="single" w:sz="12" w:space="0" w:color="auto"/>
            </w:tcBorders>
          </w:tcPr>
          <w:p w14:paraId="5ED6AEFB" w14:textId="77777777" w:rsidR="00584C2A" w:rsidRPr="00584C2A" w:rsidRDefault="00584C2A" w:rsidP="00584C2A">
            <w:pPr>
              <w:rPr>
                <w:rFonts w:ascii="Calibri" w:hAnsi="Calibri" w:cs="Calibri"/>
              </w:rPr>
            </w:pPr>
          </w:p>
        </w:tc>
        <w:tc>
          <w:tcPr>
            <w:tcW w:w="990" w:type="dxa"/>
            <w:tcBorders>
              <w:bottom w:val="single" w:sz="12" w:space="0" w:color="auto"/>
              <w:right w:val="single" w:sz="12" w:space="0" w:color="auto"/>
            </w:tcBorders>
          </w:tcPr>
          <w:p w14:paraId="6D03BF61" w14:textId="77777777" w:rsidR="00584C2A" w:rsidRPr="00584C2A" w:rsidRDefault="00584C2A" w:rsidP="00584C2A">
            <w:pPr>
              <w:rPr>
                <w:rFonts w:ascii="Calibri" w:hAnsi="Calibri" w:cs="Calibri"/>
              </w:rPr>
            </w:pPr>
          </w:p>
        </w:tc>
      </w:tr>
    </w:tbl>
    <w:p w14:paraId="63522BDF" w14:textId="77777777" w:rsidR="00584C2A" w:rsidRPr="00584C2A" w:rsidRDefault="00584C2A" w:rsidP="00584C2A">
      <w:pPr>
        <w:rPr>
          <w:rFonts w:ascii="Calibri" w:hAnsi="Calibri" w:cs="Calibri"/>
          <w:b/>
        </w:rPr>
      </w:pPr>
    </w:p>
    <w:tbl>
      <w:tblPr>
        <w:tblStyle w:val="TableGrid12"/>
        <w:tblW w:w="10260" w:type="dxa"/>
        <w:tblInd w:w="-15" w:type="dxa"/>
        <w:tblLook w:val="04A0" w:firstRow="1" w:lastRow="0" w:firstColumn="1" w:lastColumn="0" w:noHBand="0" w:noVBand="1"/>
      </w:tblPr>
      <w:tblGrid>
        <w:gridCol w:w="990"/>
        <w:gridCol w:w="1595"/>
        <w:gridCol w:w="1104"/>
        <w:gridCol w:w="1171"/>
        <w:gridCol w:w="990"/>
        <w:gridCol w:w="1170"/>
        <w:gridCol w:w="990"/>
        <w:gridCol w:w="1260"/>
        <w:gridCol w:w="990"/>
      </w:tblGrid>
      <w:tr w:rsidR="00584C2A" w:rsidRPr="00584C2A" w14:paraId="3DD1BE01" w14:textId="77777777" w:rsidTr="003614F5">
        <w:tc>
          <w:tcPr>
            <w:tcW w:w="990" w:type="dxa"/>
            <w:vMerge w:val="restart"/>
            <w:tcBorders>
              <w:top w:val="single" w:sz="12" w:space="0" w:color="auto"/>
              <w:left w:val="single" w:sz="12" w:space="0" w:color="auto"/>
              <w:bottom w:val="single" w:sz="12" w:space="0" w:color="auto"/>
              <w:right w:val="single" w:sz="12" w:space="0" w:color="auto"/>
            </w:tcBorders>
            <w:vAlign w:val="center"/>
          </w:tcPr>
          <w:p w14:paraId="6269EE44"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HUC-10 Code</w:t>
            </w:r>
          </w:p>
        </w:tc>
        <w:tc>
          <w:tcPr>
            <w:tcW w:w="1595" w:type="dxa"/>
            <w:vMerge w:val="restart"/>
            <w:tcBorders>
              <w:top w:val="single" w:sz="12" w:space="0" w:color="auto"/>
              <w:left w:val="single" w:sz="12" w:space="0" w:color="auto"/>
              <w:right w:val="single" w:sz="12" w:space="0" w:color="auto"/>
            </w:tcBorders>
            <w:vAlign w:val="center"/>
          </w:tcPr>
          <w:p w14:paraId="4937E757" w14:textId="77777777" w:rsidR="00D6423A" w:rsidRDefault="00D6423A" w:rsidP="00584C2A">
            <w:pPr>
              <w:jc w:val="center"/>
              <w:rPr>
                <w:rFonts w:ascii="Calibri" w:hAnsi="Calibri" w:cs="Calibri"/>
                <w:sz w:val="22"/>
                <w:szCs w:val="22"/>
              </w:rPr>
            </w:pPr>
            <w:r>
              <w:rPr>
                <w:rFonts w:ascii="Calibri" w:hAnsi="Calibri" w:cs="Calibri"/>
                <w:sz w:val="22"/>
                <w:szCs w:val="22"/>
              </w:rPr>
              <w:t>HUC-10</w:t>
            </w:r>
          </w:p>
          <w:p w14:paraId="14E681E5" w14:textId="531AE109" w:rsidR="00584C2A" w:rsidRPr="00584C2A" w:rsidRDefault="00584C2A" w:rsidP="00584C2A">
            <w:pPr>
              <w:jc w:val="center"/>
              <w:rPr>
                <w:rFonts w:ascii="Calibri" w:hAnsi="Calibri" w:cs="Calibri"/>
                <w:sz w:val="22"/>
                <w:szCs w:val="22"/>
              </w:rPr>
            </w:pPr>
            <w:r w:rsidRPr="00584C2A">
              <w:rPr>
                <w:rFonts w:ascii="Calibri" w:hAnsi="Calibri" w:cs="Calibri"/>
                <w:sz w:val="22"/>
                <w:szCs w:val="22"/>
              </w:rPr>
              <w:t>Watershed Name</w:t>
            </w:r>
          </w:p>
        </w:tc>
        <w:tc>
          <w:tcPr>
            <w:tcW w:w="1104" w:type="dxa"/>
            <w:vMerge w:val="restart"/>
            <w:tcBorders>
              <w:top w:val="single" w:sz="12" w:space="0" w:color="auto"/>
              <w:left w:val="single" w:sz="12" w:space="0" w:color="auto"/>
              <w:right w:val="single" w:sz="12" w:space="0" w:color="auto"/>
            </w:tcBorders>
            <w:vAlign w:val="center"/>
          </w:tcPr>
          <w:p w14:paraId="6A11E3D6"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Dominant County</w:t>
            </w:r>
          </w:p>
        </w:tc>
        <w:tc>
          <w:tcPr>
            <w:tcW w:w="2161" w:type="dxa"/>
            <w:gridSpan w:val="2"/>
            <w:tcBorders>
              <w:top w:val="single" w:sz="12" w:space="0" w:color="auto"/>
              <w:left w:val="single" w:sz="12" w:space="0" w:color="auto"/>
              <w:bottom w:val="single" w:sz="12" w:space="0" w:color="auto"/>
              <w:right w:val="single" w:sz="12" w:space="0" w:color="auto"/>
            </w:tcBorders>
            <w:vAlign w:val="center"/>
          </w:tcPr>
          <w:p w14:paraId="4B5E8B0B"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Hurricane Michael (2018)</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14:paraId="0508F9F8"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Tropical Storm Eta (2020)</w:t>
            </w:r>
          </w:p>
        </w:tc>
        <w:tc>
          <w:tcPr>
            <w:tcW w:w="2250" w:type="dxa"/>
            <w:gridSpan w:val="2"/>
            <w:tcBorders>
              <w:top w:val="single" w:sz="12" w:space="0" w:color="auto"/>
              <w:left w:val="single" w:sz="12" w:space="0" w:color="auto"/>
              <w:bottom w:val="single" w:sz="12" w:space="0" w:color="auto"/>
              <w:right w:val="single" w:sz="12" w:space="0" w:color="auto"/>
            </w:tcBorders>
            <w:vAlign w:val="center"/>
          </w:tcPr>
          <w:p w14:paraId="446A51D2"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Hurricane Ian (2022)</w:t>
            </w:r>
          </w:p>
        </w:tc>
      </w:tr>
      <w:tr w:rsidR="00584C2A" w:rsidRPr="00584C2A" w14:paraId="3D084A4C" w14:textId="77777777" w:rsidTr="003614F5">
        <w:tc>
          <w:tcPr>
            <w:tcW w:w="990" w:type="dxa"/>
            <w:vMerge/>
            <w:tcBorders>
              <w:left w:val="single" w:sz="12" w:space="0" w:color="auto"/>
              <w:bottom w:val="single" w:sz="12" w:space="0" w:color="auto"/>
              <w:right w:val="single" w:sz="12" w:space="0" w:color="auto"/>
            </w:tcBorders>
          </w:tcPr>
          <w:p w14:paraId="3273089A" w14:textId="77777777" w:rsidR="00584C2A" w:rsidRPr="00584C2A" w:rsidRDefault="00584C2A" w:rsidP="00584C2A">
            <w:pPr>
              <w:rPr>
                <w:rFonts w:ascii="Calibri" w:hAnsi="Calibri" w:cs="Calibri"/>
              </w:rPr>
            </w:pPr>
          </w:p>
        </w:tc>
        <w:tc>
          <w:tcPr>
            <w:tcW w:w="1595" w:type="dxa"/>
            <w:vMerge/>
            <w:tcBorders>
              <w:left w:val="single" w:sz="12" w:space="0" w:color="auto"/>
              <w:bottom w:val="single" w:sz="12" w:space="0" w:color="auto"/>
              <w:right w:val="single" w:sz="12" w:space="0" w:color="auto"/>
            </w:tcBorders>
          </w:tcPr>
          <w:p w14:paraId="021DC66E" w14:textId="77777777" w:rsidR="00584C2A" w:rsidRPr="00584C2A" w:rsidRDefault="00584C2A" w:rsidP="00584C2A">
            <w:pPr>
              <w:tabs>
                <w:tab w:val="left" w:pos="360"/>
              </w:tabs>
              <w:jc w:val="center"/>
              <w:rPr>
                <w:rFonts w:ascii="Calibri" w:hAnsi="Calibri" w:cs="Calibri"/>
                <w:sz w:val="16"/>
                <w:szCs w:val="16"/>
              </w:rPr>
            </w:pPr>
          </w:p>
        </w:tc>
        <w:tc>
          <w:tcPr>
            <w:tcW w:w="1104" w:type="dxa"/>
            <w:vMerge/>
            <w:tcBorders>
              <w:left w:val="single" w:sz="12" w:space="0" w:color="auto"/>
              <w:bottom w:val="single" w:sz="12" w:space="0" w:color="auto"/>
              <w:right w:val="single" w:sz="12" w:space="0" w:color="auto"/>
            </w:tcBorders>
          </w:tcPr>
          <w:p w14:paraId="4B520C34" w14:textId="77777777" w:rsidR="00584C2A" w:rsidRPr="00584C2A" w:rsidRDefault="00584C2A" w:rsidP="00584C2A">
            <w:pPr>
              <w:tabs>
                <w:tab w:val="left" w:pos="360"/>
              </w:tabs>
              <w:jc w:val="center"/>
              <w:rPr>
                <w:rFonts w:ascii="Calibri" w:hAnsi="Calibri" w:cs="Calibri"/>
                <w:sz w:val="16"/>
                <w:szCs w:val="16"/>
              </w:rPr>
            </w:pPr>
          </w:p>
        </w:tc>
        <w:tc>
          <w:tcPr>
            <w:tcW w:w="1171" w:type="dxa"/>
            <w:tcBorders>
              <w:top w:val="single" w:sz="12" w:space="0" w:color="auto"/>
              <w:left w:val="single" w:sz="12" w:space="0" w:color="auto"/>
              <w:bottom w:val="single" w:sz="12" w:space="0" w:color="auto"/>
            </w:tcBorders>
            <w:vAlign w:val="center"/>
          </w:tcPr>
          <w:p w14:paraId="25AB011C" w14:textId="77777777" w:rsidR="00584C2A" w:rsidRPr="00584C2A" w:rsidRDefault="00584C2A" w:rsidP="00584C2A">
            <w:pPr>
              <w:tabs>
                <w:tab w:val="left" w:pos="360"/>
              </w:tabs>
              <w:jc w:val="center"/>
              <w:rPr>
                <w:rFonts w:ascii="Calibri" w:hAnsi="Calibri" w:cs="Calibri"/>
                <w:sz w:val="16"/>
                <w:szCs w:val="16"/>
              </w:rPr>
            </w:pPr>
            <w:r w:rsidRPr="00584C2A">
              <w:rPr>
                <w:rFonts w:ascii="Calibri" w:hAnsi="Calibri" w:cs="Calibri"/>
                <w:sz w:val="16"/>
                <w:szCs w:val="16"/>
              </w:rPr>
              <w:t>Personal Residential</w:t>
            </w:r>
          </w:p>
          <w:p w14:paraId="2C564DF7" w14:textId="77777777" w:rsidR="00584C2A" w:rsidRPr="00584C2A" w:rsidRDefault="00584C2A" w:rsidP="00584C2A">
            <w:pPr>
              <w:jc w:val="center"/>
              <w:rPr>
                <w:rFonts w:ascii="Calibri" w:hAnsi="Calibri" w:cs="Calibri"/>
              </w:rPr>
            </w:pPr>
            <w:r w:rsidRPr="00584C2A">
              <w:rPr>
                <w:rFonts w:ascii="Calibri" w:hAnsi="Calibri" w:cs="Calibri"/>
                <w:sz w:val="16"/>
                <w:szCs w:val="16"/>
              </w:rPr>
              <w:t>Modeled Loss ($)</w:t>
            </w:r>
          </w:p>
        </w:tc>
        <w:tc>
          <w:tcPr>
            <w:tcW w:w="990" w:type="dxa"/>
            <w:tcBorders>
              <w:top w:val="single" w:sz="12" w:space="0" w:color="auto"/>
              <w:bottom w:val="single" w:sz="12" w:space="0" w:color="auto"/>
              <w:right w:val="single" w:sz="12" w:space="0" w:color="auto"/>
            </w:tcBorders>
            <w:vAlign w:val="center"/>
          </w:tcPr>
          <w:p w14:paraId="05F9B874" w14:textId="77777777" w:rsidR="00584C2A" w:rsidRPr="00584C2A" w:rsidRDefault="00584C2A" w:rsidP="00584C2A">
            <w:pPr>
              <w:jc w:val="center"/>
              <w:rPr>
                <w:rFonts w:ascii="Calibri" w:hAnsi="Calibri" w:cs="Calibri"/>
              </w:rPr>
            </w:pPr>
            <w:r w:rsidRPr="00584C2A">
              <w:rPr>
                <w:rFonts w:ascii="Calibri" w:hAnsi="Calibri" w:cs="Calibri"/>
                <w:sz w:val="16"/>
                <w:szCs w:val="16"/>
              </w:rPr>
              <w:t>Percent of Total Loss (%)</w:t>
            </w:r>
          </w:p>
        </w:tc>
        <w:tc>
          <w:tcPr>
            <w:tcW w:w="1170" w:type="dxa"/>
            <w:tcBorders>
              <w:top w:val="single" w:sz="12" w:space="0" w:color="auto"/>
              <w:left w:val="single" w:sz="12" w:space="0" w:color="auto"/>
              <w:bottom w:val="single" w:sz="12" w:space="0" w:color="auto"/>
            </w:tcBorders>
            <w:vAlign w:val="center"/>
          </w:tcPr>
          <w:p w14:paraId="5825E4B3" w14:textId="77777777" w:rsidR="00584C2A" w:rsidRPr="00584C2A" w:rsidRDefault="00584C2A" w:rsidP="00584C2A">
            <w:pPr>
              <w:tabs>
                <w:tab w:val="left" w:pos="360"/>
              </w:tabs>
              <w:jc w:val="center"/>
              <w:rPr>
                <w:rFonts w:ascii="Calibri" w:hAnsi="Calibri" w:cs="Calibri"/>
                <w:sz w:val="16"/>
                <w:szCs w:val="16"/>
              </w:rPr>
            </w:pPr>
            <w:r w:rsidRPr="00584C2A">
              <w:rPr>
                <w:rFonts w:ascii="Calibri" w:hAnsi="Calibri" w:cs="Calibri"/>
                <w:sz w:val="16"/>
                <w:szCs w:val="16"/>
              </w:rPr>
              <w:t>Personal Residential</w:t>
            </w:r>
          </w:p>
          <w:p w14:paraId="40C38776" w14:textId="77777777" w:rsidR="00584C2A" w:rsidRPr="00584C2A" w:rsidRDefault="00584C2A" w:rsidP="00584C2A">
            <w:pPr>
              <w:jc w:val="center"/>
              <w:rPr>
                <w:rFonts w:ascii="Calibri" w:hAnsi="Calibri" w:cs="Calibri"/>
              </w:rPr>
            </w:pPr>
            <w:r w:rsidRPr="00584C2A">
              <w:rPr>
                <w:rFonts w:ascii="Calibri" w:hAnsi="Calibri" w:cs="Calibri"/>
                <w:sz w:val="16"/>
                <w:szCs w:val="16"/>
              </w:rPr>
              <w:t>Modeled Loss ($)</w:t>
            </w:r>
          </w:p>
        </w:tc>
        <w:tc>
          <w:tcPr>
            <w:tcW w:w="990" w:type="dxa"/>
            <w:tcBorders>
              <w:top w:val="single" w:sz="12" w:space="0" w:color="auto"/>
              <w:bottom w:val="single" w:sz="12" w:space="0" w:color="auto"/>
              <w:right w:val="single" w:sz="12" w:space="0" w:color="auto"/>
            </w:tcBorders>
            <w:vAlign w:val="center"/>
          </w:tcPr>
          <w:p w14:paraId="28308AF1" w14:textId="77777777" w:rsidR="00584C2A" w:rsidRPr="00584C2A" w:rsidRDefault="00584C2A" w:rsidP="00584C2A">
            <w:pPr>
              <w:jc w:val="center"/>
              <w:rPr>
                <w:rFonts w:ascii="Calibri" w:hAnsi="Calibri" w:cs="Calibri"/>
              </w:rPr>
            </w:pPr>
            <w:r w:rsidRPr="00584C2A">
              <w:rPr>
                <w:rFonts w:ascii="Calibri" w:hAnsi="Calibri" w:cs="Calibri"/>
                <w:sz w:val="16"/>
                <w:szCs w:val="16"/>
              </w:rPr>
              <w:t>Percent of Total Loss (%)</w:t>
            </w:r>
          </w:p>
        </w:tc>
        <w:tc>
          <w:tcPr>
            <w:tcW w:w="1260" w:type="dxa"/>
            <w:tcBorders>
              <w:top w:val="single" w:sz="12" w:space="0" w:color="auto"/>
              <w:left w:val="single" w:sz="12" w:space="0" w:color="auto"/>
              <w:bottom w:val="single" w:sz="12" w:space="0" w:color="auto"/>
            </w:tcBorders>
            <w:vAlign w:val="center"/>
          </w:tcPr>
          <w:p w14:paraId="694F078E" w14:textId="77777777" w:rsidR="00584C2A" w:rsidRPr="00584C2A" w:rsidRDefault="00584C2A" w:rsidP="00584C2A">
            <w:pPr>
              <w:tabs>
                <w:tab w:val="left" w:pos="360"/>
              </w:tabs>
              <w:jc w:val="center"/>
              <w:rPr>
                <w:rFonts w:ascii="Calibri" w:hAnsi="Calibri" w:cs="Calibri"/>
                <w:sz w:val="16"/>
                <w:szCs w:val="16"/>
              </w:rPr>
            </w:pPr>
            <w:r w:rsidRPr="00584C2A">
              <w:rPr>
                <w:rFonts w:ascii="Calibri" w:hAnsi="Calibri" w:cs="Calibri"/>
                <w:sz w:val="16"/>
                <w:szCs w:val="16"/>
              </w:rPr>
              <w:t>Personal Residential</w:t>
            </w:r>
          </w:p>
          <w:p w14:paraId="17E1C1C8" w14:textId="77777777" w:rsidR="00584C2A" w:rsidRPr="00584C2A" w:rsidRDefault="00584C2A" w:rsidP="00584C2A">
            <w:pPr>
              <w:jc w:val="center"/>
              <w:rPr>
                <w:rFonts w:ascii="Calibri" w:hAnsi="Calibri" w:cs="Calibri"/>
              </w:rPr>
            </w:pPr>
            <w:r w:rsidRPr="00584C2A">
              <w:rPr>
                <w:rFonts w:ascii="Calibri" w:hAnsi="Calibri" w:cs="Calibri"/>
                <w:sz w:val="16"/>
                <w:szCs w:val="16"/>
              </w:rPr>
              <w:t>Modeled Loss ($)</w:t>
            </w:r>
          </w:p>
        </w:tc>
        <w:tc>
          <w:tcPr>
            <w:tcW w:w="990" w:type="dxa"/>
            <w:tcBorders>
              <w:top w:val="single" w:sz="12" w:space="0" w:color="auto"/>
              <w:bottom w:val="single" w:sz="12" w:space="0" w:color="auto"/>
              <w:right w:val="single" w:sz="12" w:space="0" w:color="auto"/>
            </w:tcBorders>
            <w:vAlign w:val="center"/>
          </w:tcPr>
          <w:p w14:paraId="4AD3DE69" w14:textId="77777777" w:rsidR="00584C2A" w:rsidRPr="00584C2A" w:rsidRDefault="00584C2A" w:rsidP="00584C2A">
            <w:pPr>
              <w:jc w:val="center"/>
              <w:rPr>
                <w:rFonts w:ascii="Calibri" w:hAnsi="Calibri" w:cs="Calibri"/>
              </w:rPr>
            </w:pPr>
            <w:r w:rsidRPr="00584C2A">
              <w:rPr>
                <w:rFonts w:ascii="Calibri" w:hAnsi="Calibri" w:cs="Calibri"/>
                <w:sz w:val="16"/>
                <w:szCs w:val="16"/>
              </w:rPr>
              <w:t>Percent of Total Loss (%)</w:t>
            </w:r>
          </w:p>
        </w:tc>
      </w:tr>
      <w:tr w:rsidR="00584C2A" w:rsidRPr="00584C2A" w14:paraId="50C5F0C9" w14:textId="77777777" w:rsidTr="003614F5">
        <w:tc>
          <w:tcPr>
            <w:tcW w:w="990" w:type="dxa"/>
            <w:tcBorders>
              <w:top w:val="single" w:sz="12" w:space="0" w:color="auto"/>
              <w:left w:val="single" w:sz="12" w:space="0" w:color="auto"/>
              <w:right w:val="single" w:sz="12" w:space="0" w:color="auto"/>
            </w:tcBorders>
          </w:tcPr>
          <w:p w14:paraId="02170B86" w14:textId="77777777" w:rsidR="00584C2A" w:rsidRPr="00584C2A" w:rsidRDefault="00584C2A" w:rsidP="00584C2A">
            <w:pPr>
              <w:rPr>
                <w:rFonts w:ascii="Calibri" w:hAnsi="Calibri" w:cs="Calibri"/>
              </w:rPr>
            </w:pPr>
          </w:p>
        </w:tc>
        <w:tc>
          <w:tcPr>
            <w:tcW w:w="1595" w:type="dxa"/>
            <w:tcBorders>
              <w:top w:val="single" w:sz="12" w:space="0" w:color="auto"/>
              <w:left w:val="single" w:sz="12" w:space="0" w:color="auto"/>
              <w:right w:val="single" w:sz="12" w:space="0" w:color="auto"/>
            </w:tcBorders>
          </w:tcPr>
          <w:p w14:paraId="4921B2DA" w14:textId="77777777" w:rsidR="00584C2A" w:rsidRPr="00584C2A" w:rsidRDefault="00584C2A" w:rsidP="00584C2A">
            <w:pPr>
              <w:rPr>
                <w:rFonts w:ascii="Calibri" w:hAnsi="Calibri" w:cs="Calibri"/>
              </w:rPr>
            </w:pPr>
          </w:p>
        </w:tc>
        <w:tc>
          <w:tcPr>
            <w:tcW w:w="1104" w:type="dxa"/>
            <w:tcBorders>
              <w:top w:val="single" w:sz="12" w:space="0" w:color="auto"/>
              <w:left w:val="single" w:sz="12" w:space="0" w:color="auto"/>
              <w:right w:val="single" w:sz="12" w:space="0" w:color="auto"/>
            </w:tcBorders>
          </w:tcPr>
          <w:p w14:paraId="2CD71E41" w14:textId="77777777" w:rsidR="00584C2A" w:rsidRPr="00584C2A" w:rsidRDefault="00584C2A" w:rsidP="00584C2A">
            <w:pPr>
              <w:rPr>
                <w:rFonts w:ascii="Calibri" w:hAnsi="Calibri" w:cs="Calibri"/>
              </w:rPr>
            </w:pPr>
          </w:p>
        </w:tc>
        <w:tc>
          <w:tcPr>
            <w:tcW w:w="1171" w:type="dxa"/>
            <w:tcBorders>
              <w:top w:val="single" w:sz="12" w:space="0" w:color="auto"/>
              <w:left w:val="single" w:sz="12" w:space="0" w:color="auto"/>
            </w:tcBorders>
          </w:tcPr>
          <w:p w14:paraId="53B071EA" w14:textId="77777777" w:rsidR="00584C2A" w:rsidRPr="00584C2A" w:rsidRDefault="00584C2A" w:rsidP="00584C2A">
            <w:pPr>
              <w:rPr>
                <w:rFonts w:ascii="Calibri" w:hAnsi="Calibri" w:cs="Calibri"/>
              </w:rPr>
            </w:pPr>
          </w:p>
        </w:tc>
        <w:tc>
          <w:tcPr>
            <w:tcW w:w="990" w:type="dxa"/>
            <w:tcBorders>
              <w:top w:val="single" w:sz="12" w:space="0" w:color="auto"/>
              <w:right w:val="single" w:sz="12" w:space="0" w:color="auto"/>
            </w:tcBorders>
          </w:tcPr>
          <w:p w14:paraId="330EF0BB" w14:textId="77777777" w:rsidR="00584C2A" w:rsidRPr="00584C2A" w:rsidRDefault="00584C2A" w:rsidP="00584C2A">
            <w:pPr>
              <w:rPr>
                <w:rFonts w:ascii="Calibri" w:hAnsi="Calibri" w:cs="Calibri"/>
              </w:rPr>
            </w:pPr>
          </w:p>
        </w:tc>
        <w:tc>
          <w:tcPr>
            <w:tcW w:w="1170" w:type="dxa"/>
            <w:tcBorders>
              <w:top w:val="single" w:sz="12" w:space="0" w:color="auto"/>
              <w:left w:val="single" w:sz="12" w:space="0" w:color="auto"/>
            </w:tcBorders>
          </w:tcPr>
          <w:p w14:paraId="5F35FDCA" w14:textId="77777777" w:rsidR="00584C2A" w:rsidRPr="00584C2A" w:rsidRDefault="00584C2A" w:rsidP="00584C2A">
            <w:pPr>
              <w:rPr>
                <w:rFonts w:ascii="Calibri" w:hAnsi="Calibri" w:cs="Calibri"/>
              </w:rPr>
            </w:pPr>
          </w:p>
        </w:tc>
        <w:tc>
          <w:tcPr>
            <w:tcW w:w="990" w:type="dxa"/>
            <w:tcBorders>
              <w:top w:val="single" w:sz="12" w:space="0" w:color="auto"/>
              <w:right w:val="single" w:sz="12" w:space="0" w:color="auto"/>
            </w:tcBorders>
          </w:tcPr>
          <w:p w14:paraId="35560FA4" w14:textId="77777777" w:rsidR="00584C2A" w:rsidRPr="00584C2A" w:rsidRDefault="00584C2A" w:rsidP="00584C2A">
            <w:pPr>
              <w:rPr>
                <w:rFonts w:ascii="Calibri" w:hAnsi="Calibri" w:cs="Calibri"/>
              </w:rPr>
            </w:pPr>
          </w:p>
        </w:tc>
        <w:tc>
          <w:tcPr>
            <w:tcW w:w="1260" w:type="dxa"/>
            <w:tcBorders>
              <w:top w:val="single" w:sz="12" w:space="0" w:color="auto"/>
              <w:left w:val="single" w:sz="12" w:space="0" w:color="auto"/>
            </w:tcBorders>
          </w:tcPr>
          <w:p w14:paraId="41A2D793" w14:textId="77777777" w:rsidR="00584C2A" w:rsidRPr="00584C2A" w:rsidRDefault="00584C2A" w:rsidP="00584C2A">
            <w:pPr>
              <w:rPr>
                <w:rFonts w:ascii="Calibri" w:hAnsi="Calibri" w:cs="Calibri"/>
              </w:rPr>
            </w:pPr>
          </w:p>
        </w:tc>
        <w:tc>
          <w:tcPr>
            <w:tcW w:w="990" w:type="dxa"/>
            <w:tcBorders>
              <w:top w:val="single" w:sz="12" w:space="0" w:color="auto"/>
              <w:right w:val="single" w:sz="12" w:space="0" w:color="auto"/>
            </w:tcBorders>
          </w:tcPr>
          <w:p w14:paraId="1F3509CE" w14:textId="77777777" w:rsidR="00584C2A" w:rsidRPr="00584C2A" w:rsidRDefault="00584C2A" w:rsidP="00584C2A">
            <w:pPr>
              <w:rPr>
                <w:rFonts w:ascii="Calibri" w:hAnsi="Calibri" w:cs="Calibri"/>
              </w:rPr>
            </w:pPr>
          </w:p>
        </w:tc>
      </w:tr>
      <w:tr w:rsidR="00584C2A" w:rsidRPr="00584C2A" w14:paraId="60DBC0BC" w14:textId="77777777" w:rsidTr="003614F5">
        <w:tc>
          <w:tcPr>
            <w:tcW w:w="990" w:type="dxa"/>
            <w:tcBorders>
              <w:left w:val="single" w:sz="12" w:space="0" w:color="auto"/>
              <w:right w:val="single" w:sz="12" w:space="0" w:color="auto"/>
            </w:tcBorders>
          </w:tcPr>
          <w:p w14:paraId="54B33DC3" w14:textId="77777777" w:rsidR="00584C2A" w:rsidRPr="00584C2A" w:rsidRDefault="00584C2A" w:rsidP="00584C2A">
            <w:pPr>
              <w:rPr>
                <w:rFonts w:ascii="Calibri" w:hAnsi="Calibri" w:cs="Calibri"/>
              </w:rPr>
            </w:pPr>
          </w:p>
        </w:tc>
        <w:tc>
          <w:tcPr>
            <w:tcW w:w="1595" w:type="dxa"/>
            <w:tcBorders>
              <w:left w:val="single" w:sz="12" w:space="0" w:color="auto"/>
              <w:right w:val="single" w:sz="12" w:space="0" w:color="auto"/>
            </w:tcBorders>
          </w:tcPr>
          <w:p w14:paraId="7B554D82" w14:textId="77777777" w:rsidR="00584C2A" w:rsidRPr="00584C2A" w:rsidRDefault="00584C2A" w:rsidP="00584C2A">
            <w:pPr>
              <w:rPr>
                <w:rFonts w:ascii="Calibri" w:hAnsi="Calibri" w:cs="Calibri"/>
              </w:rPr>
            </w:pPr>
          </w:p>
        </w:tc>
        <w:tc>
          <w:tcPr>
            <w:tcW w:w="1104" w:type="dxa"/>
            <w:tcBorders>
              <w:left w:val="single" w:sz="12" w:space="0" w:color="auto"/>
              <w:right w:val="single" w:sz="12" w:space="0" w:color="auto"/>
            </w:tcBorders>
          </w:tcPr>
          <w:p w14:paraId="128B751B" w14:textId="77777777" w:rsidR="00584C2A" w:rsidRPr="00584C2A" w:rsidRDefault="00584C2A" w:rsidP="00584C2A">
            <w:pPr>
              <w:rPr>
                <w:rFonts w:ascii="Calibri" w:hAnsi="Calibri" w:cs="Calibri"/>
              </w:rPr>
            </w:pPr>
          </w:p>
        </w:tc>
        <w:tc>
          <w:tcPr>
            <w:tcW w:w="1171" w:type="dxa"/>
            <w:tcBorders>
              <w:left w:val="single" w:sz="12" w:space="0" w:color="auto"/>
            </w:tcBorders>
          </w:tcPr>
          <w:p w14:paraId="0B185079" w14:textId="77777777" w:rsidR="00584C2A" w:rsidRPr="00584C2A" w:rsidRDefault="00584C2A" w:rsidP="00584C2A">
            <w:pPr>
              <w:rPr>
                <w:rFonts w:ascii="Calibri" w:hAnsi="Calibri" w:cs="Calibri"/>
              </w:rPr>
            </w:pPr>
          </w:p>
        </w:tc>
        <w:tc>
          <w:tcPr>
            <w:tcW w:w="990" w:type="dxa"/>
            <w:tcBorders>
              <w:right w:val="single" w:sz="12" w:space="0" w:color="auto"/>
            </w:tcBorders>
          </w:tcPr>
          <w:p w14:paraId="3ED3E642" w14:textId="77777777" w:rsidR="00584C2A" w:rsidRPr="00584C2A" w:rsidRDefault="00584C2A" w:rsidP="00584C2A">
            <w:pPr>
              <w:rPr>
                <w:rFonts w:ascii="Calibri" w:hAnsi="Calibri" w:cs="Calibri"/>
              </w:rPr>
            </w:pPr>
          </w:p>
        </w:tc>
        <w:tc>
          <w:tcPr>
            <w:tcW w:w="1170" w:type="dxa"/>
            <w:tcBorders>
              <w:left w:val="single" w:sz="12" w:space="0" w:color="auto"/>
            </w:tcBorders>
          </w:tcPr>
          <w:p w14:paraId="62354392" w14:textId="77777777" w:rsidR="00584C2A" w:rsidRPr="00584C2A" w:rsidRDefault="00584C2A" w:rsidP="00584C2A">
            <w:pPr>
              <w:rPr>
                <w:rFonts w:ascii="Calibri" w:hAnsi="Calibri" w:cs="Calibri"/>
              </w:rPr>
            </w:pPr>
          </w:p>
        </w:tc>
        <w:tc>
          <w:tcPr>
            <w:tcW w:w="990" w:type="dxa"/>
            <w:tcBorders>
              <w:right w:val="single" w:sz="12" w:space="0" w:color="auto"/>
            </w:tcBorders>
          </w:tcPr>
          <w:p w14:paraId="306E30D3" w14:textId="77777777" w:rsidR="00584C2A" w:rsidRPr="00584C2A" w:rsidRDefault="00584C2A" w:rsidP="00584C2A">
            <w:pPr>
              <w:rPr>
                <w:rFonts w:ascii="Calibri" w:hAnsi="Calibri" w:cs="Calibri"/>
              </w:rPr>
            </w:pPr>
          </w:p>
        </w:tc>
        <w:tc>
          <w:tcPr>
            <w:tcW w:w="1260" w:type="dxa"/>
            <w:tcBorders>
              <w:left w:val="single" w:sz="12" w:space="0" w:color="auto"/>
            </w:tcBorders>
          </w:tcPr>
          <w:p w14:paraId="0E53E100" w14:textId="77777777" w:rsidR="00584C2A" w:rsidRPr="00584C2A" w:rsidRDefault="00584C2A" w:rsidP="00584C2A">
            <w:pPr>
              <w:rPr>
                <w:rFonts w:ascii="Calibri" w:hAnsi="Calibri" w:cs="Calibri"/>
              </w:rPr>
            </w:pPr>
          </w:p>
        </w:tc>
        <w:tc>
          <w:tcPr>
            <w:tcW w:w="990" w:type="dxa"/>
            <w:tcBorders>
              <w:right w:val="single" w:sz="12" w:space="0" w:color="auto"/>
            </w:tcBorders>
          </w:tcPr>
          <w:p w14:paraId="42EB8861" w14:textId="77777777" w:rsidR="00584C2A" w:rsidRPr="00584C2A" w:rsidRDefault="00584C2A" w:rsidP="00584C2A">
            <w:pPr>
              <w:rPr>
                <w:rFonts w:ascii="Calibri" w:hAnsi="Calibri" w:cs="Calibri"/>
              </w:rPr>
            </w:pPr>
          </w:p>
        </w:tc>
      </w:tr>
      <w:tr w:rsidR="00584C2A" w:rsidRPr="00584C2A" w14:paraId="3F25DA19" w14:textId="77777777" w:rsidTr="003614F5">
        <w:tc>
          <w:tcPr>
            <w:tcW w:w="990" w:type="dxa"/>
            <w:tcBorders>
              <w:left w:val="single" w:sz="12" w:space="0" w:color="auto"/>
              <w:bottom w:val="single" w:sz="4" w:space="0" w:color="auto"/>
              <w:right w:val="single" w:sz="12" w:space="0" w:color="auto"/>
            </w:tcBorders>
          </w:tcPr>
          <w:p w14:paraId="697DE1C8" w14:textId="77777777" w:rsidR="00584C2A" w:rsidRPr="00584C2A" w:rsidRDefault="00584C2A" w:rsidP="00584C2A">
            <w:pPr>
              <w:rPr>
                <w:rFonts w:ascii="Calibri" w:hAnsi="Calibri" w:cs="Calibri"/>
              </w:rPr>
            </w:pPr>
          </w:p>
        </w:tc>
        <w:tc>
          <w:tcPr>
            <w:tcW w:w="1595" w:type="dxa"/>
            <w:tcBorders>
              <w:left w:val="single" w:sz="12" w:space="0" w:color="auto"/>
              <w:bottom w:val="single" w:sz="4" w:space="0" w:color="auto"/>
              <w:right w:val="single" w:sz="12" w:space="0" w:color="auto"/>
            </w:tcBorders>
          </w:tcPr>
          <w:p w14:paraId="1D4BAEAB" w14:textId="77777777" w:rsidR="00584C2A" w:rsidRPr="00584C2A" w:rsidRDefault="00584C2A" w:rsidP="00584C2A">
            <w:pPr>
              <w:rPr>
                <w:rFonts w:ascii="Calibri" w:hAnsi="Calibri" w:cs="Calibri"/>
              </w:rPr>
            </w:pPr>
          </w:p>
        </w:tc>
        <w:tc>
          <w:tcPr>
            <w:tcW w:w="1104" w:type="dxa"/>
            <w:tcBorders>
              <w:left w:val="single" w:sz="12" w:space="0" w:color="auto"/>
              <w:bottom w:val="single" w:sz="4" w:space="0" w:color="auto"/>
              <w:right w:val="single" w:sz="12" w:space="0" w:color="auto"/>
            </w:tcBorders>
          </w:tcPr>
          <w:p w14:paraId="7B789701" w14:textId="77777777" w:rsidR="00584C2A" w:rsidRPr="00584C2A" w:rsidRDefault="00584C2A" w:rsidP="00584C2A">
            <w:pPr>
              <w:rPr>
                <w:rFonts w:ascii="Calibri" w:hAnsi="Calibri" w:cs="Calibri"/>
              </w:rPr>
            </w:pPr>
          </w:p>
        </w:tc>
        <w:tc>
          <w:tcPr>
            <w:tcW w:w="1171" w:type="dxa"/>
            <w:tcBorders>
              <w:left w:val="single" w:sz="12" w:space="0" w:color="auto"/>
              <w:bottom w:val="single" w:sz="4" w:space="0" w:color="auto"/>
            </w:tcBorders>
          </w:tcPr>
          <w:p w14:paraId="5C460D1A" w14:textId="77777777" w:rsidR="00584C2A" w:rsidRPr="00584C2A" w:rsidRDefault="00584C2A" w:rsidP="00584C2A">
            <w:pPr>
              <w:rPr>
                <w:rFonts w:ascii="Calibri" w:hAnsi="Calibri" w:cs="Calibri"/>
              </w:rPr>
            </w:pPr>
          </w:p>
        </w:tc>
        <w:tc>
          <w:tcPr>
            <w:tcW w:w="990" w:type="dxa"/>
            <w:tcBorders>
              <w:bottom w:val="single" w:sz="4" w:space="0" w:color="auto"/>
              <w:right w:val="single" w:sz="12" w:space="0" w:color="auto"/>
            </w:tcBorders>
          </w:tcPr>
          <w:p w14:paraId="06719583" w14:textId="77777777" w:rsidR="00584C2A" w:rsidRPr="00584C2A" w:rsidRDefault="00584C2A" w:rsidP="00584C2A">
            <w:pPr>
              <w:rPr>
                <w:rFonts w:ascii="Calibri" w:hAnsi="Calibri" w:cs="Calibri"/>
              </w:rPr>
            </w:pPr>
          </w:p>
        </w:tc>
        <w:tc>
          <w:tcPr>
            <w:tcW w:w="1170" w:type="dxa"/>
            <w:tcBorders>
              <w:left w:val="single" w:sz="12" w:space="0" w:color="auto"/>
              <w:bottom w:val="single" w:sz="4" w:space="0" w:color="auto"/>
            </w:tcBorders>
          </w:tcPr>
          <w:p w14:paraId="4E8167C1" w14:textId="77777777" w:rsidR="00584C2A" w:rsidRPr="00584C2A" w:rsidRDefault="00584C2A" w:rsidP="00584C2A">
            <w:pPr>
              <w:rPr>
                <w:rFonts w:ascii="Calibri" w:hAnsi="Calibri" w:cs="Calibri"/>
              </w:rPr>
            </w:pPr>
          </w:p>
        </w:tc>
        <w:tc>
          <w:tcPr>
            <w:tcW w:w="990" w:type="dxa"/>
            <w:tcBorders>
              <w:bottom w:val="single" w:sz="4" w:space="0" w:color="auto"/>
              <w:right w:val="single" w:sz="12" w:space="0" w:color="auto"/>
            </w:tcBorders>
          </w:tcPr>
          <w:p w14:paraId="5576348C" w14:textId="77777777" w:rsidR="00584C2A" w:rsidRPr="00584C2A" w:rsidRDefault="00584C2A" w:rsidP="00584C2A">
            <w:pPr>
              <w:rPr>
                <w:rFonts w:ascii="Calibri" w:hAnsi="Calibri" w:cs="Calibri"/>
              </w:rPr>
            </w:pPr>
          </w:p>
        </w:tc>
        <w:tc>
          <w:tcPr>
            <w:tcW w:w="1260" w:type="dxa"/>
            <w:tcBorders>
              <w:left w:val="single" w:sz="12" w:space="0" w:color="auto"/>
              <w:bottom w:val="single" w:sz="4" w:space="0" w:color="auto"/>
            </w:tcBorders>
          </w:tcPr>
          <w:p w14:paraId="32CACC1B" w14:textId="77777777" w:rsidR="00584C2A" w:rsidRPr="00584C2A" w:rsidRDefault="00584C2A" w:rsidP="00584C2A">
            <w:pPr>
              <w:rPr>
                <w:rFonts w:ascii="Calibri" w:hAnsi="Calibri" w:cs="Calibri"/>
              </w:rPr>
            </w:pPr>
          </w:p>
        </w:tc>
        <w:tc>
          <w:tcPr>
            <w:tcW w:w="990" w:type="dxa"/>
            <w:tcBorders>
              <w:bottom w:val="single" w:sz="4" w:space="0" w:color="auto"/>
              <w:right w:val="single" w:sz="12" w:space="0" w:color="auto"/>
            </w:tcBorders>
          </w:tcPr>
          <w:p w14:paraId="2904FB35" w14:textId="77777777" w:rsidR="00584C2A" w:rsidRPr="00584C2A" w:rsidRDefault="00584C2A" w:rsidP="00584C2A">
            <w:pPr>
              <w:rPr>
                <w:rFonts w:ascii="Calibri" w:hAnsi="Calibri" w:cs="Calibri"/>
              </w:rPr>
            </w:pPr>
          </w:p>
        </w:tc>
      </w:tr>
      <w:tr w:rsidR="00584C2A" w:rsidRPr="00584C2A" w14:paraId="7666BC13" w14:textId="77777777" w:rsidTr="003614F5">
        <w:tc>
          <w:tcPr>
            <w:tcW w:w="990" w:type="dxa"/>
            <w:tcBorders>
              <w:left w:val="single" w:sz="12" w:space="0" w:color="auto"/>
              <w:bottom w:val="single" w:sz="12" w:space="0" w:color="auto"/>
              <w:right w:val="single" w:sz="12" w:space="0" w:color="auto"/>
            </w:tcBorders>
          </w:tcPr>
          <w:p w14:paraId="2A2CD39D" w14:textId="77777777" w:rsidR="00584C2A" w:rsidRPr="00584C2A" w:rsidRDefault="00584C2A" w:rsidP="00584C2A">
            <w:pPr>
              <w:rPr>
                <w:rFonts w:ascii="Calibri" w:hAnsi="Calibri" w:cs="Calibri"/>
              </w:rPr>
            </w:pPr>
          </w:p>
        </w:tc>
        <w:tc>
          <w:tcPr>
            <w:tcW w:w="1595" w:type="dxa"/>
            <w:tcBorders>
              <w:left w:val="single" w:sz="12" w:space="0" w:color="auto"/>
              <w:bottom w:val="single" w:sz="12" w:space="0" w:color="auto"/>
              <w:right w:val="single" w:sz="12" w:space="0" w:color="auto"/>
            </w:tcBorders>
          </w:tcPr>
          <w:p w14:paraId="14BF0268" w14:textId="77777777" w:rsidR="00584C2A" w:rsidRPr="00584C2A" w:rsidRDefault="00584C2A" w:rsidP="00584C2A">
            <w:pPr>
              <w:rPr>
                <w:rFonts w:ascii="Calibri" w:hAnsi="Calibri" w:cs="Calibri"/>
              </w:rPr>
            </w:pPr>
          </w:p>
        </w:tc>
        <w:tc>
          <w:tcPr>
            <w:tcW w:w="1104" w:type="dxa"/>
            <w:tcBorders>
              <w:left w:val="single" w:sz="12" w:space="0" w:color="auto"/>
              <w:bottom w:val="single" w:sz="12" w:space="0" w:color="auto"/>
              <w:right w:val="single" w:sz="12" w:space="0" w:color="auto"/>
            </w:tcBorders>
          </w:tcPr>
          <w:p w14:paraId="7ECC177C" w14:textId="77777777" w:rsidR="00584C2A" w:rsidRPr="00584C2A" w:rsidRDefault="00584C2A" w:rsidP="00584C2A">
            <w:pPr>
              <w:rPr>
                <w:rFonts w:ascii="Calibri" w:hAnsi="Calibri" w:cs="Calibri"/>
              </w:rPr>
            </w:pPr>
          </w:p>
        </w:tc>
        <w:tc>
          <w:tcPr>
            <w:tcW w:w="1171" w:type="dxa"/>
            <w:tcBorders>
              <w:left w:val="single" w:sz="12" w:space="0" w:color="auto"/>
              <w:bottom w:val="single" w:sz="12" w:space="0" w:color="auto"/>
            </w:tcBorders>
          </w:tcPr>
          <w:p w14:paraId="76ADE9BA" w14:textId="77777777" w:rsidR="00584C2A" w:rsidRPr="00584C2A" w:rsidRDefault="00584C2A" w:rsidP="00584C2A">
            <w:pPr>
              <w:rPr>
                <w:rFonts w:ascii="Calibri" w:hAnsi="Calibri" w:cs="Calibri"/>
              </w:rPr>
            </w:pPr>
          </w:p>
        </w:tc>
        <w:tc>
          <w:tcPr>
            <w:tcW w:w="990" w:type="dxa"/>
            <w:tcBorders>
              <w:bottom w:val="single" w:sz="12" w:space="0" w:color="auto"/>
              <w:right w:val="single" w:sz="12" w:space="0" w:color="auto"/>
            </w:tcBorders>
          </w:tcPr>
          <w:p w14:paraId="08EC842D" w14:textId="77777777" w:rsidR="00584C2A" w:rsidRPr="00584C2A" w:rsidRDefault="00584C2A" w:rsidP="00584C2A">
            <w:pPr>
              <w:rPr>
                <w:rFonts w:ascii="Calibri" w:hAnsi="Calibri" w:cs="Calibri"/>
              </w:rPr>
            </w:pPr>
          </w:p>
        </w:tc>
        <w:tc>
          <w:tcPr>
            <w:tcW w:w="1170" w:type="dxa"/>
            <w:tcBorders>
              <w:left w:val="single" w:sz="12" w:space="0" w:color="auto"/>
              <w:bottom w:val="single" w:sz="12" w:space="0" w:color="auto"/>
            </w:tcBorders>
          </w:tcPr>
          <w:p w14:paraId="749772B5" w14:textId="77777777" w:rsidR="00584C2A" w:rsidRPr="00584C2A" w:rsidRDefault="00584C2A" w:rsidP="00584C2A">
            <w:pPr>
              <w:rPr>
                <w:rFonts w:ascii="Calibri" w:hAnsi="Calibri" w:cs="Calibri"/>
              </w:rPr>
            </w:pPr>
          </w:p>
        </w:tc>
        <w:tc>
          <w:tcPr>
            <w:tcW w:w="990" w:type="dxa"/>
            <w:tcBorders>
              <w:bottom w:val="single" w:sz="12" w:space="0" w:color="auto"/>
              <w:right w:val="single" w:sz="12" w:space="0" w:color="auto"/>
            </w:tcBorders>
          </w:tcPr>
          <w:p w14:paraId="71188B14" w14:textId="77777777" w:rsidR="00584C2A" w:rsidRPr="00584C2A" w:rsidRDefault="00584C2A" w:rsidP="00584C2A">
            <w:pPr>
              <w:rPr>
                <w:rFonts w:ascii="Calibri" w:hAnsi="Calibri" w:cs="Calibri"/>
              </w:rPr>
            </w:pPr>
          </w:p>
        </w:tc>
        <w:tc>
          <w:tcPr>
            <w:tcW w:w="1260" w:type="dxa"/>
            <w:tcBorders>
              <w:left w:val="single" w:sz="12" w:space="0" w:color="auto"/>
              <w:bottom w:val="single" w:sz="12" w:space="0" w:color="auto"/>
            </w:tcBorders>
          </w:tcPr>
          <w:p w14:paraId="559C6BE2" w14:textId="77777777" w:rsidR="00584C2A" w:rsidRPr="00584C2A" w:rsidRDefault="00584C2A" w:rsidP="00584C2A">
            <w:pPr>
              <w:rPr>
                <w:rFonts w:ascii="Calibri" w:hAnsi="Calibri" w:cs="Calibri"/>
              </w:rPr>
            </w:pPr>
          </w:p>
        </w:tc>
        <w:tc>
          <w:tcPr>
            <w:tcW w:w="990" w:type="dxa"/>
            <w:tcBorders>
              <w:bottom w:val="single" w:sz="12" w:space="0" w:color="auto"/>
              <w:right w:val="single" w:sz="12" w:space="0" w:color="auto"/>
            </w:tcBorders>
          </w:tcPr>
          <w:p w14:paraId="6CE3B369" w14:textId="77777777" w:rsidR="00584C2A" w:rsidRPr="00584C2A" w:rsidRDefault="00584C2A" w:rsidP="00584C2A">
            <w:pPr>
              <w:rPr>
                <w:rFonts w:ascii="Calibri" w:hAnsi="Calibri" w:cs="Calibri"/>
              </w:rPr>
            </w:pPr>
          </w:p>
        </w:tc>
      </w:tr>
    </w:tbl>
    <w:p w14:paraId="5E4A2BB2" w14:textId="77777777" w:rsidR="00584C2A" w:rsidRPr="00584C2A" w:rsidRDefault="00584C2A" w:rsidP="00584C2A">
      <w:pPr>
        <w:rPr>
          <w:rFonts w:ascii="Calibri" w:hAnsi="Calibri" w:cs="Calibri"/>
          <w:b/>
        </w:rPr>
      </w:pPr>
    </w:p>
    <w:tbl>
      <w:tblPr>
        <w:tblStyle w:val="TableGrid12"/>
        <w:tblW w:w="6120" w:type="dxa"/>
        <w:tblInd w:w="-15" w:type="dxa"/>
        <w:tblLook w:val="04A0" w:firstRow="1" w:lastRow="0" w:firstColumn="1" w:lastColumn="0" w:noHBand="0" w:noVBand="1"/>
      </w:tblPr>
      <w:tblGrid>
        <w:gridCol w:w="990"/>
        <w:gridCol w:w="1596"/>
        <w:gridCol w:w="1194"/>
        <w:gridCol w:w="1260"/>
        <w:gridCol w:w="1080"/>
      </w:tblGrid>
      <w:tr w:rsidR="00584C2A" w:rsidRPr="00584C2A" w14:paraId="1861FA24" w14:textId="77777777" w:rsidTr="003614F5">
        <w:tc>
          <w:tcPr>
            <w:tcW w:w="990" w:type="dxa"/>
            <w:vMerge w:val="restart"/>
            <w:tcBorders>
              <w:top w:val="single" w:sz="12" w:space="0" w:color="auto"/>
              <w:left w:val="single" w:sz="12" w:space="0" w:color="auto"/>
              <w:bottom w:val="single" w:sz="12" w:space="0" w:color="auto"/>
              <w:right w:val="single" w:sz="12" w:space="0" w:color="auto"/>
            </w:tcBorders>
            <w:vAlign w:val="center"/>
          </w:tcPr>
          <w:p w14:paraId="5E7B432C"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HUC-10 Code</w:t>
            </w:r>
          </w:p>
        </w:tc>
        <w:tc>
          <w:tcPr>
            <w:tcW w:w="1596" w:type="dxa"/>
            <w:vMerge w:val="restart"/>
            <w:tcBorders>
              <w:top w:val="single" w:sz="12" w:space="0" w:color="auto"/>
              <w:left w:val="single" w:sz="12" w:space="0" w:color="auto"/>
              <w:right w:val="single" w:sz="12" w:space="0" w:color="auto"/>
            </w:tcBorders>
            <w:vAlign w:val="center"/>
          </w:tcPr>
          <w:p w14:paraId="5E3AF717" w14:textId="77777777" w:rsidR="00D6423A" w:rsidRDefault="00D6423A" w:rsidP="00584C2A">
            <w:pPr>
              <w:jc w:val="center"/>
              <w:rPr>
                <w:rFonts w:ascii="Calibri" w:hAnsi="Calibri" w:cs="Calibri"/>
                <w:sz w:val="22"/>
                <w:szCs w:val="22"/>
              </w:rPr>
            </w:pPr>
            <w:r>
              <w:rPr>
                <w:rFonts w:ascii="Calibri" w:hAnsi="Calibri" w:cs="Calibri"/>
                <w:sz w:val="22"/>
                <w:szCs w:val="22"/>
              </w:rPr>
              <w:t>HUC-10</w:t>
            </w:r>
          </w:p>
          <w:p w14:paraId="39CCE453" w14:textId="53116ACC" w:rsidR="00584C2A" w:rsidRPr="00584C2A" w:rsidRDefault="00584C2A" w:rsidP="00584C2A">
            <w:pPr>
              <w:jc w:val="center"/>
              <w:rPr>
                <w:rFonts w:ascii="Calibri" w:hAnsi="Calibri" w:cs="Calibri"/>
                <w:sz w:val="22"/>
                <w:szCs w:val="22"/>
              </w:rPr>
            </w:pPr>
            <w:r w:rsidRPr="00584C2A">
              <w:rPr>
                <w:rFonts w:ascii="Calibri" w:hAnsi="Calibri" w:cs="Calibri"/>
                <w:sz w:val="22"/>
                <w:szCs w:val="22"/>
              </w:rPr>
              <w:t>Watershed Name</w:t>
            </w:r>
          </w:p>
        </w:tc>
        <w:tc>
          <w:tcPr>
            <w:tcW w:w="1194" w:type="dxa"/>
            <w:vMerge w:val="restart"/>
            <w:tcBorders>
              <w:top w:val="single" w:sz="12" w:space="0" w:color="auto"/>
              <w:left w:val="single" w:sz="12" w:space="0" w:color="auto"/>
              <w:right w:val="single" w:sz="12" w:space="0" w:color="auto"/>
            </w:tcBorders>
            <w:vAlign w:val="center"/>
          </w:tcPr>
          <w:p w14:paraId="046008DE"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Dominant County</w:t>
            </w:r>
          </w:p>
        </w:tc>
        <w:tc>
          <w:tcPr>
            <w:tcW w:w="2340" w:type="dxa"/>
            <w:gridSpan w:val="2"/>
            <w:tcBorders>
              <w:top w:val="single" w:sz="12" w:space="0" w:color="auto"/>
              <w:left w:val="single" w:sz="12" w:space="0" w:color="auto"/>
              <w:bottom w:val="single" w:sz="12" w:space="0" w:color="auto"/>
              <w:right w:val="single" w:sz="12" w:space="0" w:color="auto"/>
            </w:tcBorders>
            <w:vAlign w:val="center"/>
          </w:tcPr>
          <w:p w14:paraId="7340CF6A"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Unnamed Storm in Fort Lauderdale (April 2023)</w:t>
            </w:r>
          </w:p>
        </w:tc>
      </w:tr>
      <w:tr w:rsidR="00584C2A" w:rsidRPr="00584C2A" w14:paraId="28BF7A0A" w14:textId="77777777" w:rsidTr="003614F5">
        <w:tc>
          <w:tcPr>
            <w:tcW w:w="990" w:type="dxa"/>
            <w:vMerge/>
            <w:tcBorders>
              <w:left w:val="single" w:sz="12" w:space="0" w:color="auto"/>
              <w:bottom w:val="single" w:sz="12" w:space="0" w:color="auto"/>
              <w:right w:val="single" w:sz="12" w:space="0" w:color="auto"/>
            </w:tcBorders>
          </w:tcPr>
          <w:p w14:paraId="01C5E876" w14:textId="77777777" w:rsidR="00584C2A" w:rsidRPr="00584C2A" w:rsidRDefault="00584C2A" w:rsidP="00584C2A">
            <w:pPr>
              <w:rPr>
                <w:rFonts w:ascii="Calibri" w:hAnsi="Calibri" w:cs="Calibri"/>
              </w:rPr>
            </w:pPr>
          </w:p>
        </w:tc>
        <w:tc>
          <w:tcPr>
            <w:tcW w:w="1596" w:type="dxa"/>
            <w:vMerge/>
            <w:tcBorders>
              <w:left w:val="single" w:sz="12" w:space="0" w:color="auto"/>
              <w:bottom w:val="single" w:sz="12" w:space="0" w:color="auto"/>
              <w:right w:val="single" w:sz="12" w:space="0" w:color="auto"/>
            </w:tcBorders>
          </w:tcPr>
          <w:p w14:paraId="20739EE2" w14:textId="77777777" w:rsidR="00584C2A" w:rsidRPr="00584C2A" w:rsidRDefault="00584C2A" w:rsidP="00584C2A">
            <w:pPr>
              <w:tabs>
                <w:tab w:val="left" w:pos="360"/>
              </w:tabs>
              <w:jc w:val="center"/>
              <w:rPr>
                <w:rFonts w:ascii="Calibri" w:hAnsi="Calibri" w:cs="Calibri"/>
                <w:sz w:val="16"/>
                <w:szCs w:val="16"/>
              </w:rPr>
            </w:pPr>
          </w:p>
        </w:tc>
        <w:tc>
          <w:tcPr>
            <w:tcW w:w="1194" w:type="dxa"/>
            <w:vMerge/>
            <w:tcBorders>
              <w:left w:val="single" w:sz="12" w:space="0" w:color="auto"/>
              <w:bottom w:val="single" w:sz="12" w:space="0" w:color="auto"/>
              <w:right w:val="single" w:sz="12" w:space="0" w:color="auto"/>
            </w:tcBorders>
          </w:tcPr>
          <w:p w14:paraId="0EA2F76F" w14:textId="77777777" w:rsidR="00584C2A" w:rsidRPr="00584C2A" w:rsidRDefault="00584C2A" w:rsidP="00584C2A">
            <w:pPr>
              <w:tabs>
                <w:tab w:val="left" w:pos="360"/>
              </w:tabs>
              <w:jc w:val="center"/>
              <w:rPr>
                <w:rFonts w:ascii="Calibri" w:hAnsi="Calibri" w:cs="Calibri"/>
                <w:sz w:val="16"/>
                <w:szCs w:val="16"/>
              </w:rPr>
            </w:pPr>
          </w:p>
        </w:tc>
        <w:tc>
          <w:tcPr>
            <w:tcW w:w="1260" w:type="dxa"/>
            <w:tcBorders>
              <w:top w:val="single" w:sz="12" w:space="0" w:color="auto"/>
              <w:left w:val="single" w:sz="12" w:space="0" w:color="auto"/>
              <w:bottom w:val="single" w:sz="12" w:space="0" w:color="auto"/>
            </w:tcBorders>
            <w:vAlign w:val="center"/>
          </w:tcPr>
          <w:p w14:paraId="1CFB11B4" w14:textId="77777777" w:rsidR="00584C2A" w:rsidRPr="00584C2A" w:rsidRDefault="00584C2A" w:rsidP="00584C2A">
            <w:pPr>
              <w:tabs>
                <w:tab w:val="left" w:pos="360"/>
              </w:tabs>
              <w:jc w:val="center"/>
              <w:rPr>
                <w:rFonts w:ascii="Calibri" w:hAnsi="Calibri" w:cs="Calibri"/>
                <w:sz w:val="16"/>
                <w:szCs w:val="16"/>
              </w:rPr>
            </w:pPr>
            <w:r w:rsidRPr="00584C2A">
              <w:rPr>
                <w:rFonts w:ascii="Calibri" w:hAnsi="Calibri" w:cs="Calibri"/>
                <w:sz w:val="16"/>
                <w:szCs w:val="16"/>
              </w:rPr>
              <w:t>Personal Residential</w:t>
            </w:r>
          </w:p>
          <w:p w14:paraId="66E2D897" w14:textId="77777777" w:rsidR="00584C2A" w:rsidRPr="00584C2A" w:rsidRDefault="00584C2A" w:rsidP="00584C2A">
            <w:pPr>
              <w:jc w:val="center"/>
              <w:rPr>
                <w:rFonts w:ascii="Calibri" w:hAnsi="Calibri" w:cs="Calibri"/>
              </w:rPr>
            </w:pPr>
            <w:r w:rsidRPr="00584C2A">
              <w:rPr>
                <w:rFonts w:ascii="Calibri" w:hAnsi="Calibri" w:cs="Calibri"/>
                <w:sz w:val="16"/>
                <w:szCs w:val="16"/>
              </w:rPr>
              <w:t>Modeled Loss ($)</w:t>
            </w:r>
          </w:p>
        </w:tc>
        <w:tc>
          <w:tcPr>
            <w:tcW w:w="1080" w:type="dxa"/>
            <w:tcBorders>
              <w:top w:val="single" w:sz="12" w:space="0" w:color="auto"/>
              <w:bottom w:val="single" w:sz="12" w:space="0" w:color="auto"/>
              <w:right w:val="single" w:sz="12" w:space="0" w:color="auto"/>
            </w:tcBorders>
            <w:vAlign w:val="center"/>
          </w:tcPr>
          <w:p w14:paraId="279C0D85" w14:textId="77777777" w:rsidR="00584C2A" w:rsidRPr="00584C2A" w:rsidRDefault="00584C2A" w:rsidP="00584C2A">
            <w:pPr>
              <w:jc w:val="center"/>
              <w:rPr>
                <w:rFonts w:ascii="Calibri" w:hAnsi="Calibri" w:cs="Calibri"/>
              </w:rPr>
            </w:pPr>
            <w:r w:rsidRPr="00584C2A">
              <w:rPr>
                <w:rFonts w:ascii="Calibri" w:hAnsi="Calibri" w:cs="Calibri"/>
                <w:sz w:val="16"/>
                <w:szCs w:val="16"/>
              </w:rPr>
              <w:t>Percent of Total Loss (%)</w:t>
            </w:r>
          </w:p>
        </w:tc>
      </w:tr>
      <w:tr w:rsidR="00584C2A" w:rsidRPr="00584C2A" w14:paraId="7AD2405E" w14:textId="77777777" w:rsidTr="003614F5">
        <w:tc>
          <w:tcPr>
            <w:tcW w:w="990" w:type="dxa"/>
            <w:tcBorders>
              <w:top w:val="single" w:sz="12" w:space="0" w:color="auto"/>
              <w:left w:val="single" w:sz="12" w:space="0" w:color="auto"/>
              <w:right w:val="single" w:sz="12" w:space="0" w:color="auto"/>
            </w:tcBorders>
          </w:tcPr>
          <w:p w14:paraId="54B9997D" w14:textId="77777777" w:rsidR="00584C2A" w:rsidRPr="00584C2A" w:rsidRDefault="00584C2A" w:rsidP="00584C2A">
            <w:pPr>
              <w:rPr>
                <w:rFonts w:ascii="Calibri" w:hAnsi="Calibri" w:cs="Calibri"/>
              </w:rPr>
            </w:pPr>
          </w:p>
        </w:tc>
        <w:tc>
          <w:tcPr>
            <w:tcW w:w="1596" w:type="dxa"/>
            <w:tcBorders>
              <w:top w:val="single" w:sz="12" w:space="0" w:color="auto"/>
              <w:left w:val="single" w:sz="12" w:space="0" w:color="auto"/>
              <w:right w:val="single" w:sz="12" w:space="0" w:color="auto"/>
            </w:tcBorders>
          </w:tcPr>
          <w:p w14:paraId="6F4231AA" w14:textId="77777777" w:rsidR="00584C2A" w:rsidRPr="00584C2A" w:rsidRDefault="00584C2A" w:rsidP="00584C2A">
            <w:pPr>
              <w:rPr>
                <w:rFonts w:ascii="Calibri" w:hAnsi="Calibri" w:cs="Calibri"/>
              </w:rPr>
            </w:pPr>
          </w:p>
        </w:tc>
        <w:tc>
          <w:tcPr>
            <w:tcW w:w="1194" w:type="dxa"/>
            <w:tcBorders>
              <w:top w:val="single" w:sz="12" w:space="0" w:color="auto"/>
              <w:left w:val="single" w:sz="12" w:space="0" w:color="auto"/>
              <w:right w:val="single" w:sz="12" w:space="0" w:color="auto"/>
            </w:tcBorders>
          </w:tcPr>
          <w:p w14:paraId="59783E1E" w14:textId="77777777" w:rsidR="00584C2A" w:rsidRPr="00584C2A" w:rsidRDefault="00584C2A" w:rsidP="00584C2A">
            <w:pPr>
              <w:rPr>
                <w:rFonts w:ascii="Calibri" w:hAnsi="Calibri" w:cs="Calibri"/>
              </w:rPr>
            </w:pPr>
          </w:p>
        </w:tc>
        <w:tc>
          <w:tcPr>
            <w:tcW w:w="1260" w:type="dxa"/>
            <w:tcBorders>
              <w:top w:val="single" w:sz="12" w:space="0" w:color="auto"/>
              <w:left w:val="single" w:sz="12" w:space="0" w:color="auto"/>
            </w:tcBorders>
          </w:tcPr>
          <w:p w14:paraId="74F3EC5F" w14:textId="77777777" w:rsidR="00584C2A" w:rsidRPr="00584C2A" w:rsidRDefault="00584C2A" w:rsidP="00584C2A">
            <w:pPr>
              <w:rPr>
                <w:rFonts w:ascii="Calibri" w:hAnsi="Calibri" w:cs="Calibri"/>
              </w:rPr>
            </w:pPr>
          </w:p>
        </w:tc>
        <w:tc>
          <w:tcPr>
            <w:tcW w:w="1080" w:type="dxa"/>
            <w:tcBorders>
              <w:top w:val="single" w:sz="12" w:space="0" w:color="auto"/>
              <w:right w:val="single" w:sz="12" w:space="0" w:color="auto"/>
            </w:tcBorders>
          </w:tcPr>
          <w:p w14:paraId="4CBFF2CB" w14:textId="77777777" w:rsidR="00584C2A" w:rsidRPr="00584C2A" w:rsidRDefault="00584C2A" w:rsidP="00584C2A">
            <w:pPr>
              <w:rPr>
                <w:rFonts w:ascii="Calibri" w:hAnsi="Calibri" w:cs="Calibri"/>
              </w:rPr>
            </w:pPr>
          </w:p>
        </w:tc>
      </w:tr>
      <w:tr w:rsidR="00584C2A" w:rsidRPr="00584C2A" w14:paraId="74A7AF81" w14:textId="77777777" w:rsidTr="003614F5">
        <w:tc>
          <w:tcPr>
            <w:tcW w:w="990" w:type="dxa"/>
            <w:tcBorders>
              <w:left w:val="single" w:sz="12" w:space="0" w:color="auto"/>
              <w:right w:val="single" w:sz="12" w:space="0" w:color="auto"/>
            </w:tcBorders>
          </w:tcPr>
          <w:p w14:paraId="6EFC4231" w14:textId="77777777" w:rsidR="00584C2A" w:rsidRPr="00584C2A" w:rsidRDefault="00584C2A" w:rsidP="00584C2A">
            <w:pPr>
              <w:rPr>
                <w:rFonts w:ascii="Calibri" w:hAnsi="Calibri" w:cs="Calibri"/>
              </w:rPr>
            </w:pPr>
          </w:p>
        </w:tc>
        <w:tc>
          <w:tcPr>
            <w:tcW w:w="1596" w:type="dxa"/>
            <w:tcBorders>
              <w:left w:val="single" w:sz="12" w:space="0" w:color="auto"/>
              <w:right w:val="single" w:sz="12" w:space="0" w:color="auto"/>
            </w:tcBorders>
          </w:tcPr>
          <w:p w14:paraId="5E844F4E" w14:textId="77777777" w:rsidR="00584C2A" w:rsidRPr="00584C2A" w:rsidRDefault="00584C2A" w:rsidP="00584C2A">
            <w:pPr>
              <w:rPr>
                <w:rFonts w:ascii="Calibri" w:hAnsi="Calibri" w:cs="Calibri"/>
              </w:rPr>
            </w:pPr>
          </w:p>
        </w:tc>
        <w:tc>
          <w:tcPr>
            <w:tcW w:w="1194" w:type="dxa"/>
            <w:tcBorders>
              <w:left w:val="single" w:sz="12" w:space="0" w:color="auto"/>
              <w:right w:val="single" w:sz="12" w:space="0" w:color="auto"/>
            </w:tcBorders>
          </w:tcPr>
          <w:p w14:paraId="14E346C5" w14:textId="77777777" w:rsidR="00584C2A" w:rsidRPr="00584C2A" w:rsidRDefault="00584C2A" w:rsidP="00584C2A">
            <w:pPr>
              <w:rPr>
                <w:rFonts w:ascii="Calibri" w:hAnsi="Calibri" w:cs="Calibri"/>
              </w:rPr>
            </w:pPr>
          </w:p>
        </w:tc>
        <w:tc>
          <w:tcPr>
            <w:tcW w:w="1260" w:type="dxa"/>
            <w:tcBorders>
              <w:left w:val="single" w:sz="12" w:space="0" w:color="auto"/>
            </w:tcBorders>
          </w:tcPr>
          <w:p w14:paraId="6E1EA877" w14:textId="77777777" w:rsidR="00584C2A" w:rsidRPr="00584C2A" w:rsidRDefault="00584C2A" w:rsidP="00584C2A">
            <w:pPr>
              <w:rPr>
                <w:rFonts w:ascii="Calibri" w:hAnsi="Calibri" w:cs="Calibri"/>
              </w:rPr>
            </w:pPr>
          </w:p>
        </w:tc>
        <w:tc>
          <w:tcPr>
            <w:tcW w:w="1080" w:type="dxa"/>
            <w:tcBorders>
              <w:right w:val="single" w:sz="12" w:space="0" w:color="auto"/>
            </w:tcBorders>
          </w:tcPr>
          <w:p w14:paraId="2931C036" w14:textId="77777777" w:rsidR="00584C2A" w:rsidRPr="00584C2A" w:rsidRDefault="00584C2A" w:rsidP="00584C2A">
            <w:pPr>
              <w:rPr>
                <w:rFonts w:ascii="Calibri" w:hAnsi="Calibri" w:cs="Calibri"/>
              </w:rPr>
            </w:pPr>
          </w:p>
        </w:tc>
      </w:tr>
      <w:tr w:rsidR="00584C2A" w:rsidRPr="00584C2A" w14:paraId="3E0FE8A8" w14:textId="77777777" w:rsidTr="003614F5">
        <w:tc>
          <w:tcPr>
            <w:tcW w:w="990" w:type="dxa"/>
            <w:tcBorders>
              <w:left w:val="single" w:sz="12" w:space="0" w:color="auto"/>
              <w:bottom w:val="single" w:sz="4" w:space="0" w:color="auto"/>
              <w:right w:val="single" w:sz="12" w:space="0" w:color="auto"/>
            </w:tcBorders>
          </w:tcPr>
          <w:p w14:paraId="6004EA89" w14:textId="77777777" w:rsidR="00584C2A" w:rsidRPr="00584C2A" w:rsidRDefault="00584C2A" w:rsidP="00584C2A">
            <w:pPr>
              <w:rPr>
                <w:rFonts w:ascii="Calibri" w:hAnsi="Calibri" w:cs="Calibri"/>
              </w:rPr>
            </w:pPr>
          </w:p>
        </w:tc>
        <w:tc>
          <w:tcPr>
            <w:tcW w:w="1596" w:type="dxa"/>
            <w:tcBorders>
              <w:left w:val="single" w:sz="12" w:space="0" w:color="auto"/>
              <w:bottom w:val="single" w:sz="4" w:space="0" w:color="auto"/>
              <w:right w:val="single" w:sz="12" w:space="0" w:color="auto"/>
            </w:tcBorders>
          </w:tcPr>
          <w:p w14:paraId="37A68195" w14:textId="77777777" w:rsidR="00584C2A" w:rsidRPr="00584C2A" w:rsidRDefault="00584C2A" w:rsidP="00584C2A">
            <w:pPr>
              <w:rPr>
                <w:rFonts w:ascii="Calibri" w:hAnsi="Calibri" w:cs="Calibri"/>
              </w:rPr>
            </w:pPr>
          </w:p>
        </w:tc>
        <w:tc>
          <w:tcPr>
            <w:tcW w:w="1194" w:type="dxa"/>
            <w:tcBorders>
              <w:left w:val="single" w:sz="12" w:space="0" w:color="auto"/>
              <w:bottom w:val="single" w:sz="4" w:space="0" w:color="auto"/>
              <w:right w:val="single" w:sz="12" w:space="0" w:color="auto"/>
            </w:tcBorders>
          </w:tcPr>
          <w:p w14:paraId="09C5F59E" w14:textId="77777777" w:rsidR="00584C2A" w:rsidRPr="00584C2A" w:rsidRDefault="00584C2A" w:rsidP="00584C2A">
            <w:pPr>
              <w:rPr>
                <w:rFonts w:ascii="Calibri" w:hAnsi="Calibri" w:cs="Calibri"/>
              </w:rPr>
            </w:pPr>
          </w:p>
        </w:tc>
        <w:tc>
          <w:tcPr>
            <w:tcW w:w="1260" w:type="dxa"/>
            <w:tcBorders>
              <w:left w:val="single" w:sz="12" w:space="0" w:color="auto"/>
              <w:bottom w:val="single" w:sz="4" w:space="0" w:color="auto"/>
            </w:tcBorders>
          </w:tcPr>
          <w:p w14:paraId="0A6C62A1" w14:textId="77777777" w:rsidR="00584C2A" w:rsidRPr="00584C2A" w:rsidRDefault="00584C2A" w:rsidP="00584C2A">
            <w:pPr>
              <w:rPr>
                <w:rFonts w:ascii="Calibri" w:hAnsi="Calibri" w:cs="Calibri"/>
              </w:rPr>
            </w:pPr>
          </w:p>
        </w:tc>
        <w:tc>
          <w:tcPr>
            <w:tcW w:w="1080" w:type="dxa"/>
            <w:tcBorders>
              <w:bottom w:val="single" w:sz="4" w:space="0" w:color="auto"/>
              <w:right w:val="single" w:sz="12" w:space="0" w:color="auto"/>
            </w:tcBorders>
          </w:tcPr>
          <w:p w14:paraId="7B105EC0" w14:textId="77777777" w:rsidR="00584C2A" w:rsidRPr="00584C2A" w:rsidRDefault="00584C2A" w:rsidP="00584C2A">
            <w:pPr>
              <w:rPr>
                <w:rFonts w:ascii="Calibri" w:hAnsi="Calibri" w:cs="Calibri"/>
              </w:rPr>
            </w:pPr>
          </w:p>
        </w:tc>
      </w:tr>
      <w:tr w:rsidR="00584C2A" w:rsidRPr="00584C2A" w14:paraId="51B08F42" w14:textId="77777777" w:rsidTr="003614F5">
        <w:tc>
          <w:tcPr>
            <w:tcW w:w="990" w:type="dxa"/>
            <w:tcBorders>
              <w:left w:val="single" w:sz="12" w:space="0" w:color="auto"/>
              <w:bottom w:val="single" w:sz="12" w:space="0" w:color="auto"/>
              <w:right w:val="single" w:sz="12" w:space="0" w:color="auto"/>
            </w:tcBorders>
          </w:tcPr>
          <w:p w14:paraId="035D4715" w14:textId="77777777" w:rsidR="00584C2A" w:rsidRPr="00584C2A" w:rsidRDefault="00584C2A" w:rsidP="00584C2A">
            <w:pPr>
              <w:rPr>
                <w:rFonts w:ascii="Calibri" w:hAnsi="Calibri" w:cs="Calibri"/>
              </w:rPr>
            </w:pPr>
          </w:p>
        </w:tc>
        <w:tc>
          <w:tcPr>
            <w:tcW w:w="1596" w:type="dxa"/>
            <w:tcBorders>
              <w:left w:val="single" w:sz="12" w:space="0" w:color="auto"/>
              <w:bottom w:val="single" w:sz="12" w:space="0" w:color="auto"/>
              <w:right w:val="single" w:sz="12" w:space="0" w:color="auto"/>
            </w:tcBorders>
          </w:tcPr>
          <w:p w14:paraId="2C7CA023" w14:textId="77777777" w:rsidR="00584C2A" w:rsidRPr="00584C2A" w:rsidRDefault="00584C2A" w:rsidP="00584C2A">
            <w:pPr>
              <w:rPr>
                <w:rFonts w:ascii="Calibri" w:hAnsi="Calibri" w:cs="Calibri"/>
              </w:rPr>
            </w:pPr>
          </w:p>
        </w:tc>
        <w:tc>
          <w:tcPr>
            <w:tcW w:w="1194" w:type="dxa"/>
            <w:tcBorders>
              <w:left w:val="single" w:sz="12" w:space="0" w:color="auto"/>
              <w:bottom w:val="single" w:sz="12" w:space="0" w:color="auto"/>
              <w:right w:val="single" w:sz="12" w:space="0" w:color="auto"/>
            </w:tcBorders>
          </w:tcPr>
          <w:p w14:paraId="44181856" w14:textId="77777777" w:rsidR="00584C2A" w:rsidRPr="00584C2A" w:rsidRDefault="00584C2A" w:rsidP="00584C2A">
            <w:pPr>
              <w:rPr>
                <w:rFonts w:ascii="Calibri" w:hAnsi="Calibri" w:cs="Calibri"/>
              </w:rPr>
            </w:pPr>
          </w:p>
        </w:tc>
        <w:tc>
          <w:tcPr>
            <w:tcW w:w="1260" w:type="dxa"/>
            <w:tcBorders>
              <w:left w:val="single" w:sz="12" w:space="0" w:color="auto"/>
              <w:bottom w:val="single" w:sz="12" w:space="0" w:color="auto"/>
            </w:tcBorders>
          </w:tcPr>
          <w:p w14:paraId="6B6A68DE" w14:textId="77777777" w:rsidR="00584C2A" w:rsidRPr="00584C2A" w:rsidRDefault="00584C2A" w:rsidP="00584C2A">
            <w:pPr>
              <w:rPr>
                <w:rFonts w:ascii="Calibri" w:hAnsi="Calibri" w:cs="Calibri"/>
              </w:rPr>
            </w:pPr>
          </w:p>
        </w:tc>
        <w:tc>
          <w:tcPr>
            <w:tcW w:w="1080" w:type="dxa"/>
            <w:tcBorders>
              <w:bottom w:val="single" w:sz="12" w:space="0" w:color="auto"/>
              <w:right w:val="single" w:sz="12" w:space="0" w:color="auto"/>
            </w:tcBorders>
          </w:tcPr>
          <w:p w14:paraId="6C45ED61" w14:textId="77777777" w:rsidR="00584C2A" w:rsidRPr="00584C2A" w:rsidRDefault="00584C2A" w:rsidP="00584C2A">
            <w:pPr>
              <w:rPr>
                <w:rFonts w:ascii="Calibri" w:hAnsi="Calibri" w:cs="Calibri"/>
              </w:rPr>
            </w:pPr>
          </w:p>
        </w:tc>
      </w:tr>
    </w:tbl>
    <w:p w14:paraId="02598076" w14:textId="2EADBBFA" w:rsidR="00584C2A" w:rsidRPr="00584C2A" w:rsidRDefault="00584C2A" w:rsidP="003614F5">
      <w:pPr>
        <w:spacing w:line="360" w:lineRule="auto"/>
        <w:rPr>
          <w:rFonts w:ascii="Calibri" w:hAnsi="Calibri" w:cs="Calibri"/>
          <w:noProof/>
        </w:rPr>
      </w:pPr>
      <w:r w:rsidRPr="00584C2A">
        <w:rPr>
          <w:rFonts w:ascii="Calibri" w:hAnsi="Calibri" w:cs="Calibri"/>
          <w:b/>
        </w:rPr>
        <w:lastRenderedPageBreak/>
        <w:t>Part B – Model under Review Exposure Data</w:t>
      </w:r>
    </w:p>
    <w:tbl>
      <w:tblPr>
        <w:tblStyle w:val="TableGrid12"/>
        <w:tblW w:w="10260" w:type="dxa"/>
        <w:tblInd w:w="-15" w:type="dxa"/>
        <w:tblLook w:val="04A0" w:firstRow="1" w:lastRow="0" w:firstColumn="1" w:lastColumn="0" w:noHBand="0" w:noVBand="1"/>
      </w:tblPr>
      <w:tblGrid>
        <w:gridCol w:w="1080"/>
        <w:gridCol w:w="1506"/>
        <w:gridCol w:w="1104"/>
        <w:gridCol w:w="1170"/>
        <w:gridCol w:w="990"/>
        <w:gridCol w:w="1170"/>
        <w:gridCol w:w="990"/>
        <w:gridCol w:w="1260"/>
        <w:gridCol w:w="990"/>
      </w:tblGrid>
      <w:tr w:rsidR="00584C2A" w:rsidRPr="00584C2A" w14:paraId="1007F08A" w14:textId="77777777" w:rsidTr="003614F5">
        <w:tc>
          <w:tcPr>
            <w:tcW w:w="1080" w:type="dxa"/>
            <w:vMerge w:val="restart"/>
            <w:tcBorders>
              <w:top w:val="single" w:sz="12" w:space="0" w:color="auto"/>
              <w:left w:val="single" w:sz="12" w:space="0" w:color="auto"/>
              <w:bottom w:val="single" w:sz="12" w:space="0" w:color="auto"/>
              <w:right w:val="single" w:sz="12" w:space="0" w:color="auto"/>
            </w:tcBorders>
            <w:vAlign w:val="center"/>
          </w:tcPr>
          <w:p w14:paraId="3EA1E5F1"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HUC-10 Code</w:t>
            </w:r>
          </w:p>
        </w:tc>
        <w:tc>
          <w:tcPr>
            <w:tcW w:w="1506" w:type="dxa"/>
            <w:vMerge w:val="restart"/>
            <w:tcBorders>
              <w:top w:val="single" w:sz="12" w:space="0" w:color="auto"/>
              <w:left w:val="single" w:sz="12" w:space="0" w:color="auto"/>
              <w:right w:val="single" w:sz="12" w:space="0" w:color="auto"/>
            </w:tcBorders>
            <w:vAlign w:val="center"/>
          </w:tcPr>
          <w:p w14:paraId="1D55D189" w14:textId="77777777" w:rsidR="00D6423A" w:rsidRDefault="00D6423A" w:rsidP="00584C2A">
            <w:pPr>
              <w:jc w:val="center"/>
              <w:rPr>
                <w:rFonts w:ascii="Calibri" w:hAnsi="Calibri" w:cs="Calibri"/>
                <w:sz w:val="22"/>
                <w:szCs w:val="22"/>
              </w:rPr>
            </w:pPr>
            <w:r>
              <w:rPr>
                <w:rFonts w:ascii="Calibri" w:hAnsi="Calibri" w:cs="Calibri"/>
                <w:sz w:val="22"/>
                <w:szCs w:val="22"/>
              </w:rPr>
              <w:t>HUC-10</w:t>
            </w:r>
          </w:p>
          <w:p w14:paraId="63FF156F" w14:textId="5EE1F3E0" w:rsidR="00584C2A" w:rsidRPr="00584C2A" w:rsidRDefault="00584C2A" w:rsidP="00584C2A">
            <w:pPr>
              <w:jc w:val="center"/>
              <w:rPr>
                <w:rFonts w:ascii="Calibri" w:hAnsi="Calibri" w:cs="Calibri"/>
                <w:sz w:val="22"/>
                <w:szCs w:val="22"/>
              </w:rPr>
            </w:pPr>
            <w:r w:rsidRPr="00584C2A">
              <w:rPr>
                <w:rFonts w:ascii="Calibri" w:hAnsi="Calibri" w:cs="Calibri"/>
                <w:sz w:val="22"/>
                <w:szCs w:val="22"/>
              </w:rPr>
              <w:t>Watershed Name</w:t>
            </w:r>
          </w:p>
        </w:tc>
        <w:tc>
          <w:tcPr>
            <w:tcW w:w="1104" w:type="dxa"/>
            <w:vMerge w:val="restart"/>
            <w:tcBorders>
              <w:top w:val="single" w:sz="12" w:space="0" w:color="auto"/>
              <w:left w:val="single" w:sz="12" w:space="0" w:color="auto"/>
              <w:right w:val="single" w:sz="12" w:space="0" w:color="auto"/>
            </w:tcBorders>
            <w:vAlign w:val="center"/>
          </w:tcPr>
          <w:p w14:paraId="4BE62DB9"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Dominant County</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14:paraId="5874E959"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Hurricane Andrew (1992)</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14:paraId="1828DEB1"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Hurricane Ivan (2004)</w:t>
            </w:r>
          </w:p>
        </w:tc>
        <w:tc>
          <w:tcPr>
            <w:tcW w:w="2250" w:type="dxa"/>
            <w:gridSpan w:val="2"/>
            <w:tcBorders>
              <w:top w:val="single" w:sz="12" w:space="0" w:color="auto"/>
              <w:left w:val="single" w:sz="12" w:space="0" w:color="auto"/>
              <w:bottom w:val="single" w:sz="12" w:space="0" w:color="auto"/>
              <w:right w:val="single" w:sz="12" w:space="0" w:color="auto"/>
            </w:tcBorders>
            <w:vAlign w:val="center"/>
          </w:tcPr>
          <w:p w14:paraId="72F3DA3B" w14:textId="5A6D43AE" w:rsidR="00584C2A" w:rsidRPr="00584C2A" w:rsidRDefault="00584C2A" w:rsidP="00584C2A">
            <w:pPr>
              <w:jc w:val="center"/>
              <w:rPr>
                <w:rFonts w:ascii="Calibri" w:hAnsi="Calibri" w:cs="Calibri"/>
                <w:sz w:val="22"/>
                <w:szCs w:val="22"/>
              </w:rPr>
            </w:pPr>
            <w:r w:rsidRPr="00584C2A">
              <w:rPr>
                <w:rFonts w:ascii="Calibri" w:hAnsi="Calibri" w:cs="Calibri"/>
                <w:sz w:val="22"/>
                <w:szCs w:val="22"/>
              </w:rPr>
              <w:t>Tropical Storm Fay (2008)</w:t>
            </w:r>
          </w:p>
        </w:tc>
      </w:tr>
      <w:tr w:rsidR="00584C2A" w:rsidRPr="00584C2A" w14:paraId="4801625A" w14:textId="77777777" w:rsidTr="003614F5">
        <w:tc>
          <w:tcPr>
            <w:tcW w:w="1080" w:type="dxa"/>
            <w:vMerge/>
            <w:tcBorders>
              <w:left w:val="single" w:sz="12" w:space="0" w:color="auto"/>
              <w:bottom w:val="single" w:sz="12" w:space="0" w:color="auto"/>
              <w:right w:val="single" w:sz="12" w:space="0" w:color="auto"/>
            </w:tcBorders>
          </w:tcPr>
          <w:p w14:paraId="1BA38F37" w14:textId="77777777" w:rsidR="00584C2A" w:rsidRPr="00584C2A" w:rsidRDefault="00584C2A" w:rsidP="00584C2A">
            <w:pPr>
              <w:rPr>
                <w:rFonts w:ascii="Calibri" w:hAnsi="Calibri" w:cs="Calibri"/>
              </w:rPr>
            </w:pPr>
          </w:p>
        </w:tc>
        <w:tc>
          <w:tcPr>
            <w:tcW w:w="1506" w:type="dxa"/>
            <w:vMerge/>
            <w:tcBorders>
              <w:left w:val="single" w:sz="12" w:space="0" w:color="auto"/>
              <w:bottom w:val="single" w:sz="12" w:space="0" w:color="auto"/>
              <w:right w:val="single" w:sz="12" w:space="0" w:color="auto"/>
            </w:tcBorders>
          </w:tcPr>
          <w:p w14:paraId="6CB9E37B" w14:textId="77777777" w:rsidR="00584C2A" w:rsidRPr="00584C2A" w:rsidRDefault="00584C2A" w:rsidP="00584C2A">
            <w:pPr>
              <w:tabs>
                <w:tab w:val="left" w:pos="360"/>
              </w:tabs>
              <w:jc w:val="center"/>
              <w:rPr>
                <w:rFonts w:ascii="Calibri" w:hAnsi="Calibri" w:cs="Calibri"/>
                <w:sz w:val="16"/>
                <w:szCs w:val="16"/>
              </w:rPr>
            </w:pPr>
          </w:p>
        </w:tc>
        <w:tc>
          <w:tcPr>
            <w:tcW w:w="1104" w:type="dxa"/>
            <w:vMerge/>
            <w:tcBorders>
              <w:left w:val="single" w:sz="12" w:space="0" w:color="auto"/>
              <w:bottom w:val="single" w:sz="12" w:space="0" w:color="auto"/>
              <w:right w:val="single" w:sz="12" w:space="0" w:color="auto"/>
            </w:tcBorders>
          </w:tcPr>
          <w:p w14:paraId="3258CFDC" w14:textId="77777777" w:rsidR="00584C2A" w:rsidRPr="00584C2A" w:rsidRDefault="00584C2A" w:rsidP="00584C2A">
            <w:pPr>
              <w:tabs>
                <w:tab w:val="left" w:pos="360"/>
              </w:tabs>
              <w:jc w:val="center"/>
              <w:rPr>
                <w:rFonts w:ascii="Calibri" w:hAnsi="Calibri" w:cs="Calibri"/>
                <w:sz w:val="16"/>
                <w:szCs w:val="16"/>
              </w:rPr>
            </w:pPr>
          </w:p>
        </w:tc>
        <w:tc>
          <w:tcPr>
            <w:tcW w:w="1170" w:type="dxa"/>
            <w:tcBorders>
              <w:top w:val="single" w:sz="12" w:space="0" w:color="auto"/>
              <w:left w:val="single" w:sz="12" w:space="0" w:color="auto"/>
              <w:bottom w:val="single" w:sz="12" w:space="0" w:color="auto"/>
            </w:tcBorders>
            <w:vAlign w:val="center"/>
          </w:tcPr>
          <w:p w14:paraId="142AED3D" w14:textId="77777777" w:rsidR="00584C2A" w:rsidRPr="00584C2A" w:rsidRDefault="00584C2A" w:rsidP="00584C2A">
            <w:pPr>
              <w:tabs>
                <w:tab w:val="left" w:pos="360"/>
              </w:tabs>
              <w:jc w:val="center"/>
              <w:rPr>
                <w:rFonts w:ascii="Calibri" w:hAnsi="Calibri" w:cs="Calibri"/>
                <w:sz w:val="16"/>
                <w:szCs w:val="16"/>
              </w:rPr>
            </w:pPr>
            <w:r w:rsidRPr="00584C2A">
              <w:rPr>
                <w:rFonts w:ascii="Calibri" w:hAnsi="Calibri" w:cs="Calibri"/>
                <w:sz w:val="16"/>
                <w:szCs w:val="16"/>
              </w:rPr>
              <w:t>Personal Residential</w:t>
            </w:r>
          </w:p>
          <w:p w14:paraId="4DDBE71F" w14:textId="77777777" w:rsidR="00584C2A" w:rsidRPr="00584C2A" w:rsidRDefault="00584C2A" w:rsidP="00584C2A">
            <w:pPr>
              <w:jc w:val="center"/>
              <w:rPr>
                <w:rFonts w:ascii="Calibri" w:hAnsi="Calibri" w:cs="Calibri"/>
              </w:rPr>
            </w:pPr>
            <w:r w:rsidRPr="00584C2A">
              <w:rPr>
                <w:rFonts w:ascii="Calibri" w:hAnsi="Calibri" w:cs="Calibri"/>
                <w:sz w:val="16"/>
                <w:szCs w:val="16"/>
              </w:rPr>
              <w:t>Modeled Loss ($)</w:t>
            </w:r>
          </w:p>
        </w:tc>
        <w:tc>
          <w:tcPr>
            <w:tcW w:w="990" w:type="dxa"/>
            <w:tcBorders>
              <w:top w:val="single" w:sz="12" w:space="0" w:color="auto"/>
              <w:bottom w:val="single" w:sz="12" w:space="0" w:color="auto"/>
              <w:right w:val="single" w:sz="12" w:space="0" w:color="auto"/>
            </w:tcBorders>
            <w:vAlign w:val="center"/>
          </w:tcPr>
          <w:p w14:paraId="083E5F51" w14:textId="77777777" w:rsidR="00584C2A" w:rsidRPr="00584C2A" w:rsidRDefault="00584C2A" w:rsidP="00584C2A">
            <w:pPr>
              <w:jc w:val="center"/>
              <w:rPr>
                <w:rFonts w:ascii="Calibri" w:hAnsi="Calibri" w:cs="Calibri"/>
              </w:rPr>
            </w:pPr>
            <w:r w:rsidRPr="00584C2A">
              <w:rPr>
                <w:rFonts w:ascii="Calibri" w:hAnsi="Calibri" w:cs="Calibri"/>
                <w:sz w:val="16"/>
                <w:szCs w:val="16"/>
              </w:rPr>
              <w:t>Percent of Total Loss (%)</w:t>
            </w:r>
          </w:p>
        </w:tc>
        <w:tc>
          <w:tcPr>
            <w:tcW w:w="1170" w:type="dxa"/>
            <w:tcBorders>
              <w:top w:val="single" w:sz="12" w:space="0" w:color="auto"/>
              <w:left w:val="single" w:sz="12" w:space="0" w:color="auto"/>
              <w:bottom w:val="single" w:sz="12" w:space="0" w:color="auto"/>
            </w:tcBorders>
            <w:vAlign w:val="center"/>
          </w:tcPr>
          <w:p w14:paraId="5BDB4BBD" w14:textId="77777777" w:rsidR="00584C2A" w:rsidRPr="00584C2A" w:rsidRDefault="00584C2A" w:rsidP="00584C2A">
            <w:pPr>
              <w:tabs>
                <w:tab w:val="left" w:pos="360"/>
              </w:tabs>
              <w:jc w:val="center"/>
              <w:rPr>
                <w:rFonts w:ascii="Calibri" w:hAnsi="Calibri" w:cs="Calibri"/>
                <w:sz w:val="16"/>
                <w:szCs w:val="16"/>
              </w:rPr>
            </w:pPr>
            <w:r w:rsidRPr="00584C2A">
              <w:rPr>
                <w:rFonts w:ascii="Calibri" w:hAnsi="Calibri" w:cs="Calibri"/>
                <w:sz w:val="16"/>
                <w:szCs w:val="16"/>
              </w:rPr>
              <w:t>Personal Residential</w:t>
            </w:r>
          </w:p>
          <w:p w14:paraId="06F57D09" w14:textId="77777777" w:rsidR="00584C2A" w:rsidRPr="00584C2A" w:rsidRDefault="00584C2A" w:rsidP="00584C2A">
            <w:pPr>
              <w:jc w:val="center"/>
              <w:rPr>
                <w:rFonts w:ascii="Calibri" w:hAnsi="Calibri" w:cs="Calibri"/>
              </w:rPr>
            </w:pPr>
            <w:r w:rsidRPr="00584C2A">
              <w:rPr>
                <w:rFonts w:ascii="Calibri" w:hAnsi="Calibri" w:cs="Calibri"/>
                <w:sz w:val="16"/>
                <w:szCs w:val="16"/>
              </w:rPr>
              <w:t>Modeled Loss ($)</w:t>
            </w:r>
          </w:p>
        </w:tc>
        <w:tc>
          <w:tcPr>
            <w:tcW w:w="990" w:type="dxa"/>
            <w:tcBorders>
              <w:top w:val="single" w:sz="12" w:space="0" w:color="auto"/>
              <w:bottom w:val="single" w:sz="12" w:space="0" w:color="auto"/>
              <w:right w:val="single" w:sz="12" w:space="0" w:color="auto"/>
            </w:tcBorders>
            <w:vAlign w:val="center"/>
          </w:tcPr>
          <w:p w14:paraId="12CA80EA" w14:textId="77777777" w:rsidR="00584C2A" w:rsidRPr="00584C2A" w:rsidRDefault="00584C2A" w:rsidP="00584C2A">
            <w:pPr>
              <w:jc w:val="center"/>
              <w:rPr>
                <w:rFonts w:ascii="Calibri" w:hAnsi="Calibri" w:cs="Calibri"/>
              </w:rPr>
            </w:pPr>
            <w:r w:rsidRPr="00584C2A">
              <w:rPr>
                <w:rFonts w:ascii="Calibri" w:hAnsi="Calibri" w:cs="Calibri"/>
                <w:sz w:val="16"/>
                <w:szCs w:val="16"/>
              </w:rPr>
              <w:t>Percent of Total Loss (%)</w:t>
            </w:r>
          </w:p>
        </w:tc>
        <w:tc>
          <w:tcPr>
            <w:tcW w:w="1260" w:type="dxa"/>
            <w:tcBorders>
              <w:top w:val="single" w:sz="12" w:space="0" w:color="auto"/>
              <w:left w:val="single" w:sz="12" w:space="0" w:color="auto"/>
              <w:bottom w:val="single" w:sz="12" w:space="0" w:color="auto"/>
            </w:tcBorders>
            <w:vAlign w:val="center"/>
          </w:tcPr>
          <w:p w14:paraId="7DC03EC9" w14:textId="77777777" w:rsidR="00584C2A" w:rsidRPr="00584C2A" w:rsidRDefault="00584C2A" w:rsidP="00584C2A">
            <w:pPr>
              <w:tabs>
                <w:tab w:val="left" w:pos="360"/>
              </w:tabs>
              <w:jc w:val="center"/>
              <w:rPr>
                <w:rFonts w:ascii="Calibri" w:hAnsi="Calibri" w:cs="Calibri"/>
                <w:sz w:val="16"/>
                <w:szCs w:val="16"/>
              </w:rPr>
            </w:pPr>
            <w:r w:rsidRPr="00584C2A">
              <w:rPr>
                <w:rFonts w:ascii="Calibri" w:hAnsi="Calibri" w:cs="Calibri"/>
                <w:sz w:val="16"/>
                <w:szCs w:val="16"/>
              </w:rPr>
              <w:t>Personal Residential</w:t>
            </w:r>
          </w:p>
          <w:p w14:paraId="5335A48C" w14:textId="77777777" w:rsidR="00584C2A" w:rsidRPr="00584C2A" w:rsidRDefault="00584C2A" w:rsidP="00584C2A">
            <w:pPr>
              <w:jc w:val="center"/>
              <w:rPr>
                <w:rFonts w:ascii="Calibri" w:hAnsi="Calibri" w:cs="Calibri"/>
              </w:rPr>
            </w:pPr>
            <w:r w:rsidRPr="00584C2A">
              <w:rPr>
                <w:rFonts w:ascii="Calibri" w:hAnsi="Calibri" w:cs="Calibri"/>
                <w:sz w:val="16"/>
                <w:szCs w:val="16"/>
              </w:rPr>
              <w:t>Modeled Loss ($)</w:t>
            </w:r>
          </w:p>
        </w:tc>
        <w:tc>
          <w:tcPr>
            <w:tcW w:w="990" w:type="dxa"/>
            <w:tcBorders>
              <w:top w:val="single" w:sz="12" w:space="0" w:color="auto"/>
              <w:bottom w:val="single" w:sz="12" w:space="0" w:color="auto"/>
              <w:right w:val="single" w:sz="12" w:space="0" w:color="auto"/>
            </w:tcBorders>
            <w:vAlign w:val="center"/>
          </w:tcPr>
          <w:p w14:paraId="4BF66EB1" w14:textId="77777777" w:rsidR="00584C2A" w:rsidRPr="00584C2A" w:rsidRDefault="00584C2A" w:rsidP="00584C2A">
            <w:pPr>
              <w:jc w:val="center"/>
              <w:rPr>
                <w:rFonts w:ascii="Calibri" w:hAnsi="Calibri" w:cs="Calibri"/>
              </w:rPr>
            </w:pPr>
            <w:r w:rsidRPr="00584C2A">
              <w:rPr>
                <w:rFonts w:ascii="Calibri" w:hAnsi="Calibri" w:cs="Calibri"/>
                <w:sz w:val="16"/>
                <w:szCs w:val="16"/>
              </w:rPr>
              <w:t>Percent of Total Loss (%)</w:t>
            </w:r>
          </w:p>
        </w:tc>
      </w:tr>
      <w:tr w:rsidR="00584C2A" w:rsidRPr="00584C2A" w14:paraId="0105779B" w14:textId="77777777" w:rsidTr="003614F5">
        <w:tc>
          <w:tcPr>
            <w:tcW w:w="1080" w:type="dxa"/>
            <w:tcBorders>
              <w:top w:val="single" w:sz="12" w:space="0" w:color="auto"/>
              <w:left w:val="single" w:sz="12" w:space="0" w:color="auto"/>
              <w:right w:val="single" w:sz="12" w:space="0" w:color="auto"/>
            </w:tcBorders>
          </w:tcPr>
          <w:p w14:paraId="7826FFAB" w14:textId="77777777" w:rsidR="00584C2A" w:rsidRPr="00584C2A" w:rsidRDefault="00584C2A" w:rsidP="00584C2A">
            <w:pPr>
              <w:rPr>
                <w:rFonts w:ascii="Calibri" w:hAnsi="Calibri" w:cs="Calibri"/>
              </w:rPr>
            </w:pPr>
          </w:p>
        </w:tc>
        <w:tc>
          <w:tcPr>
            <w:tcW w:w="1506" w:type="dxa"/>
            <w:tcBorders>
              <w:top w:val="single" w:sz="12" w:space="0" w:color="auto"/>
              <w:left w:val="single" w:sz="12" w:space="0" w:color="auto"/>
              <w:right w:val="single" w:sz="12" w:space="0" w:color="auto"/>
            </w:tcBorders>
          </w:tcPr>
          <w:p w14:paraId="0B2B2F52" w14:textId="77777777" w:rsidR="00584C2A" w:rsidRPr="00584C2A" w:rsidRDefault="00584C2A" w:rsidP="00584C2A">
            <w:pPr>
              <w:rPr>
                <w:rFonts w:ascii="Calibri" w:hAnsi="Calibri" w:cs="Calibri"/>
              </w:rPr>
            </w:pPr>
          </w:p>
        </w:tc>
        <w:tc>
          <w:tcPr>
            <w:tcW w:w="1104" w:type="dxa"/>
            <w:tcBorders>
              <w:top w:val="single" w:sz="12" w:space="0" w:color="auto"/>
              <w:left w:val="single" w:sz="12" w:space="0" w:color="auto"/>
              <w:right w:val="single" w:sz="12" w:space="0" w:color="auto"/>
            </w:tcBorders>
          </w:tcPr>
          <w:p w14:paraId="12C31B5B" w14:textId="77777777" w:rsidR="00584C2A" w:rsidRPr="00584C2A" w:rsidRDefault="00584C2A" w:rsidP="00584C2A">
            <w:pPr>
              <w:rPr>
                <w:rFonts w:ascii="Calibri" w:hAnsi="Calibri" w:cs="Calibri"/>
              </w:rPr>
            </w:pPr>
          </w:p>
        </w:tc>
        <w:tc>
          <w:tcPr>
            <w:tcW w:w="1170" w:type="dxa"/>
            <w:tcBorders>
              <w:top w:val="single" w:sz="12" w:space="0" w:color="auto"/>
              <w:left w:val="single" w:sz="12" w:space="0" w:color="auto"/>
            </w:tcBorders>
          </w:tcPr>
          <w:p w14:paraId="61FD3F3C" w14:textId="77777777" w:rsidR="00584C2A" w:rsidRPr="00584C2A" w:rsidRDefault="00584C2A" w:rsidP="00584C2A">
            <w:pPr>
              <w:rPr>
                <w:rFonts w:ascii="Calibri" w:hAnsi="Calibri" w:cs="Calibri"/>
              </w:rPr>
            </w:pPr>
          </w:p>
        </w:tc>
        <w:tc>
          <w:tcPr>
            <w:tcW w:w="990" w:type="dxa"/>
            <w:tcBorders>
              <w:top w:val="single" w:sz="12" w:space="0" w:color="auto"/>
              <w:right w:val="single" w:sz="12" w:space="0" w:color="auto"/>
            </w:tcBorders>
          </w:tcPr>
          <w:p w14:paraId="4B6FBE15" w14:textId="77777777" w:rsidR="00584C2A" w:rsidRPr="00584C2A" w:rsidRDefault="00584C2A" w:rsidP="00584C2A">
            <w:pPr>
              <w:rPr>
                <w:rFonts w:ascii="Calibri" w:hAnsi="Calibri" w:cs="Calibri"/>
              </w:rPr>
            </w:pPr>
          </w:p>
        </w:tc>
        <w:tc>
          <w:tcPr>
            <w:tcW w:w="1170" w:type="dxa"/>
            <w:tcBorders>
              <w:top w:val="single" w:sz="12" w:space="0" w:color="auto"/>
              <w:left w:val="single" w:sz="12" w:space="0" w:color="auto"/>
            </w:tcBorders>
          </w:tcPr>
          <w:p w14:paraId="18DC0AF1" w14:textId="77777777" w:rsidR="00584C2A" w:rsidRPr="00584C2A" w:rsidRDefault="00584C2A" w:rsidP="00584C2A">
            <w:pPr>
              <w:rPr>
                <w:rFonts w:ascii="Calibri" w:hAnsi="Calibri" w:cs="Calibri"/>
              </w:rPr>
            </w:pPr>
          </w:p>
        </w:tc>
        <w:tc>
          <w:tcPr>
            <w:tcW w:w="990" w:type="dxa"/>
            <w:tcBorders>
              <w:top w:val="single" w:sz="12" w:space="0" w:color="auto"/>
              <w:right w:val="single" w:sz="12" w:space="0" w:color="auto"/>
            </w:tcBorders>
          </w:tcPr>
          <w:p w14:paraId="4C9C74D3" w14:textId="77777777" w:rsidR="00584C2A" w:rsidRPr="00584C2A" w:rsidRDefault="00584C2A" w:rsidP="00584C2A">
            <w:pPr>
              <w:rPr>
                <w:rFonts w:ascii="Calibri" w:hAnsi="Calibri" w:cs="Calibri"/>
              </w:rPr>
            </w:pPr>
          </w:p>
        </w:tc>
        <w:tc>
          <w:tcPr>
            <w:tcW w:w="1260" w:type="dxa"/>
            <w:tcBorders>
              <w:top w:val="single" w:sz="12" w:space="0" w:color="auto"/>
              <w:left w:val="single" w:sz="12" w:space="0" w:color="auto"/>
            </w:tcBorders>
          </w:tcPr>
          <w:p w14:paraId="293AA21D" w14:textId="77777777" w:rsidR="00584C2A" w:rsidRPr="00584C2A" w:rsidRDefault="00584C2A" w:rsidP="00584C2A">
            <w:pPr>
              <w:rPr>
                <w:rFonts w:ascii="Calibri" w:hAnsi="Calibri" w:cs="Calibri"/>
              </w:rPr>
            </w:pPr>
          </w:p>
        </w:tc>
        <w:tc>
          <w:tcPr>
            <w:tcW w:w="990" w:type="dxa"/>
            <w:tcBorders>
              <w:top w:val="single" w:sz="12" w:space="0" w:color="auto"/>
              <w:right w:val="single" w:sz="12" w:space="0" w:color="auto"/>
            </w:tcBorders>
          </w:tcPr>
          <w:p w14:paraId="4969F5BF" w14:textId="77777777" w:rsidR="00584C2A" w:rsidRPr="00584C2A" w:rsidRDefault="00584C2A" w:rsidP="00584C2A">
            <w:pPr>
              <w:rPr>
                <w:rFonts w:ascii="Calibri" w:hAnsi="Calibri" w:cs="Calibri"/>
              </w:rPr>
            </w:pPr>
          </w:p>
        </w:tc>
      </w:tr>
      <w:tr w:rsidR="00584C2A" w:rsidRPr="00584C2A" w14:paraId="79DA28F3" w14:textId="77777777" w:rsidTr="003614F5">
        <w:tc>
          <w:tcPr>
            <w:tcW w:w="1080" w:type="dxa"/>
            <w:tcBorders>
              <w:left w:val="single" w:sz="12" w:space="0" w:color="auto"/>
              <w:right w:val="single" w:sz="12" w:space="0" w:color="auto"/>
            </w:tcBorders>
          </w:tcPr>
          <w:p w14:paraId="49CA3945" w14:textId="77777777" w:rsidR="00584C2A" w:rsidRPr="00584C2A" w:rsidRDefault="00584C2A" w:rsidP="00584C2A">
            <w:pPr>
              <w:rPr>
                <w:rFonts w:ascii="Calibri" w:hAnsi="Calibri" w:cs="Calibri"/>
              </w:rPr>
            </w:pPr>
          </w:p>
        </w:tc>
        <w:tc>
          <w:tcPr>
            <w:tcW w:w="1506" w:type="dxa"/>
            <w:tcBorders>
              <w:left w:val="single" w:sz="12" w:space="0" w:color="auto"/>
              <w:right w:val="single" w:sz="12" w:space="0" w:color="auto"/>
            </w:tcBorders>
          </w:tcPr>
          <w:p w14:paraId="6E03DC3D" w14:textId="77777777" w:rsidR="00584C2A" w:rsidRPr="00584C2A" w:rsidRDefault="00584C2A" w:rsidP="00584C2A">
            <w:pPr>
              <w:rPr>
                <w:rFonts w:ascii="Calibri" w:hAnsi="Calibri" w:cs="Calibri"/>
              </w:rPr>
            </w:pPr>
          </w:p>
        </w:tc>
        <w:tc>
          <w:tcPr>
            <w:tcW w:w="1104" w:type="dxa"/>
            <w:tcBorders>
              <w:left w:val="single" w:sz="12" w:space="0" w:color="auto"/>
              <w:right w:val="single" w:sz="12" w:space="0" w:color="auto"/>
            </w:tcBorders>
          </w:tcPr>
          <w:p w14:paraId="2525031A" w14:textId="77777777" w:rsidR="00584C2A" w:rsidRPr="00584C2A" w:rsidRDefault="00584C2A" w:rsidP="00584C2A">
            <w:pPr>
              <w:rPr>
                <w:rFonts w:ascii="Calibri" w:hAnsi="Calibri" w:cs="Calibri"/>
              </w:rPr>
            </w:pPr>
          </w:p>
        </w:tc>
        <w:tc>
          <w:tcPr>
            <w:tcW w:w="1170" w:type="dxa"/>
            <w:tcBorders>
              <w:left w:val="single" w:sz="12" w:space="0" w:color="auto"/>
            </w:tcBorders>
          </w:tcPr>
          <w:p w14:paraId="17F4C880" w14:textId="77777777" w:rsidR="00584C2A" w:rsidRPr="00584C2A" w:rsidRDefault="00584C2A" w:rsidP="00584C2A">
            <w:pPr>
              <w:rPr>
                <w:rFonts w:ascii="Calibri" w:hAnsi="Calibri" w:cs="Calibri"/>
              </w:rPr>
            </w:pPr>
          </w:p>
        </w:tc>
        <w:tc>
          <w:tcPr>
            <w:tcW w:w="990" w:type="dxa"/>
            <w:tcBorders>
              <w:right w:val="single" w:sz="12" w:space="0" w:color="auto"/>
            </w:tcBorders>
          </w:tcPr>
          <w:p w14:paraId="24BC97FD" w14:textId="77777777" w:rsidR="00584C2A" w:rsidRPr="00584C2A" w:rsidRDefault="00584C2A" w:rsidP="00584C2A">
            <w:pPr>
              <w:rPr>
                <w:rFonts w:ascii="Calibri" w:hAnsi="Calibri" w:cs="Calibri"/>
              </w:rPr>
            </w:pPr>
          </w:p>
        </w:tc>
        <w:tc>
          <w:tcPr>
            <w:tcW w:w="1170" w:type="dxa"/>
            <w:tcBorders>
              <w:left w:val="single" w:sz="12" w:space="0" w:color="auto"/>
            </w:tcBorders>
          </w:tcPr>
          <w:p w14:paraId="721F954E" w14:textId="77777777" w:rsidR="00584C2A" w:rsidRPr="00584C2A" w:rsidRDefault="00584C2A" w:rsidP="00584C2A">
            <w:pPr>
              <w:rPr>
                <w:rFonts w:ascii="Calibri" w:hAnsi="Calibri" w:cs="Calibri"/>
              </w:rPr>
            </w:pPr>
          </w:p>
        </w:tc>
        <w:tc>
          <w:tcPr>
            <w:tcW w:w="990" w:type="dxa"/>
            <w:tcBorders>
              <w:right w:val="single" w:sz="12" w:space="0" w:color="auto"/>
            </w:tcBorders>
          </w:tcPr>
          <w:p w14:paraId="40AFCDB8" w14:textId="77777777" w:rsidR="00584C2A" w:rsidRPr="00584C2A" w:rsidRDefault="00584C2A" w:rsidP="00584C2A">
            <w:pPr>
              <w:rPr>
                <w:rFonts w:ascii="Calibri" w:hAnsi="Calibri" w:cs="Calibri"/>
              </w:rPr>
            </w:pPr>
          </w:p>
        </w:tc>
        <w:tc>
          <w:tcPr>
            <w:tcW w:w="1260" w:type="dxa"/>
            <w:tcBorders>
              <w:left w:val="single" w:sz="12" w:space="0" w:color="auto"/>
            </w:tcBorders>
          </w:tcPr>
          <w:p w14:paraId="3373D367" w14:textId="77777777" w:rsidR="00584C2A" w:rsidRPr="00584C2A" w:rsidRDefault="00584C2A" w:rsidP="00584C2A">
            <w:pPr>
              <w:rPr>
                <w:rFonts w:ascii="Calibri" w:hAnsi="Calibri" w:cs="Calibri"/>
              </w:rPr>
            </w:pPr>
          </w:p>
        </w:tc>
        <w:tc>
          <w:tcPr>
            <w:tcW w:w="990" w:type="dxa"/>
            <w:tcBorders>
              <w:right w:val="single" w:sz="12" w:space="0" w:color="auto"/>
            </w:tcBorders>
          </w:tcPr>
          <w:p w14:paraId="7D81DBCC" w14:textId="77777777" w:rsidR="00584C2A" w:rsidRPr="00584C2A" w:rsidRDefault="00584C2A" w:rsidP="00584C2A">
            <w:pPr>
              <w:rPr>
                <w:rFonts w:ascii="Calibri" w:hAnsi="Calibri" w:cs="Calibri"/>
              </w:rPr>
            </w:pPr>
          </w:p>
        </w:tc>
      </w:tr>
      <w:tr w:rsidR="00584C2A" w:rsidRPr="00584C2A" w14:paraId="36E80D8D" w14:textId="77777777" w:rsidTr="003614F5">
        <w:tc>
          <w:tcPr>
            <w:tcW w:w="1080" w:type="dxa"/>
            <w:tcBorders>
              <w:left w:val="single" w:sz="12" w:space="0" w:color="auto"/>
              <w:bottom w:val="single" w:sz="4" w:space="0" w:color="auto"/>
              <w:right w:val="single" w:sz="12" w:space="0" w:color="auto"/>
            </w:tcBorders>
          </w:tcPr>
          <w:p w14:paraId="4161FE9E" w14:textId="77777777" w:rsidR="00584C2A" w:rsidRPr="00584C2A" w:rsidRDefault="00584C2A" w:rsidP="00584C2A">
            <w:pPr>
              <w:rPr>
                <w:rFonts w:ascii="Calibri" w:hAnsi="Calibri" w:cs="Calibri"/>
              </w:rPr>
            </w:pPr>
          </w:p>
        </w:tc>
        <w:tc>
          <w:tcPr>
            <w:tcW w:w="1506" w:type="dxa"/>
            <w:tcBorders>
              <w:left w:val="single" w:sz="12" w:space="0" w:color="auto"/>
              <w:bottom w:val="single" w:sz="4" w:space="0" w:color="auto"/>
              <w:right w:val="single" w:sz="12" w:space="0" w:color="auto"/>
            </w:tcBorders>
          </w:tcPr>
          <w:p w14:paraId="6771D57A" w14:textId="77777777" w:rsidR="00584C2A" w:rsidRPr="00584C2A" w:rsidRDefault="00584C2A" w:rsidP="00584C2A">
            <w:pPr>
              <w:rPr>
                <w:rFonts w:ascii="Calibri" w:hAnsi="Calibri" w:cs="Calibri"/>
              </w:rPr>
            </w:pPr>
          </w:p>
        </w:tc>
        <w:tc>
          <w:tcPr>
            <w:tcW w:w="1104" w:type="dxa"/>
            <w:tcBorders>
              <w:left w:val="single" w:sz="12" w:space="0" w:color="auto"/>
              <w:bottom w:val="single" w:sz="4" w:space="0" w:color="auto"/>
              <w:right w:val="single" w:sz="12" w:space="0" w:color="auto"/>
            </w:tcBorders>
          </w:tcPr>
          <w:p w14:paraId="1517A09C" w14:textId="77777777" w:rsidR="00584C2A" w:rsidRPr="00584C2A" w:rsidRDefault="00584C2A" w:rsidP="00584C2A">
            <w:pPr>
              <w:rPr>
                <w:rFonts w:ascii="Calibri" w:hAnsi="Calibri" w:cs="Calibri"/>
              </w:rPr>
            </w:pPr>
          </w:p>
        </w:tc>
        <w:tc>
          <w:tcPr>
            <w:tcW w:w="1170" w:type="dxa"/>
            <w:tcBorders>
              <w:left w:val="single" w:sz="12" w:space="0" w:color="auto"/>
              <w:bottom w:val="single" w:sz="4" w:space="0" w:color="auto"/>
            </w:tcBorders>
          </w:tcPr>
          <w:p w14:paraId="46793ABE" w14:textId="77777777" w:rsidR="00584C2A" w:rsidRPr="00584C2A" w:rsidRDefault="00584C2A" w:rsidP="00584C2A">
            <w:pPr>
              <w:rPr>
                <w:rFonts w:ascii="Calibri" w:hAnsi="Calibri" w:cs="Calibri"/>
              </w:rPr>
            </w:pPr>
          </w:p>
        </w:tc>
        <w:tc>
          <w:tcPr>
            <w:tcW w:w="990" w:type="dxa"/>
            <w:tcBorders>
              <w:bottom w:val="single" w:sz="4" w:space="0" w:color="auto"/>
              <w:right w:val="single" w:sz="12" w:space="0" w:color="auto"/>
            </w:tcBorders>
          </w:tcPr>
          <w:p w14:paraId="33CF5C19" w14:textId="77777777" w:rsidR="00584C2A" w:rsidRPr="00584C2A" w:rsidRDefault="00584C2A" w:rsidP="00584C2A">
            <w:pPr>
              <w:rPr>
                <w:rFonts w:ascii="Calibri" w:hAnsi="Calibri" w:cs="Calibri"/>
              </w:rPr>
            </w:pPr>
          </w:p>
        </w:tc>
        <w:tc>
          <w:tcPr>
            <w:tcW w:w="1170" w:type="dxa"/>
            <w:tcBorders>
              <w:left w:val="single" w:sz="12" w:space="0" w:color="auto"/>
              <w:bottom w:val="single" w:sz="4" w:space="0" w:color="auto"/>
            </w:tcBorders>
          </w:tcPr>
          <w:p w14:paraId="350CF317" w14:textId="77777777" w:rsidR="00584C2A" w:rsidRPr="00584C2A" w:rsidRDefault="00584C2A" w:rsidP="00584C2A">
            <w:pPr>
              <w:rPr>
                <w:rFonts w:ascii="Calibri" w:hAnsi="Calibri" w:cs="Calibri"/>
              </w:rPr>
            </w:pPr>
          </w:p>
        </w:tc>
        <w:tc>
          <w:tcPr>
            <w:tcW w:w="990" w:type="dxa"/>
            <w:tcBorders>
              <w:bottom w:val="single" w:sz="4" w:space="0" w:color="auto"/>
              <w:right w:val="single" w:sz="12" w:space="0" w:color="auto"/>
            </w:tcBorders>
          </w:tcPr>
          <w:p w14:paraId="4CD6822F" w14:textId="77777777" w:rsidR="00584C2A" w:rsidRPr="00584C2A" w:rsidRDefault="00584C2A" w:rsidP="00584C2A">
            <w:pPr>
              <w:rPr>
                <w:rFonts w:ascii="Calibri" w:hAnsi="Calibri" w:cs="Calibri"/>
              </w:rPr>
            </w:pPr>
          </w:p>
        </w:tc>
        <w:tc>
          <w:tcPr>
            <w:tcW w:w="1260" w:type="dxa"/>
            <w:tcBorders>
              <w:left w:val="single" w:sz="12" w:space="0" w:color="auto"/>
              <w:bottom w:val="single" w:sz="4" w:space="0" w:color="auto"/>
            </w:tcBorders>
          </w:tcPr>
          <w:p w14:paraId="5C4D3431" w14:textId="77777777" w:rsidR="00584C2A" w:rsidRPr="00584C2A" w:rsidRDefault="00584C2A" w:rsidP="00584C2A">
            <w:pPr>
              <w:rPr>
                <w:rFonts w:ascii="Calibri" w:hAnsi="Calibri" w:cs="Calibri"/>
              </w:rPr>
            </w:pPr>
          </w:p>
        </w:tc>
        <w:tc>
          <w:tcPr>
            <w:tcW w:w="990" w:type="dxa"/>
            <w:tcBorders>
              <w:bottom w:val="single" w:sz="4" w:space="0" w:color="auto"/>
              <w:right w:val="single" w:sz="12" w:space="0" w:color="auto"/>
            </w:tcBorders>
          </w:tcPr>
          <w:p w14:paraId="18D823F4" w14:textId="77777777" w:rsidR="00584C2A" w:rsidRPr="00584C2A" w:rsidRDefault="00584C2A" w:rsidP="00584C2A">
            <w:pPr>
              <w:rPr>
                <w:rFonts w:ascii="Calibri" w:hAnsi="Calibri" w:cs="Calibri"/>
              </w:rPr>
            </w:pPr>
          </w:p>
        </w:tc>
      </w:tr>
      <w:tr w:rsidR="00584C2A" w:rsidRPr="00584C2A" w14:paraId="1E01AFD1" w14:textId="77777777" w:rsidTr="003614F5">
        <w:tc>
          <w:tcPr>
            <w:tcW w:w="1080" w:type="dxa"/>
            <w:tcBorders>
              <w:left w:val="single" w:sz="12" w:space="0" w:color="auto"/>
              <w:bottom w:val="single" w:sz="12" w:space="0" w:color="auto"/>
              <w:right w:val="single" w:sz="12" w:space="0" w:color="auto"/>
            </w:tcBorders>
          </w:tcPr>
          <w:p w14:paraId="7F5C9FC1" w14:textId="77777777" w:rsidR="00584C2A" w:rsidRPr="00584C2A" w:rsidRDefault="00584C2A" w:rsidP="00584C2A">
            <w:pPr>
              <w:rPr>
                <w:rFonts w:ascii="Calibri" w:hAnsi="Calibri" w:cs="Calibri"/>
              </w:rPr>
            </w:pPr>
          </w:p>
        </w:tc>
        <w:tc>
          <w:tcPr>
            <w:tcW w:w="1506" w:type="dxa"/>
            <w:tcBorders>
              <w:left w:val="single" w:sz="12" w:space="0" w:color="auto"/>
              <w:bottom w:val="single" w:sz="12" w:space="0" w:color="auto"/>
              <w:right w:val="single" w:sz="12" w:space="0" w:color="auto"/>
            </w:tcBorders>
          </w:tcPr>
          <w:p w14:paraId="1F699E89" w14:textId="77777777" w:rsidR="00584C2A" w:rsidRPr="00584C2A" w:rsidRDefault="00584C2A" w:rsidP="00584C2A">
            <w:pPr>
              <w:rPr>
                <w:rFonts w:ascii="Calibri" w:hAnsi="Calibri" w:cs="Calibri"/>
              </w:rPr>
            </w:pPr>
          </w:p>
        </w:tc>
        <w:tc>
          <w:tcPr>
            <w:tcW w:w="1104" w:type="dxa"/>
            <w:tcBorders>
              <w:left w:val="single" w:sz="12" w:space="0" w:color="auto"/>
              <w:bottom w:val="single" w:sz="12" w:space="0" w:color="auto"/>
              <w:right w:val="single" w:sz="12" w:space="0" w:color="auto"/>
            </w:tcBorders>
          </w:tcPr>
          <w:p w14:paraId="31F3A525" w14:textId="77777777" w:rsidR="00584C2A" w:rsidRPr="00584C2A" w:rsidRDefault="00584C2A" w:rsidP="00584C2A">
            <w:pPr>
              <w:rPr>
                <w:rFonts w:ascii="Calibri" w:hAnsi="Calibri" w:cs="Calibri"/>
              </w:rPr>
            </w:pPr>
          </w:p>
        </w:tc>
        <w:tc>
          <w:tcPr>
            <w:tcW w:w="1170" w:type="dxa"/>
            <w:tcBorders>
              <w:left w:val="single" w:sz="12" w:space="0" w:color="auto"/>
              <w:bottom w:val="single" w:sz="12" w:space="0" w:color="auto"/>
            </w:tcBorders>
          </w:tcPr>
          <w:p w14:paraId="6B1338D5" w14:textId="77777777" w:rsidR="00584C2A" w:rsidRPr="00584C2A" w:rsidRDefault="00584C2A" w:rsidP="00584C2A">
            <w:pPr>
              <w:rPr>
                <w:rFonts w:ascii="Calibri" w:hAnsi="Calibri" w:cs="Calibri"/>
              </w:rPr>
            </w:pPr>
          </w:p>
        </w:tc>
        <w:tc>
          <w:tcPr>
            <w:tcW w:w="990" w:type="dxa"/>
            <w:tcBorders>
              <w:bottom w:val="single" w:sz="12" w:space="0" w:color="auto"/>
              <w:right w:val="single" w:sz="12" w:space="0" w:color="auto"/>
            </w:tcBorders>
          </w:tcPr>
          <w:p w14:paraId="5B782CA7" w14:textId="77777777" w:rsidR="00584C2A" w:rsidRPr="00584C2A" w:rsidRDefault="00584C2A" w:rsidP="00584C2A">
            <w:pPr>
              <w:rPr>
                <w:rFonts w:ascii="Calibri" w:hAnsi="Calibri" w:cs="Calibri"/>
              </w:rPr>
            </w:pPr>
          </w:p>
        </w:tc>
        <w:tc>
          <w:tcPr>
            <w:tcW w:w="1170" w:type="dxa"/>
            <w:tcBorders>
              <w:left w:val="single" w:sz="12" w:space="0" w:color="auto"/>
              <w:bottom w:val="single" w:sz="12" w:space="0" w:color="auto"/>
            </w:tcBorders>
          </w:tcPr>
          <w:p w14:paraId="2C55E473" w14:textId="77777777" w:rsidR="00584C2A" w:rsidRPr="00584C2A" w:rsidRDefault="00584C2A" w:rsidP="00584C2A">
            <w:pPr>
              <w:rPr>
                <w:rFonts w:ascii="Calibri" w:hAnsi="Calibri" w:cs="Calibri"/>
              </w:rPr>
            </w:pPr>
          </w:p>
        </w:tc>
        <w:tc>
          <w:tcPr>
            <w:tcW w:w="990" w:type="dxa"/>
            <w:tcBorders>
              <w:bottom w:val="single" w:sz="12" w:space="0" w:color="auto"/>
              <w:right w:val="single" w:sz="12" w:space="0" w:color="auto"/>
            </w:tcBorders>
          </w:tcPr>
          <w:p w14:paraId="7629EB30" w14:textId="77777777" w:rsidR="00584C2A" w:rsidRPr="00584C2A" w:rsidRDefault="00584C2A" w:rsidP="00584C2A">
            <w:pPr>
              <w:rPr>
                <w:rFonts w:ascii="Calibri" w:hAnsi="Calibri" w:cs="Calibri"/>
              </w:rPr>
            </w:pPr>
          </w:p>
        </w:tc>
        <w:tc>
          <w:tcPr>
            <w:tcW w:w="1260" w:type="dxa"/>
            <w:tcBorders>
              <w:left w:val="single" w:sz="12" w:space="0" w:color="auto"/>
              <w:bottom w:val="single" w:sz="12" w:space="0" w:color="auto"/>
            </w:tcBorders>
          </w:tcPr>
          <w:p w14:paraId="4130815B" w14:textId="77777777" w:rsidR="00584C2A" w:rsidRPr="00584C2A" w:rsidRDefault="00584C2A" w:rsidP="00584C2A">
            <w:pPr>
              <w:rPr>
                <w:rFonts w:ascii="Calibri" w:hAnsi="Calibri" w:cs="Calibri"/>
              </w:rPr>
            </w:pPr>
          </w:p>
        </w:tc>
        <w:tc>
          <w:tcPr>
            <w:tcW w:w="990" w:type="dxa"/>
            <w:tcBorders>
              <w:bottom w:val="single" w:sz="12" w:space="0" w:color="auto"/>
              <w:right w:val="single" w:sz="12" w:space="0" w:color="auto"/>
            </w:tcBorders>
          </w:tcPr>
          <w:p w14:paraId="7CDF4FB4" w14:textId="77777777" w:rsidR="00584C2A" w:rsidRPr="00584C2A" w:rsidRDefault="00584C2A" w:rsidP="00584C2A">
            <w:pPr>
              <w:rPr>
                <w:rFonts w:ascii="Calibri" w:hAnsi="Calibri" w:cs="Calibri"/>
              </w:rPr>
            </w:pPr>
          </w:p>
        </w:tc>
      </w:tr>
    </w:tbl>
    <w:p w14:paraId="41C2AF7B" w14:textId="77777777" w:rsidR="00584C2A" w:rsidRPr="00584C2A" w:rsidRDefault="00584C2A" w:rsidP="00584C2A">
      <w:pPr>
        <w:ind w:right="-720"/>
        <w:rPr>
          <w:rFonts w:ascii="Calibri" w:hAnsi="Calibri" w:cs="Calibri"/>
          <w:noProof/>
        </w:rPr>
      </w:pPr>
    </w:p>
    <w:tbl>
      <w:tblPr>
        <w:tblStyle w:val="TableGrid12"/>
        <w:tblW w:w="10260" w:type="dxa"/>
        <w:tblInd w:w="-15" w:type="dxa"/>
        <w:tblLook w:val="04A0" w:firstRow="1" w:lastRow="0" w:firstColumn="1" w:lastColumn="0" w:noHBand="0" w:noVBand="1"/>
      </w:tblPr>
      <w:tblGrid>
        <w:gridCol w:w="1080"/>
        <w:gridCol w:w="1437"/>
        <w:gridCol w:w="1104"/>
        <w:gridCol w:w="1239"/>
        <w:gridCol w:w="990"/>
        <w:gridCol w:w="1170"/>
        <w:gridCol w:w="990"/>
        <w:gridCol w:w="1260"/>
        <w:gridCol w:w="990"/>
      </w:tblGrid>
      <w:tr w:rsidR="00584C2A" w:rsidRPr="00584C2A" w14:paraId="4D5042FD" w14:textId="77777777" w:rsidTr="003614F5">
        <w:tc>
          <w:tcPr>
            <w:tcW w:w="1080" w:type="dxa"/>
            <w:vMerge w:val="restart"/>
            <w:tcBorders>
              <w:top w:val="single" w:sz="12" w:space="0" w:color="auto"/>
              <w:left w:val="single" w:sz="12" w:space="0" w:color="auto"/>
              <w:bottom w:val="single" w:sz="12" w:space="0" w:color="auto"/>
              <w:right w:val="single" w:sz="12" w:space="0" w:color="auto"/>
            </w:tcBorders>
            <w:vAlign w:val="center"/>
          </w:tcPr>
          <w:p w14:paraId="64D2D141"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HUC-10 Code</w:t>
            </w:r>
          </w:p>
        </w:tc>
        <w:tc>
          <w:tcPr>
            <w:tcW w:w="1437" w:type="dxa"/>
            <w:vMerge w:val="restart"/>
            <w:tcBorders>
              <w:top w:val="single" w:sz="12" w:space="0" w:color="auto"/>
              <w:left w:val="single" w:sz="12" w:space="0" w:color="auto"/>
              <w:right w:val="single" w:sz="12" w:space="0" w:color="auto"/>
            </w:tcBorders>
            <w:vAlign w:val="center"/>
          </w:tcPr>
          <w:p w14:paraId="0DBDFF5B" w14:textId="77777777" w:rsidR="00D6423A" w:rsidRDefault="00D6423A" w:rsidP="00584C2A">
            <w:pPr>
              <w:jc w:val="center"/>
              <w:rPr>
                <w:rFonts w:ascii="Calibri" w:hAnsi="Calibri" w:cs="Calibri"/>
                <w:sz w:val="22"/>
                <w:szCs w:val="22"/>
              </w:rPr>
            </w:pPr>
            <w:r>
              <w:rPr>
                <w:rFonts w:ascii="Calibri" w:hAnsi="Calibri" w:cs="Calibri"/>
                <w:sz w:val="22"/>
                <w:szCs w:val="22"/>
              </w:rPr>
              <w:t>HUC-10</w:t>
            </w:r>
          </w:p>
          <w:p w14:paraId="06B2A713" w14:textId="274B45B5" w:rsidR="00584C2A" w:rsidRPr="00584C2A" w:rsidRDefault="00584C2A" w:rsidP="00584C2A">
            <w:pPr>
              <w:jc w:val="center"/>
              <w:rPr>
                <w:rFonts w:ascii="Calibri" w:hAnsi="Calibri" w:cs="Calibri"/>
                <w:sz w:val="22"/>
                <w:szCs w:val="22"/>
              </w:rPr>
            </w:pPr>
            <w:r w:rsidRPr="00584C2A">
              <w:rPr>
                <w:rFonts w:ascii="Calibri" w:hAnsi="Calibri" w:cs="Calibri"/>
                <w:sz w:val="22"/>
                <w:szCs w:val="22"/>
              </w:rPr>
              <w:t>Watershed Name</w:t>
            </w:r>
          </w:p>
        </w:tc>
        <w:tc>
          <w:tcPr>
            <w:tcW w:w="1104" w:type="dxa"/>
            <w:vMerge w:val="restart"/>
            <w:tcBorders>
              <w:top w:val="single" w:sz="12" w:space="0" w:color="auto"/>
              <w:left w:val="single" w:sz="12" w:space="0" w:color="auto"/>
              <w:right w:val="single" w:sz="12" w:space="0" w:color="auto"/>
            </w:tcBorders>
            <w:vAlign w:val="center"/>
          </w:tcPr>
          <w:p w14:paraId="0EC02C11"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Dominant County</w:t>
            </w:r>
          </w:p>
        </w:tc>
        <w:tc>
          <w:tcPr>
            <w:tcW w:w="2229" w:type="dxa"/>
            <w:gridSpan w:val="2"/>
            <w:tcBorders>
              <w:top w:val="single" w:sz="12" w:space="0" w:color="auto"/>
              <w:left w:val="single" w:sz="12" w:space="0" w:color="auto"/>
              <w:bottom w:val="single" w:sz="12" w:space="0" w:color="auto"/>
              <w:right w:val="single" w:sz="12" w:space="0" w:color="auto"/>
            </w:tcBorders>
            <w:vAlign w:val="center"/>
          </w:tcPr>
          <w:p w14:paraId="7D67496F"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Unnamed Storm in Panhandle (July 2013)</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14:paraId="7E792F8A"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Hurricane Matthew (2016)</w:t>
            </w:r>
          </w:p>
        </w:tc>
        <w:tc>
          <w:tcPr>
            <w:tcW w:w="2250" w:type="dxa"/>
            <w:gridSpan w:val="2"/>
            <w:tcBorders>
              <w:top w:val="single" w:sz="12" w:space="0" w:color="auto"/>
              <w:left w:val="single" w:sz="12" w:space="0" w:color="auto"/>
              <w:bottom w:val="single" w:sz="12" w:space="0" w:color="auto"/>
              <w:right w:val="single" w:sz="12" w:space="0" w:color="auto"/>
            </w:tcBorders>
            <w:vAlign w:val="center"/>
          </w:tcPr>
          <w:p w14:paraId="0A21CA08"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Hurricane Irma (2017)</w:t>
            </w:r>
          </w:p>
        </w:tc>
      </w:tr>
      <w:tr w:rsidR="00584C2A" w:rsidRPr="00584C2A" w14:paraId="771799FC" w14:textId="77777777" w:rsidTr="003614F5">
        <w:tc>
          <w:tcPr>
            <w:tcW w:w="1080" w:type="dxa"/>
            <w:vMerge/>
            <w:tcBorders>
              <w:left w:val="single" w:sz="12" w:space="0" w:color="auto"/>
              <w:bottom w:val="single" w:sz="12" w:space="0" w:color="auto"/>
              <w:right w:val="single" w:sz="12" w:space="0" w:color="auto"/>
            </w:tcBorders>
          </w:tcPr>
          <w:p w14:paraId="1B26B296" w14:textId="77777777" w:rsidR="00584C2A" w:rsidRPr="00584C2A" w:rsidRDefault="00584C2A" w:rsidP="00584C2A">
            <w:pPr>
              <w:rPr>
                <w:rFonts w:ascii="Calibri" w:hAnsi="Calibri" w:cs="Calibri"/>
              </w:rPr>
            </w:pPr>
          </w:p>
        </w:tc>
        <w:tc>
          <w:tcPr>
            <w:tcW w:w="1437" w:type="dxa"/>
            <w:vMerge/>
            <w:tcBorders>
              <w:left w:val="single" w:sz="12" w:space="0" w:color="auto"/>
              <w:bottom w:val="single" w:sz="12" w:space="0" w:color="auto"/>
              <w:right w:val="single" w:sz="12" w:space="0" w:color="auto"/>
            </w:tcBorders>
          </w:tcPr>
          <w:p w14:paraId="369DF3B1" w14:textId="77777777" w:rsidR="00584C2A" w:rsidRPr="00584C2A" w:rsidRDefault="00584C2A" w:rsidP="00584C2A">
            <w:pPr>
              <w:tabs>
                <w:tab w:val="left" w:pos="360"/>
              </w:tabs>
              <w:jc w:val="center"/>
              <w:rPr>
                <w:rFonts w:ascii="Calibri" w:hAnsi="Calibri" w:cs="Calibri"/>
                <w:sz w:val="16"/>
                <w:szCs w:val="16"/>
              </w:rPr>
            </w:pPr>
          </w:p>
        </w:tc>
        <w:tc>
          <w:tcPr>
            <w:tcW w:w="1104" w:type="dxa"/>
            <w:vMerge/>
            <w:tcBorders>
              <w:left w:val="single" w:sz="12" w:space="0" w:color="auto"/>
              <w:bottom w:val="single" w:sz="12" w:space="0" w:color="auto"/>
              <w:right w:val="single" w:sz="12" w:space="0" w:color="auto"/>
            </w:tcBorders>
          </w:tcPr>
          <w:p w14:paraId="649AA6EA" w14:textId="77777777" w:rsidR="00584C2A" w:rsidRPr="00584C2A" w:rsidRDefault="00584C2A" w:rsidP="00584C2A">
            <w:pPr>
              <w:tabs>
                <w:tab w:val="left" w:pos="360"/>
              </w:tabs>
              <w:jc w:val="center"/>
              <w:rPr>
                <w:rFonts w:ascii="Calibri" w:hAnsi="Calibri" w:cs="Calibri"/>
                <w:sz w:val="16"/>
                <w:szCs w:val="16"/>
              </w:rPr>
            </w:pPr>
          </w:p>
        </w:tc>
        <w:tc>
          <w:tcPr>
            <w:tcW w:w="1239" w:type="dxa"/>
            <w:tcBorders>
              <w:top w:val="single" w:sz="12" w:space="0" w:color="auto"/>
              <w:left w:val="single" w:sz="12" w:space="0" w:color="auto"/>
              <w:bottom w:val="single" w:sz="12" w:space="0" w:color="auto"/>
            </w:tcBorders>
            <w:vAlign w:val="center"/>
          </w:tcPr>
          <w:p w14:paraId="1C024224" w14:textId="77777777" w:rsidR="00584C2A" w:rsidRPr="00584C2A" w:rsidRDefault="00584C2A" w:rsidP="00584C2A">
            <w:pPr>
              <w:tabs>
                <w:tab w:val="left" w:pos="360"/>
              </w:tabs>
              <w:jc w:val="center"/>
              <w:rPr>
                <w:rFonts w:ascii="Calibri" w:hAnsi="Calibri" w:cs="Calibri"/>
                <w:sz w:val="16"/>
                <w:szCs w:val="16"/>
              </w:rPr>
            </w:pPr>
            <w:r w:rsidRPr="00584C2A">
              <w:rPr>
                <w:rFonts w:ascii="Calibri" w:hAnsi="Calibri" w:cs="Calibri"/>
                <w:sz w:val="16"/>
                <w:szCs w:val="16"/>
              </w:rPr>
              <w:t>Personal Residential</w:t>
            </w:r>
          </w:p>
          <w:p w14:paraId="1DB01E78" w14:textId="77777777" w:rsidR="00584C2A" w:rsidRPr="00584C2A" w:rsidRDefault="00584C2A" w:rsidP="00584C2A">
            <w:pPr>
              <w:jc w:val="center"/>
              <w:rPr>
                <w:rFonts w:ascii="Calibri" w:hAnsi="Calibri" w:cs="Calibri"/>
              </w:rPr>
            </w:pPr>
            <w:r w:rsidRPr="00584C2A">
              <w:rPr>
                <w:rFonts w:ascii="Calibri" w:hAnsi="Calibri" w:cs="Calibri"/>
                <w:sz w:val="16"/>
                <w:szCs w:val="16"/>
              </w:rPr>
              <w:t>Modeled Loss ($)</w:t>
            </w:r>
          </w:p>
        </w:tc>
        <w:tc>
          <w:tcPr>
            <w:tcW w:w="990" w:type="dxa"/>
            <w:tcBorders>
              <w:top w:val="single" w:sz="12" w:space="0" w:color="auto"/>
              <w:bottom w:val="single" w:sz="12" w:space="0" w:color="auto"/>
              <w:right w:val="single" w:sz="12" w:space="0" w:color="auto"/>
            </w:tcBorders>
            <w:vAlign w:val="center"/>
          </w:tcPr>
          <w:p w14:paraId="088DAEB3" w14:textId="77777777" w:rsidR="00584C2A" w:rsidRPr="00584C2A" w:rsidRDefault="00584C2A" w:rsidP="00584C2A">
            <w:pPr>
              <w:jc w:val="center"/>
              <w:rPr>
                <w:rFonts w:ascii="Calibri" w:hAnsi="Calibri" w:cs="Calibri"/>
              </w:rPr>
            </w:pPr>
            <w:r w:rsidRPr="00584C2A">
              <w:rPr>
                <w:rFonts w:ascii="Calibri" w:hAnsi="Calibri" w:cs="Calibri"/>
                <w:sz w:val="16"/>
                <w:szCs w:val="16"/>
              </w:rPr>
              <w:t>Percent of Total Loss (%)</w:t>
            </w:r>
          </w:p>
        </w:tc>
        <w:tc>
          <w:tcPr>
            <w:tcW w:w="1170" w:type="dxa"/>
            <w:tcBorders>
              <w:top w:val="single" w:sz="12" w:space="0" w:color="auto"/>
              <w:left w:val="single" w:sz="12" w:space="0" w:color="auto"/>
              <w:bottom w:val="single" w:sz="12" w:space="0" w:color="auto"/>
            </w:tcBorders>
            <w:vAlign w:val="center"/>
          </w:tcPr>
          <w:p w14:paraId="3E73B8FB" w14:textId="77777777" w:rsidR="00584C2A" w:rsidRPr="00584C2A" w:rsidRDefault="00584C2A" w:rsidP="00584C2A">
            <w:pPr>
              <w:tabs>
                <w:tab w:val="left" w:pos="360"/>
              </w:tabs>
              <w:jc w:val="center"/>
              <w:rPr>
                <w:rFonts w:ascii="Calibri" w:hAnsi="Calibri" w:cs="Calibri"/>
                <w:sz w:val="16"/>
                <w:szCs w:val="16"/>
              </w:rPr>
            </w:pPr>
            <w:r w:rsidRPr="00584C2A">
              <w:rPr>
                <w:rFonts w:ascii="Calibri" w:hAnsi="Calibri" w:cs="Calibri"/>
                <w:sz w:val="16"/>
                <w:szCs w:val="16"/>
              </w:rPr>
              <w:t>Personal Residential</w:t>
            </w:r>
          </w:p>
          <w:p w14:paraId="788C589C" w14:textId="77777777" w:rsidR="00584C2A" w:rsidRPr="00584C2A" w:rsidRDefault="00584C2A" w:rsidP="00584C2A">
            <w:pPr>
              <w:jc w:val="center"/>
              <w:rPr>
                <w:rFonts w:ascii="Calibri" w:hAnsi="Calibri" w:cs="Calibri"/>
              </w:rPr>
            </w:pPr>
            <w:r w:rsidRPr="00584C2A">
              <w:rPr>
                <w:rFonts w:ascii="Calibri" w:hAnsi="Calibri" w:cs="Calibri"/>
                <w:sz w:val="16"/>
                <w:szCs w:val="16"/>
              </w:rPr>
              <w:t>Modeled Loss ($)</w:t>
            </w:r>
          </w:p>
        </w:tc>
        <w:tc>
          <w:tcPr>
            <w:tcW w:w="990" w:type="dxa"/>
            <w:tcBorders>
              <w:top w:val="single" w:sz="12" w:space="0" w:color="auto"/>
              <w:bottom w:val="single" w:sz="12" w:space="0" w:color="auto"/>
              <w:right w:val="single" w:sz="12" w:space="0" w:color="auto"/>
            </w:tcBorders>
            <w:vAlign w:val="center"/>
          </w:tcPr>
          <w:p w14:paraId="3B305A4C" w14:textId="77777777" w:rsidR="00584C2A" w:rsidRPr="00584C2A" w:rsidRDefault="00584C2A" w:rsidP="00584C2A">
            <w:pPr>
              <w:jc w:val="center"/>
              <w:rPr>
                <w:rFonts w:ascii="Calibri" w:hAnsi="Calibri" w:cs="Calibri"/>
              </w:rPr>
            </w:pPr>
            <w:r w:rsidRPr="00584C2A">
              <w:rPr>
                <w:rFonts w:ascii="Calibri" w:hAnsi="Calibri" w:cs="Calibri"/>
                <w:sz w:val="16"/>
                <w:szCs w:val="16"/>
              </w:rPr>
              <w:t>Percent of Total Loss (%)</w:t>
            </w:r>
          </w:p>
        </w:tc>
        <w:tc>
          <w:tcPr>
            <w:tcW w:w="1260" w:type="dxa"/>
            <w:tcBorders>
              <w:top w:val="single" w:sz="12" w:space="0" w:color="auto"/>
              <w:left w:val="single" w:sz="12" w:space="0" w:color="auto"/>
              <w:bottom w:val="single" w:sz="12" w:space="0" w:color="auto"/>
            </w:tcBorders>
            <w:vAlign w:val="center"/>
          </w:tcPr>
          <w:p w14:paraId="4904F8BD" w14:textId="77777777" w:rsidR="00584C2A" w:rsidRPr="00584C2A" w:rsidRDefault="00584C2A" w:rsidP="00584C2A">
            <w:pPr>
              <w:tabs>
                <w:tab w:val="left" w:pos="360"/>
              </w:tabs>
              <w:jc w:val="center"/>
              <w:rPr>
                <w:rFonts w:ascii="Calibri" w:hAnsi="Calibri" w:cs="Calibri"/>
                <w:sz w:val="16"/>
                <w:szCs w:val="16"/>
              </w:rPr>
            </w:pPr>
            <w:r w:rsidRPr="00584C2A">
              <w:rPr>
                <w:rFonts w:ascii="Calibri" w:hAnsi="Calibri" w:cs="Calibri"/>
                <w:sz w:val="16"/>
                <w:szCs w:val="16"/>
              </w:rPr>
              <w:t>Personal Residential</w:t>
            </w:r>
          </w:p>
          <w:p w14:paraId="5EC75069" w14:textId="77777777" w:rsidR="00584C2A" w:rsidRPr="00584C2A" w:rsidRDefault="00584C2A" w:rsidP="00584C2A">
            <w:pPr>
              <w:jc w:val="center"/>
              <w:rPr>
                <w:rFonts w:ascii="Calibri" w:hAnsi="Calibri" w:cs="Calibri"/>
              </w:rPr>
            </w:pPr>
            <w:r w:rsidRPr="00584C2A">
              <w:rPr>
                <w:rFonts w:ascii="Calibri" w:hAnsi="Calibri" w:cs="Calibri"/>
                <w:sz w:val="16"/>
                <w:szCs w:val="16"/>
              </w:rPr>
              <w:t>Modeled Loss ($)</w:t>
            </w:r>
          </w:p>
        </w:tc>
        <w:tc>
          <w:tcPr>
            <w:tcW w:w="990" w:type="dxa"/>
            <w:tcBorders>
              <w:top w:val="single" w:sz="12" w:space="0" w:color="auto"/>
              <w:bottom w:val="single" w:sz="12" w:space="0" w:color="auto"/>
              <w:right w:val="single" w:sz="12" w:space="0" w:color="auto"/>
            </w:tcBorders>
            <w:vAlign w:val="center"/>
          </w:tcPr>
          <w:p w14:paraId="1F64BF9D" w14:textId="77777777" w:rsidR="00584C2A" w:rsidRPr="00584C2A" w:rsidRDefault="00584C2A" w:rsidP="00584C2A">
            <w:pPr>
              <w:jc w:val="center"/>
              <w:rPr>
                <w:rFonts w:ascii="Calibri" w:hAnsi="Calibri" w:cs="Calibri"/>
              </w:rPr>
            </w:pPr>
            <w:r w:rsidRPr="00584C2A">
              <w:rPr>
                <w:rFonts w:ascii="Calibri" w:hAnsi="Calibri" w:cs="Calibri"/>
                <w:sz w:val="16"/>
                <w:szCs w:val="16"/>
              </w:rPr>
              <w:t>Percent of Total Loss (%)</w:t>
            </w:r>
          </w:p>
        </w:tc>
      </w:tr>
      <w:tr w:rsidR="00584C2A" w:rsidRPr="00584C2A" w14:paraId="182C8E3D" w14:textId="77777777" w:rsidTr="003614F5">
        <w:tc>
          <w:tcPr>
            <w:tcW w:w="1080" w:type="dxa"/>
            <w:tcBorders>
              <w:top w:val="single" w:sz="12" w:space="0" w:color="auto"/>
              <w:left w:val="single" w:sz="12" w:space="0" w:color="auto"/>
              <w:right w:val="single" w:sz="12" w:space="0" w:color="auto"/>
            </w:tcBorders>
          </w:tcPr>
          <w:p w14:paraId="5F7B6257" w14:textId="77777777" w:rsidR="00584C2A" w:rsidRPr="00584C2A" w:rsidRDefault="00584C2A" w:rsidP="00584C2A">
            <w:pPr>
              <w:rPr>
                <w:rFonts w:ascii="Calibri" w:hAnsi="Calibri" w:cs="Calibri"/>
              </w:rPr>
            </w:pPr>
          </w:p>
        </w:tc>
        <w:tc>
          <w:tcPr>
            <w:tcW w:w="1437" w:type="dxa"/>
            <w:tcBorders>
              <w:top w:val="single" w:sz="12" w:space="0" w:color="auto"/>
              <w:left w:val="single" w:sz="12" w:space="0" w:color="auto"/>
              <w:right w:val="single" w:sz="12" w:space="0" w:color="auto"/>
            </w:tcBorders>
          </w:tcPr>
          <w:p w14:paraId="1B787EF2" w14:textId="77777777" w:rsidR="00584C2A" w:rsidRPr="00584C2A" w:rsidRDefault="00584C2A" w:rsidP="00584C2A">
            <w:pPr>
              <w:rPr>
                <w:rFonts w:ascii="Calibri" w:hAnsi="Calibri" w:cs="Calibri"/>
              </w:rPr>
            </w:pPr>
          </w:p>
        </w:tc>
        <w:tc>
          <w:tcPr>
            <w:tcW w:w="1104" w:type="dxa"/>
            <w:tcBorders>
              <w:top w:val="single" w:sz="12" w:space="0" w:color="auto"/>
              <w:left w:val="single" w:sz="12" w:space="0" w:color="auto"/>
              <w:right w:val="single" w:sz="12" w:space="0" w:color="auto"/>
            </w:tcBorders>
          </w:tcPr>
          <w:p w14:paraId="78AACD7F" w14:textId="77777777" w:rsidR="00584C2A" w:rsidRPr="00584C2A" w:rsidRDefault="00584C2A" w:rsidP="00584C2A">
            <w:pPr>
              <w:rPr>
                <w:rFonts w:ascii="Calibri" w:hAnsi="Calibri" w:cs="Calibri"/>
              </w:rPr>
            </w:pPr>
          </w:p>
        </w:tc>
        <w:tc>
          <w:tcPr>
            <w:tcW w:w="1239" w:type="dxa"/>
            <w:tcBorders>
              <w:top w:val="single" w:sz="12" w:space="0" w:color="auto"/>
              <w:left w:val="single" w:sz="12" w:space="0" w:color="auto"/>
            </w:tcBorders>
          </w:tcPr>
          <w:p w14:paraId="4B9A7B32" w14:textId="77777777" w:rsidR="00584C2A" w:rsidRPr="00584C2A" w:rsidRDefault="00584C2A" w:rsidP="00584C2A">
            <w:pPr>
              <w:rPr>
                <w:rFonts w:ascii="Calibri" w:hAnsi="Calibri" w:cs="Calibri"/>
              </w:rPr>
            </w:pPr>
          </w:p>
        </w:tc>
        <w:tc>
          <w:tcPr>
            <w:tcW w:w="990" w:type="dxa"/>
            <w:tcBorders>
              <w:top w:val="single" w:sz="12" w:space="0" w:color="auto"/>
              <w:right w:val="single" w:sz="12" w:space="0" w:color="auto"/>
            </w:tcBorders>
          </w:tcPr>
          <w:p w14:paraId="007502F6" w14:textId="77777777" w:rsidR="00584C2A" w:rsidRPr="00584C2A" w:rsidRDefault="00584C2A" w:rsidP="00584C2A">
            <w:pPr>
              <w:rPr>
                <w:rFonts w:ascii="Calibri" w:hAnsi="Calibri" w:cs="Calibri"/>
              </w:rPr>
            </w:pPr>
          </w:p>
        </w:tc>
        <w:tc>
          <w:tcPr>
            <w:tcW w:w="1170" w:type="dxa"/>
            <w:tcBorders>
              <w:top w:val="single" w:sz="12" w:space="0" w:color="auto"/>
              <w:left w:val="single" w:sz="12" w:space="0" w:color="auto"/>
            </w:tcBorders>
          </w:tcPr>
          <w:p w14:paraId="23FF4A05" w14:textId="77777777" w:rsidR="00584C2A" w:rsidRPr="00584C2A" w:rsidRDefault="00584C2A" w:rsidP="00584C2A">
            <w:pPr>
              <w:rPr>
                <w:rFonts w:ascii="Calibri" w:hAnsi="Calibri" w:cs="Calibri"/>
              </w:rPr>
            </w:pPr>
          </w:p>
        </w:tc>
        <w:tc>
          <w:tcPr>
            <w:tcW w:w="990" w:type="dxa"/>
            <w:tcBorders>
              <w:top w:val="single" w:sz="12" w:space="0" w:color="auto"/>
              <w:right w:val="single" w:sz="12" w:space="0" w:color="auto"/>
            </w:tcBorders>
          </w:tcPr>
          <w:p w14:paraId="13C77391" w14:textId="77777777" w:rsidR="00584C2A" w:rsidRPr="00584C2A" w:rsidRDefault="00584C2A" w:rsidP="00584C2A">
            <w:pPr>
              <w:rPr>
                <w:rFonts w:ascii="Calibri" w:hAnsi="Calibri" w:cs="Calibri"/>
              </w:rPr>
            </w:pPr>
          </w:p>
        </w:tc>
        <w:tc>
          <w:tcPr>
            <w:tcW w:w="1260" w:type="dxa"/>
            <w:tcBorders>
              <w:top w:val="single" w:sz="12" w:space="0" w:color="auto"/>
              <w:left w:val="single" w:sz="12" w:space="0" w:color="auto"/>
            </w:tcBorders>
          </w:tcPr>
          <w:p w14:paraId="65A9472B" w14:textId="77777777" w:rsidR="00584C2A" w:rsidRPr="00584C2A" w:rsidRDefault="00584C2A" w:rsidP="00584C2A">
            <w:pPr>
              <w:rPr>
                <w:rFonts w:ascii="Calibri" w:hAnsi="Calibri" w:cs="Calibri"/>
              </w:rPr>
            </w:pPr>
          </w:p>
        </w:tc>
        <w:tc>
          <w:tcPr>
            <w:tcW w:w="990" w:type="dxa"/>
            <w:tcBorders>
              <w:top w:val="single" w:sz="12" w:space="0" w:color="auto"/>
              <w:right w:val="single" w:sz="12" w:space="0" w:color="auto"/>
            </w:tcBorders>
          </w:tcPr>
          <w:p w14:paraId="2A1C3BBD" w14:textId="77777777" w:rsidR="00584C2A" w:rsidRPr="00584C2A" w:rsidRDefault="00584C2A" w:rsidP="00584C2A">
            <w:pPr>
              <w:rPr>
                <w:rFonts w:ascii="Calibri" w:hAnsi="Calibri" w:cs="Calibri"/>
              </w:rPr>
            </w:pPr>
          </w:p>
        </w:tc>
      </w:tr>
      <w:tr w:rsidR="00584C2A" w:rsidRPr="00584C2A" w14:paraId="58AE7202" w14:textId="77777777" w:rsidTr="003614F5">
        <w:tc>
          <w:tcPr>
            <w:tcW w:w="1080" w:type="dxa"/>
            <w:tcBorders>
              <w:left w:val="single" w:sz="12" w:space="0" w:color="auto"/>
              <w:right w:val="single" w:sz="12" w:space="0" w:color="auto"/>
            </w:tcBorders>
          </w:tcPr>
          <w:p w14:paraId="00598611" w14:textId="77777777" w:rsidR="00584C2A" w:rsidRPr="00584C2A" w:rsidRDefault="00584C2A" w:rsidP="00584C2A">
            <w:pPr>
              <w:rPr>
                <w:rFonts w:ascii="Calibri" w:hAnsi="Calibri" w:cs="Calibri"/>
              </w:rPr>
            </w:pPr>
          </w:p>
        </w:tc>
        <w:tc>
          <w:tcPr>
            <w:tcW w:w="1437" w:type="dxa"/>
            <w:tcBorders>
              <w:left w:val="single" w:sz="12" w:space="0" w:color="auto"/>
              <w:right w:val="single" w:sz="12" w:space="0" w:color="auto"/>
            </w:tcBorders>
          </w:tcPr>
          <w:p w14:paraId="0578EDBB" w14:textId="77777777" w:rsidR="00584C2A" w:rsidRPr="00584C2A" w:rsidRDefault="00584C2A" w:rsidP="00584C2A">
            <w:pPr>
              <w:rPr>
                <w:rFonts w:ascii="Calibri" w:hAnsi="Calibri" w:cs="Calibri"/>
              </w:rPr>
            </w:pPr>
          </w:p>
        </w:tc>
        <w:tc>
          <w:tcPr>
            <w:tcW w:w="1104" w:type="dxa"/>
            <w:tcBorders>
              <w:left w:val="single" w:sz="12" w:space="0" w:color="auto"/>
              <w:right w:val="single" w:sz="12" w:space="0" w:color="auto"/>
            </w:tcBorders>
          </w:tcPr>
          <w:p w14:paraId="0B44D137" w14:textId="77777777" w:rsidR="00584C2A" w:rsidRPr="00584C2A" w:rsidRDefault="00584C2A" w:rsidP="00584C2A">
            <w:pPr>
              <w:rPr>
                <w:rFonts w:ascii="Calibri" w:hAnsi="Calibri" w:cs="Calibri"/>
              </w:rPr>
            </w:pPr>
          </w:p>
        </w:tc>
        <w:tc>
          <w:tcPr>
            <w:tcW w:w="1239" w:type="dxa"/>
            <w:tcBorders>
              <w:left w:val="single" w:sz="12" w:space="0" w:color="auto"/>
            </w:tcBorders>
          </w:tcPr>
          <w:p w14:paraId="6A1AE841" w14:textId="77777777" w:rsidR="00584C2A" w:rsidRPr="00584C2A" w:rsidRDefault="00584C2A" w:rsidP="00584C2A">
            <w:pPr>
              <w:rPr>
                <w:rFonts w:ascii="Calibri" w:hAnsi="Calibri" w:cs="Calibri"/>
              </w:rPr>
            </w:pPr>
          </w:p>
        </w:tc>
        <w:tc>
          <w:tcPr>
            <w:tcW w:w="990" w:type="dxa"/>
            <w:tcBorders>
              <w:right w:val="single" w:sz="12" w:space="0" w:color="auto"/>
            </w:tcBorders>
          </w:tcPr>
          <w:p w14:paraId="254D0541" w14:textId="77777777" w:rsidR="00584C2A" w:rsidRPr="00584C2A" w:rsidRDefault="00584C2A" w:rsidP="00584C2A">
            <w:pPr>
              <w:rPr>
                <w:rFonts w:ascii="Calibri" w:hAnsi="Calibri" w:cs="Calibri"/>
              </w:rPr>
            </w:pPr>
          </w:p>
        </w:tc>
        <w:tc>
          <w:tcPr>
            <w:tcW w:w="1170" w:type="dxa"/>
            <w:tcBorders>
              <w:left w:val="single" w:sz="12" w:space="0" w:color="auto"/>
            </w:tcBorders>
          </w:tcPr>
          <w:p w14:paraId="16CF6588" w14:textId="77777777" w:rsidR="00584C2A" w:rsidRPr="00584C2A" w:rsidRDefault="00584C2A" w:rsidP="00584C2A">
            <w:pPr>
              <w:rPr>
                <w:rFonts w:ascii="Calibri" w:hAnsi="Calibri" w:cs="Calibri"/>
              </w:rPr>
            </w:pPr>
          </w:p>
        </w:tc>
        <w:tc>
          <w:tcPr>
            <w:tcW w:w="990" w:type="dxa"/>
            <w:tcBorders>
              <w:right w:val="single" w:sz="12" w:space="0" w:color="auto"/>
            </w:tcBorders>
          </w:tcPr>
          <w:p w14:paraId="2D76E0DC" w14:textId="77777777" w:rsidR="00584C2A" w:rsidRPr="00584C2A" w:rsidRDefault="00584C2A" w:rsidP="00584C2A">
            <w:pPr>
              <w:rPr>
                <w:rFonts w:ascii="Calibri" w:hAnsi="Calibri" w:cs="Calibri"/>
              </w:rPr>
            </w:pPr>
          </w:p>
        </w:tc>
        <w:tc>
          <w:tcPr>
            <w:tcW w:w="1260" w:type="dxa"/>
            <w:tcBorders>
              <w:left w:val="single" w:sz="12" w:space="0" w:color="auto"/>
            </w:tcBorders>
          </w:tcPr>
          <w:p w14:paraId="449D1237" w14:textId="77777777" w:rsidR="00584C2A" w:rsidRPr="00584C2A" w:rsidRDefault="00584C2A" w:rsidP="00584C2A">
            <w:pPr>
              <w:rPr>
                <w:rFonts w:ascii="Calibri" w:hAnsi="Calibri" w:cs="Calibri"/>
              </w:rPr>
            </w:pPr>
          </w:p>
        </w:tc>
        <w:tc>
          <w:tcPr>
            <w:tcW w:w="990" w:type="dxa"/>
            <w:tcBorders>
              <w:right w:val="single" w:sz="12" w:space="0" w:color="auto"/>
            </w:tcBorders>
          </w:tcPr>
          <w:p w14:paraId="58D0ADF5" w14:textId="77777777" w:rsidR="00584C2A" w:rsidRPr="00584C2A" w:rsidRDefault="00584C2A" w:rsidP="00584C2A">
            <w:pPr>
              <w:rPr>
                <w:rFonts w:ascii="Calibri" w:hAnsi="Calibri" w:cs="Calibri"/>
              </w:rPr>
            </w:pPr>
          </w:p>
        </w:tc>
      </w:tr>
      <w:tr w:rsidR="00584C2A" w:rsidRPr="00584C2A" w14:paraId="42655957" w14:textId="77777777" w:rsidTr="003614F5">
        <w:tc>
          <w:tcPr>
            <w:tcW w:w="1080" w:type="dxa"/>
            <w:tcBorders>
              <w:left w:val="single" w:sz="12" w:space="0" w:color="auto"/>
              <w:bottom w:val="single" w:sz="4" w:space="0" w:color="auto"/>
              <w:right w:val="single" w:sz="12" w:space="0" w:color="auto"/>
            </w:tcBorders>
          </w:tcPr>
          <w:p w14:paraId="3758A70C" w14:textId="77777777" w:rsidR="00584C2A" w:rsidRPr="00584C2A" w:rsidRDefault="00584C2A" w:rsidP="00584C2A">
            <w:pPr>
              <w:rPr>
                <w:rFonts w:ascii="Calibri" w:hAnsi="Calibri" w:cs="Calibri"/>
              </w:rPr>
            </w:pPr>
          </w:p>
        </w:tc>
        <w:tc>
          <w:tcPr>
            <w:tcW w:w="1437" w:type="dxa"/>
            <w:tcBorders>
              <w:left w:val="single" w:sz="12" w:space="0" w:color="auto"/>
              <w:bottom w:val="single" w:sz="4" w:space="0" w:color="auto"/>
              <w:right w:val="single" w:sz="12" w:space="0" w:color="auto"/>
            </w:tcBorders>
          </w:tcPr>
          <w:p w14:paraId="5F0D358C" w14:textId="77777777" w:rsidR="00584C2A" w:rsidRPr="00584C2A" w:rsidRDefault="00584C2A" w:rsidP="00584C2A">
            <w:pPr>
              <w:rPr>
                <w:rFonts w:ascii="Calibri" w:hAnsi="Calibri" w:cs="Calibri"/>
              </w:rPr>
            </w:pPr>
          </w:p>
        </w:tc>
        <w:tc>
          <w:tcPr>
            <w:tcW w:w="1104" w:type="dxa"/>
            <w:tcBorders>
              <w:left w:val="single" w:sz="12" w:space="0" w:color="auto"/>
              <w:bottom w:val="single" w:sz="4" w:space="0" w:color="auto"/>
              <w:right w:val="single" w:sz="12" w:space="0" w:color="auto"/>
            </w:tcBorders>
          </w:tcPr>
          <w:p w14:paraId="18CC32EC" w14:textId="77777777" w:rsidR="00584C2A" w:rsidRPr="00584C2A" w:rsidRDefault="00584C2A" w:rsidP="00584C2A">
            <w:pPr>
              <w:rPr>
                <w:rFonts w:ascii="Calibri" w:hAnsi="Calibri" w:cs="Calibri"/>
              </w:rPr>
            </w:pPr>
          </w:p>
        </w:tc>
        <w:tc>
          <w:tcPr>
            <w:tcW w:w="1239" w:type="dxa"/>
            <w:tcBorders>
              <w:left w:val="single" w:sz="12" w:space="0" w:color="auto"/>
              <w:bottom w:val="single" w:sz="4" w:space="0" w:color="auto"/>
            </w:tcBorders>
          </w:tcPr>
          <w:p w14:paraId="6CCA5342" w14:textId="77777777" w:rsidR="00584C2A" w:rsidRPr="00584C2A" w:rsidRDefault="00584C2A" w:rsidP="00584C2A">
            <w:pPr>
              <w:rPr>
                <w:rFonts w:ascii="Calibri" w:hAnsi="Calibri" w:cs="Calibri"/>
              </w:rPr>
            </w:pPr>
          </w:p>
        </w:tc>
        <w:tc>
          <w:tcPr>
            <w:tcW w:w="990" w:type="dxa"/>
            <w:tcBorders>
              <w:bottom w:val="single" w:sz="4" w:space="0" w:color="auto"/>
              <w:right w:val="single" w:sz="12" w:space="0" w:color="auto"/>
            </w:tcBorders>
          </w:tcPr>
          <w:p w14:paraId="28E90EC7" w14:textId="77777777" w:rsidR="00584C2A" w:rsidRPr="00584C2A" w:rsidRDefault="00584C2A" w:rsidP="00584C2A">
            <w:pPr>
              <w:rPr>
                <w:rFonts w:ascii="Calibri" w:hAnsi="Calibri" w:cs="Calibri"/>
              </w:rPr>
            </w:pPr>
          </w:p>
        </w:tc>
        <w:tc>
          <w:tcPr>
            <w:tcW w:w="1170" w:type="dxa"/>
            <w:tcBorders>
              <w:left w:val="single" w:sz="12" w:space="0" w:color="auto"/>
              <w:bottom w:val="single" w:sz="4" w:space="0" w:color="auto"/>
            </w:tcBorders>
          </w:tcPr>
          <w:p w14:paraId="0FE8AF41" w14:textId="77777777" w:rsidR="00584C2A" w:rsidRPr="00584C2A" w:rsidRDefault="00584C2A" w:rsidP="00584C2A">
            <w:pPr>
              <w:rPr>
                <w:rFonts w:ascii="Calibri" w:hAnsi="Calibri" w:cs="Calibri"/>
              </w:rPr>
            </w:pPr>
          </w:p>
        </w:tc>
        <w:tc>
          <w:tcPr>
            <w:tcW w:w="990" w:type="dxa"/>
            <w:tcBorders>
              <w:bottom w:val="single" w:sz="4" w:space="0" w:color="auto"/>
              <w:right w:val="single" w:sz="12" w:space="0" w:color="auto"/>
            </w:tcBorders>
          </w:tcPr>
          <w:p w14:paraId="6C98049C" w14:textId="77777777" w:rsidR="00584C2A" w:rsidRPr="00584C2A" w:rsidRDefault="00584C2A" w:rsidP="00584C2A">
            <w:pPr>
              <w:rPr>
                <w:rFonts w:ascii="Calibri" w:hAnsi="Calibri" w:cs="Calibri"/>
              </w:rPr>
            </w:pPr>
          </w:p>
        </w:tc>
        <w:tc>
          <w:tcPr>
            <w:tcW w:w="1260" w:type="dxa"/>
            <w:tcBorders>
              <w:left w:val="single" w:sz="12" w:space="0" w:color="auto"/>
              <w:bottom w:val="single" w:sz="4" w:space="0" w:color="auto"/>
            </w:tcBorders>
          </w:tcPr>
          <w:p w14:paraId="1EF5D720" w14:textId="77777777" w:rsidR="00584C2A" w:rsidRPr="00584C2A" w:rsidRDefault="00584C2A" w:rsidP="00584C2A">
            <w:pPr>
              <w:rPr>
                <w:rFonts w:ascii="Calibri" w:hAnsi="Calibri" w:cs="Calibri"/>
              </w:rPr>
            </w:pPr>
          </w:p>
        </w:tc>
        <w:tc>
          <w:tcPr>
            <w:tcW w:w="990" w:type="dxa"/>
            <w:tcBorders>
              <w:bottom w:val="single" w:sz="4" w:space="0" w:color="auto"/>
              <w:right w:val="single" w:sz="12" w:space="0" w:color="auto"/>
            </w:tcBorders>
          </w:tcPr>
          <w:p w14:paraId="584AA33E" w14:textId="77777777" w:rsidR="00584C2A" w:rsidRPr="00584C2A" w:rsidRDefault="00584C2A" w:rsidP="00584C2A">
            <w:pPr>
              <w:rPr>
                <w:rFonts w:ascii="Calibri" w:hAnsi="Calibri" w:cs="Calibri"/>
              </w:rPr>
            </w:pPr>
          </w:p>
        </w:tc>
      </w:tr>
      <w:tr w:rsidR="00584C2A" w:rsidRPr="00584C2A" w14:paraId="65BCA7D0" w14:textId="77777777" w:rsidTr="003614F5">
        <w:tc>
          <w:tcPr>
            <w:tcW w:w="1080" w:type="dxa"/>
            <w:tcBorders>
              <w:left w:val="single" w:sz="12" w:space="0" w:color="auto"/>
              <w:bottom w:val="single" w:sz="12" w:space="0" w:color="auto"/>
              <w:right w:val="single" w:sz="12" w:space="0" w:color="auto"/>
            </w:tcBorders>
          </w:tcPr>
          <w:p w14:paraId="452133F3" w14:textId="77777777" w:rsidR="00584C2A" w:rsidRPr="00584C2A" w:rsidRDefault="00584C2A" w:rsidP="00584C2A">
            <w:pPr>
              <w:rPr>
                <w:rFonts w:ascii="Calibri" w:hAnsi="Calibri" w:cs="Calibri"/>
              </w:rPr>
            </w:pPr>
          </w:p>
        </w:tc>
        <w:tc>
          <w:tcPr>
            <w:tcW w:w="1437" w:type="dxa"/>
            <w:tcBorders>
              <w:left w:val="single" w:sz="12" w:space="0" w:color="auto"/>
              <w:bottom w:val="single" w:sz="12" w:space="0" w:color="auto"/>
              <w:right w:val="single" w:sz="12" w:space="0" w:color="auto"/>
            </w:tcBorders>
          </w:tcPr>
          <w:p w14:paraId="25D2C6D9" w14:textId="77777777" w:rsidR="00584C2A" w:rsidRPr="00584C2A" w:rsidRDefault="00584C2A" w:rsidP="00584C2A">
            <w:pPr>
              <w:rPr>
                <w:rFonts w:ascii="Calibri" w:hAnsi="Calibri" w:cs="Calibri"/>
              </w:rPr>
            </w:pPr>
          </w:p>
        </w:tc>
        <w:tc>
          <w:tcPr>
            <w:tcW w:w="1104" w:type="dxa"/>
            <w:tcBorders>
              <w:left w:val="single" w:sz="12" w:space="0" w:color="auto"/>
              <w:bottom w:val="single" w:sz="12" w:space="0" w:color="auto"/>
              <w:right w:val="single" w:sz="12" w:space="0" w:color="auto"/>
            </w:tcBorders>
          </w:tcPr>
          <w:p w14:paraId="222336F2" w14:textId="77777777" w:rsidR="00584C2A" w:rsidRPr="00584C2A" w:rsidRDefault="00584C2A" w:rsidP="00584C2A">
            <w:pPr>
              <w:rPr>
                <w:rFonts w:ascii="Calibri" w:hAnsi="Calibri" w:cs="Calibri"/>
              </w:rPr>
            </w:pPr>
          </w:p>
        </w:tc>
        <w:tc>
          <w:tcPr>
            <w:tcW w:w="1239" w:type="dxa"/>
            <w:tcBorders>
              <w:left w:val="single" w:sz="12" w:space="0" w:color="auto"/>
              <w:bottom w:val="single" w:sz="12" w:space="0" w:color="auto"/>
            </w:tcBorders>
          </w:tcPr>
          <w:p w14:paraId="3BFF99A9" w14:textId="77777777" w:rsidR="00584C2A" w:rsidRPr="00584C2A" w:rsidRDefault="00584C2A" w:rsidP="00584C2A">
            <w:pPr>
              <w:rPr>
                <w:rFonts w:ascii="Calibri" w:hAnsi="Calibri" w:cs="Calibri"/>
              </w:rPr>
            </w:pPr>
          </w:p>
        </w:tc>
        <w:tc>
          <w:tcPr>
            <w:tcW w:w="990" w:type="dxa"/>
            <w:tcBorders>
              <w:bottom w:val="single" w:sz="12" w:space="0" w:color="auto"/>
              <w:right w:val="single" w:sz="12" w:space="0" w:color="auto"/>
            </w:tcBorders>
          </w:tcPr>
          <w:p w14:paraId="57B6C7A1" w14:textId="77777777" w:rsidR="00584C2A" w:rsidRPr="00584C2A" w:rsidRDefault="00584C2A" w:rsidP="00584C2A">
            <w:pPr>
              <w:rPr>
                <w:rFonts w:ascii="Calibri" w:hAnsi="Calibri" w:cs="Calibri"/>
              </w:rPr>
            </w:pPr>
          </w:p>
        </w:tc>
        <w:tc>
          <w:tcPr>
            <w:tcW w:w="1170" w:type="dxa"/>
            <w:tcBorders>
              <w:left w:val="single" w:sz="12" w:space="0" w:color="auto"/>
              <w:bottom w:val="single" w:sz="12" w:space="0" w:color="auto"/>
            </w:tcBorders>
          </w:tcPr>
          <w:p w14:paraId="1A154029" w14:textId="77777777" w:rsidR="00584C2A" w:rsidRPr="00584C2A" w:rsidRDefault="00584C2A" w:rsidP="00584C2A">
            <w:pPr>
              <w:rPr>
                <w:rFonts w:ascii="Calibri" w:hAnsi="Calibri" w:cs="Calibri"/>
              </w:rPr>
            </w:pPr>
          </w:p>
        </w:tc>
        <w:tc>
          <w:tcPr>
            <w:tcW w:w="990" w:type="dxa"/>
            <w:tcBorders>
              <w:bottom w:val="single" w:sz="12" w:space="0" w:color="auto"/>
              <w:right w:val="single" w:sz="12" w:space="0" w:color="auto"/>
            </w:tcBorders>
          </w:tcPr>
          <w:p w14:paraId="3C4B221D" w14:textId="77777777" w:rsidR="00584C2A" w:rsidRPr="00584C2A" w:rsidRDefault="00584C2A" w:rsidP="00584C2A">
            <w:pPr>
              <w:rPr>
                <w:rFonts w:ascii="Calibri" w:hAnsi="Calibri" w:cs="Calibri"/>
              </w:rPr>
            </w:pPr>
          </w:p>
        </w:tc>
        <w:tc>
          <w:tcPr>
            <w:tcW w:w="1260" w:type="dxa"/>
            <w:tcBorders>
              <w:left w:val="single" w:sz="12" w:space="0" w:color="auto"/>
              <w:bottom w:val="single" w:sz="12" w:space="0" w:color="auto"/>
            </w:tcBorders>
          </w:tcPr>
          <w:p w14:paraId="2968755F" w14:textId="77777777" w:rsidR="00584C2A" w:rsidRPr="00584C2A" w:rsidRDefault="00584C2A" w:rsidP="00584C2A">
            <w:pPr>
              <w:rPr>
                <w:rFonts w:ascii="Calibri" w:hAnsi="Calibri" w:cs="Calibri"/>
              </w:rPr>
            </w:pPr>
          </w:p>
        </w:tc>
        <w:tc>
          <w:tcPr>
            <w:tcW w:w="990" w:type="dxa"/>
            <w:tcBorders>
              <w:bottom w:val="single" w:sz="12" w:space="0" w:color="auto"/>
              <w:right w:val="single" w:sz="12" w:space="0" w:color="auto"/>
            </w:tcBorders>
          </w:tcPr>
          <w:p w14:paraId="276B9840" w14:textId="77777777" w:rsidR="00584C2A" w:rsidRPr="00584C2A" w:rsidRDefault="00584C2A" w:rsidP="00584C2A">
            <w:pPr>
              <w:rPr>
                <w:rFonts w:ascii="Calibri" w:hAnsi="Calibri" w:cs="Calibri"/>
              </w:rPr>
            </w:pPr>
          </w:p>
        </w:tc>
      </w:tr>
    </w:tbl>
    <w:p w14:paraId="117ECB3B" w14:textId="77777777" w:rsidR="00584C2A" w:rsidRPr="00584C2A" w:rsidRDefault="00584C2A" w:rsidP="00584C2A">
      <w:pPr>
        <w:ind w:right="-720"/>
        <w:rPr>
          <w:rFonts w:ascii="Calibri" w:hAnsi="Calibri" w:cs="Calibri"/>
          <w:noProof/>
        </w:rPr>
      </w:pPr>
    </w:p>
    <w:tbl>
      <w:tblPr>
        <w:tblStyle w:val="TableGrid12"/>
        <w:tblW w:w="10260" w:type="dxa"/>
        <w:tblInd w:w="-15" w:type="dxa"/>
        <w:tblLook w:val="04A0" w:firstRow="1" w:lastRow="0" w:firstColumn="1" w:lastColumn="0" w:noHBand="0" w:noVBand="1"/>
      </w:tblPr>
      <w:tblGrid>
        <w:gridCol w:w="1080"/>
        <w:gridCol w:w="1505"/>
        <w:gridCol w:w="1104"/>
        <w:gridCol w:w="1171"/>
        <w:gridCol w:w="990"/>
        <w:gridCol w:w="1170"/>
        <w:gridCol w:w="990"/>
        <w:gridCol w:w="1260"/>
        <w:gridCol w:w="990"/>
      </w:tblGrid>
      <w:tr w:rsidR="00584C2A" w:rsidRPr="00584C2A" w14:paraId="010F4BA0" w14:textId="77777777" w:rsidTr="003614F5">
        <w:tc>
          <w:tcPr>
            <w:tcW w:w="1080" w:type="dxa"/>
            <w:vMerge w:val="restart"/>
            <w:tcBorders>
              <w:top w:val="single" w:sz="12" w:space="0" w:color="auto"/>
              <w:left w:val="single" w:sz="12" w:space="0" w:color="auto"/>
              <w:bottom w:val="single" w:sz="12" w:space="0" w:color="auto"/>
              <w:right w:val="single" w:sz="12" w:space="0" w:color="auto"/>
            </w:tcBorders>
            <w:vAlign w:val="center"/>
          </w:tcPr>
          <w:p w14:paraId="484742CA"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HUC-10 Code</w:t>
            </w:r>
          </w:p>
        </w:tc>
        <w:tc>
          <w:tcPr>
            <w:tcW w:w="1505" w:type="dxa"/>
            <w:vMerge w:val="restart"/>
            <w:tcBorders>
              <w:top w:val="single" w:sz="12" w:space="0" w:color="auto"/>
              <w:left w:val="single" w:sz="12" w:space="0" w:color="auto"/>
              <w:right w:val="single" w:sz="12" w:space="0" w:color="auto"/>
            </w:tcBorders>
            <w:vAlign w:val="center"/>
          </w:tcPr>
          <w:p w14:paraId="3F35589F" w14:textId="77777777" w:rsidR="00D6423A" w:rsidRDefault="00D6423A" w:rsidP="00584C2A">
            <w:pPr>
              <w:jc w:val="center"/>
              <w:rPr>
                <w:rFonts w:ascii="Calibri" w:hAnsi="Calibri" w:cs="Calibri"/>
                <w:sz w:val="22"/>
                <w:szCs w:val="22"/>
              </w:rPr>
            </w:pPr>
            <w:r>
              <w:rPr>
                <w:rFonts w:ascii="Calibri" w:hAnsi="Calibri" w:cs="Calibri"/>
                <w:sz w:val="22"/>
                <w:szCs w:val="22"/>
              </w:rPr>
              <w:t>HUC-10</w:t>
            </w:r>
          </w:p>
          <w:p w14:paraId="70DA2D9A" w14:textId="36E30B4D" w:rsidR="00584C2A" w:rsidRPr="00584C2A" w:rsidRDefault="00584C2A" w:rsidP="00584C2A">
            <w:pPr>
              <w:jc w:val="center"/>
              <w:rPr>
                <w:rFonts w:ascii="Calibri" w:hAnsi="Calibri" w:cs="Calibri"/>
                <w:sz w:val="22"/>
                <w:szCs w:val="22"/>
              </w:rPr>
            </w:pPr>
            <w:r w:rsidRPr="00584C2A">
              <w:rPr>
                <w:rFonts w:ascii="Calibri" w:hAnsi="Calibri" w:cs="Calibri"/>
                <w:sz w:val="22"/>
                <w:szCs w:val="22"/>
              </w:rPr>
              <w:t>Watershed Name</w:t>
            </w:r>
          </w:p>
        </w:tc>
        <w:tc>
          <w:tcPr>
            <w:tcW w:w="1104" w:type="dxa"/>
            <w:vMerge w:val="restart"/>
            <w:tcBorders>
              <w:top w:val="single" w:sz="12" w:space="0" w:color="auto"/>
              <w:left w:val="single" w:sz="12" w:space="0" w:color="auto"/>
              <w:right w:val="single" w:sz="12" w:space="0" w:color="auto"/>
            </w:tcBorders>
            <w:vAlign w:val="center"/>
          </w:tcPr>
          <w:p w14:paraId="7D144E33"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Dominant County</w:t>
            </w:r>
          </w:p>
        </w:tc>
        <w:tc>
          <w:tcPr>
            <w:tcW w:w="2161" w:type="dxa"/>
            <w:gridSpan w:val="2"/>
            <w:tcBorders>
              <w:top w:val="single" w:sz="12" w:space="0" w:color="auto"/>
              <w:left w:val="single" w:sz="12" w:space="0" w:color="auto"/>
              <w:bottom w:val="single" w:sz="12" w:space="0" w:color="auto"/>
              <w:right w:val="single" w:sz="12" w:space="0" w:color="auto"/>
            </w:tcBorders>
            <w:vAlign w:val="center"/>
          </w:tcPr>
          <w:p w14:paraId="0F08F20B"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Hurricane Michael (2018)</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14:paraId="653A38AE"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Tropical Storm Eta (2020)</w:t>
            </w:r>
          </w:p>
        </w:tc>
        <w:tc>
          <w:tcPr>
            <w:tcW w:w="2250" w:type="dxa"/>
            <w:gridSpan w:val="2"/>
            <w:tcBorders>
              <w:top w:val="single" w:sz="12" w:space="0" w:color="auto"/>
              <w:left w:val="single" w:sz="12" w:space="0" w:color="auto"/>
              <w:bottom w:val="single" w:sz="12" w:space="0" w:color="auto"/>
              <w:right w:val="single" w:sz="12" w:space="0" w:color="auto"/>
            </w:tcBorders>
            <w:vAlign w:val="center"/>
          </w:tcPr>
          <w:p w14:paraId="059D5D41"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Hurricane Ian (2022)</w:t>
            </w:r>
          </w:p>
        </w:tc>
      </w:tr>
      <w:tr w:rsidR="00584C2A" w:rsidRPr="00584C2A" w14:paraId="75A18E7D" w14:textId="77777777" w:rsidTr="003614F5">
        <w:tc>
          <w:tcPr>
            <w:tcW w:w="1080" w:type="dxa"/>
            <w:vMerge/>
            <w:tcBorders>
              <w:left w:val="single" w:sz="12" w:space="0" w:color="auto"/>
              <w:bottom w:val="single" w:sz="12" w:space="0" w:color="auto"/>
              <w:right w:val="single" w:sz="12" w:space="0" w:color="auto"/>
            </w:tcBorders>
          </w:tcPr>
          <w:p w14:paraId="42D4F7C4" w14:textId="77777777" w:rsidR="00584C2A" w:rsidRPr="00584C2A" w:rsidRDefault="00584C2A" w:rsidP="00584C2A">
            <w:pPr>
              <w:rPr>
                <w:rFonts w:ascii="Calibri" w:hAnsi="Calibri" w:cs="Calibri"/>
              </w:rPr>
            </w:pPr>
          </w:p>
        </w:tc>
        <w:tc>
          <w:tcPr>
            <w:tcW w:w="1505" w:type="dxa"/>
            <w:vMerge/>
            <w:tcBorders>
              <w:left w:val="single" w:sz="12" w:space="0" w:color="auto"/>
              <w:bottom w:val="single" w:sz="12" w:space="0" w:color="auto"/>
              <w:right w:val="single" w:sz="12" w:space="0" w:color="auto"/>
            </w:tcBorders>
          </w:tcPr>
          <w:p w14:paraId="7F31EE58" w14:textId="77777777" w:rsidR="00584C2A" w:rsidRPr="00584C2A" w:rsidRDefault="00584C2A" w:rsidP="00584C2A">
            <w:pPr>
              <w:tabs>
                <w:tab w:val="left" w:pos="360"/>
              </w:tabs>
              <w:jc w:val="center"/>
              <w:rPr>
                <w:rFonts w:ascii="Calibri" w:hAnsi="Calibri" w:cs="Calibri"/>
                <w:sz w:val="16"/>
                <w:szCs w:val="16"/>
              </w:rPr>
            </w:pPr>
          </w:p>
        </w:tc>
        <w:tc>
          <w:tcPr>
            <w:tcW w:w="1104" w:type="dxa"/>
            <w:vMerge/>
            <w:tcBorders>
              <w:left w:val="single" w:sz="12" w:space="0" w:color="auto"/>
              <w:bottom w:val="single" w:sz="12" w:space="0" w:color="auto"/>
              <w:right w:val="single" w:sz="12" w:space="0" w:color="auto"/>
            </w:tcBorders>
          </w:tcPr>
          <w:p w14:paraId="3991B0F6" w14:textId="77777777" w:rsidR="00584C2A" w:rsidRPr="00584C2A" w:rsidRDefault="00584C2A" w:rsidP="00584C2A">
            <w:pPr>
              <w:tabs>
                <w:tab w:val="left" w:pos="360"/>
              </w:tabs>
              <w:jc w:val="center"/>
              <w:rPr>
                <w:rFonts w:ascii="Calibri" w:hAnsi="Calibri" w:cs="Calibri"/>
                <w:sz w:val="16"/>
                <w:szCs w:val="16"/>
              </w:rPr>
            </w:pPr>
          </w:p>
        </w:tc>
        <w:tc>
          <w:tcPr>
            <w:tcW w:w="1171" w:type="dxa"/>
            <w:tcBorders>
              <w:top w:val="single" w:sz="12" w:space="0" w:color="auto"/>
              <w:left w:val="single" w:sz="12" w:space="0" w:color="auto"/>
              <w:bottom w:val="single" w:sz="12" w:space="0" w:color="auto"/>
            </w:tcBorders>
            <w:vAlign w:val="center"/>
          </w:tcPr>
          <w:p w14:paraId="253EA51C" w14:textId="77777777" w:rsidR="00584C2A" w:rsidRPr="00584C2A" w:rsidRDefault="00584C2A" w:rsidP="00584C2A">
            <w:pPr>
              <w:tabs>
                <w:tab w:val="left" w:pos="360"/>
              </w:tabs>
              <w:jc w:val="center"/>
              <w:rPr>
                <w:rFonts w:ascii="Calibri" w:hAnsi="Calibri" w:cs="Calibri"/>
                <w:sz w:val="16"/>
                <w:szCs w:val="16"/>
              </w:rPr>
            </w:pPr>
            <w:r w:rsidRPr="00584C2A">
              <w:rPr>
                <w:rFonts w:ascii="Calibri" w:hAnsi="Calibri" w:cs="Calibri"/>
                <w:sz w:val="16"/>
                <w:szCs w:val="16"/>
              </w:rPr>
              <w:t>Personal Residential</w:t>
            </w:r>
          </w:p>
          <w:p w14:paraId="6F50F18B" w14:textId="77777777" w:rsidR="00584C2A" w:rsidRPr="00584C2A" w:rsidRDefault="00584C2A" w:rsidP="00584C2A">
            <w:pPr>
              <w:jc w:val="center"/>
              <w:rPr>
                <w:rFonts w:ascii="Calibri" w:hAnsi="Calibri" w:cs="Calibri"/>
              </w:rPr>
            </w:pPr>
            <w:r w:rsidRPr="00584C2A">
              <w:rPr>
                <w:rFonts w:ascii="Calibri" w:hAnsi="Calibri" w:cs="Calibri"/>
                <w:sz w:val="16"/>
                <w:szCs w:val="16"/>
              </w:rPr>
              <w:t>Modeled Loss ($)</w:t>
            </w:r>
          </w:p>
        </w:tc>
        <w:tc>
          <w:tcPr>
            <w:tcW w:w="990" w:type="dxa"/>
            <w:tcBorders>
              <w:top w:val="single" w:sz="12" w:space="0" w:color="auto"/>
              <w:bottom w:val="single" w:sz="12" w:space="0" w:color="auto"/>
              <w:right w:val="single" w:sz="12" w:space="0" w:color="auto"/>
            </w:tcBorders>
            <w:vAlign w:val="center"/>
          </w:tcPr>
          <w:p w14:paraId="0F4F618D" w14:textId="77777777" w:rsidR="00584C2A" w:rsidRPr="00584C2A" w:rsidRDefault="00584C2A" w:rsidP="00584C2A">
            <w:pPr>
              <w:jc w:val="center"/>
              <w:rPr>
                <w:rFonts w:ascii="Calibri" w:hAnsi="Calibri" w:cs="Calibri"/>
              </w:rPr>
            </w:pPr>
            <w:r w:rsidRPr="00584C2A">
              <w:rPr>
                <w:rFonts w:ascii="Calibri" w:hAnsi="Calibri" w:cs="Calibri"/>
                <w:sz w:val="16"/>
                <w:szCs w:val="16"/>
              </w:rPr>
              <w:t>Percent of Total Loss (%)</w:t>
            </w:r>
          </w:p>
        </w:tc>
        <w:tc>
          <w:tcPr>
            <w:tcW w:w="1170" w:type="dxa"/>
            <w:tcBorders>
              <w:top w:val="single" w:sz="12" w:space="0" w:color="auto"/>
              <w:left w:val="single" w:sz="12" w:space="0" w:color="auto"/>
              <w:bottom w:val="single" w:sz="12" w:space="0" w:color="auto"/>
            </w:tcBorders>
            <w:vAlign w:val="center"/>
          </w:tcPr>
          <w:p w14:paraId="735E2208" w14:textId="77777777" w:rsidR="00584C2A" w:rsidRPr="00584C2A" w:rsidRDefault="00584C2A" w:rsidP="00584C2A">
            <w:pPr>
              <w:tabs>
                <w:tab w:val="left" w:pos="360"/>
              </w:tabs>
              <w:jc w:val="center"/>
              <w:rPr>
                <w:rFonts w:ascii="Calibri" w:hAnsi="Calibri" w:cs="Calibri"/>
                <w:sz w:val="16"/>
                <w:szCs w:val="16"/>
              </w:rPr>
            </w:pPr>
            <w:r w:rsidRPr="00584C2A">
              <w:rPr>
                <w:rFonts w:ascii="Calibri" w:hAnsi="Calibri" w:cs="Calibri"/>
                <w:sz w:val="16"/>
                <w:szCs w:val="16"/>
              </w:rPr>
              <w:t>Personal Residential</w:t>
            </w:r>
          </w:p>
          <w:p w14:paraId="7D4C7581" w14:textId="77777777" w:rsidR="00584C2A" w:rsidRPr="00584C2A" w:rsidRDefault="00584C2A" w:rsidP="00584C2A">
            <w:pPr>
              <w:jc w:val="center"/>
              <w:rPr>
                <w:rFonts w:ascii="Calibri" w:hAnsi="Calibri" w:cs="Calibri"/>
              </w:rPr>
            </w:pPr>
            <w:r w:rsidRPr="00584C2A">
              <w:rPr>
                <w:rFonts w:ascii="Calibri" w:hAnsi="Calibri" w:cs="Calibri"/>
                <w:sz w:val="16"/>
                <w:szCs w:val="16"/>
              </w:rPr>
              <w:t>Modeled Loss ($)</w:t>
            </w:r>
          </w:p>
        </w:tc>
        <w:tc>
          <w:tcPr>
            <w:tcW w:w="990" w:type="dxa"/>
            <w:tcBorders>
              <w:top w:val="single" w:sz="12" w:space="0" w:color="auto"/>
              <w:bottom w:val="single" w:sz="12" w:space="0" w:color="auto"/>
              <w:right w:val="single" w:sz="12" w:space="0" w:color="auto"/>
            </w:tcBorders>
            <w:vAlign w:val="center"/>
          </w:tcPr>
          <w:p w14:paraId="7944C594" w14:textId="77777777" w:rsidR="00584C2A" w:rsidRPr="00584C2A" w:rsidRDefault="00584C2A" w:rsidP="00584C2A">
            <w:pPr>
              <w:jc w:val="center"/>
              <w:rPr>
                <w:rFonts w:ascii="Calibri" w:hAnsi="Calibri" w:cs="Calibri"/>
              </w:rPr>
            </w:pPr>
            <w:r w:rsidRPr="00584C2A">
              <w:rPr>
                <w:rFonts w:ascii="Calibri" w:hAnsi="Calibri" w:cs="Calibri"/>
                <w:sz w:val="16"/>
                <w:szCs w:val="16"/>
              </w:rPr>
              <w:t>Percent of Total Loss (%)</w:t>
            </w:r>
          </w:p>
        </w:tc>
        <w:tc>
          <w:tcPr>
            <w:tcW w:w="1260" w:type="dxa"/>
            <w:tcBorders>
              <w:top w:val="single" w:sz="12" w:space="0" w:color="auto"/>
              <w:left w:val="single" w:sz="12" w:space="0" w:color="auto"/>
              <w:bottom w:val="single" w:sz="12" w:space="0" w:color="auto"/>
            </w:tcBorders>
            <w:vAlign w:val="center"/>
          </w:tcPr>
          <w:p w14:paraId="5E5CB85F" w14:textId="77777777" w:rsidR="00584C2A" w:rsidRPr="00584C2A" w:rsidRDefault="00584C2A" w:rsidP="00584C2A">
            <w:pPr>
              <w:tabs>
                <w:tab w:val="left" w:pos="360"/>
              </w:tabs>
              <w:jc w:val="center"/>
              <w:rPr>
                <w:rFonts w:ascii="Calibri" w:hAnsi="Calibri" w:cs="Calibri"/>
                <w:sz w:val="16"/>
                <w:szCs w:val="16"/>
              </w:rPr>
            </w:pPr>
            <w:r w:rsidRPr="00584C2A">
              <w:rPr>
                <w:rFonts w:ascii="Calibri" w:hAnsi="Calibri" w:cs="Calibri"/>
                <w:sz w:val="16"/>
                <w:szCs w:val="16"/>
              </w:rPr>
              <w:t>Personal Residential</w:t>
            </w:r>
          </w:p>
          <w:p w14:paraId="261A0D39" w14:textId="77777777" w:rsidR="00584C2A" w:rsidRPr="00584C2A" w:rsidRDefault="00584C2A" w:rsidP="00584C2A">
            <w:pPr>
              <w:jc w:val="center"/>
              <w:rPr>
                <w:rFonts w:ascii="Calibri" w:hAnsi="Calibri" w:cs="Calibri"/>
              </w:rPr>
            </w:pPr>
            <w:r w:rsidRPr="00584C2A">
              <w:rPr>
                <w:rFonts w:ascii="Calibri" w:hAnsi="Calibri" w:cs="Calibri"/>
                <w:sz w:val="16"/>
                <w:szCs w:val="16"/>
              </w:rPr>
              <w:t>Modeled Loss ($)</w:t>
            </w:r>
          </w:p>
        </w:tc>
        <w:tc>
          <w:tcPr>
            <w:tcW w:w="990" w:type="dxa"/>
            <w:tcBorders>
              <w:top w:val="single" w:sz="12" w:space="0" w:color="auto"/>
              <w:bottom w:val="single" w:sz="12" w:space="0" w:color="auto"/>
              <w:right w:val="single" w:sz="12" w:space="0" w:color="auto"/>
            </w:tcBorders>
            <w:vAlign w:val="center"/>
          </w:tcPr>
          <w:p w14:paraId="507A0F16" w14:textId="77777777" w:rsidR="00584C2A" w:rsidRPr="00584C2A" w:rsidRDefault="00584C2A" w:rsidP="00584C2A">
            <w:pPr>
              <w:jc w:val="center"/>
              <w:rPr>
                <w:rFonts w:ascii="Calibri" w:hAnsi="Calibri" w:cs="Calibri"/>
              </w:rPr>
            </w:pPr>
            <w:r w:rsidRPr="00584C2A">
              <w:rPr>
                <w:rFonts w:ascii="Calibri" w:hAnsi="Calibri" w:cs="Calibri"/>
                <w:sz w:val="16"/>
                <w:szCs w:val="16"/>
              </w:rPr>
              <w:t>Percent of Total Loss (%)</w:t>
            </w:r>
          </w:p>
        </w:tc>
      </w:tr>
      <w:tr w:rsidR="00584C2A" w:rsidRPr="00584C2A" w14:paraId="5FCA0E39" w14:textId="77777777" w:rsidTr="003614F5">
        <w:tc>
          <w:tcPr>
            <w:tcW w:w="1080" w:type="dxa"/>
            <w:tcBorders>
              <w:top w:val="single" w:sz="12" w:space="0" w:color="auto"/>
              <w:left w:val="single" w:sz="12" w:space="0" w:color="auto"/>
              <w:right w:val="single" w:sz="12" w:space="0" w:color="auto"/>
            </w:tcBorders>
          </w:tcPr>
          <w:p w14:paraId="51E446E6" w14:textId="77777777" w:rsidR="00584C2A" w:rsidRPr="00584C2A" w:rsidRDefault="00584C2A" w:rsidP="00584C2A">
            <w:pPr>
              <w:rPr>
                <w:rFonts w:ascii="Calibri" w:hAnsi="Calibri" w:cs="Calibri"/>
              </w:rPr>
            </w:pPr>
          </w:p>
        </w:tc>
        <w:tc>
          <w:tcPr>
            <w:tcW w:w="1505" w:type="dxa"/>
            <w:tcBorders>
              <w:top w:val="single" w:sz="12" w:space="0" w:color="auto"/>
              <w:left w:val="single" w:sz="12" w:space="0" w:color="auto"/>
              <w:right w:val="single" w:sz="12" w:space="0" w:color="auto"/>
            </w:tcBorders>
          </w:tcPr>
          <w:p w14:paraId="3D80B833" w14:textId="77777777" w:rsidR="00584C2A" w:rsidRPr="00584C2A" w:rsidRDefault="00584C2A" w:rsidP="00584C2A">
            <w:pPr>
              <w:rPr>
                <w:rFonts w:ascii="Calibri" w:hAnsi="Calibri" w:cs="Calibri"/>
              </w:rPr>
            </w:pPr>
          </w:p>
        </w:tc>
        <w:tc>
          <w:tcPr>
            <w:tcW w:w="1104" w:type="dxa"/>
            <w:tcBorders>
              <w:top w:val="single" w:sz="12" w:space="0" w:color="auto"/>
              <w:left w:val="single" w:sz="12" w:space="0" w:color="auto"/>
              <w:right w:val="single" w:sz="12" w:space="0" w:color="auto"/>
            </w:tcBorders>
          </w:tcPr>
          <w:p w14:paraId="0E2763C8" w14:textId="77777777" w:rsidR="00584C2A" w:rsidRPr="00584C2A" w:rsidRDefault="00584C2A" w:rsidP="00584C2A">
            <w:pPr>
              <w:rPr>
                <w:rFonts w:ascii="Calibri" w:hAnsi="Calibri" w:cs="Calibri"/>
              </w:rPr>
            </w:pPr>
          </w:p>
        </w:tc>
        <w:tc>
          <w:tcPr>
            <w:tcW w:w="1171" w:type="dxa"/>
            <w:tcBorders>
              <w:top w:val="single" w:sz="12" w:space="0" w:color="auto"/>
              <w:left w:val="single" w:sz="12" w:space="0" w:color="auto"/>
            </w:tcBorders>
          </w:tcPr>
          <w:p w14:paraId="182BAEAC" w14:textId="77777777" w:rsidR="00584C2A" w:rsidRPr="00584C2A" w:rsidRDefault="00584C2A" w:rsidP="00584C2A">
            <w:pPr>
              <w:rPr>
                <w:rFonts w:ascii="Calibri" w:hAnsi="Calibri" w:cs="Calibri"/>
              </w:rPr>
            </w:pPr>
          </w:p>
        </w:tc>
        <w:tc>
          <w:tcPr>
            <w:tcW w:w="990" w:type="dxa"/>
            <w:tcBorders>
              <w:top w:val="single" w:sz="12" w:space="0" w:color="auto"/>
              <w:right w:val="single" w:sz="12" w:space="0" w:color="auto"/>
            </w:tcBorders>
          </w:tcPr>
          <w:p w14:paraId="5ED8CD1B" w14:textId="77777777" w:rsidR="00584C2A" w:rsidRPr="00584C2A" w:rsidRDefault="00584C2A" w:rsidP="00584C2A">
            <w:pPr>
              <w:rPr>
                <w:rFonts w:ascii="Calibri" w:hAnsi="Calibri" w:cs="Calibri"/>
              </w:rPr>
            </w:pPr>
          </w:p>
        </w:tc>
        <w:tc>
          <w:tcPr>
            <w:tcW w:w="1170" w:type="dxa"/>
            <w:tcBorders>
              <w:top w:val="single" w:sz="12" w:space="0" w:color="auto"/>
              <w:left w:val="single" w:sz="12" w:space="0" w:color="auto"/>
            </w:tcBorders>
          </w:tcPr>
          <w:p w14:paraId="3E416FBB" w14:textId="77777777" w:rsidR="00584C2A" w:rsidRPr="00584C2A" w:rsidRDefault="00584C2A" w:rsidP="00584C2A">
            <w:pPr>
              <w:rPr>
                <w:rFonts w:ascii="Calibri" w:hAnsi="Calibri" w:cs="Calibri"/>
              </w:rPr>
            </w:pPr>
          </w:p>
        </w:tc>
        <w:tc>
          <w:tcPr>
            <w:tcW w:w="990" w:type="dxa"/>
            <w:tcBorders>
              <w:top w:val="single" w:sz="12" w:space="0" w:color="auto"/>
              <w:right w:val="single" w:sz="12" w:space="0" w:color="auto"/>
            </w:tcBorders>
          </w:tcPr>
          <w:p w14:paraId="6F683A7D" w14:textId="77777777" w:rsidR="00584C2A" w:rsidRPr="00584C2A" w:rsidRDefault="00584C2A" w:rsidP="00584C2A">
            <w:pPr>
              <w:rPr>
                <w:rFonts w:ascii="Calibri" w:hAnsi="Calibri" w:cs="Calibri"/>
              </w:rPr>
            </w:pPr>
          </w:p>
        </w:tc>
        <w:tc>
          <w:tcPr>
            <w:tcW w:w="1260" w:type="dxa"/>
            <w:tcBorders>
              <w:top w:val="single" w:sz="12" w:space="0" w:color="auto"/>
              <w:left w:val="single" w:sz="12" w:space="0" w:color="auto"/>
            </w:tcBorders>
          </w:tcPr>
          <w:p w14:paraId="0C98BA49" w14:textId="77777777" w:rsidR="00584C2A" w:rsidRPr="00584C2A" w:rsidRDefault="00584C2A" w:rsidP="00584C2A">
            <w:pPr>
              <w:rPr>
                <w:rFonts w:ascii="Calibri" w:hAnsi="Calibri" w:cs="Calibri"/>
              </w:rPr>
            </w:pPr>
          </w:p>
        </w:tc>
        <w:tc>
          <w:tcPr>
            <w:tcW w:w="990" w:type="dxa"/>
            <w:tcBorders>
              <w:top w:val="single" w:sz="12" w:space="0" w:color="auto"/>
              <w:right w:val="single" w:sz="12" w:space="0" w:color="auto"/>
            </w:tcBorders>
          </w:tcPr>
          <w:p w14:paraId="5A2F3326" w14:textId="77777777" w:rsidR="00584C2A" w:rsidRPr="00584C2A" w:rsidRDefault="00584C2A" w:rsidP="00584C2A">
            <w:pPr>
              <w:rPr>
                <w:rFonts w:ascii="Calibri" w:hAnsi="Calibri" w:cs="Calibri"/>
              </w:rPr>
            </w:pPr>
          </w:p>
        </w:tc>
      </w:tr>
      <w:tr w:rsidR="00584C2A" w:rsidRPr="00584C2A" w14:paraId="241E58F9" w14:textId="77777777" w:rsidTr="003614F5">
        <w:tc>
          <w:tcPr>
            <w:tcW w:w="1080" w:type="dxa"/>
            <w:tcBorders>
              <w:left w:val="single" w:sz="12" w:space="0" w:color="auto"/>
              <w:right w:val="single" w:sz="12" w:space="0" w:color="auto"/>
            </w:tcBorders>
          </w:tcPr>
          <w:p w14:paraId="65907D3E" w14:textId="77777777" w:rsidR="00584C2A" w:rsidRPr="00584C2A" w:rsidRDefault="00584C2A" w:rsidP="00584C2A">
            <w:pPr>
              <w:rPr>
                <w:rFonts w:ascii="Calibri" w:hAnsi="Calibri" w:cs="Calibri"/>
              </w:rPr>
            </w:pPr>
          </w:p>
        </w:tc>
        <w:tc>
          <w:tcPr>
            <w:tcW w:w="1505" w:type="dxa"/>
            <w:tcBorders>
              <w:left w:val="single" w:sz="12" w:space="0" w:color="auto"/>
              <w:right w:val="single" w:sz="12" w:space="0" w:color="auto"/>
            </w:tcBorders>
          </w:tcPr>
          <w:p w14:paraId="732199DF" w14:textId="77777777" w:rsidR="00584C2A" w:rsidRPr="00584C2A" w:rsidRDefault="00584C2A" w:rsidP="00584C2A">
            <w:pPr>
              <w:rPr>
                <w:rFonts w:ascii="Calibri" w:hAnsi="Calibri" w:cs="Calibri"/>
              </w:rPr>
            </w:pPr>
          </w:p>
        </w:tc>
        <w:tc>
          <w:tcPr>
            <w:tcW w:w="1104" w:type="dxa"/>
            <w:tcBorders>
              <w:left w:val="single" w:sz="12" w:space="0" w:color="auto"/>
              <w:right w:val="single" w:sz="12" w:space="0" w:color="auto"/>
            </w:tcBorders>
          </w:tcPr>
          <w:p w14:paraId="6B1904DB" w14:textId="77777777" w:rsidR="00584C2A" w:rsidRPr="00584C2A" w:rsidRDefault="00584C2A" w:rsidP="00584C2A">
            <w:pPr>
              <w:rPr>
                <w:rFonts w:ascii="Calibri" w:hAnsi="Calibri" w:cs="Calibri"/>
              </w:rPr>
            </w:pPr>
          </w:p>
        </w:tc>
        <w:tc>
          <w:tcPr>
            <w:tcW w:w="1171" w:type="dxa"/>
            <w:tcBorders>
              <w:left w:val="single" w:sz="12" w:space="0" w:color="auto"/>
            </w:tcBorders>
          </w:tcPr>
          <w:p w14:paraId="39DC47B6" w14:textId="77777777" w:rsidR="00584C2A" w:rsidRPr="00584C2A" w:rsidRDefault="00584C2A" w:rsidP="00584C2A">
            <w:pPr>
              <w:rPr>
                <w:rFonts w:ascii="Calibri" w:hAnsi="Calibri" w:cs="Calibri"/>
              </w:rPr>
            </w:pPr>
          </w:p>
        </w:tc>
        <w:tc>
          <w:tcPr>
            <w:tcW w:w="990" w:type="dxa"/>
            <w:tcBorders>
              <w:right w:val="single" w:sz="12" w:space="0" w:color="auto"/>
            </w:tcBorders>
          </w:tcPr>
          <w:p w14:paraId="52B7D839" w14:textId="77777777" w:rsidR="00584C2A" w:rsidRPr="00584C2A" w:rsidRDefault="00584C2A" w:rsidP="00584C2A">
            <w:pPr>
              <w:rPr>
                <w:rFonts w:ascii="Calibri" w:hAnsi="Calibri" w:cs="Calibri"/>
              </w:rPr>
            </w:pPr>
          </w:p>
        </w:tc>
        <w:tc>
          <w:tcPr>
            <w:tcW w:w="1170" w:type="dxa"/>
            <w:tcBorders>
              <w:left w:val="single" w:sz="12" w:space="0" w:color="auto"/>
            </w:tcBorders>
          </w:tcPr>
          <w:p w14:paraId="71EEEB01" w14:textId="77777777" w:rsidR="00584C2A" w:rsidRPr="00584C2A" w:rsidRDefault="00584C2A" w:rsidP="00584C2A">
            <w:pPr>
              <w:rPr>
                <w:rFonts w:ascii="Calibri" w:hAnsi="Calibri" w:cs="Calibri"/>
              </w:rPr>
            </w:pPr>
          </w:p>
        </w:tc>
        <w:tc>
          <w:tcPr>
            <w:tcW w:w="990" w:type="dxa"/>
            <w:tcBorders>
              <w:right w:val="single" w:sz="12" w:space="0" w:color="auto"/>
            </w:tcBorders>
          </w:tcPr>
          <w:p w14:paraId="75BA7F92" w14:textId="77777777" w:rsidR="00584C2A" w:rsidRPr="00584C2A" w:rsidRDefault="00584C2A" w:rsidP="00584C2A">
            <w:pPr>
              <w:rPr>
                <w:rFonts w:ascii="Calibri" w:hAnsi="Calibri" w:cs="Calibri"/>
              </w:rPr>
            </w:pPr>
          </w:p>
        </w:tc>
        <w:tc>
          <w:tcPr>
            <w:tcW w:w="1260" w:type="dxa"/>
            <w:tcBorders>
              <w:left w:val="single" w:sz="12" w:space="0" w:color="auto"/>
            </w:tcBorders>
          </w:tcPr>
          <w:p w14:paraId="0EBCE7C6" w14:textId="77777777" w:rsidR="00584C2A" w:rsidRPr="00584C2A" w:rsidRDefault="00584C2A" w:rsidP="00584C2A">
            <w:pPr>
              <w:rPr>
                <w:rFonts w:ascii="Calibri" w:hAnsi="Calibri" w:cs="Calibri"/>
              </w:rPr>
            </w:pPr>
          </w:p>
        </w:tc>
        <w:tc>
          <w:tcPr>
            <w:tcW w:w="990" w:type="dxa"/>
            <w:tcBorders>
              <w:right w:val="single" w:sz="12" w:space="0" w:color="auto"/>
            </w:tcBorders>
          </w:tcPr>
          <w:p w14:paraId="0014416B" w14:textId="77777777" w:rsidR="00584C2A" w:rsidRPr="00584C2A" w:rsidRDefault="00584C2A" w:rsidP="00584C2A">
            <w:pPr>
              <w:rPr>
                <w:rFonts w:ascii="Calibri" w:hAnsi="Calibri" w:cs="Calibri"/>
              </w:rPr>
            </w:pPr>
          </w:p>
        </w:tc>
      </w:tr>
      <w:tr w:rsidR="00584C2A" w:rsidRPr="00584C2A" w14:paraId="2A638FE9" w14:textId="77777777" w:rsidTr="003614F5">
        <w:tc>
          <w:tcPr>
            <w:tcW w:w="1080" w:type="dxa"/>
            <w:tcBorders>
              <w:left w:val="single" w:sz="12" w:space="0" w:color="auto"/>
              <w:bottom w:val="single" w:sz="4" w:space="0" w:color="auto"/>
              <w:right w:val="single" w:sz="12" w:space="0" w:color="auto"/>
            </w:tcBorders>
          </w:tcPr>
          <w:p w14:paraId="3B481DA7" w14:textId="77777777" w:rsidR="00584C2A" w:rsidRPr="00584C2A" w:rsidRDefault="00584C2A" w:rsidP="00584C2A">
            <w:pPr>
              <w:rPr>
                <w:rFonts w:ascii="Calibri" w:hAnsi="Calibri" w:cs="Calibri"/>
              </w:rPr>
            </w:pPr>
          </w:p>
        </w:tc>
        <w:tc>
          <w:tcPr>
            <w:tcW w:w="1505" w:type="dxa"/>
            <w:tcBorders>
              <w:left w:val="single" w:sz="12" w:space="0" w:color="auto"/>
              <w:bottom w:val="single" w:sz="4" w:space="0" w:color="auto"/>
              <w:right w:val="single" w:sz="12" w:space="0" w:color="auto"/>
            </w:tcBorders>
          </w:tcPr>
          <w:p w14:paraId="58A664EF" w14:textId="77777777" w:rsidR="00584C2A" w:rsidRPr="00584C2A" w:rsidRDefault="00584C2A" w:rsidP="00584C2A">
            <w:pPr>
              <w:rPr>
                <w:rFonts w:ascii="Calibri" w:hAnsi="Calibri" w:cs="Calibri"/>
              </w:rPr>
            </w:pPr>
          </w:p>
        </w:tc>
        <w:tc>
          <w:tcPr>
            <w:tcW w:w="1104" w:type="dxa"/>
            <w:tcBorders>
              <w:left w:val="single" w:sz="12" w:space="0" w:color="auto"/>
              <w:bottom w:val="single" w:sz="4" w:space="0" w:color="auto"/>
              <w:right w:val="single" w:sz="12" w:space="0" w:color="auto"/>
            </w:tcBorders>
          </w:tcPr>
          <w:p w14:paraId="027B19CB" w14:textId="77777777" w:rsidR="00584C2A" w:rsidRPr="00584C2A" w:rsidRDefault="00584C2A" w:rsidP="00584C2A">
            <w:pPr>
              <w:rPr>
                <w:rFonts w:ascii="Calibri" w:hAnsi="Calibri" w:cs="Calibri"/>
              </w:rPr>
            </w:pPr>
          </w:p>
        </w:tc>
        <w:tc>
          <w:tcPr>
            <w:tcW w:w="1171" w:type="dxa"/>
            <w:tcBorders>
              <w:left w:val="single" w:sz="12" w:space="0" w:color="auto"/>
              <w:bottom w:val="single" w:sz="4" w:space="0" w:color="auto"/>
            </w:tcBorders>
          </w:tcPr>
          <w:p w14:paraId="4799229D" w14:textId="77777777" w:rsidR="00584C2A" w:rsidRPr="00584C2A" w:rsidRDefault="00584C2A" w:rsidP="00584C2A">
            <w:pPr>
              <w:rPr>
                <w:rFonts w:ascii="Calibri" w:hAnsi="Calibri" w:cs="Calibri"/>
              </w:rPr>
            </w:pPr>
          </w:p>
        </w:tc>
        <w:tc>
          <w:tcPr>
            <w:tcW w:w="990" w:type="dxa"/>
            <w:tcBorders>
              <w:bottom w:val="single" w:sz="4" w:space="0" w:color="auto"/>
              <w:right w:val="single" w:sz="12" w:space="0" w:color="auto"/>
            </w:tcBorders>
          </w:tcPr>
          <w:p w14:paraId="58D1BEC6" w14:textId="77777777" w:rsidR="00584C2A" w:rsidRPr="00584C2A" w:rsidRDefault="00584C2A" w:rsidP="00584C2A">
            <w:pPr>
              <w:rPr>
                <w:rFonts w:ascii="Calibri" w:hAnsi="Calibri" w:cs="Calibri"/>
              </w:rPr>
            </w:pPr>
          </w:p>
        </w:tc>
        <w:tc>
          <w:tcPr>
            <w:tcW w:w="1170" w:type="dxa"/>
            <w:tcBorders>
              <w:left w:val="single" w:sz="12" w:space="0" w:color="auto"/>
              <w:bottom w:val="single" w:sz="4" w:space="0" w:color="auto"/>
            </w:tcBorders>
          </w:tcPr>
          <w:p w14:paraId="01908554" w14:textId="77777777" w:rsidR="00584C2A" w:rsidRPr="00584C2A" w:rsidRDefault="00584C2A" w:rsidP="00584C2A">
            <w:pPr>
              <w:rPr>
                <w:rFonts w:ascii="Calibri" w:hAnsi="Calibri" w:cs="Calibri"/>
              </w:rPr>
            </w:pPr>
          </w:p>
        </w:tc>
        <w:tc>
          <w:tcPr>
            <w:tcW w:w="990" w:type="dxa"/>
            <w:tcBorders>
              <w:bottom w:val="single" w:sz="4" w:space="0" w:color="auto"/>
              <w:right w:val="single" w:sz="12" w:space="0" w:color="auto"/>
            </w:tcBorders>
          </w:tcPr>
          <w:p w14:paraId="2057A15D" w14:textId="77777777" w:rsidR="00584C2A" w:rsidRPr="00584C2A" w:rsidRDefault="00584C2A" w:rsidP="00584C2A">
            <w:pPr>
              <w:rPr>
                <w:rFonts w:ascii="Calibri" w:hAnsi="Calibri" w:cs="Calibri"/>
              </w:rPr>
            </w:pPr>
          </w:p>
        </w:tc>
        <w:tc>
          <w:tcPr>
            <w:tcW w:w="1260" w:type="dxa"/>
            <w:tcBorders>
              <w:left w:val="single" w:sz="12" w:space="0" w:color="auto"/>
              <w:bottom w:val="single" w:sz="4" w:space="0" w:color="auto"/>
            </w:tcBorders>
          </w:tcPr>
          <w:p w14:paraId="5CD628F4" w14:textId="77777777" w:rsidR="00584C2A" w:rsidRPr="00584C2A" w:rsidRDefault="00584C2A" w:rsidP="00584C2A">
            <w:pPr>
              <w:rPr>
                <w:rFonts w:ascii="Calibri" w:hAnsi="Calibri" w:cs="Calibri"/>
              </w:rPr>
            </w:pPr>
          </w:p>
        </w:tc>
        <w:tc>
          <w:tcPr>
            <w:tcW w:w="990" w:type="dxa"/>
            <w:tcBorders>
              <w:bottom w:val="single" w:sz="4" w:space="0" w:color="auto"/>
              <w:right w:val="single" w:sz="12" w:space="0" w:color="auto"/>
            </w:tcBorders>
          </w:tcPr>
          <w:p w14:paraId="1EEDF884" w14:textId="77777777" w:rsidR="00584C2A" w:rsidRPr="00584C2A" w:rsidRDefault="00584C2A" w:rsidP="00584C2A">
            <w:pPr>
              <w:rPr>
                <w:rFonts w:ascii="Calibri" w:hAnsi="Calibri" w:cs="Calibri"/>
              </w:rPr>
            </w:pPr>
          </w:p>
        </w:tc>
      </w:tr>
      <w:tr w:rsidR="00584C2A" w:rsidRPr="00584C2A" w14:paraId="3D4ED5AA" w14:textId="77777777" w:rsidTr="003614F5">
        <w:tc>
          <w:tcPr>
            <w:tcW w:w="1080" w:type="dxa"/>
            <w:tcBorders>
              <w:left w:val="single" w:sz="12" w:space="0" w:color="auto"/>
              <w:bottom w:val="single" w:sz="12" w:space="0" w:color="auto"/>
              <w:right w:val="single" w:sz="12" w:space="0" w:color="auto"/>
            </w:tcBorders>
          </w:tcPr>
          <w:p w14:paraId="48949AB6" w14:textId="77777777" w:rsidR="00584C2A" w:rsidRPr="00584C2A" w:rsidRDefault="00584C2A" w:rsidP="00584C2A">
            <w:pPr>
              <w:rPr>
                <w:rFonts w:ascii="Calibri" w:hAnsi="Calibri" w:cs="Calibri"/>
              </w:rPr>
            </w:pPr>
          </w:p>
        </w:tc>
        <w:tc>
          <w:tcPr>
            <w:tcW w:w="1505" w:type="dxa"/>
            <w:tcBorders>
              <w:left w:val="single" w:sz="12" w:space="0" w:color="auto"/>
              <w:bottom w:val="single" w:sz="12" w:space="0" w:color="auto"/>
              <w:right w:val="single" w:sz="12" w:space="0" w:color="auto"/>
            </w:tcBorders>
          </w:tcPr>
          <w:p w14:paraId="08001362" w14:textId="77777777" w:rsidR="00584C2A" w:rsidRPr="00584C2A" w:rsidRDefault="00584C2A" w:rsidP="00584C2A">
            <w:pPr>
              <w:rPr>
                <w:rFonts w:ascii="Calibri" w:hAnsi="Calibri" w:cs="Calibri"/>
              </w:rPr>
            </w:pPr>
          </w:p>
        </w:tc>
        <w:tc>
          <w:tcPr>
            <w:tcW w:w="1104" w:type="dxa"/>
            <w:tcBorders>
              <w:left w:val="single" w:sz="12" w:space="0" w:color="auto"/>
              <w:bottom w:val="single" w:sz="12" w:space="0" w:color="auto"/>
              <w:right w:val="single" w:sz="12" w:space="0" w:color="auto"/>
            </w:tcBorders>
          </w:tcPr>
          <w:p w14:paraId="05F45339" w14:textId="77777777" w:rsidR="00584C2A" w:rsidRPr="00584C2A" w:rsidRDefault="00584C2A" w:rsidP="00584C2A">
            <w:pPr>
              <w:rPr>
                <w:rFonts w:ascii="Calibri" w:hAnsi="Calibri" w:cs="Calibri"/>
              </w:rPr>
            </w:pPr>
          </w:p>
        </w:tc>
        <w:tc>
          <w:tcPr>
            <w:tcW w:w="1171" w:type="dxa"/>
            <w:tcBorders>
              <w:left w:val="single" w:sz="12" w:space="0" w:color="auto"/>
              <w:bottom w:val="single" w:sz="12" w:space="0" w:color="auto"/>
            </w:tcBorders>
          </w:tcPr>
          <w:p w14:paraId="0929632A" w14:textId="77777777" w:rsidR="00584C2A" w:rsidRPr="00584C2A" w:rsidRDefault="00584C2A" w:rsidP="00584C2A">
            <w:pPr>
              <w:rPr>
                <w:rFonts w:ascii="Calibri" w:hAnsi="Calibri" w:cs="Calibri"/>
              </w:rPr>
            </w:pPr>
          </w:p>
        </w:tc>
        <w:tc>
          <w:tcPr>
            <w:tcW w:w="990" w:type="dxa"/>
            <w:tcBorders>
              <w:bottom w:val="single" w:sz="12" w:space="0" w:color="auto"/>
              <w:right w:val="single" w:sz="12" w:space="0" w:color="auto"/>
            </w:tcBorders>
          </w:tcPr>
          <w:p w14:paraId="13CDF13E" w14:textId="77777777" w:rsidR="00584C2A" w:rsidRPr="00584C2A" w:rsidRDefault="00584C2A" w:rsidP="00584C2A">
            <w:pPr>
              <w:rPr>
                <w:rFonts w:ascii="Calibri" w:hAnsi="Calibri" w:cs="Calibri"/>
              </w:rPr>
            </w:pPr>
          </w:p>
        </w:tc>
        <w:tc>
          <w:tcPr>
            <w:tcW w:w="1170" w:type="dxa"/>
            <w:tcBorders>
              <w:left w:val="single" w:sz="12" w:space="0" w:color="auto"/>
              <w:bottom w:val="single" w:sz="12" w:space="0" w:color="auto"/>
            </w:tcBorders>
          </w:tcPr>
          <w:p w14:paraId="5EAC86BA" w14:textId="77777777" w:rsidR="00584C2A" w:rsidRPr="00584C2A" w:rsidRDefault="00584C2A" w:rsidP="00584C2A">
            <w:pPr>
              <w:rPr>
                <w:rFonts w:ascii="Calibri" w:hAnsi="Calibri" w:cs="Calibri"/>
              </w:rPr>
            </w:pPr>
          </w:p>
        </w:tc>
        <w:tc>
          <w:tcPr>
            <w:tcW w:w="990" w:type="dxa"/>
            <w:tcBorders>
              <w:bottom w:val="single" w:sz="12" w:space="0" w:color="auto"/>
              <w:right w:val="single" w:sz="12" w:space="0" w:color="auto"/>
            </w:tcBorders>
          </w:tcPr>
          <w:p w14:paraId="1BB9780C" w14:textId="77777777" w:rsidR="00584C2A" w:rsidRPr="00584C2A" w:rsidRDefault="00584C2A" w:rsidP="00584C2A">
            <w:pPr>
              <w:rPr>
                <w:rFonts w:ascii="Calibri" w:hAnsi="Calibri" w:cs="Calibri"/>
              </w:rPr>
            </w:pPr>
          </w:p>
        </w:tc>
        <w:tc>
          <w:tcPr>
            <w:tcW w:w="1260" w:type="dxa"/>
            <w:tcBorders>
              <w:left w:val="single" w:sz="12" w:space="0" w:color="auto"/>
              <w:bottom w:val="single" w:sz="12" w:space="0" w:color="auto"/>
            </w:tcBorders>
          </w:tcPr>
          <w:p w14:paraId="353F1C1B" w14:textId="77777777" w:rsidR="00584C2A" w:rsidRPr="00584C2A" w:rsidRDefault="00584C2A" w:rsidP="00584C2A">
            <w:pPr>
              <w:rPr>
                <w:rFonts w:ascii="Calibri" w:hAnsi="Calibri" w:cs="Calibri"/>
              </w:rPr>
            </w:pPr>
          </w:p>
        </w:tc>
        <w:tc>
          <w:tcPr>
            <w:tcW w:w="990" w:type="dxa"/>
            <w:tcBorders>
              <w:bottom w:val="single" w:sz="12" w:space="0" w:color="auto"/>
              <w:right w:val="single" w:sz="12" w:space="0" w:color="auto"/>
            </w:tcBorders>
          </w:tcPr>
          <w:p w14:paraId="5126170B" w14:textId="77777777" w:rsidR="00584C2A" w:rsidRPr="00584C2A" w:rsidRDefault="00584C2A" w:rsidP="00584C2A">
            <w:pPr>
              <w:rPr>
                <w:rFonts w:ascii="Calibri" w:hAnsi="Calibri" w:cs="Calibri"/>
              </w:rPr>
            </w:pPr>
          </w:p>
        </w:tc>
      </w:tr>
    </w:tbl>
    <w:p w14:paraId="1467BE57" w14:textId="77777777" w:rsidR="00584C2A" w:rsidRPr="00584C2A" w:rsidRDefault="00584C2A" w:rsidP="00584C2A">
      <w:pPr>
        <w:ind w:right="-720"/>
        <w:rPr>
          <w:rFonts w:ascii="Calibri" w:hAnsi="Calibri" w:cs="Calibri"/>
          <w:noProof/>
        </w:rPr>
      </w:pPr>
    </w:p>
    <w:tbl>
      <w:tblPr>
        <w:tblStyle w:val="TableGrid12"/>
        <w:tblW w:w="6120" w:type="dxa"/>
        <w:tblInd w:w="-15" w:type="dxa"/>
        <w:tblLook w:val="04A0" w:firstRow="1" w:lastRow="0" w:firstColumn="1" w:lastColumn="0" w:noHBand="0" w:noVBand="1"/>
      </w:tblPr>
      <w:tblGrid>
        <w:gridCol w:w="1080"/>
        <w:gridCol w:w="1506"/>
        <w:gridCol w:w="1194"/>
        <w:gridCol w:w="1260"/>
        <w:gridCol w:w="1080"/>
      </w:tblGrid>
      <w:tr w:rsidR="00584C2A" w:rsidRPr="00584C2A" w14:paraId="3530E687" w14:textId="77777777" w:rsidTr="003614F5">
        <w:tc>
          <w:tcPr>
            <w:tcW w:w="1080" w:type="dxa"/>
            <w:vMerge w:val="restart"/>
            <w:tcBorders>
              <w:top w:val="single" w:sz="12" w:space="0" w:color="auto"/>
              <w:left w:val="single" w:sz="12" w:space="0" w:color="auto"/>
              <w:bottom w:val="single" w:sz="12" w:space="0" w:color="auto"/>
              <w:right w:val="single" w:sz="12" w:space="0" w:color="auto"/>
            </w:tcBorders>
            <w:vAlign w:val="center"/>
          </w:tcPr>
          <w:p w14:paraId="6AFDD270"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HUC-10 Code</w:t>
            </w:r>
          </w:p>
        </w:tc>
        <w:tc>
          <w:tcPr>
            <w:tcW w:w="1506" w:type="dxa"/>
            <w:vMerge w:val="restart"/>
            <w:tcBorders>
              <w:top w:val="single" w:sz="12" w:space="0" w:color="auto"/>
              <w:left w:val="single" w:sz="12" w:space="0" w:color="auto"/>
              <w:right w:val="single" w:sz="12" w:space="0" w:color="auto"/>
            </w:tcBorders>
            <w:vAlign w:val="center"/>
          </w:tcPr>
          <w:p w14:paraId="09A001AF" w14:textId="77777777" w:rsidR="00D6423A" w:rsidRDefault="00D6423A" w:rsidP="00584C2A">
            <w:pPr>
              <w:jc w:val="center"/>
              <w:rPr>
                <w:rFonts w:ascii="Calibri" w:hAnsi="Calibri" w:cs="Calibri"/>
                <w:sz w:val="22"/>
                <w:szCs w:val="22"/>
              </w:rPr>
            </w:pPr>
            <w:r>
              <w:rPr>
                <w:rFonts w:ascii="Calibri" w:hAnsi="Calibri" w:cs="Calibri"/>
                <w:sz w:val="22"/>
                <w:szCs w:val="22"/>
              </w:rPr>
              <w:t>HUC-10</w:t>
            </w:r>
          </w:p>
          <w:p w14:paraId="267F13CA" w14:textId="611F522A" w:rsidR="00584C2A" w:rsidRPr="00584C2A" w:rsidRDefault="00584C2A" w:rsidP="00584C2A">
            <w:pPr>
              <w:jc w:val="center"/>
              <w:rPr>
                <w:rFonts w:ascii="Calibri" w:hAnsi="Calibri" w:cs="Calibri"/>
                <w:sz w:val="22"/>
                <w:szCs w:val="22"/>
              </w:rPr>
            </w:pPr>
            <w:r w:rsidRPr="00584C2A">
              <w:rPr>
                <w:rFonts w:ascii="Calibri" w:hAnsi="Calibri" w:cs="Calibri"/>
                <w:sz w:val="22"/>
                <w:szCs w:val="22"/>
              </w:rPr>
              <w:t>Watershed Name</w:t>
            </w:r>
          </w:p>
        </w:tc>
        <w:tc>
          <w:tcPr>
            <w:tcW w:w="1194" w:type="dxa"/>
            <w:vMerge w:val="restart"/>
            <w:tcBorders>
              <w:top w:val="single" w:sz="12" w:space="0" w:color="auto"/>
              <w:left w:val="single" w:sz="12" w:space="0" w:color="auto"/>
              <w:right w:val="single" w:sz="12" w:space="0" w:color="auto"/>
            </w:tcBorders>
            <w:vAlign w:val="center"/>
          </w:tcPr>
          <w:p w14:paraId="74270505"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Dominant County</w:t>
            </w:r>
          </w:p>
        </w:tc>
        <w:tc>
          <w:tcPr>
            <w:tcW w:w="2340" w:type="dxa"/>
            <w:gridSpan w:val="2"/>
            <w:tcBorders>
              <w:top w:val="single" w:sz="12" w:space="0" w:color="auto"/>
              <w:left w:val="single" w:sz="12" w:space="0" w:color="auto"/>
              <w:bottom w:val="single" w:sz="12" w:space="0" w:color="auto"/>
              <w:right w:val="single" w:sz="12" w:space="0" w:color="auto"/>
            </w:tcBorders>
            <w:vAlign w:val="center"/>
          </w:tcPr>
          <w:p w14:paraId="17F88C73" w14:textId="77777777" w:rsidR="00584C2A" w:rsidRPr="00584C2A" w:rsidRDefault="00584C2A" w:rsidP="00584C2A">
            <w:pPr>
              <w:jc w:val="center"/>
              <w:rPr>
                <w:rFonts w:ascii="Calibri" w:hAnsi="Calibri" w:cs="Calibri"/>
                <w:sz w:val="22"/>
                <w:szCs w:val="22"/>
              </w:rPr>
            </w:pPr>
            <w:r w:rsidRPr="00584C2A">
              <w:rPr>
                <w:rFonts w:ascii="Calibri" w:hAnsi="Calibri" w:cs="Calibri"/>
                <w:sz w:val="22"/>
                <w:szCs w:val="22"/>
              </w:rPr>
              <w:t>Unnamed Storm in Fort Lauderdale (April 2023)</w:t>
            </w:r>
          </w:p>
        </w:tc>
      </w:tr>
      <w:tr w:rsidR="00584C2A" w:rsidRPr="00584C2A" w14:paraId="0973C8C0" w14:textId="77777777" w:rsidTr="003614F5">
        <w:tc>
          <w:tcPr>
            <w:tcW w:w="1080" w:type="dxa"/>
            <w:vMerge/>
            <w:tcBorders>
              <w:left w:val="single" w:sz="12" w:space="0" w:color="auto"/>
              <w:bottom w:val="single" w:sz="12" w:space="0" w:color="auto"/>
              <w:right w:val="single" w:sz="12" w:space="0" w:color="auto"/>
            </w:tcBorders>
          </w:tcPr>
          <w:p w14:paraId="30089F36" w14:textId="77777777" w:rsidR="00584C2A" w:rsidRPr="00584C2A" w:rsidRDefault="00584C2A" w:rsidP="00584C2A">
            <w:pPr>
              <w:rPr>
                <w:rFonts w:ascii="Calibri" w:hAnsi="Calibri" w:cs="Calibri"/>
              </w:rPr>
            </w:pPr>
          </w:p>
        </w:tc>
        <w:tc>
          <w:tcPr>
            <w:tcW w:w="1506" w:type="dxa"/>
            <w:vMerge/>
            <w:tcBorders>
              <w:left w:val="single" w:sz="12" w:space="0" w:color="auto"/>
              <w:bottom w:val="single" w:sz="12" w:space="0" w:color="auto"/>
              <w:right w:val="single" w:sz="12" w:space="0" w:color="auto"/>
            </w:tcBorders>
          </w:tcPr>
          <w:p w14:paraId="55D0B01C" w14:textId="77777777" w:rsidR="00584C2A" w:rsidRPr="00584C2A" w:rsidRDefault="00584C2A" w:rsidP="00584C2A">
            <w:pPr>
              <w:tabs>
                <w:tab w:val="left" w:pos="360"/>
              </w:tabs>
              <w:jc w:val="center"/>
              <w:rPr>
                <w:rFonts w:ascii="Calibri" w:hAnsi="Calibri" w:cs="Calibri"/>
                <w:sz w:val="16"/>
                <w:szCs w:val="16"/>
              </w:rPr>
            </w:pPr>
          </w:p>
        </w:tc>
        <w:tc>
          <w:tcPr>
            <w:tcW w:w="1194" w:type="dxa"/>
            <w:vMerge/>
            <w:tcBorders>
              <w:left w:val="single" w:sz="12" w:space="0" w:color="auto"/>
              <w:bottom w:val="single" w:sz="12" w:space="0" w:color="auto"/>
              <w:right w:val="single" w:sz="12" w:space="0" w:color="auto"/>
            </w:tcBorders>
          </w:tcPr>
          <w:p w14:paraId="420105AD" w14:textId="77777777" w:rsidR="00584C2A" w:rsidRPr="00584C2A" w:rsidRDefault="00584C2A" w:rsidP="00584C2A">
            <w:pPr>
              <w:tabs>
                <w:tab w:val="left" w:pos="360"/>
              </w:tabs>
              <w:jc w:val="center"/>
              <w:rPr>
                <w:rFonts w:ascii="Calibri" w:hAnsi="Calibri" w:cs="Calibri"/>
                <w:sz w:val="16"/>
                <w:szCs w:val="16"/>
              </w:rPr>
            </w:pPr>
          </w:p>
        </w:tc>
        <w:tc>
          <w:tcPr>
            <w:tcW w:w="1260" w:type="dxa"/>
            <w:tcBorders>
              <w:top w:val="single" w:sz="12" w:space="0" w:color="auto"/>
              <w:left w:val="single" w:sz="12" w:space="0" w:color="auto"/>
              <w:bottom w:val="single" w:sz="12" w:space="0" w:color="auto"/>
            </w:tcBorders>
            <w:vAlign w:val="center"/>
          </w:tcPr>
          <w:p w14:paraId="3C43A014" w14:textId="77777777" w:rsidR="00584C2A" w:rsidRPr="00584C2A" w:rsidRDefault="00584C2A" w:rsidP="00584C2A">
            <w:pPr>
              <w:tabs>
                <w:tab w:val="left" w:pos="360"/>
              </w:tabs>
              <w:jc w:val="center"/>
              <w:rPr>
                <w:rFonts w:ascii="Calibri" w:hAnsi="Calibri" w:cs="Calibri"/>
                <w:sz w:val="16"/>
                <w:szCs w:val="16"/>
              </w:rPr>
            </w:pPr>
            <w:r w:rsidRPr="00584C2A">
              <w:rPr>
                <w:rFonts w:ascii="Calibri" w:hAnsi="Calibri" w:cs="Calibri"/>
                <w:sz w:val="16"/>
                <w:szCs w:val="16"/>
              </w:rPr>
              <w:t>Personal Residential</w:t>
            </w:r>
          </w:p>
          <w:p w14:paraId="0960FE21" w14:textId="77777777" w:rsidR="00584C2A" w:rsidRPr="00584C2A" w:rsidRDefault="00584C2A" w:rsidP="00584C2A">
            <w:pPr>
              <w:jc w:val="center"/>
              <w:rPr>
                <w:rFonts w:ascii="Calibri" w:hAnsi="Calibri" w:cs="Calibri"/>
              </w:rPr>
            </w:pPr>
            <w:r w:rsidRPr="00584C2A">
              <w:rPr>
                <w:rFonts w:ascii="Calibri" w:hAnsi="Calibri" w:cs="Calibri"/>
                <w:sz w:val="16"/>
                <w:szCs w:val="16"/>
              </w:rPr>
              <w:t>Modeled Loss ($)</w:t>
            </w:r>
          </w:p>
        </w:tc>
        <w:tc>
          <w:tcPr>
            <w:tcW w:w="1080" w:type="dxa"/>
            <w:tcBorders>
              <w:top w:val="single" w:sz="12" w:space="0" w:color="auto"/>
              <w:bottom w:val="single" w:sz="12" w:space="0" w:color="auto"/>
              <w:right w:val="single" w:sz="12" w:space="0" w:color="auto"/>
            </w:tcBorders>
            <w:vAlign w:val="center"/>
          </w:tcPr>
          <w:p w14:paraId="6901E9D0" w14:textId="77777777" w:rsidR="00584C2A" w:rsidRPr="00584C2A" w:rsidRDefault="00584C2A" w:rsidP="00584C2A">
            <w:pPr>
              <w:jc w:val="center"/>
              <w:rPr>
                <w:rFonts w:ascii="Calibri" w:hAnsi="Calibri" w:cs="Calibri"/>
              </w:rPr>
            </w:pPr>
            <w:r w:rsidRPr="00584C2A">
              <w:rPr>
                <w:rFonts w:ascii="Calibri" w:hAnsi="Calibri" w:cs="Calibri"/>
                <w:sz w:val="16"/>
                <w:szCs w:val="16"/>
              </w:rPr>
              <w:t>Percent of Total Loss (%)</w:t>
            </w:r>
          </w:p>
        </w:tc>
      </w:tr>
      <w:tr w:rsidR="00584C2A" w:rsidRPr="00584C2A" w14:paraId="65E95ADB" w14:textId="77777777" w:rsidTr="003614F5">
        <w:tc>
          <w:tcPr>
            <w:tcW w:w="1080" w:type="dxa"/>
            <w:tcBorders>
              <w:top w:val="single" w:sz="12" w:space="0" w:color="auto"/>
              <w:left w:val="single" w:sz="12" w:space="0" w:color="auto"/>
              <w:right w:val="single" w:sz="12" w:space="0" w:color="auto"/>
            </w:tcBorders>
          </w:tcPr>
          <w:p w14:paraId="39E92EB7" w14:textId="77777777" w:rsidR="00584C2A" w:rsidRPr="00584C2A" w:rsidRDefault="00584C2A" w:rsidP="00584C2A">
            <w:pPr>
              <w:rPr>
                <w:rFonts w:ascii="Calibri" w:hAnsi="Calibri" w:cs="Calibri"/>
              </w:rPr>
            </w:pPr>
          </w:p>
        </w:tc>
        <w:tc>
          <w:tcPr>
            <w:tcW w:w="1506" w:type="dxa"/>
            <w:tcBorders>
              <w:top w:val="single" w:sz="12" w:space="0" w:color="auto"/>
              <w:left w:val="single" w:sz="12" w:space="0" w:color="auto"/>
              <w:right w:val="single" w:sz="12" w:space="0" w:color="auto"/>
            </w:tcBorders>
          </w:tcPr>
          <w:p w14:paraId="41B1E877" w14:textId="77777777" w:rsidR="00584C2A" w:rsidRPr="00584C2A" w:rsidRDefault="00584C2A" w:rsidP="00584C2A">
            <w:pPr>
              <w:rPr>
                <w:rFonts w:ascii="Calibri" w:hAnsi="Calibri" w:cs="Calibri"/>
              </w:rPr>
            </w:pPr>
          </w:p>
        </w:tc>
        <w:tc>
          <w:tcPr>
            <w:tcW w:w="1194" w:type="dxa"/>
            <w:tcBorders>
              <w:top w:val="single" w:sz="12" w:space="0" w:color="auto"/>
              <w:left w:val="single" w:sz="12" w:space="0" w:color="auto"/>
              <w:right w:val="single" w:sz="12" w:space="0" w:color="auto"/>
            </w:tcBorders>
          </w:tcPr>
          <w:p w14:paraId="612FE9BB" w14:textId="77777777" w:rsidR="00584C2A" w:rsidRPr="00584C2A" w:rsidRDefault="00584C2A" w:rsidP="00584C2A">
            <w:pPr>
              <w:rPr>
                <w:rFonts w:ascii="Calibri" w:hAnsi="Calibri" w:cs="Calibri"/>
              </w:rPr>
            </w:pPr>
          </w:p>
        </w:tc>
        <w:tc>
          <w:tcPr>
            <w:tcW w:w="1260" w:type="dxa"/>
            <w:tcBorders>
              <w:top w:val="single" w:sz="12" w:space="0" w:color="auto"/>
              <w:left w:val="single" w:sz="12" w:space="0" w:color="auto"/>
            </w:tcBorders>
          </w:tcPr>
          <w:p w14:paraId="0626963C" w14:textId="77777777" w:rsidR="00584C2A" w:rsidRPr="00584C2A" w:rsidRDefault="00584C2A" w:rsidP="00584C2A">
            <w:pPr>
              <w:rPr>
                <w:rFonts w:ascii="Calibri" w:hAnsi="Calibri" w:cs="Calibri"/>
              </w:rPr>
            </w:pPr>
          </w:p>
        </w:tc>
        <w:tc>
          <w:tcPr>
            <w:tcW w:w="1080" w:type="dxa"/>
            <w:tcBorders>
              <w:top w:val="single" w:sz="12" w:space="0" w:color="auto"/>
              <w:right w:val="single" w:sz="12" w:space="0" w:color="auto"/>
            </w:tcBorders>
          </w:tcPr>
          <w:p w14:paraId="115E3379" w14:textId="77777777" w:rsidR="00584C2A" w:rsidRPr="00584C2A" w:rsidRDefault="00584C2A" w:rsidP="00584C2A">
            <w:pPr>
              <w:rPr>
                <w:rFonts w:ascii="Calibri" w:hAnsi="Calibri" w:cs="Calibri"/>
              </w:rPr>
            </w:pPr>
          </w:p>
        </w:tc>
      </w:tr>
      <w:tr w:rsidR="00584C2A" w:rsidRPr="00584C2A" w14:paraId="1BAE7BD8" w14:textId="77777777" w:rsidTr="003614F5">
        <w:tc>
          <w:tcPr>
            <w:tcW w:w="1080" w:type="dxa"/>
            <w:tcBorders>
              <w:left w:val="single" w:sz="12" w:space="0" w:color="auto"/>
              <w:right w:val="single" w:sz="12" w:space="0" w:color="auto"/>
            </w:tcBorders>
          </w:tcPr>
          <w:p w14:paraId="444F82B6" w14:textId="77777777" w:rsidR="00584C2A" w:rsidRPr="00584C2A" w:rsidRDefault="00584C2A" w:rsidP="00584C2A">
            <w:pPr>
              <w:rPr>
                <w:rFonts w:ascii="Calibri" w:hAnsi="Calibri" w:cs="Calibri"/>
              </w:rPr>
            </w:pPr>
          </w:p>
        </w:tc>
        <w:tc>
          <w:tcPr>
            <w:tcW w:w="1506" w:type="dxa"/>
            <w:tcBorders>
              <w:left w:val="single" w:sz="12" w:space="0" w:color="auto"/>
              <w:right w:val="single" w:sz="12" w:space="0" w:color="auto"/>
            </w:tcBorders>
          </w:tcPr>
          <w:p w14:paraId="39566353" w14:textId="77777777" w:rsidR="00584C2A" w:rsidRPr="00584C2A" w:rsidRDefault="00584C2A" w:rsidP="00584C2A">
            <w:pPr>
              <w:rPr>
                <w:rFonts w:ascii="Calibri" w:hAnsi="Calibri" w:cs="Calibri"/>
              </w:rPr>
            </w:pPr>
          </w:p>
        </w:tc>
        <w:tc>
          <w:tcPr>
            <w:tcW w:w="1194" w:type="dxa"/>
            <w:tcBorders>
              <w:left w:val="single" w:sz="12" w:space="0" w:color="auto"/>
              <w:right w:val="single" w:sz="12" w:space="0" w:color="auto"/>
            </w:tcBorders>
          </w:tcPr>
          <w:p w14:paraId="422D2D83" w14:textId="77777777" w:rsidR="00584C2A" w:rsidRPr="00584C2A" w:rsidRDefault="00584C2A" w:rsidP="00584C2A">
            <w:pPr>
              <w:rPr>
                <w:rFonts w:ascii="Calibri" w:hAnsi="Calibri" w:cs="Calibri"/>
              </w:rPr>
            </w:pPr>
          </w:p>
        </w:tc>
        <w:tc>
          <w:tcPr>
            <w:tcW w:w="1260" w:type="dxa"/>
            <w:tcBorders>
              <w:left w:val="single" w:sz="12" w:space="0" w:color="auto"/>
            </w:tcBorders>
          </w:tcPr>
          <w:p w14:paraId="5A37C392" w14:textId="77777777" w:rsidR="00584C2A" w:rsidRPr="00584C2A" w:rsidRDefault="00584C2A" w:rsidP="00584C2A">
            <w:pPr>
              <w:rPr>
                <w:rFonts w:ascii="Calibri" w:hAnsi="Calibri" w:cs="Calibri"/>
              </w:rPr>
            </w:pPr>
          </w:p>
        </w:tc>
        <w:tc>
          <w:tcPr>
            <w:tcW w:w="1080" w:type="dxa"/>
            <w:tcBorders>
              <w:right w:val="single" w:sz="12" w:space="0" w:color="auto"/>
            </w:tcBorders>
          </w:tcPr>
          <w:p w14:paraId="28568EBC" w14:textId="77777777" w:rsidR="00584C2A" w:rsidRPr="00584C2A" w:rsidRDefault="00584C2A" w:rsidP="00584C2A">
            <w:pPr>
              <w:rPr>
                <w:rFonts w:ascii="Calibri" w:hAnsi="Calibri" w:cs="Calibri"/>
              </w:rPr>
            </w:pPr>
          </w:p>
        </w:tc>
      </w:tr>
      <w:tr w:rsidR="00584C2A" w:rsidRPr="00584C2A" w14:paraId="77429EFB" w14:textId="77777777" w:rsidTr="003614F5">
        <w:tc>
          <w:tcPr>
            <w:tcW w:w="1080" w:type="dxa"/>
            <w:tcBorders>
              <w:left w:val="single" w:sz="12" w:space="0" w:color="auto"/>
              <w:bottom w:val="single" w:sz="4" w:space="0" w:color="auto"/>
              <w:right w:val="single" w:sz="12" w:space="0" w:color="auto"/>
            </w:tcBorders>
          </w:tcPr>
          <w:p w14:paraId="0FD1D421" w14:textId="77777777" w:rsidR="00584C2A" w:rsidRPr="00584C2A" w:rsidRDefault="00584C2A" w:rsidP="00584C2A">
            <w:pPr>
              <w:rPr>
                <w:rFonts w:ascii="Calibri" w:hAnsi="Calibri" w:cs="Calibri"/>
              </w:rPr>
            </w:pPr>
          </w:p>
        </w:tc>
        <w:tc>
          <w:tcPr>
            <w:tcW w:w="1506" w:type="dxa"/>
            <w:tcBorders>
              <w:left w:val="single" w:sz="12" w:space="0" w:color="auto"/>
              <w:bottom w:val="single" w:sz="4" w:space="0" w:color="auto"/>
              <w:right w:val="single" w:sz="12" w:space="0" w:color="auto"/>
            </w:tcBorders>
          </w:tcPr>
          <w:p w14:paraId="7FC3B47A" w14:textId="77777777" w:rsidR="00584C2A" w:rsidRPr="00584C2A" w:rsidRDefault="00584C2A" w:rsidP="00584C2A">
            <w:pPr>
              <w:rPr>
                <w:rFonts w:ascii="Calibri" w:hAnsi="Calibri" w:cs="Calibri"/>
              </w:rPr>
            </w:pPr>
          </w:p>
        </w:tc>
        <w:tc>
          <w:tcPr>
            <w:tcW w:w="1194" w:type="dxa"/>
            <w:tcBorders>
              <w:left w:val="single" w:sz="12" w:space="0" w:color="auto"/>
              <w:bottom w:val="single" w:sz="4" w:space="0" w:color="auto"/>
              <w:right w:val="single" w:sz="12" w:space="0" w:color="auto"/>
            </w:tcBorders>
          </w:tcPr>
          <w:p w14:paraId="11EF98E5" w14:textId="77777777" w:rsidR="00584C2A" w:rsidRPr="00584C2A" w:rsidRDefault="00584C2A" w:rsidP="00584C2A">
            <w:pPr>
              <w:rPr>
                <w:rFonts w:ascii="Calibri" w:hAnsi="Calibri" w:cs="Calibri"/>
              </w:rPr>
            </w:pPr>
          </w:p>
        </w:tc>
        <w:tc>
          <w:tcPr>
            <w:tcW w:w="1260" w:type="dxa"/>
            <w:tcBorders>
              <w:left w:val="single" w:sz="12" w:space="0" w:color="auto"/>
              <w:bottom w:val="single" w:sz="4" w:space="0" w:color="auto"/>
            </w:tcBorders>
          </w:tcPr>
          <w:p w14:paraId="2FC94450" w14:textId="77777777" w:rsidR="00584C2A" w:rsidRPr="00584C2A" w:rsidRDefault="00584C2A" w:rsidP="00584C2A">
            <w:pPr>
              <w:rPr>
                <w:rFonts w:ascii="Calibri" w:hAnsi="Calibri" w:cs="Calibri"/>
              </w:rPr>
            </w:pPr>
          </w:p>
        </w:tc>
        <w:tc>
          <w:tcPr>
            <w:tcW w:w="1080" w:type="dxa"/>
            <w:tcBorders>
              <w:bottom w:val="single" w:sz="4" w:space="0" w:color="auto"/>
              <w:right w:val="single" w:sz="12" w:space="0" w:color="auto"/>
            </w:tcBorders>
          </w:tcPr>
          <w:p w14:paraId="574E709A" w14:textId="77777777" w:rsidR="00584C2A" w:rsidRPr="00584C2A" w:rsidRDefault="00584C2A" w:rsidP="00584C2A">
            <w:pPr>
              <w:rPr>
                <w:rFonts w:ascii="Calibri" w:hAnsi="Calibri" w:cs="Calibri"/>
              </w:rPr>
            </w:pPr>
          </w:p>
        </w:tc>
      </w:tr>
      <w:tr w:rsidR="00584C2A" w:rsidRPr="00584C2A" w14:paraId="55827215" w14:textId="77777777" w:rsidTr="003614F5">
        <w:tc>
          <w:tcPr>
            <w:tcW w:w="1080" w:type="dxa"/>
            <w:tcBorders>
              <w:left w:val="single" w:sz="12" w:space="0" w:color="auto"/>
              <w:bottom w:val="single" w:sz="12" w:space="0" w:color="auto"/>
              <w:right w:val="single" w:sz="12" w:space="0" w:color="auto"/>
            </w:tcBorders>
          </w:tcPr>
          <w:p w14:paraId="51D9F79F" w14:textId="77777777" w:rsidR="00584C2A" w:rsidRPr="00584C2A" w:rsidRDefault="00584C2A" w:rsidP="00584C2A">
            <w:pPr>
              <w:rPr>
                <w:rFonts w:ascii="Calibri" w:hAnsi="Calibri" w:cs="Calibri"/>
              </w:rPr>
            </w:pPr>
          </w:p>
        </w:tc>
        <w:tc>
          <w:tcPr>
            <w:tcW w:w="1506" w:type="dxa"/>
            <w:tcBorders>
              <w:left w:val="single" w:sz="12" w:space="0" w:color="auto"/>
              <w:bottom w:val="single" w:sz="12" w:space="0" w:color="auto"/>
              <w:right w:val="single" w:sz="12" w:space="0" w:color="auto"/>
            </w:tcBorders>
          </w:tcPr>
          <w:p w14:paraId="31FD7318" w14:textId="77777777" w:rsidR="00584C2A" w:rsidRPr="00584C2A" w:rsidRDefault="00584C2A" w:rsidP="00584C2A">
            <w:pPr>
              <w:rPr>
                <w:rFonts w:ascii="Calibri" w:hAnsi="Calibri" w:cs="Calibri"/>
              </w:rPr>
            </w:pPr>
          </w:p>
        </w:tc>
        <w:tc>
          <w:tcPr>
            <w:tcW w:w="1194" w:type="dxa"/>
            <w:tcBorders>
              <w:left w:val="single" w:sz="12" w:space="0" w:color="auto"/>
              <w:bottom w:val="single" w:sz="12" w:space="0" w:color="auto"/>
              <w:right w:val="single" w:sz="12" w:space="0" w:color="auto"/>
            </w:tcBorders>
          </w:tcPr>
          <w:p w14:paraId="63351B82" w14:textId="77777777" w:rsidR="00584C2A" w:rsidRPr="00584C2A" w:rsidRDefault="00584C2A" w:rsidP="00584C2A">
            <w:pPr>
              <w:rPr>
                <w:rFonts w:ascii="Calibri" w:hAnsi="Calibri" w:cs="Calibri"/>
              </w:rPr>
            </w:pPr>
          </w:p>
        </w:tc>
        <w:tc>
          <w:tcPr>
            <w:tcW w:w="1260" w:type="dxa"/>
            <w:tcBorders>
              <w:left w:val="single" w:sz="12" w:space="0" w:color="auto"/>
              <w:bottom w:val="single" w:sz="12" w:space="0" w:color="auto"/>
            </w:tcBorders>
          </w:tcPr>
          <w:p w14:paraId="076D487C" w14:textId="77777777" w:rsidR="00584C2A" w:rsidRPr="00584C2A" w:rsidRDefault="00584C2A" w:rsidP="00584C2A">
            <w:pPr>
              <w:rPr>
                <w:rFonts w:ascii="Calibri" w:hAnsi="Calibri" w:cs="Calibri"/>
              </w:rPr>
            </w:pPr>
          </w:p>
        </w:tc>
        <w:tc>
          <w:tcPr>
            <w:tcW w:w="1080" w:type="dxa"/>
            <w:tcBorders>
              <w:bottom w:val="single" w:sz="12" w:space="0" w:color="auto"/>
              <w:right w:val="single" w:sz="12" w:space="0" w:color="auto"/>
            </w:tcBorders>
          </w:tcPr>
          <w:p w14:paraId="06827300" w14:textId="77777777" w:rsidR="00584C2A" w:rsidRPr="00584C2A" w:rsidRDefault="00584C2A" w:rsidP="00584C2A">
            <w:pPr>
              <w:rPr>
                <w:rFonts w:ascii="Calibri" w:hAnsi="Calibri" w:cs="Calibri"/>
              </w:rPr>
            </w:pPr>
          </w:p>
        </w:tc>
      </w:tr>
    </w:tbl>
    <w:p w14:paraId="085F7A7B" w14:textId="77777777" w:rsidR="00584C2A" w:rsidRPr="00584C2A" w:rsidRDefault="00584C2A" w:rsidP="00584C2A">
      <w:pPr>
        <w:ind w:right="-720"/>
        <w:rPr>
          <w:rFonts w:ascii="Calibri" w:hAnsi="Calibri" w:cs="Calibri"/>
          <w:noProof/>
        </w:rPr>
      </w:pPr>
    </w:p>
    <w:p w14:paraId="51EA74E8" w14:textId="77777777" w:rsidR="00584C2A" w:rsidRPr="00584C2A" w:rsidRDefault="00584C2A" w:rsidP="00584C2A">
      <w:pPr>
        <w:ind w:right="-720"/>
        <w:rPr>
          <w:rFonts w:ascii="Calibri" w:hAnsi="Calibri" w:cs="Calibri"/>
          <w:noProof/>
        </w:rPr>
      </w:pPr>
    </w:p>
    <w:p w14:paraId="2A93D946" w14:textId="77777777" w:rsidR="00584C2A" w:rsidRPr="00584C2A" w:rsidRDefault="00584C2A" w:rsidP="00584C2A">
      <w:pPr>
        <w:ind w:right="-720"/>
        <w:rPr>
          <w:rFonts w:ascii="Calibri" w:hAnsi="Calibri" w:cs="Calibri"/>
          <w:noProof/>
        </w:rPr>
      </w:pPr>
    </w:p>
    <w:p w14:paraId="050328FA" w14:textId="77777777" w:rsidR="00584C2A" w:rsidRPr="00584C2A" w:rsidRDefault="00584C2A" w:rsidP="00584C2A">
      <w:pPr>
        <w:rPr>
          <w:rFonts w:ascii="Calibri" w:hAnsi="Calibri" w:cs="Calibri"/>
          <w:b/>
          <w:sz w:val="28"/>
          <w:szCs w:val="28"/>
        </w:rPr>
      </w:pPr>
      <w:r w:rsidRPr="00584C2A">
        <w:rPr>
          <w:rFonts w:ascii="Calibri" w:hAnsi="Calibri" w:cs="Calibri"/>
          <w:b/>
          <w:sz w:val="28"/>
          <w:szCs w:val="28"/>
        </w:rPr>
        <w:br w:type="page"/>
      </w:r>
    </w:p>
    <w:p w14:paraId="6547AA6D" w14:textId="77777777" w:rsidR="00584C2A" w:rsidRPr="00584C2A" w:rsidRDefault="00584C2A" w:rsidP="00584C2A">
      <w:pPr>
        <w:tabs>
          <w:tab w:val="left" w:pos="-2160"/>
        </w:tabs>
        <w:jc w:val="center"/>
        <w:rPr>
          <w:rFonts w:ascii="Calibri" w:hAnsi="Calibri" w:cs="Calibri"/>
          <w:b/>
          <w:sz w:val="28"/>
          <w:szCs w:val="28"/>
        </w:rPr>
      </w:pPr>
      <w:r w:rsidRPr="00584C2A">
        <w:rPr>
          <w:rFonts w:ascii="Calibri" w:hAnsi="Calibri" w:cs="Calibri"/>
          <w:noProof/>
        </w:rPr>
        <w:lastRenderedPageBreak/>
        <mc:AlternateContent>
          <mc:Choice Requires="wps">
            <w:drawing>
              <wp:anchor distT="0" distB="0" distL="114300" distR="114300" simplePos="0" relativeHeight="251743232" behindDoc="1" locked="0" layoutInCell="1" allowOverlap="1" wp14:anchorId="0B71BF0F" wp14:editId="25BB6AC2">
                <wp:simplePos x="0" y="0"/>
                <wp:positionH relativeFrom="column">
                  <wp:posOffset>1232452</wp:posOffset>
                </wp:positionH>
                <wp:positionV relativeFrom="paragraph">
                  <wp:posOffset>-168965</wp:posOffset>
                </wp:positionV>
                <wp:extent cx="3440694" cy="540688"/>
                <wp:effectExtent l="0" t="0" r="102870" b="88265"/>
                <wp:wrapNone/>
                <wp:docPr id="31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0694" cy="540688"/>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F7EC3" id="Rectangle 72" o:spid="_x0000_s1026" style="position:absolute;margin-left:97.05pt;margin-top:-13.3pt;width:270.9pt;height:42.5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" fillcolor="#dbeef4" strokeweight="1pt">
                <v:shadow on="t" offset="6pt,6pt"/>
              </v:rect>
            </w:pict>
          </mc:Fallback>
        </mc:AlternateContent>
      </w:r>
      <w:r w:rsidRPr="00584C2A">
        <w:rPr>
          <w:rFonts w:ascii="Calibri" w:hAnsi="Calibri" w:cs="Calibri"/>
          <w:b/>
          <w:sz w:val="28"/>
          <w:szCs w:val="28"/>
        </w:rPr>
        <w:t xml:space="preserve">Form AF-4: Flood Output Ranges </w:t>
      </w:r>
    </w:p>
    <w:p w14:paraId="09620CDD" w14:textId="77777777" w:rsidR="00584C2A" w:rsidRPr="00584C2A" w:rsidRDefault="00584C2A" w:rsidP="00584C2A">
      <w:pPr>
        <w:tabs>
          <w:tab w:val="left" w:pos="-2160"/>
        </w:tabs>
        <w:jc w:val="center"/>
        <w:rPr>
          <w:rFonts w:ascii="Calibri" w:hAnsi="Calibri" w:cs="Calibri"/>
          <w:b/>
          <w:color w:val="008000"/>
        </w:rPr>
      </w:pPr>
    </w:p>
    <w:p w14:paraId="11943807" w14:textId="77777777" w:rsidR="00584C2A" w:rsidRPr="00584C2A" w:rsidRDefault="00584C2A" w:rsidP="00584C2A">
      <w:pPr>
        <w:tabs>
          <w:tab w:val="left" w:pos="-2160"/>
        </w:tabs>
        <w:rPr>
          <w:rFonts w:ascii="Calibri" w:hAnsi="Calibri" w:cs="Calibri"/>
        </w:rPr>
      </w:pPr>
    </w:p>
    <w:p w14:paraId="7E3631CA" w14:textId="77777777" w:rsidR="00584C2A" w:rsidRPr="00584C2A" w:rsidRDefault="00584C2A" w:rsidP="00584C2A">
      <w:pPr>
        <w:tabs>
          <w:tab w:val="left" w:pos="-2160"/>
          <w:tab w:val="left" w:pos="1080"/>
        </w:tabs>
        <w:ind w:left="1080" w:hanging="1080"/>
        <w:rPr>
          <w:rFonts w:ascii="Calibri" w:hAnsi="Calibri" w:cs="Calibri"/>
        </w:rPr>
      </w:pPr>
      <w:r w:rsidRPr="00584C2A">
        <w:rPr>
          <w:rFonts w:ascii="Calibri" w:hAnsi="Calibri" w:cs="Calibri"/>
        </w:rPr>
        <w:t>Purpose:</w:t>
      </w:r>
      <w:r w:rsidRPr="00584C2A">
        <w:rPr>
          <w:rFonts w:ascii="Calibri" w:hAnsi="Calibri" w:cs="Calibri"/>
        </w:rPr>
        <w:tab/>
        <w:t>This form provides an illustration of the projected personal residential modeled standard flood policy loss costs by Florida Modified HUC-8 and provides a means to review for appropriate differentials among deductibles, coverages, and construction types.</w:t>
      </w:r>
    </w:p>
    <w:p w14:paraId="00211D01" w14:textId="77777777" w:rsidR="00584C2A" w:rsidRPr="00584C2A" w:rsidRDefault="00584C2A" w:rsidP="00584C2A">
      <w:pPr>
        <w:tabs>
          <w:tab w:val="left" w:pos="-2160"/>
          <w:tab w:val="left" w:pos="1080"/>
        </w:tabs>
        <w:ind w:left="720" w:hanging="1080"/>
        <w:rPr>
          <w:rFonts w:ascii="Calibri" w:hAnsi="Calibri" w:cs="Calibri"/>
        </w:rPr>
      </w:pPr>
    </w:p>
    <w:p w14:paraId="11626457" w14:textId="77777777" w:rsidR="00584C2A" w:rsidRPr="00584C2A" w:rsidRDefault="00584C2A" w:rsidP="00584C2A">
      <w:pPr>
        <w:numPr>
          <w:ilvl w:val="0"/>
          <w:numId w:val="264"/>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b/>
        </w:rPr>
      </w:pPr>
      <w:r w:rsidRPr="00584C2A">
        <w:rPr>
          <w:rFonts w:ascii="Calibri" w:hAnsi="Calibri" w:cs="Calibri"/>
        </w:rPr>
        <w:t xml:space="preserve">One or more automated programs or scripts shall be used to generate the personal residential flood output ranges in the format shown in the file </w:t>
      </w:r>
      <w:r w:rsidRPr="00584C2A">
        <w:rPr>
          <w:rFonts w:ascii="Calibri" w:hAnsi="Calibri" w:cs="Calibri"/>
          <w:bCs/>
          <w:i/>
          <w:iCs/>
        </w:rPr>
        <w:t>“2025FormAF4.xlsx.”</w:t>
      </w:r>
    </w:p>
    <w:p w14:paraId="06B02132"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p w14:paraId="2DF636DD" w14:textId="77777777" w:rsidR="00584C2A" w:rsidRPr="00584C2A" w:rsidRDefault="00584C2A" w:rsidP="00584C2A">
      <w:pPr>
        <w:numPr>
          <w:ilvl w:val="0"/>
          <w:numId w:val="264"/>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584C2A">
        <w:rPr>
          <w:rFonts w:ascii="Calibri" w:hAnsi="Calibri" w:cs="Calibri"/>
        </w:rPr>
        <w:t>Provide Form AF-4 in Excel format. The file name shall include the abbreviated name of the modeling organization, the flood standards year, and the form name. Also include Form AF</w:t>
      </w:r>
      <w:r w:rsidRPr="00584C2A">
        <w:rPr>
          <w:rFonts w:ascii="Calibri" w:hAnsi="Calibri" w:cs="Calibri"/>
        </w:rPr>
        <w:noBreakHyphen/>
        <w:t xml:space="preserve">4 in a Submission appendix. </w:t>
      </w:r>
    </w:p>
    <w:p w14:paraId="59A3950E" w14:textId="77777777" w:rsidR="00584C2A" w:rsidRPr="00584C2A" w:rsidRDefault="00584C2A" w:rsidP="00584C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272D3A39" w14:textId="77777777" w:rsidR="003614F5" w:rsidRDefault="00584C2A" w:rsidP="00584C2A">
      <w:pPr>
        <w:numPr>
          <w:ilvl w:val="0"/>
          <w:numId w:val="264"/>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584C2A">
        <w:rPr>
          <w:rFonts w:ascii="Calibri" w:hAnsi="Calibri" w:cs="Calibri"/>
          <w:iCs/>
        </w:rPr>
        <w:t>Provide standard flood policy loss costs, rounded to three decimal places, by Florida Modified HUC-8 (</w:t>
      </w:r>
      <w:r w:rsidRPr="00584C2A">
        <w:rPr>
          <w:rFonts w:ascii="Calibri" w:hAnsi="Calibri" w:cs="Calibri"/>
          <w:i/>
          <w:iCs/>
        </w:rPr>
        <w:t xml:space="preserve">Figures 2 </w:t>
      </w:r>
      <w:r w:rsidRPr="00D6423A">
        <w:rPr>
          <w:rFonts w:ascii="Calibri" w:hAnsi="Calibri" w:cs="Calibri"/>
        </w:rPr>
        <w:t>and</w:t>
      </w:r>
      <w:r w:rsidRPr="00584C2A">
        <w:rPr>
          <w:rFonts w:ascii="Calibri" w:hAnsi="Calibri" w:cs="Calibri"/>
          <w:i/>
          <w:iCs/>
        </w:rPr>
        <w:t xml:space="preserve"> 3</w:t>
      </w:r>
      <w:r w:rsidRPr="00584C2A">
        <w:rPr>
          <w:rFonts w:ascii="Calibri" w:hAnsi="Calibri" w:cs="Calibri"/>
          <w:iCs/>
        </w:rPr>
        <w:t xml:space="preserve">). </w:t>
      </w:r>
      <w:r w:rsidRPr="00584C2A">
        <w:rPr>
          <w:rFonts w:ascii="Calibri" w:hAnsi="Calibri" w:cs="Calibri"/>
        </w:rPr>
        <w:t xml:space="preserve">Within each Florida Modified HUC-8, standard flood policy loss costs shall be shown separately per $1,000 of exposure for frame owners, masonry owners, frame renters, masonry renters, frame condo unit owners, masonry </w:t>
      </w:r>
    </w:p>
    <w:p w14:paraId="739A2528" w14:textId="36138DA1" w:rsidR="00584C2A" w:rsidRPr="00584C2A" w:rsidRDefault="00584C2A" w:rsidP="003614F5">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584C2A">
        <w:rPr>
          <w:rFonts w:ascii="Calibri" w:hAnsi="Calibri" w:cs="Calibri"/>
        </w:rPr>
        <w:t xml:space="preserve">condo unit owners, and manufactured homes. For each of these categories using HUC-10, the flood output ranges shall show the highest standard flood policy loss cost, the lowest standard flood policy loss cost, and the weighted average standard flood policy loss cost. </w:t>
      </w:r>
    </w:p>
    <w:p w14:paraId="7B905F05" w14:textId="77777777" w:rsidR="00584C2A" w:rsidRPr="00584C2A" w:rsidRDefault="00584C2A" w:rsidP="00584C2A">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p w14:paraId="6C9A4DCE" w14:textId="45F40DE6" w:rsidR="00584C2A" w:rsidRPr="00584C2A" w:rsidRDefault="00584C2A" w:rsidP="00584C2A">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r w:rsidRPr="00584C2A">
        <w:rPr>
          <w:rFonts w:ascii="Calibri" w:hAnsi="Calibri" w:cs="Calibri"/>
        </w:rPr>
        <w:tab/>
        <w:t xml:space="preserve">For Part A, the aggregate personal residential exposure data </w:t>
      </w:r>
      <w:r w:rsidR="00D6423A">
        <w:rPr>
          <w:rFonts w:ascii="Calibri" w:hAnsi="Calibri" w:cs="Calibri"/>
        </w:rPr>
        <w:t>shall</w:t>
      </w:r>
      <w:r w:rsidRPr="00584C2A">
        <w:rPr>
          <w:rFonts w:ascii="Calibri" w:hAnsi="Calibri" w:cs="Calibri"/>
        </w:rPr>
        <w:t xml:space="preserve"> be the modeling-organization-specified, predetermined, and comprehensive exposure dataset for the current accepted model, and for Part B, the exposure dataset for the model under review. Insured values and deductibles </w:t>
      </w:r>
      <w:r w:rsidR="00D8765C">
        <w:rPr>
          <w:rFonts w:ascii="Calibri" w:hAnsi="Calibri" w:cs="Calibri"/>
        </w:rPr>
        <w:t>shall</w:t>
      </w:r>
      <w:r w:rsidRPr="00584C2A">
        <w:rPr>
          <w:rFonts w:ascii="Calibri" w:hAnsi="Calibri" w:cs="Calibri"/>
        </w:rPr>
        <w:t xml:space="preserve"> be based on the flood output range specifications following H. </w:t>
      </w:r>
    </w:p>
    <w:p w14:paraId="76A7D5F0" w14:textId="77777777" w:rsidR="00584C2A" w:rsidRPr="00584C2A" w:rsidRDefault="00584C2A" w:rsidP="00584C2A">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p w14:paraId="5163B584" w14:textId="77777777" w:rsidR="00D8765C" w:rsidRDefault="00584C2A" w:rsidP="00584C2A">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r w:rsidRPr="00584C2A">
        <w:rPr>
          <w:rFonts w:ascii="Calibri" w:hAnsi="Calibri" w:cs="Calibri"/>
        </w:rPr>
        <w:tab/>
        <w:t xml:space="preserve">When calculating the weighted average flood loss costs, weight the flood loss costs by </w:t>
      </w:r>
    </w:p>
    <w:p w14:paraId="18E71E08" w14:textId="77777777" w:rsidR="00D8765C" w:rsidRDefault="00D8765C" w:rsidP="00584C2A">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r>
        <w:rPr>
          <w:rFonts w:ascii="Calibri" w:hAnsi="Calibri" w:cs="Calibri"/>
        </w:rPr>
        <w:tab/>
      </w:r>
      <w:r w:rsidR="00584C2A" w:rsidRPr="00584C2A">
        <w:rPr>
          <w:rFonts w:ascii="Calibri" w:hAnsi="Calibri" w:cs="Calibri"/>
        </w:rPr>
        <w:t xml:space="preserve">the total insured value. Include the statewide range of flood loss costs (i.e., low, high, </w:t>
      </w:r>
    </w:p>
    <w:p w14:paraId="1FC74D01" w14:textId="7577E27C" w:rsidR="00584C2A" w:rsidRPr="00584C2A" w:rsidRDefault="00D8765C" w:rsidP="00584C2A">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r>
        <w:rPr>
          <w:rFonts w:ascii="Calibri" w:hAnsi="Calibri" w:cs="Calibri"/>
        </w:rPr>
        <w:tab/>
      </w:r>
      <w:r w:rsidR="00584C2A" w:rsidRPr="00584C2A">
        <w:rPr>
          <w:rFonts w:ascii="Calibri" w:hAnsi="Calibri" w:cs="Calibri"/>
        </w:rPr>
        <w:t xml:space="preserve">and weighted average). </w:t>
      </w:r>
    </w:p>
    <w:p w14:paraId="3BE1D9BC" w14:textId="77777777" w:rsidR="00584C2A" w:rsidRPr="00584C2A" w:rsidRDefault="00584C2A" w:rsidP="00584C2A">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iCs/>
        </w:rPr>
      </w:pPr>
    </w:p>
    <w:p w14:paraId="626AC7E1" w14:textId="77777777" w:rsidR="00584C2A" w:rsidRPr="00584C2A" w:rsidRDefault="00584C2A" w:rsidP="00584C2A">
      <w:pPr>
        <w:numPr>
          <w:ilvl w:val="0"/>
          <w:numId w:val="264"/>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584C2A">
        <w:rPr>
          <w:rFonts w:ascii="Calibri" w:hAnsi="Calibri" w:cs="Calibri"/>
        </w:rPr>
        <w:t xml:space="preserve">If a modeling organization has flood loss costs for a HUC-10 for which there is no exposure, give the flood loss costs zero weight (i.e., assume the exposure in that HUC-10 is zero). Provide a list of the HUC-10s where this occurs.  </w:t>
      </w:r>
    </w:p>
    <w:p w14:paraId="3582E0A0"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Calibri" w:hAnsi="Calibri" w:cs="Calibri"/>
        </w:rPr>
      </w:pPr>
    </w:p>
    <w:p w14:paraId="7D0A65A3" w14:textId="77777777" w:rsidR="00D8765C" w:rsidRDefault="00584C2A" w:rsidP="00584C2A">
      <w:pPr>
        <w:numPr>
          <w:ilvl w:val="0"/>
          <w:numId w:val="264"/>
        </w:numPr>
        <w:tabs>
          <w:tab w:val="left" w:pos="450"/>
          <w:tab w:val="left" w:pos="3600"/>
          <w:tab w:val="left" w:pos="4320"/>
          <w:tab w:val="left" w:pos="5040"/>
          <w:tab w:val="left" w:pos="5760"/>
          <w:tab w:val="left" w:pos="6480"/>
          <w:tab w:val="left" w:pos="7200"/>
          <w:tab w:val="left" w:pos="7920"/>
          <w:tab w:val="left" w:pos="8640"/>
        </w:tabs>
        <w:contextualSpacing/>
        <w:rPr>
          <w:rFonts w:ascii="Calibri" w:hAnsi="Calibri" w:cs="Calibri"/>
        </w:rPr>
      </w:pPr>
      <w:r w:rsidRPr="00584C2A">
        <w:rPr>
          <w:rFonts w:ascii="Calibri" w:hAnsi="Calibri" w:cs="Calibri"/>
        </w:rPr>
        <w:t xml:space="preserve">If a modeling organization does not have flood loss costs for a HUC-10 for which there is some exposure, do not assume such flood loss costs are zero, but use only the exposures </w:t>
      </w:r>
    </w:p>
    <w:p w14:paraId="78F02473" w14:textId="13389720" w:rsidR="00584C2A" w:rsidRPr="00584C2A" w:rsidRDefault="00584C2A" w:rsidP="00D8765C">
      <w:pPr>
        <w:tabs>
          <w:tab w:val="left" w:pos="450"/>
          <w:tab w:val="left" w:pos="3600"/>
          <w:tab w:val="left" w:pos="4320"/>
          <w:tab w:val="left" w:pos="5040"/>
          <w:tab w:val="left" w:pos="5760"/>
          <w:tab w:val="left" w:pos="6480"/>
          <w:tab w:val="left" w:pos="7200"/>
          <w:tab w:val="left" w:pos="7920"/>
          <w:tab w:val="left" w:pos="8640"/>
        </w:tabs>
        <w:ind w:left="360"/>
        <w:contextualSpacing/>
        <w:rPr>
          <w:rFonts w:ascii="Calibri" w:hAnsi="Calibri" w:cs="Calibri"/>
        </w:rPr>
      </w:pPr>
      <w:r w:rsidRPr="00584C2A">
        <w:rPr>
          <w:rFonts w:ascii="Calibri" w:hAnsi="Calibri" w:cs="Calibri"/>
        </w:rPr>
        <w:t>for which there are flood loss costs in calculating the weighted average flood loss costs. Provide a list of the HUC-10s where this occurs.</w:t>
      </w:r>
    </w:p>
    <w:p w14:paraId="2FB3572D" w14:textId="77777777" w:rsidR="00584C2A" w:rsidRPr="00584C2A" w:rsidRDefault="00584C2A" w:rsidP="00584C2A">
      <w:pPr>
        <w:tabs>
          <w:tab w:val="left" w:pos="450"/>
          <w:tab w:val="left" w:pos="3600"/>
          <w:tab w:val="left" w:pos="4320"/>
          <w:tab w:val="left" w:pos="5040"/>
          <w:tab w:val="left" w:pos="5760"/>
          <w:tab w:val="left" w:pos="6480"/>
          <w:tab w:val="left" w:pos="7200"/>
          <w:tab w:val="left" w:pos="7920"/>
          <w:tab w:val="left" w:pos="8640"/>
        </w:tabs>
        <w:ind w:left="360"/>
        <w:contextualSpacing/>
        <w:rPr>
          <w:rFonts w:ascii="Calibri" w:hAnsi="Calibri" w:cs="Calibri"/>
        </w:rPr>
      </w:pPr>
    </w:p>
    <w:p w14:paraId="0E241585" w14:textId="77777777" w:rsidR="00584C2A" w:rsidRPr="00584C2A" w:rsidRDefault="00584C2A" w:rsidP="00584C2A">
      <w:pPr>
        <w:numPr>
          <w:ilvl w:val="0"/>
          <w:numId w:val="264"/>
        </w:numPr>
        <w:tabs>
          <w:tab w:val="left" w:pos="360"/>
          <w:tab w:val="left" w:pos="3600"/>
          <w:tab w:val="left" w:pos="4320"/>
          <w:tab w:val="left" w:pos="5040"/>
          <w:tab w:val="left" w:pos="5760"/>
          <w:tab w:val="left" w:pos="6480"/>
          <w:tab w:val="left" w:pos="7200"/>
          <w:tab w:val="left" w:pos="7920"/>
          <w:tab w:val="left" w:pos="8640"/>
        </w:tabs>
        <w:contextualSpacing/>
        <w:rPr>
          <w:rFonts w:ascii="Calibri" w:hAnsi="Calibri" w:cs="Calibri"/>
          <w:iCs/>
        </w:rPr>
      </w:pPr>
      <w:r w:rsidRPr="00584C2A">
        <w:rPr>
          <w:rFonts w:ascii="Calibri" w:hAnsi="Calibri" w:cs="Calibri"/>
          <w:iCs/>
        </w:rPr>
        <w:t xml:space="preserve">NA shall be used in cells to signify no exposure. </w:t>
      </w:r>
    </w:p>
    <w:p w14:paraId="195A3D53" w14:textId="77777777" w:rsidR="00584C2A" w:rsidRPr="00584C2A" w:rsidRDefault="00584C2A" w:rsidP="00584C2A">
      <w:pPr>
        <w:tabs>
          <w:tab w:val="left" w:pos="360"/>
          <w:tab w:val="left" w:pos="3600"/>
          <w:tab w:val="left" w:pos="4320"/>
          <w:tab w:val="left" w:pos="5040"/>
          <w:tab w:val="left" w:pos="5760"/>
          <w:tab w:val="left" w:pos="6480"/>
          <w:tab w:val="left" w:pos="7200"/>
          <w:tab w:val="left" w:pos="7920"/>
          <w:tab w:val="left" w:pos="8640"/>
        </w:tabs>
        <w:ind w:left="360" w:hanging="360"/>
        <w:rPr>
          <w:rFonts w:ascii="Calibri" w:hAnsi="Calibri" w:cs="Calibri"/>
          <w:iCs/>
        </w:rPr>
      </w:pPr>
    </w:p>
    <w:p w14:paraId="35EF60DC" w14:textId="1F4CB6AB" w:rsidR="00584C2A" w:rsidRPr="00584C2A" w:rsidRDefault="00584C2A" w:rsidP="00584C2A">
      <w:pPr>
        <w:numPr>
          <w:ilvl w:val="0"/>
          <w:numId w:val="264"/>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iCs/>
        </w:rPr>
      </w:pPr>
      <w:r w:rsidRPr="00584C2A">
        <w:rPr>
          <w:rFonts w:ascii="Calibri" w:hAnsi="Calibri" w:cs="Calibri"/>
          <w:iCs/>
        </w:rPr>
        <w:t xml:space="preserve">Describe how </w:t>
      </w:r>
      <w:r w:rsidR="00D8765C">
        <w:rPr>
          <w:rFonts w:ascii="Calibri" w:hAnsi="Calibri" w:cs="Calibri"/>
          <w:iCs/>
        </w:rPr>
        <w:t>l</w:t>
      </w:r>
      <w:r w:rsidRPr="00584C2A">
        <w:rPr>
          <w:rFonts w:ascii="Calibri" w:hAnsi="Calibri" w:cs="Calibri"/>
          <w:iCs/>
        </w:rPr>
        <w:t xml:space="preserve">aw and </w:t>
      </w:r>
      <w:r w:rsidR="00D8765C">
        <w:rPr>
          <w:rFonts w:ascii="Calibri" w:hAnsi="Calibri" w:cs="Calibri"/>
          <w:iCs/>
        </w:rPr>
        <w:t>o</w:t>
      </w:r>
      <w:r w:rsidRPr="00584C2A">
        <w:rPr>
          <w:rFonts w:ascii="Calibri" w:hAnsi="Calibri" w:cs="Calibri"/>
          <w:iCs/>
        </w:rPr>
        <w:t xml:space="preserve">rdinance or ICC coverage is included in the flood output ranges. </w:t>
      </w:r>
    </w:p>
    <w:p w14:paraId="3B63AB3E" w14:textId="77777777" w:rsidR="00584C2A" w:rsidRPr="00584C2A" w:rsidRDefault="00584C2A" w:rsidP="00584C2A">
      <w:pPr>
        <w:numPr>
          <w:ilvl w:val="0"/>
          <w:numId w:val="264"/>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iCs/>
        </w:rPr>
      </w:pPr>
      <w:r w:rsidRPr="00584C2A">
        <w:rPr>
          <w:rFonts w:ascii="Calibri" w:hAnsi="Calibri" w:cs="Calibri"/>
          <w:iCs/>
        </w:rPr>
        <w:lastRenderedPageBreak/>
        <w:t xml:space="preserve">List assumptions necessary to complete Form AF-4. Provide the rationale and a detailed description of how the assumptions are reflected in the flood model. </w:t>
      </w:r>
    </w:p>
    <w:p w14:paraId="79AD42C3" w14:textId="77777777" w:rsidR="00584C2A" w:rsidRPr="00584C2A" w:rsidRDefault="00584C2A" w:rsidP="00584C2A">
      <w:pPr>
        <w:tabs>
          <w:tab w:val="left" w:pos="450"/>
          <w:tab w:val="left" w:pos="3600"/>
          <w:tab w:val="left" w:pos="4320"/>
          <w:tab w:val="left" w:pos="5040"/>
          <w:tab w:val="left" w:pos="5760"/>
          <w:tab w:val="left" w:pos="6480"/>
          <w:tab w:val="left" w:pos="7200"/>
          <w:tab w:val="left" w:pos="7920"/>
          <w:tab w:val="left" w:pos="8640"/>
        </w:tabs>
        <w:ind w:left="360" w:hanging="360"/>
        <w:jc w:val="both"/>
        <w:rPr>
          <w:rFonts w:ascii="Calibri" w:hAnsi="Calibri" w:cs="Calibri"/>
          <w:iCs/>
        </w:rPr>
      </w:pPr>
    </w:p>
    <w:p w14:paraId="06E7197F" w14:textId="77777777" w:rsidR="00584C2A" w:rsidRPr="00584C2A" w:rsidRDefault="00584C2A" w:rsidP="00584C2A">
      <w:pPr>
        <w:jc w:val="center"/>
        <w:rPr>
          <w:rFonts w:ascii="Calibri" w:hAnsi="Calibri" w:cs="Calibri"/>
          <w:b/>
          <w:sz w:val="28"/>
        </w:rPr>
      </w:pPr>
      <w:r w:rsidRPr="00584C2A">
        <w:rPr>
          <w:rFonts w:ascii="Calibri" w:hAnsi="Calibri" w:cs="Calibri"/>
          <w:b/>
          <w:sz w:val="28"/>
        </w:rPr>
        <w:t>Flood Output Range Specifications</w:t>
      </w:r>
    </w:p>
    <w:p w14:paraId="6AC9CAEA"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p>
    <w:p w14:paraId="5A7A7289"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r w:rsidRPr="00584C2A">
        <w:rPr>
          <w:rFonts w:ascii="Calibri" w:hAnsi="Calibri" w:cs="Calibri"/>
          <w:b/>
          <w:u w:val="single"/>
        </w:rPr>
        <w:t>Coverage Values</w:t>
      </w:r>
    </w:p>
    <w:p w14:paraId="2688D19B"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tbl>
      <w:tblPr>
        <w:tblStyle w:val="TableGrid12"/>
        <w:tblW w:w="9085" w:type="dxa"/>
        <w:tblLook w:val="04A0" w:firstRow="1" w:lastRow="0" w:firstColumn="1" w:lastColumn="0" w:noHBand="0" w:noVBand="1"/>
      </w:tblPr>
      <w:tblGrid>
        <w:gridCol w:w="2785"/>
        <w:gridCol w:w="1350"/>
        <w:gridCol w:w="1800"/>
        <w:gridCol w:w="1350"/>
        <w:gridCol w:w="1800"/>
      </w:tblGrid>
      <w:tr w:rsidR="00584C2A" w:rsidRPr="00584C2A" w14:paraId="1A64587D" w14:textId="77777777" w:rsidTr="00F40F8B">
        <w:tc>
          <w:tcPr>
            <w:tcW w:w="2785" w:type="dxa"/>
            <w:tcBorders>
              <w:bottom w:val="single" w:sz="12" w:space="0" w:color="auto"/>
            </w:tcBorders>
            <w:vAlign w:val="center"/>
          </w:tcPr>
          <w:p w14:paraId="69DDE6FF"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584C2A">
              <w:rPr>
                <w:rFonts w:ascii="Calibri" w:hAnsi="Calibri" w:cs="Calibri"/>
                <w:b/>
              </w:rPr>
              <w:t>Policy Type</w:t>
            </w:r>
          </w:p>
        </w:tc>
        <w:tc>
          <w:tcPr>
            <w:tcW w:w="1350" w:type="dxa"/>
            <w:tcBorders>
              <w:bottom w:val="single" w:sz="12" w:space="0" w:color="auto"/>
            </w:tcBorders>
            <w:vAlign w:val="center"/>
          </w:tcPr>
          <w:p w14:paraId="00F3AD9E"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584C2A">
              <w:rPr>
                <w:rFonts w:ascii="Calibri" w:hAnsi="Calibri" w:cs="Calibri"/>
                <w:b/>
              </w:rPr>
              <w:t>Limit A</w:t>
            </w:r>
          </w:p>
        </w:tc>
        <w:tc>
          <w:tcPr>
            <w:tcW w:w="1800" w:type="dxa"/>
            <w:tcBorders>
              <w:bottom w:val="single" w:sz="12" w:space="0" w:color="auto"/>
            </w:tcBorders>
          </w:tcPr>
          <w:p w14:paraId="1F5825DF"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584C2A">
              <w:rPr>
                <w:rFonts w:ascii="Calibri" w:hAnsi="Calibri" w:cs="Calibri"/>
                <w:b/>
              </w:rPr>
              <w:t>Deductible</w:t>
            </w:r>
          </w:p>
          <w:p w14:paraId="13B19A95"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584C2A">
              <w:rPr>
                <w:rFonts w:ascii="Calibri" w:hAnsi="Calibri" w:cs="Calibri"/>
                <w:b/>
              </w:rPr>
              <w:t>Coverage A</w:t>
            </w:r>
          </w:p>
        </w:tc>
        <w:tc>
          <w:tcPr>
            <w:tcW w:w="1350" w:type="dxa"/>
            <w:tcBorders>
              <w:bottom w:val="single" w:sz="12" w:space="0" w:color="auto"/>
            </w:tcBorders>
            <w:vAlign w:val="center"/>
          </w:tcPr>
          <w:p w14:paraId="1F83F872"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584C2A">
              <w:rPr>
                <w:rFonts w:ascii="Calibri" w:hAnsi="Calibri" w:cs="Calibri"/>
                <w:b/>
              </w:rPr>
              <w:t>Limit B</w:t>
            </w:r>
          </w:p>
        </w:tc>
        <w:tc>
          <w:tcPr>
            <w:tcW w:w="1800" w:type="dxa"/>
            <w:tcBorders>
              <w:bottom w:val="single" w:sz="12" w:space="0" w:color="auto"/>
            </w:tcBorders>
            <w:vAlign w:val="center"/>
          </w:tcPr>
          <w:p w14:paraId="24DEF2FD"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584C2A">
              <w:rPr>
                <w:rFonts w:ascii="Calibri" w:hAnsi="Calibri" w:cs="Calibri"/>
                <w:b/>
              </w:rPr>
              <w:t>Deductible</w:t>
            </w:r>
          </w:p>
          <w:p w14:paraId="181C8D45"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584C2A">
              <w:rPr>
                <w:rFonts w:ascii="Calibri" w:hAnsi="Calibri" w:cs="Calibri"/>
                <w:b/>
              </w:rPr>
              <w:t>Coverage B</w:t>
            </w:r>
          </w:p>
        </w:tc>
      </w:tr>
      <w:tr w:rsidR="00584C2A" w:rsidRPr="00584C2A" w14:paraId="72DECBEC" w14:textId="77777777" w:rsidTr="00F40F8B">
        <w:tc>
          <w:tcPr>
            <w:tcW w:w="2785" w:type="dxa"/>
            <w:tcBorders>
              <w:top w:val="single" w:sz="12" w:space="0" w:color="auto"/>
            </w:tcBorders>
          </w:tcPr>
          <w:p w14:paraId="16A36906"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rPr>
            </w:pPr>
            <w:r w:rsidRPr="00584C2A">
              <w:rPr>
                <w:rFonts w:ascii="Calibri" w:hAnsi="Calibri" w:cs="Calibri"/>
                <w:bCs/>
              </w:rPr>
              <w:t>Owners</w:t>
            </w:r>
          </w:p>
        </w:tc>
        <w:tc>
          <w:tcPr>
            <w:tcW w:w="1350" w:type="dxa"/>
            <w:tcBorders>
              <w:top w:val="single" w:sz="12" w:space="0" w:color="auto"/>
            </w:tcBorders>
            <w:vAlign w:val="center"/>
          </w:tcPr>
          <w:p w14:paraId="1600D074"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584C2A">
              <w:rPr>
                <w:rFonts w:ascii="Calibri" w:hAnsi="Calibri" w:cs="Calibri"/>
                <w:bCs/>
              </w:rPr>
              <w:t>100,000</w:t>
            </w:r>
          </w:p>
        </w:tc>
        <w:tc>
          <w:tcPr>
            <w:tcW w:w="1800" w:type="dxa"/>
            <w:tcBorders>
              <w:top w:val="single" w:sz="12" w:space="0" w:color="auto"/>
            </w:tcBorders>
          </w:tcPr>
          <w:p w14:paraId="3849B5FD"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584C2A">
              <w:rPr>
                <w:rFonts w:ascii="Calibri" w:hAnsi="Calibri" w:cs="Calibri"/>
                <w:bCs/>
              </w:rPr>
              <w:t>1,500</w:t>
            </w:r>
          </w:p>
        </w:tc>
        <w:tc>
          <w:tcPr>
            <w:tcW w:w="1350" w:type="dxa"/>
            <w:tcBorders>
              <w:top w:val="single" w:sz="12" w:space="0" w:color="auto"/>
            </w:tcBorders>
            <w:vAlign w:val="center"/>
          </w:tcPr>
          <w:p w14:paraId="7ED783CF"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584C2A">
              <w:rPr>
                <w:rFonts w:ascii="Calibri" w:hAnsi="Calibri" w:cs="Calibri"/>
                <w:bCs/>
              </w:rPr>
              <w:t>40,000</w:t>
            </w:r>
          </w:p>
        </w:tc>
        <w:tc>
          <w:tcPr>
            <w:tcW w:w="1800" w:type="dxa"/>
            <w:tcBorders>
              <w:top w:val="single" w:sz="12" w:space="0" w:color="auto"/>
            </w:tcBorders>
            <w:vAlign w:val="center"/>
          </w:tcPr>
          <w:p w14:paraId="2CE89D14"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584C2A">
              <w:rPr>
                <w:rFonts w:ascii="Calibri" w:hAnsi="Calibri" w:cs="Calibri"/>
                <w:bCs/>
              </w:rPr>
              <w:t>1,000</w:t>
            </w:r>
          </w:p>
        </w:tc>
      </w:tr>
      <w:tr w:rsidR="00584C2A" w:rsidRPr="00584C2A" w14:paraId="34978DE7" w14:textId="77777777" w:rsidTr="00F40F8B">
        <w:tc>
          <w:tcPr>
            <w:tcW w:w="2785" w:type="dxa"/>
          </w:tcPr>
          <w:p w14:paraId="68421DC2"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rPr>
            </w:pPr>
            <w:r w:rsidRPr="00584C2A">
              <w:rPr>
                <w:rFonts w:ascii="Calibri" w:hAnsi="Calibri" w:cs="Calibri"/>
                <w:bCs/>
              </w:rPr>
              <w:t>Renters</w:t>
            </w:r>
          </w:p>
        </w:tc>
        <w:tc>
          <w:tcPr>
            <w:tcW w:w="1350" w:type="dxa"/>
            <w:vAlign w:val="center"/>
          </w:tcPr>
          <w:p w14:paraId="4B7C9396"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rPr>
            </w:pPr>
            <w:r w:rsidRPr="00584C2A">
              <w:rPr>
                <w:rFonts w:ascii="Calibri" w:hAnsi="Calibri" w:cs="Calibri"/>
                <w:bCs/>
              </w:rPr>
              <w:t>---</w:t>
            </w:r>
          </w:p>
        </w:tc>
        <w:tc>
          <w:tcPr>
            <w:tcW w:w="1800" w:type="dxa"/>
          </w:tcPr>
          <w:p w14:paraId="0536C1DB"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rPr>
            </w:pPr>
            <w:r w:rsidRPr="00584C2A">
              <w:rPr>
                <w:rFonts w:ascii="Calibri" w:hAnsi="Calibri" w:cs="Calibri"/>
                <w:bCs/>
              </w:rPr>
              <w:t>---</w:t>
            </w:r>
          </w:p>
        </w:tc>
        <w:tc>
          <w:tcPr>
            <w:tcW w:w="1350" w:type="dxa"/>
            <w:vAlign w:val="center"/>
          </w:tcPr>
          <w:p w14:paraId="20B7924D"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584C2A">
              <w:rPr>
                <w:rFonts w:ascii="Calibri" w:hAnsi="Calibri" w:cs="Calibri"/>
                <w:bCs/>
              </w:rPr>
              <w:t>50,000</w:t>
            </w:r>
          </w:p>
        </w:tc>
        <w:tc>
          <w:tcPr>
            <w:tcW w:w="1800" w:type="dxa"/>
            <w:vAlign w:val="center"/>
          </w:tcPr>
          <w:p w14:paraId="3D74601A"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584C2A">
              <w:rPr>
                <w:rFonts w:ascii="Calibri" w:hAnsi="Calibri" w:cs="Calibri"/>
                <w:bCs/>
              </w:rPr>
              <w:t>1,000</w:t>
            </w:r>
          </w:p>
        </w:tc>
      </w:tr>
      <w:tr w:rsidR="00584C2A" w:rsidRPr="00584C2A" w14:paraId="622BC2B0" w14:textId="77777777" w:rsidTr="00F40F8B">
        <w:tc>
          <w:tcPr>
            <w:tcW w:w="2785" w:type="dxa"/>
          </w:tcPr>
          <w:p w14:paraId="352BA332"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rPr>
            </w:pPr>
            <w:r w:rsidRPr="00584C2A">
              <w:rPr>
                <w:rFonts w:ascii="Calibri" w:hAnsi="Calibri" w:cs="Calibri"/>
                <w:bCs/>
              </w:rPr>
              <w:t>Condo Unit Owners</w:t>
            </w:r>
          </w:p>
        </w:tc>
        <w:tc>
          <w:tcPr>
            <w:tcW w:w="1350" w:type="dxa"/>
            <w:vAlign w:val="center"/>
          </w:tcPr>
          <w:p w14:paraId="66208B8E"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584C2A">
              <w:rPr>
                <w:rFonts w:ascii="Calibri" w:hAnsi="Calibri" w:cs="Calibri"/>
                <w:bCs/>
              </w:rPr>
              <w:t>5,000</w:t>
            </w:r>
          </w:p>
        </w:tc>
        <w:tc>
          <w:tcPr>
            <w:tcW w:w="1800" w:type="dxa"/>
          </w:tcPr>
          <w:p w14:paraId="0996B0FD"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rPr>
            </w:pPr>
            <w:r w:rsidRPr="00584C2A">
              <w:rPr>
                <w:rFonts w:ascii="Calibri" w:hAnsi="Calibri" w:cs="Calibri"/>
                <w:bCs/>
              </w:rPr>
              <w:t>---</w:t>
            </w:r>
          </w:p>
        </w:tc>
        <w:tc>
          <w:tcPr>
            <w:tcW w:w="1350" w:type="dxa"/>
            <w:vAlign w:val="center"/>
          </w:tcPr>
          <w:p w14:paraId="75108AB0"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584C2A">
              <w:rPr>
                <w:rFonts w:ascii="Calibri" w:hAnsi="Calibri" w:cs="Calibri"/>
                <w:bCs/>
              </w:rPr>
              <w:t>50,000</w:t>
            </w:r>
          </w:p>
        </w:tc>
        <w:tc>
          <w:tcPr>
            <w:tcW w:w="1800" w:type="dxa"/>
            <w:vAlign w:val="center"/>
          </w:tcPr>
          <w:p w14:paraId="16A5654C"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584C2A">
              <w:rPr>
                <w:rFonts w:ascii="Calibri" w:hAnsi="Calibri" w:cs="Calibri"/>
                <w:bCs/>
              </w:rPr>
              <w:t>500</w:t>
            </w:r>
          </w:p>
        </w:tc>
      </w:tr>
      <w:tr w:rsidR="00584C2A" w:rsidRPr="00584C2A" w14:paraId="32464725" w14:textId="77777777" w:rsidTr="00F40F8B">
        <w:tc>
          <w:tcPr>
            <w:tcW w:w="2785" w:type="dxa"/>
          </w:tcPr>
          <w:p w14:paraId="43D8CEFA"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rPr>
            </w:pPr>
            <w:r w:rsidRPr="00584C2A">
              <w:rPr>
                <w:rFonts w:ascii="Calibri" w:hAnsi="Calibri" w:cs="Calibri"/>
                <w:bCs/>
              </w:rPr>
              <w:t>Manufactured Homes</w:t>
            </w:r>
          </w:p>
        </w:tc>
        <w:tc>
          <w:tcPr>
            <w:tcW w:w="1350" w:type="dxa"/>
            <w:vAlign w:val="center"/>
          </w:tcPr>
          <w:p w14:paraId="6F891C04"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584C2A">
              <w:rPr>
                <w:rFonts w:ascii="Calibri" w:hAnsi="Calibri" w:cs="Calibri"/>
                <w:bCs/>
              </w:rPr>
              <w:t>50,000</w:t>
            </w:r>
          </w:p>
        </w:tc>
        <w:tc>
          <w:tcPr>
            <w:tcW w:w="1800" w:type="dxa"/>
          </w:tcPr>
          <w:p w14:paraId="7A04C56D"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584C2A">
              <w:rPr>
                <w:rFonts w:ascii="Calibri" w:hAnsi="Calibri" w:cs="Calibri"/>
                <w:bCs/>
              </w:rPr>
              <w:t>500</w:t>
            </w:r>
          </w:p>
        </w:tc>
        <w:tc>
          <w:tcPr>
            <w:tcW w:w="1350" w:type="dxa"/>
            <w:vAlign w:val="center"/>
          </w:tcPr>
          <w:p w14:paraId="2416F018"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584C2A">
              <w:rPr>
                <w:rFonts w:ascii="Calibri" w:hAnsi="Calibri" w:cs="Calibri"/>
                <w:bCs/>
              </w:rPr>
              <w:t>25,000</w:t>
            </w:r>
          </w:p>
        </w:tc>
        <w:tc>
          <w:tcPr>
            <w:tcW w:w="1800" w:type="dxa"/>
            <w:vAlign w:val="center"/>
          </w:tcPr>
          <w:p w14:paraId="1F05882F"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rPr>
            </w:pPr>
            <w:r w:rsidRPr="00584C2A">
              <w:rPr>
                <w:rFonts w:ascii="Calibri" w:hAnsi="Calibri" w:cs="Calibri"/>
                <w:bCs/>
              </w:rPr>
              <w:t>---</w:t>
            </w:r>
          </w:p>
        </w:tc>
      </w:tr>
    </w:tbl>
    <w:p w14:paraId="4D2428A3" w14:textId="77777777" w:rsidR="00584C2A" w:rsidRPr="00584C2A" w:rsidRDefault="00584C2A" w:rsidP="00584C2A">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u w:val="single"/>
        </w:rPr>
      </w:pPr>
    </w:p>
    <w:p w14:paraId="7F37D904" w14:textId="77777777" w:rsidR="00584C2A" w:rsidRPr="00584C2A" w:rsidRDefault="00584C2A" w:rsidP="00584C2A">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u w:val="single"/>
        </w:rPr>
      </w:pPr>
      <w:r w:rsidRPr="00584C2A">
        <w:rPr>
          <w:rFonts w:ascii="Calibri" w:hAnsi="Calibri" w:cs="Calibri"/>
          <w:b/>
          <w:u w:val="single"/>
        </w:rPr>
        <w:t>Policy Type</w:t>
      </w:r>
      <w:r w:rsidRPr="00584C2A">
        <w:rPr>
          <w:rFonts w:ascii="Calibri" w:hAnsi="Calibri" w:cs="Calibri"/>
          <w:b/>
        </w:rPr>
        <w:tab/>
      </w:r>
      <w:r w:rsidRPr="00584C2A">
        <w:rPr>
          <w:rFonts w:ascii="Calibri" w:hAnsi="Calibri" w:cs="Calibri"/>
          <w:b/>
        </w:rPr>
        <w:tab/>
      </w:r>
      <w:r w:rsidRPr="00584C2A">
        <w:rPr>
          <w:rFonts w:ascii="Calibri" w:hAnsi="Calibri" w:cs="Calibri"/>
          <w:b/>
          <w:u w:val="single"/>
        </w:rPr>
        <w:t>Assumptions</w:t>
      </w:r>
    </w:p>
    <w:p w14:paraId="1C8D6C8F"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rPr>
      </w:pPr>
    </w:p>
    <w:p w14:paraId="788A7865"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rPr>
      </w:pPr>
      <w:r w:rsidRPr="00584C2A">
        <w:rPr>
          <w:rFonts w:ascii="Calibri" w:hAnsi="Calibri" w:cs="Calibri"/>
          <w:b/>
        </w:rPr>
        <w:t>Owners</w:t>
      </w:r>
      <w:r w:rsidRPr="00584C2A">
        <w:rPr>
          <w:rFonts w:ascii="Calibri" w:hAnsi="Calibri" w:cs="Calibri"/>
          <w:b/>
        </w:rPr>
        <w:tab/>
      </w:r>
      <w:r w:rsidRPr="00584C2A">
        <w:rPr>
          <w:rFonts w:ascii="Calibri" w:hAnsi="Calibri" w:cs="Calibri"/>
          <w:b/>
        </w:rPr>
        <w:tab/>
      </w:r>
      <w:r w:rsidRPr="00584C2A">
        <w:rPr>
          <w:rFonts w:ascii="Calibri" w:hAnsi="Calibri" w:cs="Calibri"/>
          <w:b/>
        </w:rPr>
        <w:tab/>
        <w:t>Coverage A = Building Property</w:t>
      </w:r>
    </w:p>
    <w:p w14:paraId="7339C1B6" w14:textId="77777777" w:rsidR="00584C2A" w:rsidRPr="00584C2A" w:rsidRDefault="00584C2A" w:rsidP="00584C2A">
      <w:pPr>
        <w:numPr>
          <w:ilvl w:val="0"/>
          <w:numId w:val="225"/>
        </w:numPr>
        <w:tabs>
          <w:tab w:val="left" w:pos="720"/>
          <w:tab w:val="num" w:pos="2880"/>
          <w:tab w:val="num" w:pos="3600"/>
          <w:tab w:val="left" w:pos="4320"/>
          <w:tab w:val="left" w:pos="5040"/>
          <w:tab w:val="left" w:pos="5760"/>
          <w:tab w:val="left" w:pos="6480"/>
          <w:tab w:val="left" w:pos="7200"/>
          <w:tab w:val="left" w:pos="7920"/>
          <w:tab w:val="left" w:pos="8640"/>
          <w:tab w:val="left" w:pos="9360"/>
        </w:tabs>
        <w:ind w:left="3600"/>
        <w:jc w:val="both"/>
        <w:rPr>
          <w:rFonts w:ascii="Calibri" w:hAnsi="Calibri" w:cs="Calibri"/>
          <w:snapToGrid w:val="0"/>
        </w:rPr>
      </w:pPr>
      <w:r w:rsidRPr="00584C2A">
        <w:rPr>
          <w:rFonts w:ascii="Calibri" w:hAnsi="Calibri" w:cs="Calibri"/>
          <w:snapToGrid w:val="0"/>
        </w:rPr>
        <w:t>Replacement cost equal to Coverage A limit</w:t>
      </w:r>
    </w:p>
    <w:p w14:paraId="09C94940"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firstLine="1080"/>
        <w:jc w:val="both"/>
        <w:rPr>
          <w:rFonts w:ascii="Calibri" w:hAnsi="Calibri" w:cs="Calibri"/>
          <w:b/>
        </w:rPr>
      </w:pPr>
      <w:r w:rsidRPr="00584C2A">
        <w:rPr>
          <w:rFonts w:ascii="Calibri" w:hAnsi="Calibri" w:cs="Calibri"/>
          <w:b/>
        </w:rPr>
        <w:tab/>
      </w:r>
      <w:r w:rsidRPr="00584C2A">
        <w:rPr>
          <w:rFonts w:ascii="Calibri" w:hAnsi="Calibri" w:cs="Calibri"/>
          <w:b/>
        </w:rPr>
        <w:tab/>
      </w:r>
    </w:p>
    <w:p w14:paraId="0A0BBF8B"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firstLine="1080"/>
        <w:jc w:val="both"/>
        <w:rPr>
          <w:rFonts w:ascii="Calibri" w:hAnsi="Calibri" w:cs="Calibri"/>
          <w:b/>
        </w:rPr>
      </w:pPr>
      <w:r w:rsidRPr="00584C2A">
        <w:rPr>
          <w:rFonts w:ascii="Calibri" w:hAnsi="Calibri" w:cs="Calibri"/>
          <w:b/>
        </w:rPr>
        <w:tab/>
      </w:r>
      <w:r w:rsidRPr="00584C2A">
        <w:rPr>
          <w:rFonts w:ascii="Calibri" w:hAnsi="Calibri" w:cs="Calibri"/>
          <w:b/>
        </w:rPr>
        <w:tab/>
        <w:t xml:space="preserve">Coverage B = Personal Property (Contents) </w:t>
      </w:r>
    </w:p>
    <w:p w14:paraId="7FC0002C" w14:textId="77777777" w:rsidR="00584C2A" w:rsidRPr="00584C2A" w:rsidRDefault="00584C2A" w:rsidP="00584C2A">
      <w:pPr>
        <w:numPr>
          <w:ilvl w:val="0"/>
          <w:numId w:val="226"/>
        </w:numPr>
        <w:tabs>
          <w:tab w:val="left" w:pos="720"/>
          <w:tab w:val="num" w:pos="2160"/>
          <w:tab w:val="num" w:pos="3600"/>
          <w:tab w:val="left" w:pos="4320"/>
          <w:tab w:val="left" w:pos="5040"/>
          <w:tab w:val="left" w:pos="5760"/>
          <w:tab w:val="left" w:pos="6480"/>
          <w:tab w:val="left" w:pos="7200"/>
          <w:tab w:val="left" w:pos="7920"/>
          <w:tab w:val="left" w:pos="8640"/>
          <w:tab w:val="left" w:pos="9360"/>
        </w:tabs>
        <w:ind w:left="3600"/>
        <w:jc w:val="both"/>
        <w:rPr>
          <w:rFonts w:ascii="Calibri" w:hAnsi="Calibri" w:cs="Calibri"/>
          <w:snapToGrid w:val="0"/>
        </w:rPr>
      </w:pPr>
      <w:r w:rsidRPr="00584C2A">
        <w:rPr>
          <w:rFonts w:ascii="Calibri" w:hAnsi="Calibri" w:cs="Calibri"/>
          <w:snapToGrid w:val="0"/>
        </w:rPr>
        <w:t>Actual cash value equal to Coverage B limit</w:t>
      </w:r>
    </w:p>
    <w:p w14:paraId="03D39F89" w14:textId="77777777" w:rsidR="00584C2A" w:rsidRPr="00584C2A" w:rsidRDefault="00584C2A" w:rsidP="00584C2A">
      <w:p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snapToGrid w:val="0"/>
        </w:rPr>
      </w:pPr>
      <w:r w:rsidRPr="00584C2A">
        <w:rPr>
          <w:rFonts w:ascii="Calibri" w:hAnsi="Calibri" w:cs="Calibri"/>
          <w:b/>
          <w:snapToGrid w:val="0"/>
        </w:rPr>
        <w:tab/>
      </w:r>
      <w:r w:rsidRPr="00584C2A">
        <w:rPr>
          <w:rFonts w:ascii="Calibri" w:hAnsi="Calibri" w:cs="Calibri"/>
          <w:b/>
          <w:snapToGrid w:val="0"/>
        </w:rPr>
        <w:tab/>
      </w:r>
    </w:p>
    <w:p w14:paraId="689BEE82" w14:textId="77777777" w:rsidR="00584C2A" w:rsidRPr="00584C2A" w:rsidRDefault="00584C2A" w:rsidP="00584C2A">
      <w:pPr>
        <w:numPr>
          <w:ilvl w:val="0"/>
          <w:numId w:val="231"/>
        </w:numPr>
        <w:tabs>
          <w:tab w:val="left" w:pos="720"/>
          <w:tab w:val="num" w:pos="1080"/>
          <w:tab w:val="left" w:pos="1440"/>
          <w:tab w:val="left" w:pos="2880"/>
          <w:tab w:val="left" w:pos="3600"/>
          <w:tab w:val="left" w:pos="4320"/>
          <w:tab w:val="left" w:pos="5040"/>
          <w:tab w:val="left" w:pos="5760"/>
          <w:tab w:val="left" w:pos="6480"/>
          <w:tab w:val="left" w:pos="7200"/>
          <w:tab w:val="left" w:pos="7920"/>
          <w:tab w:val="left" w:pos="8640"/>
          <w:tab w:val="left" w:pos="9360"/>
        </w:tabs>
        <w:ind w:left="1080"/>
        <w:rPr>
          <w:rFonts w:ascii="Calibri" w:hAnsi="Calibri" w:cs="Calibri"/>
          <w:snapToGrid w:val="0"/>
        </w:rPr>
      </w:pPr>
      <w:r w:rsidRPr="00584C2A">
        <w:rPr>
          <w:rFonts w:ascii="Calibri" w:hAnsi="Calibri" w:cs="Calibri"/>
          <w:snapToGrid w:val="0"/>
        </w:rPr>
        <w:t xml:space="preserve">Flood loss costs per $1,000 shall be related to the Coverage A limit </w:t>
      </w:r>
    </w:p>
    <w:p w14:paraId="4119E3B8"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Calibri" w:hAnsi="Calibri" w:cs="Calibri"/>
          <w:b/>
        </w:rPr>
      </w:pPr>
    </w:p>
    <w:p w14:paraId="1941D24D"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584C2A">
        <w:rPr>
          <w:rFonts w:ascii="Calibri" w:hAnsi="Calibri" w:cs="Calibri"/>
          <w:b/>
        </w:rPr>
        <w:t>Renters</w:t>
      </w:r>
      <w:r w:rsidRPr="00584C2A">
        <w:rPr>
          <w:rFonts w:ascii="Calibri" w:hAnsi="Calibri" w:cs="Calibri"/>
          <w:b/>
        </w:rPr>
        <w:tab/>
      </w:r>
      <w:r w:rsidRPr="00584C2A">
        <w:rPr>
          <w:rFonts w:ascii="Calibri" w:hAnsi="Calibri" w:cs="Calibri"/>
          <w:b/>
        </w:rPr>
        <w:tab/>
      </w:r>
      <w:r w:rsidRPr="00584C2A">
        <w:rPr>
          <w:rFonts w:ascii="Calibri" w:hAnsi="Calibri" w:cs="Calibri"/>
          <w:b/>
        </w:rPr>
        <w:tab/>
        <w:t xml:space="preserve">Coverage B = Personal Property (Contents) </w:t>
      </w:r>
    </w:p>
    <w:p w14:paraId="0D2DA041" w14:textId="77777777" w:rsidR="00584C2A" w:rsidRPr="00584C2A" w:rsidRDefault="00584C2A" w:rsidP="00584C2A">
      <w:pPr>
        <w:numPr>
          <w:ilvl w:val="0"/>
          <w:numId w:val="224"/>
        </w:numPr>
        <w:tabs>
          <w:tab w:val="left" w:pos="720"/>
          <w:tab w:val="num" w:pos="2160"/>
          <w:tab w:val="num" w:pos="2880"/>
          <w:tab w:val="left" w:pos="3600"/>
          <w:tab w:val="left" w:pos="4320"/>
          <w:tab w:val="left" w:pos="5040"/>
          <w:tab w:val="left" w:pos="5760"/>
          <w:tab w:val="left" w:pos="6480"/>
          <w:tab w:val="left" w:pos="7200"/>
          <w:tab w:val="left" w:pos="7920"/>
          <w:tab w:val="left" w:pos="8640"/>
          <w:tab w:val="left" w:pos="9360"/>
        </w:tabs>
        <w:ind w:left="2160" w:firstLine="1080"/>
        <w:jc w:val="both"/>
        <w:rPr>
          <w:rFonts w:ascii="Calibri" w:hAnsi="Calibri" w:cs="Calibri"/>
          <w:snapToGrid w:val="0"/>
        </w:rPr>
      </w:pPr>
      <w:r w:rsidRPr="00584C2A">
        <w:rPr>
          <w:rFonts w:ascii="Calibri" w:hAnsi="Calibri" w:cs="Calibri"/>
          <w:snapToGrid w:val="0"/>
        </w:rPr>
        <w:t>No coverage for tenant improvements</w:t>
      </w:r>
    </w:p>
    <w:p w14:paraId="2A698DA5" w14:textId="77777777" w:rsidR="00584C2A" w:rsidRPr="00584C2A" w:rsidRDefault="00584C2A" w:rsidP="00584C2A">
      <w:pPr>
        <w:numPr>
          <w:ilvl w:val="0"/>
          <w:numId w:val="224"/>
        </w:numPr>
        <w:tabs>
          <w:tab w:val="left" w:pos="720"/>
          <w:tab w:val="num" w:pos="2160"/>
          <w:tab w:val="num" w:pos="2880"/>
          <w:tab w:val="left" w:pos="3600"/>
          <w:tab w:val="left" w:pos="4320"/>
          <w:tab w:val="left" w:pos="5040"/>
          <w:tab w:val="left" w:pos="5760"/>
          <w:tab w:val="left" w:pos="6480"/>
          <w:tab w:val="left" w:pos="7200"/>
          <w:tab w:val="left" w:pos="7920"/>
          <w:tab w:val="left" w:pos="8640"/>
          <w:tab w:val="left" w:pos="9360"/>
        </w:tabs>
        <w:ind w:left="3600"/>
        <w:jc w:val="both"/>
        <w:rPr>
          <w:rFonts w:ascii="Calibri" w:hAnsi="Calibri" w:cs="Calibri"/>
          <w:snapToGrid w:val="0"/>
        </w:rPr>
      </w:pPr>
      <w:r w:rsidRPr="00584C2A">
        <w:rPr>
          <w:rFonts w:ascii="Calibri" w:hAnsi="Calibri" w:cs="Calibri"/>
          <w:snapToGrid w:val="0"/>
        </w:rPr>
        <w:t>Actual cash value equal to Coverage B limit</w:t>
      </w:r>
    </w:p>
    <w:p w14:paraId="2E6BB6FA" w14:textId="77777777" w:rsidR="00584C2A" w:rsidRPr="00584C2A" w:rsidRDefault="00584C2A" w:rsidP="00584C2A">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160"/>
        <w:jc w:val="both"/>
        <w:rPr>
          <w:rFonts w:ascii="Calibri" w:hAnsi="Calibri" w:cs="Calibri"/>
          <w:b/>
          <w:snapToGrid w:val="0"/>
        </w:rPr>
      </w:pPr>
    </w:p>
    <w:p w14:paraId="75576BF6" w14:textId="77777777" w:rsidR="00584C2A" w:rsidRPr="00584C2A" w:rsidRDefault="00584C2A" w:rsidP="00584C2A">
      <w:pPr>
        <w:numPr>
          <w:ilvl w:val="0"/>
          <w:numId w:val="231"/>
        </w:numPr>
        <w:tabs>
          <w:tab w:val="left" w:pos="720"/>
          <w:tab w:val="num" w:pos="1080"/>
          <w:tab w:val="left" w:pos="1440"/>
          <w:tab w:val="left" w:pos="2880"/>
          <w:tab w:val="left" w:pos="3600"/>
          <w:tab w:val="left" w:pos="4320"/>
          <w:tab w:val="left" w:pos="5040"/>
          <w:tab w:val="left" w:pos="5760"/>
          <w:tab w:val="left" w:pos="6480"/>
          <w:tab w:val="left" w:pos="7200"/>
          <w:tab w:val="left" w:pos="7920"/>
          <w:tab w:val="left" w:pos="8640"/>
          <w:tab w:val="left" w:pos="9360"/>
        </w:tabs>
        <w:ind w:left="1080"/>
        <w:rPr>
          <w:rFonts w:ascii="Calibri" w:hAnsi="Calibri" w:cs="Calibri"/>
          <w:snapToGrid w:val="0"/>
        </w:rPr>
      </w:pPr>
      <w:r w:rsidRPr="00584C2A">
        <w:rPr>
          <w:rFonts w:ascii="Calibri" w:hAnsi="Calibri" w:cs="Calibri"/>
          <w:snapToGrid w:val="0"/>
        </w:rPr>
        <w:t xml:space="preserve">Flood loss costs per $1,000 shall be related to the Coverage B limit  </w:t>
      </w:r>
    </w:p>
    <w:p w14:paraId="35D59FB9"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Calibri" w:hAnsi="Calibri" w:cs="Calibri"/>
        </w:rPr>
      </w:pPr>
    </w:p>
    <w:p w14:paraId="5F5D50A6" w14:textId="77777777" w:rsidR="00584C2A" w:rsidRPr="00584C2A" w:rsidRDefault="00584C2A" w:rsidP="00584C2A">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584C2A">
        <w:rPr>
          <w:rFonts w:ascii="Calibri" w:hAnsi="Calibri" w:cs="Calibri"/>
          <w:b/>
        </w:rPr>
        <w:t>Condo Unit Owners</w:t>
      </w:r>
      <w:r w:rsidRPr="00584C2A">
        <w:rPr>
          <w:rFonts w:ascii="Calibri" w:hAnsi="Calibri" w:cs="Calibri"/>
          <w:b/>
        </w:rPr>
        <w:tab/>
      </w:r>
      <w:r w:rsidRPr="00584C2A">
        <w:rPr>
          <w:rFonts w:ascii="Calibri" w:hAnsi="Calibri" w:cs="Calibri"/>
          <w:b/>
        </w:rPr>
        <w:tab/>
        <w:t>Coverage A = Building Property</w:t>
      </w:r>
    </w:p>
    <w:p w14:paraId="19EBE558" w14:textId="77777777" w:rsidR="00584C2A" w:rsidRPr="00584C2A" w:rsidRDefault="00584C2A" w:rsidP="00584C2A">
      <w:pPr>
        <w:numPr>
          <w:ilvl w:val="0"/>
          <w:numId w:val="222"/>
        </w:numPr>
        <w:tabs>
          <w:tab w:val="left" w:pos="360"/>
          <w:tab w:val="left" w:pos="1080"/>
          <w:tab w:val="num" w:pos="2520"/>
          <w:tab w:val="left" w:pos="3600"/>
          <w:tab w:val="left" w:pos="4320"/>
          <w:tab w:val="left" w:pos="5040"/>
          <w:tab w:val="left" w:pos="5760"/>
          <w:tab w:val="num" w:pos="6480"/>
          <w:tab w:val="left" w:pos="7200"/>
          <w:tab w:val="left" w:pos="7920"/>
          <w:tab w:val="left" w:pos="8640"/>
          <w:tab w:val="left" w:pos="9360"/>
        </w:tabs>
        <w:ind w:left="3600"/>
        <w:jc w:val="both"/>
        <w:rPr>
          <w:rFonts w:ascii="Calibri" w:hAnsi="Calibri" w:cs="Calibri"/>
          <w:snapToGrid w:val="0"/>
        </w:rPr>
      </w:pPr>
      <w:r w:rsidRPr="00584C2A">
        <w:rPr>
          <w:rFonts w:ascii="Calibri" w:hAnsi="Calibri" w:cs="Calibri"/>
          <w:snapToGrid w:val="0"/>
        </w:rPr>
        <w:t>Replacement cost equal to Coverage A limit</w:t>
      </w:r>
    </w:p>
    <w:p w14:paraId="09CA302C" w14:textId="77777777" w:rsidR="00584C2A" w:rsidRPr="00584C2A" w:rsidRDefault="00584C2A" w:rsidP="00584C2A">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rFonts w:ascii="Calibri" w:hAnsi="Calibri" w:cs="Calibri"/>
          <w:b/>
        </w:rPr>
      </w:pPr>
      <w:r w:rsidRPr="00584C2A">
        <w:rPr>
          <w:rFonts w:ascii="Calibri" w:hAnsi="Calibri" w:cs="Calibri"/>
          <w:b/>
        </w:rPr>
        <w:tab/>
      </w:r>
      <w:r w:rsidRPr="00584C2A">
        <w:rPr>
          <w:rFonts w:ascii="Calibri" w:hAnsi="Calibri" w:cs="Calibri"/>
          <w:b/>
        </w:rPr>
        <w:tab/>
      </w:r>
    </w:p>
    <w:p w14:paraId="2CA6BB3D" w14:textId="77777777" w:rsidR="00584C2A" w:rsidRPr="00584C2A" w:rsidRDefault="00584C2A" w:rsidP="00584C2A">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rFonts w:ascii="Calibri" w:hAnsi="Calibri" w:cs="Calibri"/>
        </w:rPr>
      </w:pPr>
      <w:r w:rsidRPr="00584C2A">
        <w:rPr>
          <w:rFonts w:ascii="Calibri" w:hAnsi="Calibri" w:cs="Calibri"/>
          <w:b/>
        </w:rPr>
        <w:tab/>
      </w:r>
      <w:r w:rsidRPr="00584C2A">
        <w:rPr>
          <w:rFonts w:ascii="Calibri" w:hAnsi="Calibri" w:cs="Calibri"/>
          <w:b/>
        </w:rPr>
        <w:tab/>
        <w:t xml:space="preserve">Coverage B = Personal Property (Contents) </w:t>
      </w:r>
    </w:p>
    <w:p w14:paraId="1369CFEE" w14:textId="77777777" w:rsidR="00584C2A" w:rsidRPr="00584C2A" w:rsidRDefault="00584C2A" w:rsidP="00584C2A">
      <w:pPr>
        <w:numPr>
          <w:ilvl w:val="0"/>
          <w:numId w:val="223"/>
        </w:numPr>
        <w:tabs>
          <w:tab w:val="left" w:pos="360"/>
          <w:tab w:val="left" w:pos="3600"/>
          <w:tab w:val="left" w:pos="4320"/>
          <w:tab w:val="left" w:pos="5040"/>
          <w:tab w:val="left" w:pos="5760"/>
          <w:tab w:val="left" w:pos="6480"/>
          <w:tab w:val="left" w:pos="7200"/>
          <w:tab w:val="left" w:pos="7920"/>
          <w:tab w:val="left" w:pos="8640"/>
          <w:tab w:val="left" w:pos="9360"/>
        </w:tabs>
        <w:ind w:left="3600"/>
        <w:jc w:val="both"/>
        <w:rPr>
          <w:rFonts w:ascii="Calibri" w:hAnsi="Calibri" w:cs="Calibri"/>
          <w:snapToGrid w:val="0"/>
        </w:rPr>
      </w:pPr>
      <w:r w:rsidRPr="00584C2A">
        <w:rPr>
          <w:rFonts w:ascii="Calibri" w:hAnsi="Calibri" w:cs="Calibri"/>
          <w:snapToGrid w:val="0"/>
        </w:rPr>
        <w:t>Actual cash value equal to Coverage B limit</w:t>
      </w:r>
    </w:p>
    <w:p w14:paraId="5D5A9CD9" w14:textId="77777777" w:rsidR="00584C2A" w:rsidRPr="00584C2A" w:rsidRDefault="00584C2A" w:rsidP="00584C2A">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jc w:val="both"/>
        <w:rPr>
          <w:rFonts w:ascii="Calibri" w:hAnsi="Calibri" w:cs="Calibri"/>
          <w:b/>
          <w:snapToGrid w:val="0"/>
        </w:rPr>
      </w:pPr>
      <w:r w:rsidRPr="00584C2A">
        <w:rPr>
          <w:rFonts w:ascii="Calibri" w:hAnsi="Calibri" w:cs="Calibri"/>
          <w:b/>
          <w:snapToGrid w:val="0"/>
        </w:rPr>
        <w:tab/>
      </w:r>
    </w:p>
    <w:p w14:paraId="7840244B" w14:textId="77777777" w:rsidR="00584C2A" w:rsidRPr="00584C2A" w:rsidRDefault="00584C2A" w:rsidP="00584C2A">
      <w:pPr>
        <w:numPr>
          <w:ilvl w:val="0"/>
          <w:numId w:val="231"/>
        </w:numPr>
        <w:tabs>
          <w:tab w:val="left" w:pos="720"/>
          <w:tab w:val="num" w:pos="1080"/>
          <w:tab w:val="left" w:pos="1440"/>
          <w:tab w:val="left" w:pos="2880"/>
          <w:tab w:val="left" w:pos="3600"/>
          <w:tab w:val="left" w:pos="4320"/>
          <w:tab w:val="left" w:pos="5040"/>
          <w:tab w:val="left" w:pos="5760"/>
          <w:tab w:val="left" w:pos="6480"/>
          <w:tab w:val="left" w:pos="7200"/>
          <w:tab w:val="left" w:pos="7920"/>
          <w:tab w:val="left" w:pos="8640"/>
          <w:tab w:val="left" w:pos="9360"/>
        </w:tabs>
        <w:ind w:left="1080"/>
        <w:rPr>
          <w:rFonts w:ascii="Calibri" w:hAnsi="Calibri" w:cs="Calibri"/>
          <w:snapToGrid w:val="0"/>
        </w:rPr>
      </w:pPr>
      <w:r w:rsidRPr="00584C2A">
        <w:rPr>
          <w:rFonts w:ascii="Calibri" w:hAnsi="Calibri" w:cs="Calibri"/>
          <w:snapToGrid w:val="0"/>
        </w:rPr>
        <w:t xml:space="preserve">Flood loss costs per $1,000 shall be related to the Coverage B limit  </w:t>
      </w:r>
    </w:p>
    <w:p w14:paraId="4FBD4DED" w14:textId="77777777" w:rsidR="00584C2A" w:rsidRPr="00584C2A" w:rsidRDefault="00584C2A" w:rsidP="00584C2A">
      <w:pPr>
        <w:tabs>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napToGrid w:val="0"/>
        </w:rPr>
      </w:pPr>
    </w:p>
    <w:p w14:paraId="2C636087" w14:textId="77777777" w:rsidR="00584C2A" w:rsidRPr="00584C2A" w:rsidRDefault="00584C2A" w:rsidP="00584C2A">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rFonts w:ascii="Calibri" w:hAnsi="Calibri" w:cs="Calibri"/>
        </w:rPr>
      </w:pPr>
      <w:r w:rsidRPr="00584C2A">
        <w:rPr>
          <w:rFonts w:ascii="Calibri" w:hAnsi="Calibri" w:cs="Calibri"/>
          <w:b/>
        </w:rPr>
        <w:t>Manufactured Homes</w:t>
      </w:r>
      <w:r w:rsidRPr="00584C2A">
        <w:rPr>
          <w:rFonts w:ascii="Calibri" w:hAnsi="Calibri" w:cs="Calibri"/>
          <w:b/>
        </w:rPr>
        <w:tab/>
        <w:t>Coverage A = Building Property</w:t>
      </w:r>
    </w:p>
    <w:p w14:paraId="7B7AF64D" w14:textId="77777777" w:rsidR="00584C2A" w:rsidRPr="00584C2A" w:rsidRDefault="00584C2A" w:rsidP="00584C2A">
      <w:pPr>
        <w:numPr>
          <w:ilvl w:val="0"/>
          <w:numId w:val="219"/>
        </w:numPr>
        <w:tabs>
          <w:tab w:val="num" w:pos="2880"/>
          <w:tab w:val="left" w:pos="3600"/>
          <w:tab w:val="left" w:pos="4320"/>
          <w:tab w:val="left" w:pos="5040"/>
          <w:tab w:val="left" w:pos="5760"/>
          <w:tab w:val="left" w:pos="6480"/>
          <w:tab w:val="left" w:pos="7200"/>
          <w:tab w:val="left" w:pos="7920"/>
          <w:tab w:val="left" w:pos="8640"/>
          <w:tab w:val="left" w:pos="9360"/>
        </w:tabs>
        <w:ind w:left="3600"/>
        <w:jc w:val="both"/>
        <w:rPr>
          <w:rFonts w:ascii="Calibri" w:hAnsi="Calibri" w:cs="Calibri"/>
          <w:snapToGrid w:val="0"/>
        </w:rPr>
      </w:pPr>
      <w:r w:rsidRPr="00584C2A">
        <w:rPr>
          <w:rFonts w:ascii="Calibri" w:hAnsi="Calibri" w:cs="Calibri"/>
          <w:snapToGrid w:val="0"/>
        </w:rPr>
        <w:t>Replacement cost equal to Coverage A limit</w:t>
      </w:r>
    </w:p>
    <w:p w14:paraId="3747F151" w14:textId="77777777" w:rsidR="00584C2A" w:rsidRPr="00584C2A" w:rsidRDefault="00584C2A" w:rsidP="00584C2A">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360"/>
        <w:jc w:val="both"/>
        <w:rPr>
          <w:rFonts w:ascii="Calibri" w:hAnsi="Calibri" w:cs="Calibri"/>
          <w:b/>
        </w:rPr>
      </w:pPr>
      <w:r w:rsidRPr="00584C2A">
        <w:rPr>
          <w:rFonts w:ascii="Calibri" w:hAnsi="Calibri" w:cs="Calibri"/>
          <w:b/>
        </w:rPr>
        <w:tab/>
      </w:r>
      <w:r w:rsidRPr="00584C2A">
        <w:rPr>
          <w:rFonts w:ascii="Calibri" w:hAnsi="Calibri" w:cs="Calibri"/>
          <w:b/>
        </w:rPr>
        <w:tab/>
      </w:r>
    </w:p>
    <w:p w14:paraId="5E018851" w14:textId="77777777" w:rsidR="00584C2A" w:rsidRPr="00584C2A" w:rsidRDefault="00584C2A" w:rsidP="00584C2A">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360"/>
        <w:jc w:val="both"/>
        <w:rPr>
          <w:rFonts w:ascii="Calibri" w:hAnsi="Calibri" w:cs="Calibri"/>
        </w:rPr>
      </w:pPr>
      <w:r w:rsidRPr="00584C2A">
        <w:rPr>
          <w:rFonts w:ascii="Calibri" w:hAnsi="Calibri" w:cs="Calibri"/>
          <w:b/>
        </w:rPr>
        <w:tab/>
      </w:r>
      <w:r w:rsidRPr="00584C2A">
        <w:rPr>
          <w:rFonts w:ascii="Calibri" w:hAnsi="Calibri" w:cs="Calibri"/>
          <w:b/>
        </w:rPr>
        <w:tab/>
        <w:t xml:space="preserve">Coverage B = Personal Property (Contents) </w:t>
      </w:r>
    </w:p>
    <w:p w14:paraId="7BD767BC" w14:textId="77777777" w:rsidR="00584C2A" w:rsidRPr="00584C2A" w:rsidRDefault="00584C2A" w:rsidP="00584C2A">
      <w:pPr>
        <w:numPr>
          <w:ilvl w:val="0"/>
          <w:numId w:val="221"/>
        </w:numPr>
        <w:tabs>
          <w:tab w:val="left" w:pos="2880"/>
          <w:tab w:val="left" w:pos="3600"/>
          <w:tab w:val="left" w:pos="4320"/>
          <w:tab w:val="left" w:pos="5040"/>
          <w:tab w:val="left" w:pos="5760"/>
          <w:tab w:val="left" w:pos="6480"/>
          <w:tab w:val="left" w:pos="7200"/>
          <w:tab w:val="left" w:pos="7920"/>
          <w:tab w:val="left" w:pos="8640"/>
          <w:tab w:val="left" w:pos="9360"/>
        </w:tabs>
        <w:ind w:left="3600"/>
        <w:jc w:val="both"/>
        <w:rPr>
          <w:rFonts w:ascii="Calibri" w:hAnsi="Calibri" w:cs="Calibri"/>
          <w:snapToGrid w:val="0"/>
        </w:rPr>
      </w:pPr>
      <w:r w:rsidRPr="00584C2A">
        <w:rPr>
          <w:rFonts w:ascii="Calibri" w:hAnsi="Calibri" w:cs="Calibri"/>
          <w:snapToGrid w:val="0"/>
        </w:rPr>
        <w:t>Actual cash value equal to Coverage B limit</w:t>
      </w:r>
    </w:p>
    <w:p w14:paraId="11B38F1C" w14:textId="77777777" w:rsidR="00584C2A" w:rsidRPr="00584C2A" w:rsidRDefault="00584C2A" w:rsidP="00584C2A">
      <w:pPr>
        <w:tabs>
          <w:tab w:val="left" w:pos="2520"/>
          <w:tab w:val="left" w:pos="2880"/>
          <w:tab w:val="left" w:pos="3600"/>
          <w:tab w:val="left" w:pos="4320"/>
          <w:tab w:val="left" w:pos="5040"/>
          <w:tab w:val="left" w:pos="5760"/>
          <w:tab w:val="left" w:pos="6480"/>
          <w:tab w:val="left" w:pos="7200"/>
          <w:tab w:val="left" w:pos="7920"/>
          <w:tab w:val="left" w:pos="8640"/>
          <w:tab w:val="left" w:pos="9360"/>
        </w:tabs>
        <w:ind w:left="1800"/>
        <w:jc w:val="both"/>
        <w:rPr>
          <w:rFonts w:ascii="Calibri" w:hAnsi="Calibri" w:cs="Calibri"/>
          <w:b/>
          <w:snapToGrid w:val="0"/>
        </w:rPr>
      </w:pPr>
      <w:r w:rsidRPr="00584C2A">
        <w:rPr>
          <w:rFonts w:ascii="Calibri" w:hAnsi="Calibri" w:cs="Calibri"/>
          <w:b/>
          <w:snapToGrid w:val="0"/>
        </w:rPr>
        <w:tab/>
      </w:r>
    </w:p>
    <w:p w14:paraId="3085E9BC" w14:textId="77777777" w:rsidR="00584C2A" w:rsidRPr="00584C2A" w:rsidRDefault="00584C2A" w:rsidP="00584C2A">
      <w:pPr>
        <w:numPr>
          <w:ilvl w:val="0"/>
          <w:numId w:val="231"/>
        </w:numPr>
        <w:tabs>
          <w:tab w:val="left" w:pos="72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s>
        <w:ind w:left="1080"/>
        <w:rPr>
          <w:rFonts w:ascii="Calibri" w:hAnsi="Calibri" w:cs="Calibri"/>
          <w:snapToGrid w:val="0"/>
        </w:rPr>
      </w:pPr>
      <w:r w:rsidRPr="00584C2A">
        <w:rPr>
          <w:rFonts w:ascii="Calibri" w:hAnsi="Calibri" w:cs="Calibri"/>
          <w:snapToGrid w:val="0"/>
        </w:rPr>
        <w:t xml:space="preserve">Flood loss costs per $1,000 shall be related to the Coverage A limit  </w:t>
      </w:r>
    </w:p>
    <w:p w14:paraId="1C648C7E"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jc w:val="center"/>
        <w:rPr>
          <w:rFonts w:ascii="Calibri" w:hAnsi="Calibri" w:cs="Calibri"/>
          <w:b/>
          <w:sz w:val="28"/>
          <w:szCs w:val="28"/>
        </w:rPr>
      </w:pPr>
      <w:r w:rsidRPr="00584C2A">
        <w:rPr>
          <w:rFonts w:ascii="Calibri" w:hAnsi="Calibri" w:cs="Calibri"/>
          <w:noProof/>
        </w:rPr>
        <w:lastRenderedPageBreak/>
        <mc:AlternateContent>
          <mc:Choice Requires="wps">
            <w:drawing>
              <wp:anchor distT="0" distB="0" distL="114300" distR="114300" simplePos="0" relativeHeight="251746304" behindDoc="1" locked="0" layoutInCell="1" allowOverlap="1" wp14:anchorId="21FB52D2" wp14:editId="41A4FA8F">
                <wp:simplePos x="0" y="0"/>
                <wp:positionH relativeFrom="margin">
                  <wp:posOffset>461176</wp:posOffset>
                </wp:positionH>
                <wp:positionV relativeFrom="paragraph">
                  <wp:posOffset>-176916</wp:posOffset>
                </wp:positionV>
                <wp:extent cx="5049078" cy="611892"/>
                <wp:effectExtent l="0" t="0" r="94615" b="93345"/>
                <wp:wrapNone/>
                <wp:docPr id="33593002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9078" cy="611892"/>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4A256" id="Rectangle 72" o:spid="_x0000_s1026" style="position:absolute;margin-left:36.3pt;margin-top:-13.95pt;width:397.55pt;height:48.2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" fillcolor="#dbeef4" strokeweight="1pt">
                <v:shadow on="t" offset="6pt,6pt"/>
                <w10:wrap anchorx="margin"/>
              </v:rect>
            </w:pict>
          </mc:Fallback>
        </mc:AlternateContent>
      </w:r>
      <w:r w:rsidRPr="00584C2A">
        <w:rPr>
          <w:rFonts w:ascii="Calibri" w:hAnsi="Calibri" w:cs="Calibri"/>
          <w:b/>
          <w:sz w:val="28"/>
          <w:szCs w:val="28"/>
        </w:rPr>
        <w:t>Form AF-5: Percentage Change in Flood Output Ranges</w:t>
      </w:r>
    </w:p>
    <w:p w14:paraId="586E8448"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jc w:val="center"/>
        <w:rPr>
          <w:rFonts w:ascii="Calibri" w:hAnsi="Calibri" w:cs="Calibri"/>
          <w:b/>
          <w:sz w:val="28"/>
          <w:szCs w:val="28"/>
        </w:rPr>
      </w:pPr>
    </w:p>
    <w:p w14:paraId="22D59513"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rPr>
          <w:rFonts w:ascii="Calibri" w:hAnsi="Calibri" w:cs="Calibri"/>
          <w:b/>
          <w:sz w:val="28"/>
          <w:szCs w:val="28"/>
        </w:rPr>
      </w:pPr>
    </w:p>
    <w:p w14:paraId="76C4C859" w14:textId="77777777" w:rsidR="00584C2A" w:rsidRPr="00584C2A" w:rsidRDefault="00584C2A" w:rsidP="00584C2A">
      <w:pPr>
        <w:tabs>
          <w:tab w:val="left" w:pos="1080"/>
          <w:tab w:val="right" w:pos="9360"/>
        </w:tabs>
        <w:ind w:left="1080" w:hanging="1080"/>
        <w:rPr>
          <w:rFonts w:ascii="Calibri" w:hAnsi="Calibri" w:cs="Calibri"/>
        </w:rPr>
      </w:pPr>
      <w:r w:rsidRPr="00584C2A">
        <w:rPr>
          <w:rFonts w:ascii="Calibri" w:hAnsi="Calibri" w:cs="Calibri"/>
        </w:rPr>
        <w:t>Purpose:</w:t>
      </w:r>
      <w:r w:rsidRPr="00584C2A">
        <w:rPr>
          <w:rFonts w:ascii="Calibri" w:hAnsi="Calibri" w:cs="Calibri"/>
        </w:rPr>
        <w:tab/>
        <w:t xml:space="preserve">This form illustrates the impact of changes in the flood model on the flood loss cost output ranges from the current accepted flood model. </w:t>
      </w:r>
    </w:p>
    <w:p w14:paraId="7647055A"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rPr>
          <w:rFonts w:ascii="Calibri" w:hAnsi="Calibri" w:cs="Calibri"/>
          <w:bCs/>
        </w:rPr>
      </w:pPr>
    </w:p>
    <w:p w14:paraId="1DA533D3" w14:textId="77777777" w:rsidR="00584C2A" w:rsidRPr="00584C2A" w:rsidRDefault="00584C2A" w:rsidP="00584C2A">
      <w:pPr>
        <w:numPr>
          <w:ilvl w:val="0"/>
          <w:numId w:val="271"/>
        </w:numPr>
        <w:tabs>
          <w:tab w:val="left" w:pos="360"/>
          <w:tab w:val="left" w:pos="3600"/>
          <w:tab w:val="left" w:pos="4320"/>
          <w:tab w:val="left" w:pos="5040"/>
          <w:tab w:val="left" w:pos="5760"/>
          <w:tab w:val="left" w:pos="6480"/>
          <w:tab w:val="left" w:pos="7200"/>
          <w:tab w:val="left" w:pos="7920"/>
          <w:tab w:val="left" w:pos="8640"/>
        </w:tabs>
        <w:ind w:left="360"/>
        <w:contextualSpacing/>
        <w:rPr>
          <w:rFonts w:ascii="Calibri" w:hAnsi="Calibri" w:cs="Calibri"/>
          <w:bCs/>
        </w:rPr>
      </w:pPr>
      <w:r w:rsidRPr="00584C2A">
        <w:rPr>
          <w:rFonts w:ascii="Calibri" w:hAnsi="Calibri" w:cs="Calibri"/>
          <w:bCs/>
        </w:rPr>
        <w:t xml:space="preserve">One or more automated programs or scripts shall be used to assist in generation and formatting the data in Form AF-5. </w:t>
      </w:r>
    </w:p>
    <w:p w14:paraId="65C1EF4E" w14:textId="77777777" w:rsidR="00584C2A" w:rsidRPr="00584C2A" w:rsidRDefault="00584C2A" w:rsidP="00584C2A">
      <w:pPr>
        <w:tabs>
          <w:tab w:val="left" w:pos="360"/>
          <w:tab w:val="left" w:pos="3600"/>
          <w:tab w:val="left" w:pos="4320"/>
          <w:tab w:val="left" w:pos="5040"/>
          <w:tab w:val="left" w:pos="5760"/>
          <w:tab w:val="left" w:pos="6480"/>
          <w:tab w:val="left" w:pos="7200"/>
          <w:tab w:val="left" w:pos="7920"/>
          <w:tab w:val="left" w:pos="8640"/>
        </w:tabs>
        <w:ind w:hanging="360"/>
        <w:rPr>
          <w:rFonts w:ascii="Calibri" w:hAnsi="Calibri" w:cs="Calibri"/>
          <w:bCs/>
        </w:rPr>
      </w:pPr>
    </w:p>
    <w:p w14:paraId="5C067261" w14:textId="26628D7D" w:rsidR="00584C2A" w:rsidRPr="00584C2A" w:rsidRDefault="00584C2A" w:rsidP="00584C2A">
      <w:pPr>
        <w:numPr>
          <w:ilvl w:val="0"/>
          <w:numId w:val="271"/>
        </w:numPr>
        <w:tabs>
          <w:tab w:val="left" w:pos="360"/>
          <w:tab w:val="left" w:pos="3600"/>
          <w:tab w:val="left" w:pos="4320"/>
          <w:tab w:val="left" w:pos="5040"/>
          <w:tab w:val="left" w:pos="5760"/>
          <w:tab w:val="left" w:pos="6480"/>
          <w:tab w:val="left" w:pos="7200"/>
          <w:tab w:val="left" w:pos="7920"/>
          <w:tab w:val="left" w:pos="8640"/>
        </w:tabs>
        <w:ind w:left="360"/>
        <w:contextualSpacing/>
        <w:rPr>
          <w:rFonts w:ascii="Calibri" w:hAnsi="Calibri" w:cs="Calibri"/>
        </w:rPr>
      </w:pPr>
      <w:r w:rsidRPr="00584C2A">
        <w:rPr>
          <w:rFonts w:ascii="Calibri" w:hAnsi="Calibri" w:cs="Calibri"/>
          <w:bCs/>
          <w:iCs/>
        </w:rPr>
        <w:t>P</w:t>
      </w:r>
      <w:r w:rsidRPr="00584C2A">
        <w:rPr>
          <w:rFonts w:ascii="Calibri" w:hAnsi="Calibri" w:cs="Calibri"/>
        </w:rPr>
        <w:t xml:space="preserve">rovide Form AF-5 in Excel format. The file name shall include the abbreviated name of the modeling organization, the flood standards year, and the form name. Also include all </w:t>
      </w:r>
      <w:r w:rsidR="00D8765C">
        <w:rPr>
          <w:rFonts w:ascii="Calibri" w:hAnsi="Calibri" w:cs="Calibri"/>
        </w:rPr>
        <w:t xml:space="preserve">Form AF-5 </w:t>
      </w:r>
      <w:r w:rsidRPr="00584C2A">
        <w:rPr>
          <w:rFonts w:ascii="Calibri" w:hAnsi="Calibri" w:cs="Calibri"/>
        </w:rPr>
        <w:t>tables</w:t>
      </w:r>
      <w:r w:rsidR="00D8765C">
        <w:rPr>
          <w:rFonts w:ascii="Calibri" w:hAnsi="Calibri" w:cs="Calibri"/>
        </w:rPr>
        <w:t xml:space="preserve"> and maps</w:t>
      </w:r>
      <w:r w:rsidRPr="00584C2A">
        <w:rPr>
          <w:rFonts w:ascii="Calibri" w:hAnsi="Calibri" w:cs="Calibri"/>
        </w:rPr>
        <w:t xml:space="preserve"> in a Submission appendix.  </w:t>
      </w:r>
    </w:p>
    <w:p w14:paraId="7E5ED46B" w14:textId="77777777" w:rsidR="00584C2A" w:rsidRPr="00584C2A" w:rsidRDefault="00584C2A" w:rsidP="00584C2A">
      <w:pPr>
        <w:tabs>
          <w:tab w:val="left" w:pos="360"/>
          <w:tab w:val="left" w:pos="3600"/>
          <w:tab w:val="left" w:pos="4320"/>
          <w:tab w:val="left" w:pos="5040"/>
          <w:tab w:val="left" w:pos="5760"/>
          <w:tab w:val="left" w:pos="6480"/>
          <w:tab w:val="left" w:pos="7200"/>
          <w:tab w:val="left" w:pos="7920"/>
          <w:tab w:val="left" w:pos="8640"/>
        </w:tabs>
        <w:contextualSpacing/>
        <w:rPr>
          <w:rFonts w:ascii="Calibri" w:hAnsi="Calibri" w:cs="Calibri"/>
          <w:bCs/>
        </w:rPr>
      </w:pPr>
    </w:p>
    <w:p w14:paraId="1707FD44" w14:textId="38E5FB72" w:rsidR="00584C2A" w:rsidRPr="00584C2A" w:rsidRDefault="00584C2A" w:rsidP="00584C2A">
      <w:pPr>
        <w:numPr>
          <w:ilvl w:val="0"/>
          <w:numId w:val="271"/>
        </w:numPr>
        <w:tabs>
          <w:tab w:val="left" w:pos="450"/>
          <w:tab w:val="left" w:pos="3600"/>
          <w:tab w:val="left" w:pos="4320"/>
          <w:tab w:val="left" w:pos="5040"/>
          <w:tab w:val="left" w:pos="5760"/>
          <w:tab w:val="left" w:pos="6480"/>
          <w:tab w:val="left" w:pos="7200"/>
          <w:tab w:val="left" w:pos="7920"/>
          <w:tab w:val="left" w:pos="8640"/>
        </w:tabs>
        <w:ind w:left="360"/>
        <w:contextualSpacing/>
        <w:rPr>
          <w:rFonts w:ascii="Calibri" w:hAnsi="Calibri" w:cs="Calibri"/>
          <w:iCs/>
        </w:rPr>
      </w:pPr>
      <w:r w:rsidRPr="00584C2A">
        <w:rPr>
          <w:rFonts w:ascii="Calibri" w:hAnsi="Calibri" w:cs="Calibri"/>
          <w:bCs/>
        </w:rPr>
        <w:t>Provide summaries of the percentage change in average standard flood policy loss cost output range data compiled in Form AF-4, Part A</w:t>
      </w:r>
      <w:r w:rsidR="00D8765C">
        <w:rPr>
          <w:rFonts w:ascii="Calibri" w:hAnsi="Calibri" w:cs="Calibri"/>
          <w:bCs/>
        </w:rPr>
        <w:t>,</w:t>
      </w:r>
      <w:r w:rsidRPr="00584C2A">
        <w:rPr>
          <w:rFonts w:ascii="Calibri" w:hAnsi="Calibri" w:cs="Calibri"/>
          <w:bCs/>
        </w:rPr>
        <w:t xml:space="preserve"> relative to the equivalent data compiled from the current accepted flood model</w:t>
      </w:r>
      <w:r w:rsidR="00D8765C">
        <w:rPr>
          <w:rFonts w:ascii="Calibri" w:hAnsi="Calibri" w:cs="Calibri"/>
          <w:bCs/>
        </w:rPr>
        <w:t>,</w:t>
      </w:r>
      <w:r w:rsidRPr="00584C2A">
        <w:rPr>
          <w:rFonts w:ascii="Calibri" w:hAnsi="Calibri" w:cs="Calibri"/>
          <w:bCs/>
        </w:rPr>
        <w:t xml:space="preserve"> in the format shown in the file </w:t>
      </w:r>
      <w:r w:rsidRPr="00584C2A">
        <w:rPr>
          <w:rFonts w:ascii="Calibri" w:hAnsi="Calibri" w:cs="Calibri"/>
          <w:bCs/>
          <w:i/>
        </w:rPr>
        <w:t xml:space="preserve">“2025FormAF5.xlsx.” </w:t>
      </w:r>
    </w:p>
    <w:p w14:paraId="288BDEDD" w14:textId="77777777" w:rsidR="00584C2A" w:rsidRPr="00584C2A" w:rsidRDefault="00584C2A" w:rsidP="00584C2A">
      <w:pPr>
        <w:tabs>
          <w:tab w:val="left" w:pos="360"/>
          <w:tab w:val="left" w:pos="3600"/>
          <w:tab w:val="left" w:pos="4320"/>
          <w:tab w:val="left" w:pos="5040"/>
          <w:tab w:val="left" w:pos="5760"/>
          <w:tab w:val="left" w:pos="6480"/>
          <w:tab w:val="left" w:pos="7200"/>
          <w:tab w:val="left" w:pos="7920"/>
          <w:tab w:val="left" w:pos="8640"/>
        </w:tabs>
        <w:ind w:left="360" w:hanging="360"/>
        <w:rPr>
          <w:rFonts w:ascii="Calibri" w:hAnsi="Calibri" w:cs="Calibri"/>
          <w:bCs/>
        </w:rPr>
      </w:pPr>
    </w:p>
    <w:p w14:paraId="18F190DD" w14:textId="61ABFD51" w:rsidR="00584C2A" w:rsidRPr="00584C2A" w:rsidRDefault="00584C2A" w:rsidP="00584C2A">
      <w:pPr>
        <w:tabs>
          <w:tab w:val="left" w:pos="360"/>
          <w:tab w:val="left" w:pos="3600"/>
          <w:tab w:val="left" w:pos="4320"/>
          <w:tab w:val="left" w:pos="5040"/>
          <w:tab w:val="left" w:pos="5760"/>
          <w:tab w:val="left" w:pos="6480"/>
          <w:tab w:val="left" w:pos="7200"/>
          <w:tab w:val="left" w:pos="7920"/>
          <w:tab w:val="left" w:pos="8640"/>
        </w:tabs>
        <w:ind w:left="360" w:hanging="360"/>
        <w:rPr>
          <w:rFonts w:ascii="Calibri" w:hAnsi="Calibri" w:cs="Calibri"/>
          <w:iCs/>
        </w:rPr>
      </w:pPr>
      <w:r w:rsidRPr="00584C2A">
        <w:rPr>
          <w:rFonts w:ascii="Calibri" w:hAnsi="Calibri" w:cs="Calibri"/>
          <w:bCs/>
        </w:rPr>
        <w:tab/>
        <w:t xml:space="preserve">For the percentage change in flood output ranges, provide the summary </w:t>
      </w:r>
      <w:r w:rsidR="00D8765C">
        <w:rPr>
          <w:rFonts w:ascii="Calibri" w:hAnsi="Calibri" w:cs="Calibri"/>
          <w:bCs/>
        </w:rPr>
        <w:t xml:space="preserve">(1) </w:t>
      </w:r>
      <w:r w:rsidRPr="00584C2A">
        <w:rPr>
          <w:rFonts w:ascii="Calibri" w:hAnsi="Calibri" w:cs="Calibri"/>
          <w:bCs/>
        </w:rPr>
        <w:t xml:space="preserve">by region as defined in </w:t>
      </w:r>
      <w:r w:rsidRPr="00584C2A">
        <w:rPr>
          <w:rFonts w:ascii="Calibri" w:hAnsi="Calibri" w:cs="Calibri"/>
          <w:bCs/>
          <w:i/>
        </w:rPr>
        <w:t>Figure 1</w:t>
      </w:r>
      <w:r w:rsidRPr="00584C2A">
        <w:rPr>
          <w:rFonts w:ascii="Calibri" w:hAnsi="Calibri" w:cs="Calibri"/>
          <w:bCs/>
        </w:rPr>
        <w:t xml:space="preserve"> (Panhandle, North Florida, Southwest Florida, East Florida, and Southeast Florida)</w:t>
      </w:r>
      <w:r w:rsidR="00D8765C">
        <w:rPr>
          <w:rFonts w:ascii="Calibri" w:hAnsi="Calibri" w:cs="Calibri"/>
          <w:bCs/>
        </w:rPr>
        <w:t>,</w:t>
      </w:r>
      <w:r w:rsidRPr="00584C2A">
        <w:rPr>
          <w:rFonts w:ascii="Calibri" w:hAnsi="Calibri" w:cs="Calibri"/>
          <w:bCs/>
        </w:rPr>
        <w:t xml:space="preserve"> and </w:t>
      </w:r>
      <w:r w:rsidR="00D8765C">
        <w:rPr>
          <w:rFonts w:ascii="Calibri" w:hAnsi="Calibri" w:cs="Calibri"/>
          <w:bCs/>
        </w:rPr>
        <w:t>(2) s</w:t>
      </w:r>
      <w:r w:rsidRPr="00584C2A">
        <w:rPr>
          <w:rFonts w:ascii="Calibri" w:hAnsi="Calibri" w:cs="Calibri"/>
          <w:bCs/>
        </w:rPr>
        <w:t xml:space="preserve">tatewide (overall percentage change). The East Florida Region boundary in Orange and Polk Counties is based on the South Florida Water Management District boundary. </w:t>
      </w:r>
    </w:p>
    <w:p w14:paraId="064F3A31" w14:textId="77777777" w:rsidR="00584C2A" w:rsidRPr="00584C2A" w:rsidRDefault="00584C2A" w:rsidP="00584C2A">
      <w:pPr>
        <w:rPr>
          <w:rFonts w:ascii="Calibri" w:hAnsi="Calibri" w:cs="Calibri"/>
          <w:bCs/>
        </w:rPr>
      </w:pPr>
    </w:p>
    <w:p w14:paraId="28781D5A" w14:textId="01EC7B27" w:rsidR="00584C2A" w:rsidRPr="00584C2A" w:rsidRDefault="00584C2A" w:rsidP="00584C2A">
      <w:pPr>
        <w:numPr>
          <w:ilvl w:val="0"/>
          <w:numId w:val="271"/>
        </w:numPr>
        <w:tabs>
          <w:tab w:val="left" w:pos="450"/>
          <w:tab w:val="left" w:pos="3600"/>
          <w:tab w:val="left" w:pos="4320"/>
          <w:tab w:val="left" w:pos="5040"/>
          <w:tab w:val="left" w:pos="5760"/>
          <w:tab w:val="left" w:pos="6480"/>
          <w:tab w:val="left" w:pos="7200"/>
          <w:tab w:val="left" w:pos="7920"/>
          <w:tab w:val="left" w:pos="8640"/>
        </w:tabs>
        <w:ind w:left="360"/>
        <w:contextualSpacing/>
        <w:rPr>
          <w:rFonts w:ascii="Calibri" w:hAnsi="Calibri" w:cs="Calibri"/>
          <w:bCs/>
        </w:rPr>
      </w:pPr>
      <w:r w:rsidRPr="00584C2A">
        <w:rPr>
          <w:rFonts w:ascii="Calibri" w:hAnsi="Calibri" w:cs="Calibri"/>
          <w:bCs/>
        </w:rPr>
        <w:t>Provide color-coded maps by county reflecting the percentage change in the average standard flood policy loss costs with specified deductibles for frame owners, masonry owners, frame renters, masonry renters, frame condo unit owners, masonry condo unit owners, and manufactured homes from the flood output ranges as reported in the current accepted flood model.</w:t>
      </w:r>
      <w:r w:rsidRPr="00584C2A">
        <w:rPr>
          <w:rFonts w:ascii="Calibri" w:hAnsi="Calibri" w:cs="Calibri"/>
          <w:bCs/>
          <w:color w:val="0000FF"/>
        </w:rPr>
        <w:t xml:space="preserve"> </w:t>
      </w:r>
    </w:p>
    <w:p w14:paraId="230ADE56"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ind w:left="360" w:hanging="360"/>
        <w:rPr>
          <w:rFonts w:ascii="Calibri" w:hAnsi="Calibri" w:cs="Calibri"/>
          <w:bCs/>
        </w:rPr>
      </w:pPr>
    </w:p>
    <w:p w14:paraId="73005E82" w14:textId="420FE958" w:rsidR="00584C2A" w:rsidRPr="00584C2A" w:rsidRDefault="00584C2A" w:rsidP="00584C2A">
      <w:pPr>
        <w:tabs>
          <w:tab w:val="left" w:pos="360"/>
          <w:tab w:val="left" w:pos="3600"/>
          <w:tab w:val="left" w:pos="4320"/>
          <w:tab w:val="left" w:pos="5040"/>
          <w:tab w:val="left" w:pos="5760"/>
          <w:tab w:val="left" w:pos="6480"/>
          <w:tab w:val="left" w:pos="7200"/>
          <w:tab w:val="left" w:pos="7920"/>
          <w:tab w:val="left" w:pos="8640"/>
        </w:tabs>
        <w:ind w:left="360" w:hanging="360"/>
        <w:rPr>
          <w:rFonts w:ascii="Calibri" w:hAnsi="Calibri" w:cs="Calibri"/>
          <w:bCs/>
          <w:i/>
          <w:iCs/>
        </w:rPr>
      </w:pPr>
      <w:r w:rsidRPr="00584C2A">
        <w:rPr>
          <w:rFonts w:ascii="Calibri" w:hAnsi="Calibri" w:cs="Calibri"/>
          <w:bCs/>
        </w:rPr>
        <w:tab/>
        <w:t>Counties with a negative percentage change (reduction in flood loss costs) shall be indicated with shades of blue</w:t>
      </w:r>
      <w:r w:rsidR="00AF4E79">
        <w:rPr>
          <w:rFonts w:ascii="Calibri" w:hAnsi="Calibri" w:cs="Calibri"/>
          <w:bCs/>
        </w:rPr>
        <w:t>;</w:t>
      </w:r>
      <w:r w:rsidRPr="00584C2A">
        <w:rPr>
          <w:rFonts w:ascii="Calibri" w:hAnsi="Calibri" w:cs="Calibri"/>
          <w:bCs/>
        </w:rPr>
        <w:t xml:space="preserve"> counties with a positive percentage change (increase in flood loss costs) shall be indicated with shades of red</w:t>
      </w:r>
      <w:r w:rsidR="00AF4E79">
        <w:rPr>
          <w:rFonts w:ascii="Calibri" w:hAnsi="Calibri" w:cs="Calibri"/>
          <w:bCs/>
        </w:rPr>
        <w:t>;</w:t>
      </w:r>
      <w:r w:rsidRPr="00584C2A">
        <w:rPr>
          <w:rFonts w:ascii="Calibri" w:hAnsi="Calibri" w:cs="Calibri"/>
          <w:bCs/>
        </w:rPr>
        <w:t xml:space="preserve"> and counties with no percentage change shall be </w:t>
      </w:r>
      <w:r w:rsidR="00AF4E79">
        <w:rPr>
          <w:rFonts w:ascii="Calibri" w:hAnsi="Calibri" w:cs="Calibri"/>
          <w:bCs/>
        </w:rPr>
        <w:t>grey</w:t>
      </w:r>
      <w:r w:rsidRPr="00584C2A">
        <w:rPr>
          <w:rFonts w:ascii="Calibri" w:hAnsi="Calibri" w:cs="Calibri"/>
          <w:bCs/>
        </w:rPr>
        <w:t xml:space="preserve">. The larger the percentage change in the county, the more intense the color-shade. </w:t>
      </w:r>
    </w:p>
    <w:p w14:paraId="70369630" w14:textId="77777777" w:rsidR="00584C2A" w:rsidRPr="00584C2A" w:rsidRDefault="00584C2A" w:rsidP="00584C2A">
      <w:pPr>
        <w:rPr>
          <w:rFonts w:ascii="Calibri" w:hAnsi="Calibri" w:cs="Calibri"/>
        </w:rPr>
      </w:pPr>
      <w:r w:rsidRPr="00584C2A">
        <w:rPr>
          <w:rFonts w:ascii="Calibri" w:hAnsi="Calibri" w:cs="Calibri"/>
        </w:rPr>
        <w:br w:type="page"/>
      </w:r>
    </w:p>
    <w:tbl>
      <w:tblPr>
        <w:tblStyle w:val="TableGrid12"/>
        <w:tblW w:w="9638" w:type="dxa"/>
        <w:tblLook w:val="04A0" w:firstRow="1" w:lastRow="0" w:firstColumn="1" w:lastColumn="0" w:noHBand="0" w:noVBand="1"/>
      </w:tblPr>
      <w:tblGrid>
        <w:gridCol w:w="1422"/>
        <w:gridCol w:w="1068"/>
        <w:gridCol w:w="1077"/>
        <w:gridCol w:w="1072"/>
        <w:gridCol w:w="1077"/>
        <w:gridCol w:w="1210"/>
        <w:gridCol w:w="1214"/>
        <w:gridCol w:w="1498"/>
      </w:tblGrid>
      <w:tr w:rsidR="00584C2A" w:rsidRPr="00584C2A" w14:paraId="6A989E2B" w14:textId="77777777" w:rsidTr="00F40F8B">
        <w:tc>
          <w:tcPr>
            <w:tcW w:w="9638" w:type="dxa"/>
            <w:gridSpan w:val="8"/>
            <w:tcBorders>
              <w:top w:val="single" w:sz="12" w:space="0" w:color="auto"/>
              <w:left w:val="single" w:sz="12" w:space="0" w:color="auto"/>
              <w:bottom w:val="single" w:sz="12" w:space="0" w:color="auto"/>
              <w:right w:val="single" w:sz="12" w:space="0" w:color="auto"/>
            </w:tcBorders>
          </w:tcPr>
          <w:p w14:paraId="792C9E1A"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80"/>
              <w:jc w:val="center"/>
              <w:rPr>
                <w:rFonts w:ascii="Calibri" w:hAnsi="Calibri" w:cs="Calibri"/>
                <w:b/>
                <w:iCs/>
                <w:sz w:val="22"/>
                <w:szCs w:val="22"/>
              </w:rPr>
            </w:pPr>
            <w:r w:rsidRPr="00584C2A">
              <w:rPr>
                <w:rFonts w:ascii="Calibri" w:hAnsi="Calibri" w:cs="Calibri"/>
                <w:b/>
                <w:iCs/>
                <w:sz w:val="22"/>
                <w:szCs w:val="22"/>
              </w:rPr>
              <w:lastRenderedPageBreak/>
              <w:t xml:space="preserve">Percentage Change in $0 Deductible Flood Output Ranges </w:t>
            </w:r>
          </w:p>
          <w:p w14:paraId="3FBA5696"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after="80"/>
              <w:jc w:val="center"/>
              <w:rPr>
                <w:rFonts w:ascii="Calibri" w:hAnsi="Calibri" w:cs="Calibri"/>
                <w:b/>
                <w:iCs/>
                <w:sz w:val="22"/>
                <w:szCs w:val="22"/>
              </w:rPr>
            </w:pPr>
            <w:r w:rsidRPr="00584C2A">
              <w:rPr>
                <w:rFonts w:ascii="Calibri" w:hAnsi="Calibri" w:cs="Calibri"/>
                <w:b/>
                <w:iCs/>
                <w:sz w:val="22"/>
                <w:szCs w:val="22"/>
              </w:rPr>
              <w:t>(Current Accepted Model Exposure Data)</w:t>
            </w:r>
          </w:p>
        </w:tc>
      </w:tr>
      <w:tr w:rsidR="00584C2A" w:rsidRPr="00584C2A" w14:paraId="0A569A99" w14:textId="77777777" w:rsidTr="00F40F8B">
        <w:tc>
          <w:tcPr>
            <w:tcW w:w="1422" w:type="dxa"/>
            <w:tcBorders>
              <w:top w:val="single" w:sz="12" w:space="0" w:color="auto"/>
              <w:left w:val="single" w:sz="12" w:space="0" w:color="auto"/>
              <w:bottom w:val="single" w:sz="8" w:space="0" w:color="auto"/>
            </w:tcBorders>
          </w:tcPr>
          <w:p w14:paraId="7BF8C41D"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22"/>
                <w:szCs w:val="22"/>
              </w:rPr>
            </w:pPr>
          </w:p>
          <w:p w14:paraId="11888D57"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22"/>
                <w:szCs w:val="22"/>
              </w:rPr>
            </w:pPr>
            <w:r w:rsidRPr="00584C2A">
              <w:rPr>
                <w:rFonts w:ascii="Calibri" w:hAnsi="Calibri" w:cs="Calibri"/>
                <w:bCs/>
                <w:iCs/>
                <w:sz w:val="22"/>
                <w:szCs w:val="22"/>
              </w:rPr>
              <w:t>Region</w:t>
            </w:r>
          </w:p>
        </w:tc>
        <w:tc>
          <w:tcPr>
            <w:tcW w:w="1068" w:type="dxa"/>
            <w:tcBorders>
              <w:top w:val="single" w:sz="12" w:space="0" w:color="auto"/>
              <w:bottom w:val="single" w:sz="8" w:space="0" w:color="auto"/>
            </w:tcBorders>
            <w:vAlign w:val="center"/>
          </w:tcPr>
          <w:p w14:paraId="3EA2FF5F"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22"/>
                <w:szCs w:val="22"/>
              </w:rPr>
            </w:pPr>
            <w:r w:rsidRPr="00584C2A">
              <w:rPr>
                <w:rFonts w:ascii="Calibri" w:hAnsi="Calibri" w:cs="Calibri"/>
                <w:bCs/>
                <w:iCs/>
                <w:sz w:val="22"/>
                <w:szCs w:val="22"/>
              </w:rPr>
              <w:t>Frame Owners</w:t>
            </w:r>
          </w:p>
        </w:tc>
        <w:tc>
          <w:tcPr>
            <w:tcW w:w="1077" w:type="dxa"/>
            <w:tcBorders>
              <w:top w:val="single" w:sz="12" w:space="0" w:color="auto"/>
              <w:bottom w:val="single" w:sz="8" w:space="0" w:color="auto"/>
            </w:tcBorders>
            <w:vAlign w:val="center"/>
          </w:tcPr>
          <w:p w14:paraId="0E2BC545"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22"/>
                <w:szCs w:val="22"/>
              </w:rPr>
            </w:pPr>
            <w:r w:rsidRPr="00584C2A">
              <w:rPr>
                <w:rFonts w:ascii="Calibri" w:hAnsi="Calibri" w:cs="Calibri"/>
                <w:bCs/>
                <w:iCs/>
                <w:sz w:val="22"/>
                <w:szCs w:val="22"/>
              </w:rPr>
              <w:t>Masonry Owners</w:t>
            </w:r>
          </w:p>
        </w:tc>
        <w:tc>
          <w:tcPr>
            <w:tcW w:w="1072" w:type="dxa"/>
            <w:tcBorders>
              <w:top w:val="single" w:sz="12" w:space="0" w:color="auto"/>
              <w:bottom w:val="single" w:sz="8" w:space="0" w:color="auto"/>
            </w:tcBorders>
            <w:vAlign w:val="center"/>
          </w:tcPr>
          <w:p w14:paraId="403B8ECE"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22"/>
                <w:szCs w:val="22"/>
              </w:rPr>
            </w:pPr>
            <w:r w:rsidRPr="00584C2A">
              <w:rPr>
                <w:rFonts w:ascii="Calibri" w:hAnsi="Calibri" w:cs="Calibri"/>
                <w:bCs/>
                <w:iCs/>
                <w:sz w:val="22"/>
                <w:szCs w:val="22"/>
              </w:rPr>
              <w:t>Frame Renters</w:t>
            </w:r>
          </w:p>
        </w:tc>
        <w:tc>
          <w:tcPr>
            <w:tcW w:w="1077" w:type="dxa"/>
            <w:tcBorders>
              <w:top w:val="single" w:sz="12" w:space="0" w:color="auto"/>
              <w:bottom w:val="single" w:sz="8" w:space="0" w:color="auto"/>
            </w:tcBorders>
            <w:vAlign w:val="center"/>
          </w:tcPr>
          <w:p w14:paraId="47E24B27"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22"/>
                <w:szCs w:val="22"/>
              </w:rPr>
            </w:pPr>
            <w:r w:rsidRPr="00584C2A">
              <w:rPr>
                <w:rFonts w:ascii="Calibri" w:hAnsi="Calibri" w:cs="Calibri"/>
                <w:bCs/>
                <w:iCs/>
                <w:sz w:val="22"/>
                <w:szCs w:val="22"/>
              </w:rPr>
              <w:t>Masonry Renters</w:t>
            </w:r>
          </w:p>
        </w:tc>
        <w:tc>
          <w:tcPr>
            <w:tcW w:w="1210" w:type="dxa"/>
            <w:tcBorders>
              <w:top w:val="single" w:sz="12" w:space="0" w:color="auto"/>
              <w:bottom w:val="single" w:sz="8" w:space="0" w:color="auto"/>
            </w:tcBorders>
          </w:tcPr>
          <w:p w14:paraId="4F69FA99"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22"/>
                <w:szCs w:val="22"/>
              </w:rPr>
            </w:pPr>
            <w:r w:rsidRPr="00584C2A">
              <w:rPr>
                <w:rFonts w:ascii="Calibri" w:hAnsi="Calibri" w:cs="Calibri"/>
                <w:bCs/>
                <w:iCs/>
                <w:sz w:val="22"/>
                <w:szCs w:val="22"/>
              </w:rPr>
              <w:t>Frame Condo Unit Owners</w:t>
            </w:r>
          </w:p>
        </w:tc>
        <w:tc>
          <w:tcPr>
            <w:tcW w:w="1214" w:type="dxa"/>
            <w:tcBorders>
              <w:top w:val="single" w:sz="12" w:space="0" w:color="auto"/>
              <w:bottom w:val="single" w:sz="8" w:space="0" w:color="auto"/>
            </w:tcBorders>
          </w:tcPr>
          <w:p w14:paraId="2FBF9AD9"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22"/>
                <w:szCs w:val="22"/>
              </w:rPr>
            </w:pPr>
            <w:r w:rsidRPr="00584C2A">
              <w:rPr>
                <w:rFonts w:ascii="Calibri" w:hAnsi="Calibri" w:cs="Calibri"/>
                <w:bCs/>
                <w:iCs/>
                <w:sz w:val="22"/>
                <w:szCs w:val="22"/>
              </w:rPr>
              <w:t>Masonry Condo Unit Owners</w:t>
            </w:r>
          </w:p>
        </w:tc>
        <w:tc>
          <w:tcPr>
            <w:tcW w:w="1498" w:type="dxa"/>
            <w:tcBorders>
              <w:top w:val="single" w:sz="12" w:space="0" w:color="auto"/>
              <w:bottom w:val="single" w:sz="8" w:space="0" w:color="auto"/>
              <w:right w:val="single" w:sz="12" w:space="0" w:color="auto"/>
            </w:tcBorders>
            <w:vAlign w:val="center"/>
          </w:tcPr>
          <w:p w14:paraId="64A43372"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22"/>
                <w:szCs w:val="22"/>
              </w:rPr>
            </w:pPr>
            <w:r w:rsidRPr="00584C2A">
              <w:rPr>
                <w:rFonts w:ascii="Calibri" w:hAnsi="Calibri" w:cs="Calibri"/>
                <w:bCs/>
                <w:iCs/>
                <w:sz w:val="22"/>
                <w:szCs w:val="22"/>
              </w:rPr>
              <w:t>Manufactured Homes</w:t>
            </w:r>
          </w:p>
        </w:tc>
      </w:tr>
      <w:tr w:rsidR="00584C2A" w:rsidRPr="00584C2A" w14:paraId="1B0EE0C6" w14:textId="77777777" w:rsidTr="00F40F8B">
        <w:tc>
          <w:tcPr>
            <w:tcW w:w="1422" w:type="dxa"/>
            <w:tcBorders>
              <w:top w:val="single" w:sz="8" w:space="0" w:color="auto"/>
              <w:left w:val="single" w:sz="12" w:space="0" w:color="auto"/>
            </w:tcBorders>
          </w:tcPr>
          <w:p w14:paraId="37758E90"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r w:rsidRPr="00584C2A">
              <w:rPr>
                <w:rFonts w:ascii="Calibri" w:hAnsi="Calibri" w:cs="Calibri"/>
                <w:bCs/>
                <w:iCs/>
                <w:sz w:val="22"/>
                <w:szCs w:val="22"/>
              </w:rPr>
              <w:t>Panhandle</w:t>
            </w:r>
          </w:p>
        </w:tc>
        <w:tc>
          <w:tcPr>
            <w:tcW w:w="1068" w:type="dxa"/>
            <w:tcBorders>
              <w:top w:val="single" w:sz="8" w:space="0" w:color="auto"/>
            </w:tcBorders>
          </w:tcPr>
          <w:p w14:paraId="33EAFFE2"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7" w:type="dxa"/>
            <w:tcBorders>
              <w:top w:val="single" w:sz="8" w:space="0" w:color="auto"/>
            </w:tcBorders>
          </w:tcPr>
          <w:p w14:paraId="59674536"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2" w:type="dxa"/>
            <w:tcBorders>
              <w:top w:val="single" w:sz="8" w:space="0" w:color="auto"/>
            </w:tcBorders>
          </w:tcPr>
          <w:p w14:paraId="69D706BA"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7" w:type="dxa"/>
            <w:tcBorders>
              <w:top w:val="single" w:sz="8" w:space="0" w:color="auto"/>
            </w:tcBorders>
          </w:tcPr>
          <w:p w14:paraId="7929ECCD"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210" w:type="dxa"/>
            <w:tcBorders>
              <w:top w:val="single" w:sz="8" w:space="0" w:color="auto"/>
            </w:tcBorders>
          </w:tcPr>
          <w:p w14:paraId="586E6F81"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214" w:type="dxa"/>
            <w:tcBorders>
              <w:top w:val="single" w:sz="8" w:space="0" w:color="auto"/>
            </w:tcBorders>
          </w:tcPr>
          <w:p w14:paraId="1FB88B98"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498" w:type="dxa"/>
            <w:tcBorders>
              <w:top w:val="single" w:sz="8" w:space="0" w:color="auto"/>
              <w:right w:val="single" w:sz="12" w:space="0" w:color="auto"/>
            </w:tcBorders>
          </w:tcPr>
          <w:p w14:paraId="05D016FF"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r>
      <w:tr w:rsidR="00584C2A" w:rsidRPr="00584C2A" w14:paraId="11FEDAD3" w14:textId="77777777" w:rsidTr="00F40F8B">
        <w:tc>
          <w:tcPr>
            <w:tcW w:w="1422" w:type="dxa"/>
            <w:tcBorders>
              <w:left w:val="single" w:sz="12" w:space="0" w:color="auto"/>
            </w:tcBorders>
          </w:tcPr>
          <w:p w14:paraId="24D1BEE2"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r w:rsidRPr="00584C2A">
              <w:rPr>
                <w:rFonts w:ascii="Calibri" w:hAnsi="Calibri" w:cs="Calibri"/>
                <w:bCs/>
                <w:iCs/>
                <w:sz w:val="22"/>
                <w:szCs w:val="22"/>
              </w:rPr>
              <w:t xml:space="preserve">North </w:t>
            </w:r>
          </w:p>
        </w:tc>
        <w:tc>
          <w:tcPr>
            <w:tcW w:w="1068" w:type="dxa"/>
          </w:tcPr>
          <w:p w14:paraId="1D94AB5C"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7" w:type="dxa"/>
          </w:tcPr>
          <w:p w14:paraId="6B7EB84B"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2" w:type="dxa"/>
          </w:tcPr>
          <w:p w14:paraId="77710735"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7" w:type="dxa"/>
          </w:tcPr>
          <w:p w14:paraId="462E8719"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210" w:type="dxa"/>
          </w:tcPr>
          <w:p w14:paraId="020193E4"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214" w:type="dxa"/>
          </w:tcPr>
          <w:p w14:paraId="11934216"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498" w:type="dxa"/>
            <w:tcBorders>
              <w:right w:val="single" w:sz="12" w:space="0" w:color="auto"/>
            </w:tcBorders>
          </w:tcPr>
          <w:p w14:paraId="595AF892"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r>
      <w:tr w:rsidR="00584C2A" w:rsidRPr="00584C2A" w14:paraId="3C96B9A4" w14:textId="77777777" w:rsidTr="00F40F8B">
        <w:tc>
          <w:tcPr>
            <w:tcW w:w="1422" w:type="dxa"/>
            <w:tcBorders>
              <w:left w:val="single" w:sz="12" w:space="0" w:color="auto"/>
            </w:tcBorders>
          </w:tcPr>
          <w:p w14:paraId="791D85B3"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r w:rsidRPr="00584C2A">
              <w:rPr>
                <w:rFonts w:ascii="Calibri" w:hAnsi="Calibri" w:cs="Calibri"/>
                <w:bCs/>
                <w:iCs/>
                <w:sz w:val="22"/>
                <w:szCs w:val="22"/>
              </w:rPr>
              <w:t xml:space="preserve">Southwest </w:t>
            </w:r>
          </w:p>
        </w:tc>
        <w:tc>
          <w:tcPr>
            <w:tcW w:w="1068" w:type="dxa"/>
          </w:tcPr>
          <w:p w14:paraId="7C9F14F1"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7" w:type="dxa"/>
          </w:tcPr>
          <w:p w14:paraId="7DF3578F"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2" w:type="dxa"/>
          </w:tcPr>
          <w:p w14:paraId="7B730C72"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7" w:type="dxa"/>
          </w:tcPr>
          <w:p w14:paraId="07B1693A"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210" w:type="dxa"/>
          </w:tcPr>
          <w:p w14:paraId="3C1E9AA1"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214" w:type="dxa"/>
          </w:tcPr>
          <w:p w14:paraId="7D1EF40B"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498" w:type="dxa"/>
            <w:tcBorders>
              <w:right w:val="single" w:sz="12" w:space="0" w:color="auto"/>
            </w:tcBorders>
          </w:tcPr>
          <w:p w14:paraId="278536DE"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r>
      <w:tr w:rsidR="00584C2A" w:rsidRPr="00584C2A" w14:paraId="2CBA2A20" w14:textId="77777777" w:rsidTr="00F40F8B">
        <w:tc>
          <w:tcPr>
            <w:tcW w:w="1422" w:type="dxa"/>
            <w:tcBorders>
              <w:left w:val="single" w:sz="12" w:space="0" w:color="auto"/>
            </w:tcBorders>
          </w:tcPr>
          <w:p w14:paraId="7D5C9DFE"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r w:rsidRPr="00584C2A">
              <w:rPr>
                <w:rFonts w:ascii="Calibri" w:hAnsi="Calibri" w:cs="Calibri"/>
                <w:bCs/>
                <w:iCs/>
                <w:sz w:val="22"/>
                <w:szCs w:val="22"/>
              </w:rPr>
              <w:t>East</w:t>
            </w:r>
          </w:p>
        </w:tc>
        <w:tc>
          <w:tcPr>
            <w:tcW w:w="1068" w:type="dxa"/>
          </w:tcPr>
          <w:p w14:paraId="65261C2C"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7" w:type="dxa"/>
          </w:tcPr>
          <w:p w14:paraId="0213AA6A"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2" w:type="dxa"/>
          </w:tcPr>
          <w:p w14:paraId="477D6399"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7" w:type="dxa"/>
          </w:tcPr>
          <w:p w14:paraId="3062BC2D"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210" w:type="dxa"/>
          </w:tcPr>
          <w:p w14:paraId="56D9E1CA"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214" w:type="dxa"/>
          </w:tcPr>
          <w:p w14:paraId="7FB7DB3F"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498" w:type="dxa"/>
            <w:tcBorders>
              <w:right w:val="single" w:sz="12" w:space="0" w:color="auto"/>
            </w:tcBorders>
          </w:tcPr>
          <w:p w14:paraId="4B62EA0F"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r>
      <w:tr w:rsidR="00584C2A" w:rsidRPr="00584C2A" w14:paraId="225AC101" w14:textId="77777777" w:rsidTr="00F40F8B">
        <w:tc>
          <w:tcPr>
            <w:tcW w:w="1422" w:type="dxa"/>
            <w:tcBorders>
              <w:left w:val="single" w:sz="12" w:space="0" w:color="auto"/>
            </w:tcBorders>
          </w:tcPr>
          <w:p w14:paraId="7CEEDDF2"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r w:rsidRPr="00584C2A">
              <w:rPr>
                <w:rFonts w:ascii="Calibri" w:hAnsi="Calibri" w:cs="Calibri"/>
                <w:bCs/>
                <w:iCs/>
                <w:sz w:val="22"/>
                <w:szCs w:val="22"/>
              </w:rPr>
              <w:t xml:space="preserve">Southeast </w:t>
            </w:r>
          </w:p>
        </w:tc>
        <w:tc>
          <w:tcPr>
            <w:tcW w:w="1068" w:type="dxa"/>
          </w:tcPr>
          <w:p w14:paraId="72C58253"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7" w:type="dxa"/>
          </w:tcPr>
          <w:p w14:paraId="1E259C45"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2" w:type="dxa"/>
          </w:tcPr>
          <w:p w14:paraId="23E8CF1F"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7" w:type="dxa"/>
          </w:tcPr>
          <w:p w14:paraId="355E99C0"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210" w:type="dxa"/>
          </w:tcPr>
          <w:p w14:paraId="093D2B27"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214" w:type="dxa"/>
          </w:tcPr>
          <w:p w14:paraId="0AAD26D3"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498" w:type="dxa"/>
            <w:tcBorders>
              <w:right w:val="single" w:sz="12" w:space="0" w:color="auto"/>
            </w:tcBorders>
          </w:tcPr>
          <w:p w14:paraId="2FB73436"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r>
      <w:tr w:rsidR="00584C2A" w:rsidRPr="00584C2A" w14:paraId="7697F904" w14:textId="77777777" w:rsidTr="00F40F8B">
        <w:tc>
          <w:tcPr>
            <w:tcW w:w="1422" w:type="dxa"/>
            <w:tcBorders>
              <w:left w:val="single" w:sz="12" w:space="0" w:color="auto"/>
              <w:bottom w:val="single" w:sz="12" w:space="0" w:color="auto"/>
            </w:tcBorders>
          </w:tcPr>
          <w:p w14:paraId="0EAAFE7C"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r w:rsidRPr="00584C2A">
              <w:rPr>
                <w:rFonts w:ascii="Calibri" w:hAnsi="Calibri" w:cs="Calibri"/>
                <w:bCs/>
                <w:iCs/>
                <w:sz w:val="22"/>
                <w:szCs w:val="22"/>
              </w:rPr>
              <w:t>Statewide</w:t>
            </w:r>
          </w:p>
        </w:tc>
        <w:tc>
          <w:tcPr>
            <w:tcW w:w="1068" w:type="dxa"/>
            <w:tcBorders>
              <w:bottom w:val="single" w:sz="12" w:space="0" w:color="auto"/>
            </w:tcBorders>
          </w:tcPr>
          <w:p w14:paraId="50F19A96"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7" w:type="dxa"/>
            <w:tcBorders>
              <w:bottom w:val="single" w:sz="12" w:space="0" w:color="auto"/>
            </w:tcBorders>
          </w:tcPr>
          <w:p w14:paraId="5FC44787"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2" w:type="dxa"/>
            <w:tcBorders>
              <w:bottom w:val="single" w:sz="12" w:space="0" w:color="auto"/>
            </w:tcBorders>
          </w:tcPr>
          <w:p w14:paraId="07F8FA7C"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7" w:type="dxa"/>
            <w:tcBorders>
              <w:bottom w:val="single" w:sz="12" w:space="0" w:color="auto"/>
            </w:tcBorders>
          </w:tcPr>
          <w:p w14:paraId="75AE24DC"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210" w:type="dxa"/>
            <w:tcBorders>
              <w:bottom w:val="single" w:sz="12" w:space="0" w:color="auto"/>
            </w:tcBorders>
          </w:tcPr>
          <w:p w14:paraId="34C90681"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214" w:type="dxa"/>
            <w:tcBorders>
              <w:bottom w:val="single" w:sz="12" w:space="0" w:color="auto"/>
            </w:tcBorders>
          </w:tcPr>
          <w:p w14:paraId="1F0B6300"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498" w:type="dxa"/>
            <w:tcBorders>
              <w:bottom w:val="single" w:sz="12" w:space="0" w:color="auto"/>
              <w:right w:val="single" w:sz="12" w:space="0" w:color="auto"/>
            </w:tcBorders>
          </w:tcPr>
          <w:p w14:paraId="12E1AC34"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r>
    </w:tbl>
    <w:p w14:paraId="3F38FC26" w14:textId="77777777" w:rsidR="00584C2A" w:rsidRPr="00584C2A" w:rsidRDefault="00584C2A" w:rsidP="00584C2A">
      <w:pPr>
        <w:rPr>
          <w:rFonts w:ascii="Calibri" w:hAnsi="Calibri" w:cs="Calibri"/>
          <w:b/>
          <w:i/>
        </w:rPr>
      </w:pPr>
    </w:p>
    <w:p w14:paraId="082E14A6" w14:textId="77777777" w:rsidR="00584C2A" w:rsidRPr="00584C2A" w:rsidRDefault="00584C2A" w:rsidP="00584C2A">
      <w:pPr>
        <w:rPr>
          <w:rFonts w:ascii="Calibri" w:hAnsi="Calibri" w:cs="Calibri"/>
          <w:b/>
          <w:i/>
        </w:rPr>
      </w:pPr>
    </w:p>
    <w:tbl>
      <w:tblPr>
        <w:tblStyle w:val="TableGrid12"/>
        <w:tblW w:w="9638" w:type="dxa"/>
        <w:tblLook w:val="04A0" w:firstRow="1" w:lastRow="0" w:firstColumn="1" w:lastColumn="0" w:noHBand="0" w:noVBand="1"/>
      </w:tblPr>
      <w:tblGrid>
        <w:gridCol w:w="1422"/>
        <w:gridCol w:w="1068"/>
        <w:gridCol w:w="1077"/>
        <w:gridCol w:w="1072"/>
        <w:gridCol w:w="1077"/>
        <w:gridCol w:w="1210"/>
        <w:gridCol w:w="1214"/>
        <w:gridCol w:w="1498"/>
      </w:tblGrid>
      <w:tr w:rsidR="00584C2A" w:rsidRPr="00584C2A" w14:paraId="369F11CA" w14:textId="77777777" w:rsidTr="00F40F8B">
        <w:tc>
          <w:tcPr>
            <w:tcW w:w="9638" w:type="dxa"/>
            <w:gridSpan w:val="8"/>
            <w:tcBorders>
              <w:top w:val="single" w:sz="12" w:space="0" w:color="auto"/>
              <w:left w:val="single" w:sz="12" w:space="0" w:color="auto"/>
              <w:bottom w:val="single" w:sz="12" w:space="0" w:color="auto"/>
              <w:right w:val="single" w:sz="12" w:space="0" w:color="auto"/>
            </w:tcBorders>
          </w:tcPr>
          <w:p w14:paraId="6ADAEBC9"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80"/>
              <w:jc w:val="center"/>
              <w:rPr>
                <w:rFonts w:ascii="Calibri" w:hAnsi="Calibri" w:cs="Calibri"/>
                <w:b/>
                <w:iCs/>
                <w:sz w:val="22"/>
                <w:szCs w:val="22"/>
              </w:rPr>
            </w:pPr>
            <w:r w:rsidRPr="00584C2A">
              <w:rPr>
                <w:rFonts w:ascii="Calibri" w:hAnsi="Calibri" w:cs="Calibri"/>
                <w:b/>
                <w:iCs/>
                <w:sz w:val="22"/>
                <w:szCs w:val="22"/>
              </w:rPr>
              <w:t xml:space="preserve">Percentage Change in Specified Deductible Flood Output Ranges </w:t>
            </w:r>
          </w:p>
          <w:p w14:paraId="6B9462CC"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after="80"/>
              <w:jc w:val="center"/>
              <w:rPr>
                <w:rFonts w:ascii="Calibri" w:hAnsi="Calibri" w:cs="Calibri"/>
                <w:b/>
                <w:iCs/>
                <w:sz w:val="22"/>
                <w:szCs w:val="22"/>
              </w:rPr>
            </w:pPr>
            <w:r w:rsidRPr="00584C2A">
              <w:rPr>
                <w:rFonts w:ascii="Calibri" w:hAnsi="Calibri" w:cs="Calibri"/>
                <w:b/>
                <w:iCs/>
                <w:sz w:val="22"/>
                <w:szCs w:val="22"/>
              </w:rPr>
              <w:t>(Current Accepted Model Exposure Data)</w:t>
            </w:r>
          </w:p>
        </w:tc>
      </w:tr>
      <w:tr w:rsidR="00584C2A" w:rsidRPr="00584C2A" w14:paraId="49571FF3" w14:textId="77777777" w:rsidTr="00F40F8B">
        <w:tc>
          <w:tcPr>
            <w:tcW w:w="1422" w:type="dxa"/>
            <w:tcBorders>
              <w:top w:val="single" w:sz="12" w:space="0" w:color="auto"/>
              <w:left w:val="single" w:sz="12" w:space="0" w:color="auto"/>
              <w:bottom w:val="single" w:sz="8" w:space="0" w:color="auto"/>
            </w:tcBorders>
          </w:tcPr>
          <w:p w14:paraId="0F7A3898"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22"/>
                <w:szCs w:val="22"/>
              </w:rPr>
            </w:pPr>
          </w:p>
          <w:p w14:paraId="5ED9DA43"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22"/>
                <w:szCs w:val="22"/>
              </w:rPr>
            </w:pPr>
            <w:r w:rsidRPr="00584C2A">
              <w:rPr>
                <w:rFonts w:ascii="Calibri" w:hAnsi="Calibri" w:cs="Calibri"/>
                <w:bCs/>
                <w:iCs/>
                <w:sz w:val="22"/>
                <w:szCs w:val="22"/>
              </w:rPr>
              <w:t>Region</w:t>
            </w:r>
          </w:p>
        </w:tc>
        <w:tc>
          <w:tcPr>
            <w:tcW w:w="1068" w:type="dxa"/>
            <w:tcBorders>
              <w:top w:val="single" w:sz="12" w:space="0" w:color="auto"/>
              <w:bottom w:val="single" w:sz="8" w:space="0" w:color="auto"/>
            </w:tcBorders>
            <w:vAlign w:val="center"/>
          </w:tcPr>
          <w:p w14:paraId="66971B46"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22"/>
                <w:szCs w:val="22"/>
              </w:rPr>
            </w:pPr>
            <w:r w:rsidRPr="00584C2A">
              <w:rPr>
                <w:rFonts w:ascii="Calibri" w:hAnsi="Calibri" w:cs="Calibri"/>
                <w:bCs/>
                <w:iCs/>
                <w:sz w:val="22"/>
                <w:szCs w:val="22"/>
              </w:rPr>
              <w:t>Frame Owners</w:t>
            </w:r>
          </w:p>
        </w:tc>
        <w:tc>
          <w:tcPr>
            <w:tcW w:w="1077" w:type="dxa"/>
            <w:tcBorders>
              <w:top w:val="single" w:sz="12" w:space="0" w:color="auto"/>
              <w:bottom w:val="single" w:sz="8" w:space="0" w:color="auto"/>
            </w:tcBorders>
            <w:vAlign w:val="center"/>
          </w:tcPr>
          <w:p w14:paraId="4DFE2B97"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22"/>
                <w:szCs w:val="22"/>
              </w:rPr>
            </w:pPr>
            <w:r w:rsidRPr="00584C2A">
              <w:rPr>
                <w:rFonts w:ascii="Calibri" w:hAnsi="Calibri" w:cs="Calibri"/>
                <w:bCs/>
                <w:iCs/>
                <w:sz w:val="22"/>
                <w:szCs w:val="22"/>
              </w:rPr>
              <w:t>Masonry Owners</w:t>
            </w:r>
          </w:p>
        </w:tc>
        <w:tc>
          <w:tcPr>
            <w:tcW w:w="1072" w:type="dxa"/>
            <w:tcBorders>
              <w:top w:val="single" w:sz="12" w:space="0" w:color="auto"/>
              <w:bottom w:val="single" w:sz="8" w:space="0" w:color="auto"/>
            </w:tcBorders>
            <w:vAlign w:val="center"/>
          </w:tcPr>
          <w:p w14:paraId="2ADB0D8F"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22"/>
                <w:szCs w:val="22"/>
              </w:rPr>
            </w:pPr>
            <w:r w:rsidRPr="00584C2A">
              <w:rPr>
                <w:rFonts w:ascii="Calibri" w:hAnsi="Calibri" w:cs="Calibri"/>
                <w:bCs/>
                <w:iCs/>
                <w:sz w:val="22"/>
                <w:szCs w:val="22"/>
              </w:rPr>
              <w:t>Frame Renters</w:t>
            </w:r>
          </w:p>
        </w:tc>
        <w:tc>
          <w:tcPr>
            <w:tcW w:w="1077" w:type="dxa"/>
            <w:tcBorders>
              <w:top w:val="single" w:sz="12" w:space="0" w:color="auto"/>
              <w:bottom w:val="single" w:sz="8" w:space="0" w:color="auto"/>
            </w:tcBorders>
            <w:vAlign w:val="center"/>
          </w:tcPr>
          <w:p w14:paraId="30A3E84A"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22"/>
                <w:szCs w:val="22"/>
              </w:rPr>
            </w:pPr>
            <w:r w:rsidRPr="00584C2A">
              <w:rPr>
                <w:rFonts w:ascii="Calibri" w:hAnsi="Calibri" w:cs="Calibri"/>
                <w:bCs/>
                <w:iCs/>
                <w:sz w:val="22"/>
                <w:szCs w:val="22"/>
              </w:rPr>
              <w:t>Masonry Renters</w:t>
            </w:r>
          </w:p>
        </w:tc>
        <w:tc>
          <w:tcPr>
            <w:tcW w:w="1210" w:type="dxa"/>
            <w:tcBorders>
              <w:top w:val="single" w:sz="12" w:space="0" w:color="auto"/>
              <w:bottom w:val="single" w:sz="8" w:space="0" w:color="auto"/>
            </w:tcBorders>
          </w:tcPr>
          <w:p w14:paraId="1B132159"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22"/>
                <w:szCs w:val="22"/>
              </w:rPr>
            </w:pPr>
            <w:r w:rsidRPr="00584C2A">
              <w:rPr>
                <w:rFonts w:ascii="Calibri" w:hAnsi="Calibri" w:cs="Calibri"/>
                <w:bCs/>
                <w:iCs/>
                <w:sz w:val="22"/>
                <w:szCs w:val="22"/>
              </w:rPr>
              <w:t>Frame Condo Unit Owners</w:t>
            </w:r>
          </w:p>
        </w:tc>
        <w:tc>
          <w:tcPr>
            <w:tcW w:w="1214" w:type="dxa"/>
            <w:tcBorders>
              <w:top w:val="single" w:sz="12" w:space="0" w:color="auto"/>
              <w:bottom w:val="single" w:sz="8" w:space="0" w:color="auto"/>
            </w:tcBorders>
          </w:tcPr>
          <w:p w14:paraId="47F30B3A"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22"/>
                <w:szCs w:val="22"/>
              </w:rPr>
            </w:pPr>
            <w:r w:rsidRPr="00584C2A">
              <w:rPr>
                <w:rFonts w:ascii="Calibri" w:hAnsi="Calibri" w:cs="Calibri"/>
                <w:bCs/>
                <w:iCs/>
                <w:sz w:val="22"/>
                <w:szCs w:val="22"/>
              </w:rPr>
              <w:t>Masonry Condo Unit Owners</w:t>
            </w:r>
          </w:p>
        </w:tc>
        <w:tc>
          <w:tcPr>
            <w:tcW w:w="1498" w:type="dxa"/>
            <w:tcBorders>
              <w:top w:val="single" w:sz="12" w:space="0" w:color="auto"/>
              <w:bottom w:val="single" w:sz="8" w:space="0" w:color="auto"/>
              <w:right w:val="single" w:sz="12" w:space="0" w:color="auto"/>
            </w:tcBorders>
            <w:vAlign w:val="center"/>
          </w:tcPr>
          <w:p w14:paraId="52029D3D"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22"/>
                <w:szCs w:val="22"/>
              </w:rPr>
            </w:pPr>
            <w:r w:rsidRPr="00584C2A">
              <w:rPr>
                <w:rFonts w:ascii="Calibri" w:hAnsi="Calibri" w:cs="Calibri"/>
                <w:bCs/>
                <w:iCs/>
                <w:sz w:val="22"/>
                <w:szCs w:val="22"/>
              </w:rPr>
              <w:t>Manufactured Homes</w:t>
            </w:r>
          </w:p>
        </w:tc>
      </w:tr>
      <w:tr w:rsidR="00584C2A" w:rsidRPr="00584C2A" w14:paraId="5BADB9FC" w14:textId="77777777" w:rsidTr="00F40F8B">
        <w:tc>
          <w:tcPr>
            <w:tcW w:w="1422" w:type="dxa"/>
            <w:tcBorders>
              <w:top w:val="single" w:sz="8" w:space="0" w:color="auto"/>
              <w:left w:val="single" w:sz="12" w:space="0" w:color="auto"/>
            </w:tcBorders>
          </w:tcPr>
          <w:p w14:paraId="2E71919C"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r w:rsidRPr="00584C2A">
              <w:rPr>
                <w:rFonts w:ascii="Calibri" w:hAnsi="Calibri" w:cs="Calibri"/>
                <w:bCs/>
                <w:iCs/>
                <w:sz w:val="22"/>
                <w:szCs w:val="22"/>
              </w:rPr>
              <w:t>Panhandle</w:t>
            </w:r>
          </w:p>
        </w:tc>
        <w:tc>
          <w:tcPr>
            <w:tcW w:w="1068" w:type="dxa"/>
            <w:tcBorders>
              <w:top w:val="single" w:sz="8" w:space="0" w:color="auto"/>
            </w:tcBorders>
          </w:tcPr>
          <w:p w14:paraId="55EBC977"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7" w:type="dxa"/>
            <w:tcBorders>
              <w:top w:val="single" w:sz="8" w:space="0" w:color="auto"/>
            </w:tcBorders>
          </w:tcPr>
          <w:p w14:paraId="519CB21F"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2" w:type="dxa"/>
            <w:tcBorders>
              <w:top w:val="single" w:sz="8" w:space="0" w:color="auto"/>
            </w:tcBorders>
          </w:tcPr>
          <w:p w14:paraId="036A2B94"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7" w:type="dxa"/>
            <w:tcBorders>
              <w:top w:val="single" w:sz="8" w:space="0" w:color="auto"/>
            </w:tcBorders>
          </w:tcPr>
          <w:p w14:paraId="1B1677DA"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210" w:type="dxa"/>
            <w:tcBorders>
              <w:top w:val="single" w:sz="8" w:space="0" w:color="auto"/>
            </w:tcBorders>
          </w:tcPr>
          <w:p w14:paraId="4800AAAE"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214" w:type="dxa"/>
            <w:tcBorders>
              <w:top w:val="single" w:sz="8" w:space="0" w:color="auto"/>
            </w:tcBorders>
          </w:tcPr>
          <w:p w14:paraId="5CA0AFCC"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498" w:type="dxa"/>
            <w:tcBorders>
              <w:top w:val="single" w:sz="8" w:space="0" w:color="auto"/>
              <w:right w:val="single" w:sz="12" w:space="0" w:color="auto"/>
            </w:tcBorders>
          </w:tcPr>
          <w:p w14:paraId="1B85161B"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r>
      <w:tr w:rsidR="00584C2A" w:rsidRPr="00584C2A" w14:paraId="4A72F47A" w14:textId="77777777" w:rsidTr="00F40F8B">
        <w:tc>
          <w:tcPr>
            <w:tcW w:w="1422" w:type="dxa"/>
            <w:tcBorders>
              <w:left w:val="single" w:sz="12" w:space="0" w:color="auto"/>
            </w:tcBorders>
          </w:tcPr>
          <w:p w14:paraId="32C4F0E2"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r w:rsidRPr="00584C2A">
              <w:rPr>
                <w:rFonts w:ascii="Calibri" w:hAnsi="Calibri" w:cs="Calibri"/>
                <w:bCs/>
                <w:iCs/>
                <w:sz w:val="22"/>
                <w:szCs w:val="22"/>
              </w:rPr>
              <w:t xml:space="preserve">North </w:t>
            </w:r>
          </w:p>
        </w:tc>
        <w:tc>
          <w:tcPr>
            <w:tcW w:w="1068" w:type="dxa"/>
          </w:tcPr>
          <w:p w14:paraId="4859DD00"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7" w:type="dxa"/>
          </w:tcPr>
          <w:p w14:paraId="3A802D1B"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2" w:type="dxa"/>
          </w:tcPr>
          <w:p w14:paraId="624F320F"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7" w:type="dxa"/>
          </w:tcPr>
          <w:p w14:paraId="13404DB5"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210" w:type="dxa"/>
          </w:tcPr>
          <w:p w14:paraId="24F1CD95"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214" w:type="dxa"/>
          </w:tcPr>
          <w:p w14:paraId="6B6882C6"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498" w:type="dxa"/>
            <w:tcBorders>
              <w:right w:val="single" w:sz="12" w:space="0" w:color="auto"/>
            </w:tcBorders>
          </w:tcPr>
          <w:p w14:paraId="236DE83B"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r>
      <w:tr w:rsidR="00584C2A" w:rsidRPr="00584C2A" w14:paraId="15D27D6F" w14:textId="77777777" w:rsidTr="00F40F8B">
        <w:tc>
          <w:tcPr>
            <w:tcW w:w="1422" w:type="dxa"/>
            <w:tcBorders>
              <w:left w:val="single" w:sz="12" w:space="0" w:color="auto"/>
            </w:tcBorders>
          </w:tcPr>
          <w:p w14:paraId="3719CC61"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r w:rsidRPr="00584C2A">
              <w:rPr>
                <w:rFonts w:ascii="Calibri" w:hAnsi="Calibri" w:cs="Calibri"/>
                <w:bCs/>
                <w:iCs/>
                <w:sz w:val="22"/>
                <w:szCs w:val="22"/>
              </w:rPr>
              <w:t xml:space="preserve">Southwest </w:t>
            </w:r>
          </w:p>
        </w:tc>
        <w:tc>
          <w:tcPr>
            <w:tcW w:w="1068" w:type="dxa"/>
          </w:tcPr>
          <w:p w14:paraId="73C279D4"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7" w:type="dxa"/>
          </w:tcPr>
          <w:p w14:paraId="06C8BCFE"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2" w:type="dxa"/>
          </w:tcPr>
          <w:p w14:paraId="5E07233B"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7" w:type="dxa"/>
          </w:tcPr>
          <w:p w14:paraId="52DF68CC"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210" w:type="dxa"/>
          </w:tcPr>
          <w:p w14:paraId="5FC43632"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214" w:type="dxa"/>
          </w:tcPr>
          <w:p w14:paraId="055FFF13"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498" w:type="dxa"/>
            <w:tcBorders>
              <w:right w:val="single" w:sz="12" w:space="0" w:color="auto"/>
            </w:tcBorders>
          </w:tcPr>
          <w:p w14:paraId="4EC92663"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r>
      <w:tr w:rsidR="00584C2A" w:rsidRPr="00584C2A" w14:paraId="4E3AD291" w14:textId="77777777" w:rsidTr="00F40F8B">
        <w:tc>
          <w:tcPr>
            <w:tcW w:w="1422" w:type="dxa"/>
            <w:tcBorders>
              <w:left w:val="single" w:sz="12" w:space="0" w:color="auto"/>
            </w:tcBorders>
          </w:tcPr>
          <w:p w14:paraId="4722BA27"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r w:rsidRPr="00584C2A">
              <w:rPr>
                <w:rFonts w:ascii="Calibri" w:hAnsi="Calibri" w:cs="Calibri"/>
                <w:bCs/>
                <w:iCs/>
                <w:sz w:val="22"/>
                <w:szCs w:val="22"/>
              </w:rPr>
              <w:t>East</w:t>
            </w:r>
          </w:p>
        </w:tc>
        <w:tc>
          <w:tcPr>
            <w:tcW w:w="1068" w:type="dxa"/>
          </w:tcPr>
          <w:p w14:paraId="1A4C582A"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7" w:type="dxa"/>
          </w:tcPr>
          <w:p w14:paraId="7DDF0F9B"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2" w:type="dxa"/>
          </w:tcPr>
          <w:p w14:paraId="7166B108"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7" w:type="dxa"/>
          </w:tcPr>
          <w:p w14:paraId="0BA26656"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210" w:type="dxa"/>
          </w:tcPr>
          <w:p w14:paraId="703CB067"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214" w:type="dxa"/>
          </w:tcPr>
          <w:p w14:paraId="63486457"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498" w:type="dxa"/>
            <w:tcBorders>
              <w:right w:val="single" w:sz="12" w:space="0" w:color="auto"/>
            </w:tcBorders>
          </w:tcPr>
          <w:p w14:paraId="6B3E406F"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r>
      <w:tr w:rsidR="00584C2A" w:rsidRPr="00584C2A" w14:paraId="65911321" w14:textId="77777777" w:rsidTr="00F40F8B">
        <w:tc>
          <w:tcPr>
            <w:tcW w:w="1422" w:type="dxa"/>
            <w:tcBorders>
              <w:left w:val="single" w:sz="12" w:space="0" w:color="auto"/>
            </w:tcBorders>
          </w:tcPr>
          <w:p w14:paraId="41ACE269"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r w:rsidRPr="00584C2A">
              <w:rPr>
                <w:rFonts w:ascii="Calibri" w:hAnsi="Calibri" w:cs="Calibri"/>
                <w:bCs/>
                <w:iCs/>
                <w:sz w:val="22"/>
                <w:szCs w:val="22"/>
              </w:rPr>
              <w:t xml:space="preserve">Southeast </w:t>
            </w:r>
          </w:p>
        </w:tc>
        <w:tc>
          <w:tcPr>
            <w:tcW w:w="1068" w:type="dxa"/>
          </w:tcPr>
          <w:p w14:paraId="2076B8E7"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7" w:type="dxa"/>
          </w:tcPr>
          <w:p w14:paraId="05A038D5"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2" w:type="dxa"/>
          </w:tcPr>
          <w:p w14:paraId="6EB0FEB8"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7" w:type="dxa"/>
          </w:tcPr>
          <w:p w14:paraId="1728D3A7"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210" w:type="dxa"/>
          </w:tcPr>
          <w:p w14:paraId="144C7C6C"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214" w:type="dxa"/>
          </w:tcPr>
          <w:p w14:paraId="554DEB0A"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498" w:type="dxa"/>
            <w:tcBorders>
              <w:right w:val="single" w:sz="12" w:space="0" w:color="auto"/>
            </w:tcBorders>
          </w:tcPr>
          <w:p w14:paraId="293EB421"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r>
      <w:tr w:rsidR="00584C2A" w:rsidRPr="00584C2A" w14:paraId="75ADA51B" w14:textId="77777777" w:rsidTr="00F40F8B">
        <w:tc>
          <w:tcPr>
            <w:tcW w:w="1422" w:type="dxa"/>
            <w:tcBorders>
              <w:left w:val="single" w:sz="12" w:space="0" w:color="auto"/>
              <w:bottom w:val="single" w:sz="12" w:space="0" w:color="auto"/>
            </w:tcBorders>
          </w:tcPr>
          <w:p w14:paraId="0997BB39"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r w:rsidRPr="00584C2A">
              <w:rPr>
                <w:rFonts w:ascii="Calibri" w:hAnsi="Calibri" w:cs="Calibri"/>
                <w:bCs/>
                <w:iCs/>
                <w:sz w:val="22"/>
                <w:szCs w:val="22"/>
              </w:rPr>
              <w:t>Statewide</w:t>
            </w:r>
          </w:p>
        </w:tc>
        <w:tc>
          <w:tcPr>
            <w:tcW w:w="1068" w:type="dxa"/>
            <w:tcBorders>
              <w:bottom w:val="single" w:sz="12" w:space="0" w:color="auto"/>
            </w:tcBorders>
          </w:tcPr>
          <w:p w14:paraId="1CF63235"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7" w:type="dxa"/>
            <w:tcBorders>
              <w:bottom w:val="single" w:sz="12" w:space="0" w:color="auto"/>
            </w:tcBorders>
          </w:tcPr>
          <w:p w14:paraId="2BF0CD15"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2" w:type="dxa"/>
            <w:tcBorders>
              <w:bottom w:val="single" w:sz="12" w:space="0" w:color="auto"/>
            </w:tcBorders>
          </w:tcPr>
          <w:p w14:paraId="4FF87073"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077" w:type="dxa"/>
            <w:tcBorders>
              <w:bottom w:val="single" w:sz="12" w:space="0" w:color="auto"/>
            </w:tcBorders>
          </w:tcPr>
          <w:p w14:paraId="08FED31B"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210" w:type="dxa"/>
            <w:tcBorders>
              <w:bottom w:val="single" w:sz="12" w:space="0" w:color="auto"/>
            </w:tcBorders>
          </w:tcPr>
          <w:p w14:paraId="32F578CB"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214" w:type="dxa"/>
            <w:tcBorders>
              <w:bottom w:val="single" w:sz="12" w:space="0" w:color="auto"/>
            </w:tcBorders>
          </w:tcPr>
          <w:p w14:paraId="0E27D040"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c>
          <w:tcPr>
            <w:tcW w:w="1498" w:type="dxa"/>
            <w:tcBorders>
              <w:bottom w:val="single" w:sz="12" w:space="0" w:color="auto"/>
              <w:right w:val="single" w:sz="12" w:space="0" w:color="auto"/>
            </w:tcBorders>
          </w:tcPr>
          <w:p w14:paraId="286CEC30"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22"/>
                <w:szCs w:val="22"/>
              </w:rPr>
            </w:pPr>
          </w:p>
        </w:tc>
      </w:tr>
    </w:tbl>
    <w:p w14:paraId="21A3FB71" w14:textId="77777777" w:rsidR="00584C2A" w:rsidRPr="00584C2A" w:rsidRDefault="00584C2A" w:rsidP="00584C2A">
      <w:pPr>
        <w:rPr>
          <w:rFonts w:ascii="Calibri" w:hAnsi="Calibri" w:cs="Calibri"/>
          <w:b/>
          <w:i/>
        </w:rPr>
      </w:pPr>
    </w:p>
    <w:p w14:paraId="2AF1D0A1" w14:textId="77777777" w:rsidR="00584C2A" w:rsidRPr="00584C2A" w:rsidRDefault="00584C2A" w:rsidP="00584C2A">
      <w:pPr>
        <w:rPr>
          <w:rFonts w:ascii="Calibri" w:hAnsi="Calibri" w:cs="Calibri"/>
          <w:b/>
          <w:sz w:val="28"/>
          <w:szCs w:val="28"/>
        </w:rPr>
      </w:pPr>
      <w:r w:rsidRPr="00584C2A">
        <w:rPr>
          <w:rFonts w:ascii="Calibri" w:hAnsi="Calibri" w:cs="Calibri"/>
          <w:b/>
          <w:sz w:val="28"/>
          <w:szCs w:val="28"/>
        </w:rPr>
        <w:br w:type="page"/>
      </w:r>
    </w:p>
    <w:p w14:paraId="19DD7B45" w14:textId="77777777" w:rsidR="00584C2A" w:rsidRPr="00584C2A" w:rsidRDefault="00584C2A" w:rsidP="00584C2A">
      <w:pPr>
        <w:jc w:val="center"/>
        <w:rPr>
          <w:rFonts w:ascii="Calibri" w:hAnsi="Calibri" w:cs="Calibri"/>
          <w:b/>
          <w:sz w:val="28"/>
          <w:szCs w:val="28"/>
        </w:rPr>
      </w:pPr>
      <w:r w:rsidRPr="00584C2A">
        <w:rPr>
          <w:rFonts w:ascii="Calibri" w:hAnsi="Calibri" w:cs="Calibri"/>
          <w:noProof/>
        </w:rPr>
        <w:lastRenderedPageBreak/>
        <mc:AlternateContent>
          <mc:Choice Requires="wps">
            <w:drawing>
              <wp:anchor distT="0" distB="0" distL="114300" distR="114300" simplePos="0" relativeHeight="251744256" behindDoc="1" locked="0" layoutInCell="1" allowOverlap="1" wp14:anchorId="712D2998" wp14:editId="6CA1B0C4">
                <wp:simplePos x="0" y="0"/>
                <wp:positionH relativeFrom="margin">
                  <wp:posOffset>103367</wp:posOffset>
                </wp:positionH>
                <wp:positionV relativeFrom="paragraph">
                  <wp:posOffset>-161014</wp:posOffset>
                </wp:positionV>
                <wp:extent cx="5724939" cy="556315"/>
                <wp:effectExtent l="0" t="0" r="104775" b="91440"/>
                <wp:wrapNone/>
                <wp:docPr id="68114725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939" cy="556315"/>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1D1AE" id="Rectangle 80" o:spid="_x0000_s1026" style="position:absolute;margin-left:8.15pt;margin-top:-12.7pt;width:450.8pt;height:43.8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" fillcolor="#dbeef4" strokeweight="1pt">
                <v:shadow on="t" offset="6pt,6pt"/>
                <w10:wrap anchorx="margin"/>
              </v:rect>
            </w:pict>
          </mc:Fallback>
        </mc:AlternateContent>
      </w:r>
      <w:r w:rsidRPr="00584C2A">
        <w:rPr>
          <w:rFonts w:ascii="Calibri" w:hAnsi="Calibri" w:cs="Calibri"/>
          <w:b/>
          <w:sz w:val="28"/>
          <w:szCs w:val="28"/>
        </w:rPr>
        <w:t>Form AF-6: Logical Relationships to Flood Risk (Trade Secret Item)</w:t>
      </w:r>
    </w:p>
    <w:p w14:paraId="60CEC42E"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iCs/>
        </w:rPr>
      </w:pPr>
    </w:p>
    <w:p w14:paraId="774908CD"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iCs/>
        </w:rPr>
      </w:pPr>
    </w:p>
    <w:p w14:paraId="47E3967C" w14:textId="77777777" w:rsidR="00584C2A" w:rsidRPr="00584C2A" w:rsidRDefault="00584C2A" w:rsidP="00584C2A">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rPr>
          <w:rFonts w:ascii="Calibri" w:hAnsi="Calibri" w:cs="Calibri"/>
        </w:rPr>
      </w:pPr>
      <w:r w:rsidRPr="00584C2A">
        <w:rPr>
          <w:rFonts w:ascii="Calibri" w:hAnsi="Calibri" w:cs="Calibri"/>
          <w:iCs/>
        </w:rPr>
        <w:t>Purpose:</w:t>
      </w:r>
      <w:r w:rsidRPr="00584C2A">
        <w:rPr>
          <w:rFonts w:ascii="Calibri" w:hAnsi="Calibri" w:cs="Calibri"/>
          <w:iCs/>
        </w:rPr>
        <w:tab/>
        <w:t>This form provides an illustration of the standard flood policy loss cost relationships among deductible, year of construction, foundation type, number of stories, lowest floor elevation, and f</w:t>
      </w:r>
      <w:r w:rsidRPr="00584C2A">
        <w:rPr>
          <w:rFonts w:ascii="Calibri" w:hAnsi="Calibri" w:cs="Calibri"/>
        </w:rPr>
        <w:t xml:space="preserve">or coastal flooding, the standard flood loss cost relationship with distance to the closest coast. </w:t>
      </w:r>
    </w:p>
    <w:p w14:paraId="0110F030" w14:textId="77777777" w:rsidR="00584C2A" w:rsidRPr="00584C2A" w:rsidRDefault="00584C2A" w:rsidP="00584C2A">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1080"/>
        <w:jc w:val="both"/>
        <w:rPr>
          <w:rFonts w:ascii="Calibri" w:hAnsi="Calibri" w:cs="Calibri"/>
          <w:iCs/>
        </w:rPr>
      </w:pPr>
    </w:p>
    <w:p w14:paraId="01DB0C73" w14:textId="77777777" w:rsidR="00584C2A" w:rsidRPr="00584C2A" w:rsidRDefault="00584C2A" w:rsidP="00584C2A">
      <w:pPr>
        <w:numPr>
          <w:ilvl w:val="0"/>
          <w:numId w:val="26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584C2A">
        <w:rPr>
          <w:rFonts w:ascii="Calibri" w:hAnsi="Calibri" w:cs="Calibri"/>
        </w:rPr>
        <w:t xml:space="preserve">One or more automated programs or scripts shall be used to generate and format the exhibits in Form AF-6. </w:t>
      </w:r>
    </w:p>
    <w:p w14:paraId="4B79554B"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p w14:paraId="08CA0875" w14:textId="77777777" w:rsidR="00584C2A" w:rsidRPr="00584C2A" w:rsidRDefault="00584C2A" w:rsidP="00584C2A">
      <w:pPr>
        <w:numPr>
          <w:ilvl w:val="0"/>
          <w:numId w:val="26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bookmarkStart w:id="26" w:name="_Hlk208390935"/>
      <w:r w:rsidRPr="00584C2A">
        <w:rPr>
          <w:rFonts w:ascii="Calibri" w:hAnsi="Calibri" w:cs="Calibri"/>
        </w:rPr>
        <w:t xml:space="preserve">Provide the logical relationship to flood risk exhibits in the format shown in the file </w:t>
      </w:r>
      <w:r w:rsidRPr="00584C2A">
        <w:rPr>
          <w:rFonts w:ascii="Calibri" w:hAnsi="Calibri" w:cs="Calibri"/>
          <w:i/>
        </w:rPr>
        <w:t>“2025FormAF6F1.xlsx.”</w:t>
      </w:r>
      <w:r w:rsidRPr="00584C2A">
        <w:rPr>
          <w:rFonts w:ascii="Calibri" w:hAnsi="Calibri" w:cs="Calibri"/>
        </w:rPr>
        <w:t xml:space="preserve">  </w:t>
      </w:r>
    </w:p>
    <w:bookmarkEnd w:id="26"/>
    <w:p w14:paraId="49B33271"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p w14:paraId="7AA2ECE4" w14:textId="77777777" w:rsidR="00584C2A" w:rsidRPr="00584C2A" w:rsidRDefault="00584C2A" w:rsidP="00584C2A">
      <w:pPr>
        <w:numPr>
          <w:ilvl w:val="0"/>
          <w:numId w:val="26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584C2A">
        <w:rPr>
          <w:rFonts w:ascii="Calibri" w:hAnsi="Calibri" w:cs="Calibri"/>
        </w:rPr>
        <w:t xml:space="preserve">Create exposure sets for each exhibit by modeling all of the flood coverages from the appropriate Notional Set listed in the table below at each of the locations in Location Grid F1 provided in the file </w:t>
      </w:r>
      <w:r w:rsidRPr="00584C2A">
        <w:rPr>
          <w:rFonts w:ascii="Calibri" w:hAnsi="Calibri" w:cs="Calibri"/>
          <w:i/>
        </w:rPr>
        <w:t>“NotionalInput25_Flood.xlsx.”</w:t>
      </w:r>
      <w:r w:rsidRPr="00584C2A">
        <w:rPr>
          <w:rFonts w:ascii="Calibri" w:hAnsi="Calibri" w:cs="Calibri"/>
        </w:rPr>
        <w:t xml:space="preserve"> </w:t>
      </w:r>
      <w:r w:rsidRPr="00584C2A">
        <w:rPr>
          <w:rFonts w:ascii="Calibri" w:hAnsi="Calibri" w:cs="Calibri"/>
        </w:rPr>
        <w:tab/>
      </w:r>
    </w:p>
    <w:p w14:paraId="5766F0D8"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p w14:paraId="23327ECA"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r w:rsidRPr="00584C2A">
        <w:rPr>
          <w:rFonts w:ascii="Calibri" w:hAnsi="Calibri" w:cs="Calibri"/>
        </w:rPr>
        <w:tab/>
        <w:t xml:space="preserve">Refer to the Notional Standard Flood Policy Specifications following L. for additional modeling information. </w:t>
      </w:r>
    </w:p>
    <w:p w14:paraId="6336C992"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tbl>
      <w:tblPr>
        <w:tblW w:w="0" w:type="auto"/>
        <w:tblInd w:w="720" w:type="dxa"/>
        <w:tblLook w:val="04A0" w:firstRow="1" w:lastRow="0" w:firstColumn="1" w:lastColumn="0" w:noHBand="0" w:noVBand="1"/>
      </w:tblPr>
      <w:tblGrid>
        <w:gridCol w:w="6120"/>
        <w:gridCol w:w="1890"/>
      </w:tblGrid>
      <w:tr w:rsidR="00584C2A" w:rsidRPr="00584C2A" w14:paraId="024FA2E6" w14:textId="77777777" w:rsidTr="00F40F8B">
        <w:tc>
          <w:tcPr>
            <w:tcW w:w="6120" w:type="dxa"/>
            <w:shd w:val="solid" w:color="000000" w:fill="FFFFFF"/>
          </w:tcPr>
          <w:p w14:paraId="47DFDD1A"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color w:val="FFFFFF"/>
              </w:rPr>
            </w:pPr>
            <w:r w:rsidRPr="00584C2A">
              <w:rPr>
                <w:rFonts w:ascii="Calibri" w:hAnsi="Calibri" w:cs="Calibri"/>
                <w:color w:val="FFFFFF"/>
              </w:rPr>
              <w:t>Exhibit</w:t>
            </w:r>
          </w:p>
        </w:tc>
        <w:tc>
          <w:tcPr>
            <w:tcW w:w="1890" w:type="dxa"/>
            <w:shd w:val="solid" w:color="000000" w:fill="FFFFFF"/>
          </w:tcPr>
          <w:p w14:paraId="7231F9F8"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color w:val="FFFFFF"/>
              </w:rPr>
            </w:pPr>
            <w:r w:rsidRPr="00584C2A">
              <w:rPr>
                <w:rFonts w:ascii="Calibri" w:hAnsi="Calibri" w:cs="Calibri"/>
                <w:color w:val="FFFFFF"/>
              </w:rPr>
              <w:t>Notional Set</w:t>
            </w:r>
          </w:p>
        </w:tc>
      </w:tr>
      <w:tr w:rsidR="00584C2A" w:rsidRPr="00584C2A" w14:paraId="7E6842B5" w14:textId="77777777" w:rsidTr="00F40F8B">
        <w:tc>
          <w:tcPr>
            <w:tcW w:w="6120" w:type="dxa"/>
          </w:tcPr>
          <w:p w14:paraId="4428F226"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584C2A">
              <w:rPr>
                <w:rFonts w:ascii="Calibri" w:hAnsi="Calibri" w:cs="Calibri"/>
              </w:rPr>
              <w:t>Deductible Sensitivity</w:t>
            </w:r>
          </w:p>
        </w:tc>
        <w:tc>
          <w:tcPr>
            <w:tcW w:w="1890" w:type="dxa"/>
          </w:tcPr>
          <w:p w14:paraId="71DE762B"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rPr>
            </w:pPr>
            <w:r w:rsidRPr="00584C2A">
              <w:rPr>
                <w:rFonts w:ascii="Calibri" w:hAnsi="Calibri" w:cs="Calibri"/>
              </w:rPr>
              <w:t xml:space="preserve">Set 1 </w:t>
            </w:r>
          </w:p>
        </w:tc>
      </w:tr>
      <w:tr w:rsidR="00584C2A" w:rsidRPr="00584C2A" w14:paraId="3A54AF1C" w14:textId="77777777" w:rsidTr="00F40F8B">
        <w:tc>
          <w:tcPr>
            <w:tcW w:w="6120" w:type="dxa"/>
          </w:tcPr>
          <w:p w14:paraId="00D419F6"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584C2A">
              <w:rPr>
                <w:rFonts w:ascii="Calibri" w:hAnsi="Calibri" w:cs="Calibri"/>
              </w:rPr>
              <w:t>Reserved for Future Use</w:t>
            </w:r>
          </w:p>
        </w:tc>
        <w:tc>
          <w:tcPr>
            <w:tcW w:w="1890" w:type="dxa"/>
          </w:tcPr>
          <w:p w14:paraId="63F49DC0"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rPr>
            </w:pPr>
            <w:r w:rsidRPr="00584C2A">
              <w:rPr>
                <w:rFonts w:ascii="Calibri" w:hAnsi="Calibri" w:cs="Calibri"/>
              </w:rPr>
              <w:t>Set 2</w:t>
            </w:r>
          </w:p>
        </w:tc>
      </w:tr>
      <w:tr w:rsidR="00584C2A" w:rsidRPr="00584C2A" w14:paraId="2D040977" w14:textId="77777777" w:rsidTr="00F40F8B">
        <w:tc>
          <w:tcPr>
            <w:tcW w:w="6120" w:type="dxa"/>
          </w:tcPr>
          <w:p w14:paraId="5DCE9ABD"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584C2A">
              <w:rPr>
                <w:rFonts w:ascii="Calibri" w:hAnsi="Calibri" w:cs="Calibri"/>
              </w:rPr>
              <w:t>Reserved for Future Use</w:t>
            </w:r>
          </w:p>
        </w:tc>
        <w:tc>
          <w:tcPr>
            <w:tcW w:w="1890" w:type="dxa"/>
          </w:tcPr>
          <w:p w14:paraId="5A132F22"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rPr>
            </w:pPr>
            <w:r w:rsidRPr="00584C2A">
              <w:rPr>
                <w:rFonts w:ascii="Calibri" w:hAnsi="Calibri" w:cs="Calibri"/>
              </w:rPr>
              <w:t>Set 3</w:t>
            </w:r>
          </w:p>
        </w:tc>
      </w:tr>
      <w:tr w:rsidR="00584C2A" w:rsidRPr="00584C2A" w14:paraId="2AB0791E" w14:textId="77777777" w:rsidTr="00F40F8B">
        <w:tc>
          <w:tcPr>
            <w:tcW w:w="6120" w:type="dxa"/>
          </w:tcPr>
          <w:p w14:paraId="0EEBD31B"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584C2A">
              <w:rPr>
                <w:rFonts w:ascii="Calibri" w:hAnsi="Calibri" w:cs="Calibri"/>
              </w:rPr>
              <w:t>Reserved for Future Use</w:t>
            </w:r>
          </w:p>
        </w:tc>
        <w:tc>
          <w:tcPr>
            <w:tcW w:w="1890" w:type="dxa"/>
          </w:tcPr>
          <w:p w14:paraId="080E611E"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rPr>
            </w:pPr>
            <w:r w:rsidRPr="00584C2A">
              <w:rPr>
                <w:rFonts w:ascii="Calibri" w:hAnsi="Calibri" w:cs="Calibri"/>
              </w:rPr>
              <w:t>Set 4</w:t>
            </w:r>
          </w:p>
        </w:tc>
      </w:tr>
      <w:tr w:rsidR="00584C2A" w:rsidRPr="00584C2A" w14:paraId="7B8322D5" w14:textId="77777777" w:rsidTr="00F40F8B">
        <w:tc>
          <w:tcPr>
            <w:tcW w:w="6120" w:type="dxa"/>
          </w:tcPr>
          <w:p w14:paraId="4F2336BC"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584C2A">
              <w:rPr>
                <w:rFonts w:ascii="Calibri" w:hAnsi="Calibri" w:cs="Calibri"/>
              </w:rPr>
              <w:t>Year Built Sensitivity</w:t>
            </w:r>
          </w:p>
        </w:tc>
        <w:tc>
          <w:tcPr>
            <w:tcW w:w="1890" w:type="dxa"/>
          </w:tcPr>
          <w:p w14:paraId="14F7A50A"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rPr>
            </w:pPr>
            <w:r w:rsidRPr="00584C2A">
              <w:rPr>
                <w:rFonts w:ascii="Calibri" w:hAnsi="Calibri" w:cs="Calibri"/>
              </w:rPr>
              <w:t>Set 5</w:t>
            </w:r>
          </w:p>
        </w:tc>
      </w:tr>
      <w:tr w:rsidR="00584C2A" w:rsidRPr="00584C2A" w14:paraId="0EF85CA6" w14:textId="77777777" w:rsidTr="00F40F8B">
        <w:tc>
          <w:tcPr>
            <w:tcW w:w="6120" w:type="dxa"/>
          </w:tcPr>
          <w:p w14:paraId="70DC3A0A"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584C2A">
              <w:rPr>
                <w:rFonts w:ascii="Calibri" w:hAnsi="Calibri" w:cs="Calibri"/>
              </w:rPr>
              <w:t>Foundation Type Sensitivity</w:t>
            </w:r>
          </w:p>
        </w:tc>
        <w:tc>
          <w:tcPr>
            <w:tcW w:w="1890" w:type="dxa"/>
          </w:tcPr>
          <w:p w14:paraId="4BAB8ACB"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rPr>
            </w:pPr>
            <w:r w:rsidRPr="00584C2A">
              <w:rPr>
                <w:rFonts w:ascii="Calibri" w:hAnsi="Calibri" w:cs="Calibri"/>
              </w:rPr>
              <w:t>Set 6</w:t>
            </w:r>
          </w:p>
        </w:tc>
      </w:tr>
      <w:tr w:rsidR="00584C2A" w:rsidRPr="00584C2A" w14:paraId="3910B3ED" w14:textId="77777777" w:rsidTr="00F40F8B">
        <w:tc>
          <w:tcPr>
            <w:tcW w:w="6120" w:type="dxa"/>
          </w:tcPr>
          <w:p w14:paraId="69070A0B"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584C2A">
              <w:rPr>
                <w:rFonts w:ascii="Calibri" w:hAnsi="Calibri" w:cs="Calibri"/>
              </w:rPr>
              <w:t>Number of Stories Sensitivity</w:t>
            </w:r>
          </w:p>
        </w:tc>
        <w:tc>
          <w:tcPr>
            <w:tcW w:w="1890" w:type="dxa"/>
          </w:tcPr>
          <w:p w14:paraId="4E193B9C"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rPr>
            </w:pPr>
            <w:r w:rsidRPr="00584C2A">
              <w:rPr>
                <w:rFonts w:ascii="Calibri" w:hAnsi="Calibri" w:cs="Calibri"/>
              </w:rPr>
              <w:t>Set 7</w:t>
            </w:r>
          </w:p>
        </w:tc>
      </w:tr>
      <w:tr w:rsidR="00584C2A" w:rsidRPr="00584C2A" w14:paraId="1D576F59" w14:textId="77777777" w:rsidTr="00F40F8B">
        <w:tc>
          <w:tcPr>
            <w:tcW w:w="6120" w:type="dxa"/>
          </w:tcPr>
          <w:p w14:paraId="50D36649"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584C2A">
              <w:rPr>
                <w:rFonts w:ascii="Calibri" w:hAnsi="Calibri" w:cs="Calibri"/>
              </w:rPr>
              <w:t>Lowest Floor Elevation of Residential Structure Sensitivity</w:t>
            </w:r>
          </w:p>
        </w:tc>
        <w:tc>
          <w:tcPr>
            <w:tcW w:w="1890" w:type="dxa"/>
          </w:tcPr>
          <w:p w14:paraId="5907DA88"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rPr>
            </w:pPr>
            <w:r w:rsidRPr="00584C2A">
              <w:rPr>
                <w:rFonts w:ascii="Calibri" w:hAnsi="Calibri" w:cs="Calibri"/>
              </w:rPr>
              <w:t>Set 8</w:t>
            </w:r>
          </w:p>
        </w:tc>
      </w:tr>
    </w:tbl>
    <w:p w14:paraId="3E5757F0"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p w14:paraId="37D56B47" w14:textId="77777777" w:rsidR="00584C2A" w:rsidRPr="00584C2A" w:rsidRDefault="00584C2A" w:rsidP="00584C2A">
      <w:pPr>
        <w:numPr>
          <w:ilvl w:val="0"/>
          <w:numId w:val="26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584C2A">
        <w:rPr>
          <w:rFonts w:ascii="Calibri" w:hAnsi="Calibri" w:cs="Calibri"/>
        </w:rPr>
        <w:t>Explain any assumptions, deviations, and differences from the prescribed exposure information. Explain how the treatment of unknown is handled in each sensitivity exhibit.</w:t>
      </w:r>
    </w:p>
    <w:p w14:paraId="11815B83"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p w14:paraId="2AA06677" w14:textId="77777777" w:rsidR="00584C2A" w:rsidRPr="00584C2A" w:rsidRDefault="00584C2A" w:rsidP="00584C2A">
      <w:pPr>
        <w:numPr>
          <w:ilvl w:val="0"/>
          <w:numId w:val="26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584C2A">
        <w:rPr>
          <w:rFonts w:ascii="Calibri" w:hAnsi="Calibri" w:cs="Calibri"/>
        </w:rPr>
        <w:t xml:space="preserve">Provide a map with the Location Grid F1 points plotted. </w:t>
      </w:r>
    </w:p>
    <w:p w14:paraId="6687ADB5" w14:textId="77777777" w:rsidR="00584C2A" w:rsidRPr="00584C2A" w:rsidRDefault="00584C2A" w:rsidP="00584C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p w14:paraId="7E1FE7B8" w14:textId="77777777" w:rsidR="00584C2A" w:rsidRPr="00584C2A" w:rsidRDefault="00584C2A" w:rsidP="00584C2A">
      <w:pPr>
        <w:numPr>
          <w:ilvl w:val="0"/>
          <w:numId w:val="265"/>
        </w:numPr>
        <w:tabs>
          <w:tab w:val="left" w:pos="450"/>
          <w:tab w:val="left" w:pos="3600"/>
          <w:tab w:val="left" w:pos="4320"/>
          <w:tab w:val="left" w:pos="5040"/>
          <w:tab w:val="left" w:pos="5760"/>
          <w:tab w:val="left" w:pos="6480"/>
          <w:tab w:val="left" w:pos="7200"/>
          <w:tab w:val="left" w:pos="7920"/>
          <w:tab w:val="left" w:pos="8640"/>
        </w:tabs>
        <w:contextualSpacing/>
        <w:rPr>
          <w:rFonts w:ascii="Calibri" w:hAnsi="Calibri" w:cs="Calibri"/>
          <w:iCs/>
        </w:rPr>
      </w:pPr>
      <w:r w:rsidRPr="00584C2A">
        <w:rPr>
          <w:rFonts w:ascii="Calibri" w:hAnsi="Calibri" w:cs="Calibri"/>
          <w:iCs/>
        </w:rPr>
        <w:t xml:space="preserve">Provide graphical summaries, as illustrated in </w:t>
      </w:r>
      <w:r w:rsidRPr="00584C2A">
        <w:rPr>
          <w:rFonts w:ascii="Calibri" w:hAnsi="Calibri" w:cs="Calibri"/>
          <w:i/>
        </w:rPr>
        <w:t xml:space="preserve">Figures 8 </w:t>
      </w:r>
      <w:r w:rsidRPr="00584C2A">
        <w:rPr>
          <w:rFonts w:ascii="Calibri" w:hAnsi="Calibri" w:cs="Calibri"/>
          <w:iCs/>
        </w:rPr>
        <w:t>and</w:t>
      </w:r>
      <w:r w:rsidRPr="00584C2A">
        <w:rPr>
          <w:rFonts w:ascii="Calibri" w:hAnsi="Calibri" w:cs="Calibri"/>
          <w:i/>
        </w:rPr>
        <w:t xml:space="preserve"> 9,</w:t>
      </w:r>
      <w:r w:rsidRPr="00584C2A">
        <w:rPr>
          <w:rFonts w:ascii="Calibri" w:hAnsi="Calibri" w:cs="Calibri"/>
          <w:iCs/>
        </w:rPr>
        <w:t xml:space="preserve"> to demonstrate the sensitivities for each Notional Set for three construction types (frame owners, masonry owners, and manufactured homes). When two deductible values produce nearly coincident curves, ensure that both curves are easily visible (e.g., unique line types and colors). </w:t>
      </w:r>
    </w:p>
    <w:p w14:paraId="29097E6C" w14:textId="77777777" w:rsidR="00584C2A" w:rsidRPr="00584C2A" w:rsidRDefault="00584C2A" w:rsidP="00584C2A">
      <w:pPr>
        <w:tabs>
          <w:tab w:val="left" w:pos="450"/>
          <w:tab w:val="left" w:pos="3600"/>
          <w:tab w:val="left" w:pos="4320"/>
          <w:tab w:val="left" w:pos="5040"/>
          <w:tab w:val="left" w:pos="5760"/>
          <w:tab w:val="left" w:pos="6480"/>
          <w:tab w:val="left" w:pos="7200"/>
          <w:tab w:val="left" w:pos="7920"/>
          <w:tab w:val="left" w:pos="8640"/>
        </w:tabs>
        <w:jc w:val="both"/>
        <w:rPr>
          <w:rFonts w:ascii="Calibri" w:hAnsi="Calibri" w:cs="Calibri"/>
          <w:iCs/>
        </w:rPr>
      </w:pPr>
    </w:p>
    <w:p w14:paraId="6C43C362" w14:textId="77777777" w:rsidR="00584C2A" w:rsidRPr="00584C2A" w:rsidRDefault="00584C2A" w:rsidP="00584C2A">
      <w:pPr>
        <w:tabs>
          <w:tab w:val="left" w:pos="360"/>
          <w:tab w:val="left" w:pos="3600"/>
          <w:tab w:val="left" w:pos="4320"/>
          <w:tab w:val="left" w:pos="5040"/>
          <w:tab w:val="left" w:pos="5760"/>
          <w:tab w:val="left" w:pos="6480"/>
          <w:tab w:val="left" w:pos="7200"/>
          <w:tab w:val="left" w:pos="7920"/>
          <w:tab w:val="left" w:pos="8640"/>
        </w:tabs>
        <w:ind w:left="360"/>
        <w:rPr>
          <w:rFonts w:ascii="Calibri" w:hAnsi="Calibri" w:cs="Calibri"/>
          <w:iCs/>
        </w:rPr>
      </w:pPr>
      <w:r w:rsidRPr="00584C2A">
        <w:rPr>
          <w:rFonts w:ascii="Calibri" w:hAnsi="Calibri" w:cs="Calibri"/>
          <w:iCs/>
        </w:rPr>
        <w:t xml:space="preserve">In </w:t>
      </w:r>
      <w:r w:rsidRPr="00584C2A">
        <w:rPr>
          <w:rFonts w:ascii="Calibri" w:hAnsi="Calibri" w:cs="Calibri"/>
          <w:i/>
        </w:rPr>
        <w:t xml:space="preserve">Figure 8, </w:t>
      </w:r>
      <w:r w:rsidRPr="00584C2A">
        <w:rPr>
          <w:rFonts w:ascii="Calibri" w:hAnsi="Calibri" w:cs="Calibri"/>
          <w:iCs/>
        </w:rPr>
        <w:t xml:space="preserve">the locations along the </w:t>
      </w:r>
      <w:r w:rsidRPr="00584C2A">
        <w:rPr>
          <w:rFonts w:ascii="Calibri" w:hAnsi="Calibri" w:cs="Calibri"/>
          <w:i/>
        </w:rPr>
        <w:t>x</w:t>
      </w:r>
      <w:r w:rsidRPr="00584C2A">
        <w:rPr>
          <w:rFonts w:ascii="Calibri" w:hAnsi="Calibri" w:cs="Calibri"/>
          <w:iCs/>
        </w:rPr>
        <w:t xml:space="preserve">-axis are sorted left to right in descending order to the $0 deductible value. In </w:t>
      </w:r>
      <w:r w:rsidRPr="00584C2A">
        <w:rPr>
          <w:rFonts w:ascii="Calibri" w:hAnsi="Calibri" w:cs="Calibri"/>
          <w:i/>
        </w:rPr>
        <w:t>Figure 9</w:t>
      </w:r>
      <w:r w:rsidRPr="00584C2A">
        <w:rPr>
          <w:rFonts w:ascii="Calibri" w:hAnsi="Calibri" w:cs="Calibri"/>
          <w:iCs/>
        </w:rPr>
        <w:t xml:space="preserve">, the locations along the </w:t>
      </w:r>
      <w:r w:rsidRPr="00584C2A">
        <w:rPr>
          <w:rFonts w:ascii="Calibri" w:hAnsi="Calibri" w:cs="Calibri"/>
          <w:i/>
        </w:rPr>
        <w:t>x</w:t>
      </w:r>
      <w:r w:rsidRPr="00584C2A">
        <w:rPr>
          <w:rFonts w:ascii="Calibri" w:hAnsi="Calibri" w:cs="Calibri"/>
          <w:iCs/>
        </w:rPr>
        <w:t xml:space="preserve">-axis are sorted alphabetically. </w:t>
      </w:r>
    </w:p>
    <w:p w14:paraId="7EAB71BF" w14:textId="77777777" w:rsidR="00584C2A" w:rsidRPr="00584C2A" w:rsidRDefault="00584C2A" w:rsidP="00584C2A">
      <w:pPr>
        <w:tabs>
          <w:tab w:val="left" w:pos="360"/>
          <w:tab w:val="left" w:pos="3600"/>
          <w:tab w:val="left" w:pos="4320"/>
          <w:tab w:val="left" w:pos="5040"/>
          <w:tab w:val="left" w:pos="5760"/>
          <w:tab w:val="left" w:pos="6480"/>
          <w:tab w:val="left" w:pos="7200"/>
          <w:tab w:val="left" w:pos="7920"/>
          <w:tab w:val="left" w:pos="8640"/>
        </w:tabs>
        <w:ind w:left="360"/>
        <w:rPr>
          <w:rFonts w:ascii="Calibri" w:hAnsi="Calibri" w:cs="Calibri"/>
          <w:iCs/>
        </w:rPr>
      </w:pPr>
    </w:p>
    <w:p w14:paraId="1237A300" w14:textId="77777777" w:rsidR="00584C2A" w:rsidRPr="00584C2A" w:rsidRDefault="00584C2A" w:rsidP="00584C2A">
      <w:pPr>
        <w:tabs>
          <w:tab w:val="left" w:pos="360"/>
          <w:tab w:val="left" w:pos="3600"/>
          <w:tab w:val="left" w:pos="4320"/>
          <w:tab w:val="left" w:pos="5040"/>
          <w:tab w:val="left" w:pos="5760"/>
          <w:tab w:val="left" w:pos="6480"/>
          <w:tab w:val="left" w:pos="7200"/>
          <w:tab w:val="left" w:pos="7920"/>
          <w:tab w:val="left" w:pos="8640"/>
        </w:tabs>
        <w:ind w:left="360"/>
        <w:rPr>
          <w:rFonts w:ascii="Calibri" w:hAnsi="Calibri" w:cs="Calibri"/>
          <w:iCs/>
        </w:rPr>
      </w:pPr>
      <w:r w:rsidRPr="00584C2A">
        <w:rPr>
          <w:rFonts w:ascii="Calibri" w:hAnsi="Calibri" w:cs="Calibri"/>
          <w:iCs/>
        </w:rPr>
        <w:lastRenderedPageBreak/>
        <w:t xml:space="preserve">Note: The </w:t>
      </w:r>
      <w:r w:rsidRPr="00584C2A">
        <w:rPr>
          <w:rFonts w:ascii="Calibri" w:hAnsi="Calibri" w:cs="Calibri"/>
          <w:i/>
        </w:rPr>
        <w:t>x-</w:t>
      </w:r>
      <w:r w:rsidRPr="00584C2A">
        <w:rPr>
          <w:rFonts w:ascii="Calibri" w:hAnsi="Calibri" w:cs="Calibri"/>
          <w:iCs/>
        </w:rPr>
        <w:t xml:space="preserve">axis in example </w:t>
      </w:r>
      <w:r w:rsidRPr="00AF4E79">
        <w:rPr>
          <w:rFonts w:ascii="Calibri" w:hAnsi="Calibri" w:cs="Calibri"/>
          <w:i/>
        </w:rPr>
        <w:t>Figures</w:t>
      </w:r>
      <w:r w:rsidRPr="00584C2A">
        <w:rPr>
          <w:rFonts w:ascii="Calibri" w:hAnsi="Calibri" w:cs="Calibri"/>
          <w:i/>
        </w:rPr>
        <w:t xml:space="preserve"> 8</w:t>
      </w:r>
      <w:r w:rsidRPr="00584C2A">
        <w:rPr>
          <w:rFonts w:ascii="Calibri" w:hAnsi="Calibri" w:cs="Calibri"/>
          <w:iCs/>
        </w:rPr>
        <w:t xml:space="preserve"> and </w:t>
      </w:r>
      <w:r w:rsidRPr="00584C2A">
        <w:rPr>
          <w:rFonts w:ascii="Calibri" w:hAnsi="Calibri" w:cs="Calibri"/>
          <w:i/>
        </w:rPr>
        <w:t>9</w:t>
      </w:r>
      <w:r w:rsidRPr="00584C2A">
        <w:rPr>
          <w:rFonts w:ascii="Calibri" w:hAnsi="Calibri" w:cs="Calibri"/>
          <w:iCs/>
        </w:rPr>
        <w:t xml:space="preserve"> uses the Grid A location points from the 2021 Notional Dataset. The 2025 Notional Dataset corresponds to the Florida Modified HUC-8 subbasins. Therefore, the </w:t>
      </w:r>
      <w:r w:rsidRPr="00584C2A">
        <w:rPr>
          <w:rFonts w:ascii="Calibri" w:hAnsi="Calibri" w:cs="Calibri"/>
          <w:i/>
        </w:rPr>
        <w:t>x-</w:t>
      </w:r>
      <w:r w:rsidRPr="00584C2A">
        <w:rPr>
          <w:rFonts w:ascii="Calibri" w:hAnsi="Calibri" w:cs="Calibri"/>
          <w:iCs/>
        </w:rPr>
        <w:t xml:space="preserve">axis tick labels shall correspond to the Florida Modified HUC-8 subbasin labels, and the </w:t>
      </w:r>
      <w:r w:rsidRPr="00584C2A">
        <w:rPr>
          <w:rFonts w:ascii="Calibri" w:hAnsi="Calibri" w:cs="Calibri"/>
          <w:i/>
        </w:rPr>
        <w:t>x-</w:t>
      </w:r>
      <w:r w:rsidRPr="00584C2A">
        <w:rPr>
          <w:rFonts w:ascii="Calibri" w:hAnsi="Calibri" w:cs="Calibri"/>
          <w:iCs/>
        </w:rPr>
        <w:t>axis label shall be “Location F1 Grid Points.”</w:t>
      </w:r>
    </w:p>
    <w:p w14:paraId="7B74FF27" w14:textId="77777777" w:rsidR="00584C2A" w:rsidRPr="00584C2A" w:rsidRDefault="00584C2A" w:rsidP="00584C2A">
      <w:pPr>
        <w:tabs>
          <w:tab w:val="left" w:pos="450"/>
          <w:tab w:val="left" w:pos="3600"/>
          <w:tab w:val="left" w:pos="4320"/>
          <w:tab w:val="left" w:pos="5040"/>
          <w:tab w:val="left" w:pos="5760"/>
          <w:tab w:val="left" w:pos="6480"/>
          <w:tab w:val="left" w:pos="7200"/>
          <w:tab w:val="left" w:pos="7920"/>
          <w:tab w:val="left" w:pos="8640"/>
        </w:tabs>
        <w:jc w:val="both"/>
        <w:rPr>
          <w:rFonts w:ascii="Calibri" w:hAnsi="Calibri" w:cs="Calibri"/>
          <w:iCs/>
        </w:rPr>
      </w:pPr>
    </w:p>
    <w:p w14:paraId="526D784C" w14:textId="41C712DF" w:rsidR="00584C2A" w:rsidRPr="00584C2A" w:rsidRDefault="00584C2A" w:rsidP="00584C2A">
      <w:pPr>
        <w:numPr>
          <w:ilvl w:val="0"/>
          <w:numId w:val="265"/>
        </w:numPr>
        <w:tabs>
          <w:tab w:val="left" w:pos="450"/>
          <w:tab w:val="left" w:pos="3600"/>
          <w:tab w:val="left" w:pos="4320"/>
          <w:tab w:val="left" w:pos="5040"/>
          <w:tab w:val="left" w:pos="5760"/>
          <w:tab w:val="left" w:pos="6480"/>
          <w:tab w:val="left" w:pos="7200"/>
          <w:tab w:val="left" w:pos="7920"/>
          <w:tab w:val="left" w:pos="8640"/>
        </w:tabs>
        <w:contextualSpacing/>
        <w:rPr>
          <w:rFonts w:ascii="Calibri" w:hAnsi="Calibri" w:cs="Calibri"/>
          <w:iCs/>
        </w:rPr>
      </w:pPr>
      <w:r w:rsidRPr="00584C2A">
        <w:rPr>
          <w:rFonts w:ascii="Calibri" w:hAnsi="Calibri" w:cs="Calibri"/>
          <w:iCs/>
        </w:rPr>
        <w:t xml:space="preserve">Create an exposure set for slab foundation frame owners and masonry owners buildings, and for manufactured homes (Notional Set 6) for each of the points in Location Grid F2 provided in the file </w:t>
      </w:r>
      <w:r w:rsidRPr="00584C2A">
        <w:rPr>
          <w:rFonts w:ascii="Calibri" w:hAnsi="Calibri" w:cs="Calibri"/>
          <w:i/>
          <w:iCs/>
        </w:rPr>
        <w:t>“NotionalInput25_Flood.xlsx</w:t>
      </w:r>
      <w:r w:rsidRPr="00584C2A">
        <w:rPr>
          <w:rFonts w:ascii="Calibri" w:hAnsi="Calibri" w:cs="Calibri"/>
        </w:rPr>
        <w:t>,</w:t>
      </w:r>
      <w:r w:rsidR="008013DF" w:rsidRPr="008013DF">
        <w:rPr>
          <w:rFonts w:ascii="Calibri" w:hAnsi="Calibri" w:cs="Calibri"/>
          <w:i/>
          <w:iCs/>
        </w:rPr>
        <w:t>”</w:t>
      </w:r>
      <w:r w:rsidRPr="00584C2A">
        <w:rPr>
          <w:rFonts w:ascii="Calibri" w:hAnsi="Calibri" w:cs="Calibri"/>
          <w:iCs/>
        </w:rPr>
        <w:t xml:space="preserve"> and provide the standard flood policy loss cost results in the format shown in the file </w:t>
      </w:r>
      <w:r w:rsidRPr="00584C2A">
        <w:rPr>
          <w:rFonts w:ascii="Calibri" w:hAnsi="Calibri" w:cs="Calibri"/>
          <w:i/>
        </w:rPr>
        <w:t>“2025FormAF6F2.xlsx</w:t>
      </w:r>
      <w:r w:rsidR="00473BA5">
        <w:rPr>
          <w:rFonts w:ascii="Calibri" w:hAnsi="Calibri" w:cs="Calibri"/>
          <w:i/>
        </w:rPr>
        <w:t>.</w:t>
      </w:r>
      <w:r w:rsidRPr="00584C2A">
        <w:rPr>
          <w:rFonts w:ascii="Calibri" w:hAnsi="Calibri" w:cs="Calibri"/>
          <w:i/>
        </w:rPr>
        <w:t>”</w:t>
      </w:r>
    </w:p>
    <w:p w14:paraId="4CACE2A3" w14:textId="77777777" w:rsidR="00584C2A" w:rsidRPr="00584C2A" w:rsidRDefault="00584C2A" w:rsidP="00584C2A">
      <w:pPr>
        <w:tabs>
          <w:tab w:val="left" w:pos="360"/>
          <w:tab w:val="left" w:pos="3600"/>
          <w:tab w:val="left" w:pos="4320"/>
          <w:tab w:val="left" w:pos="5040"/>
          <w:tab w:val="left" w:pos="5760"/>
          <w:tab w:val="left" w:pos="6480"/>
          <w:tab w:val="left" w:pos="7200"/>
          <w:tab w:val="left" w:pos="7920"/>
          <w:tab w:val="left" w:pos="8640"/>
        </w:tabs>
        <w:jc w:val="both"/>
        <w:rPr>
          <w:rFonts w:ascii="Calibri" w:hAnsi="Calibri" w:cs="Calibri"/>
          <w:iCs/>
        </w:rPr>
      </w:pPr>
    </w:p>
    <w:p w14:paraId="1F7F57B1" w14:textId="77777777" w:rsidR="00584C2A" w:rsidRPr="00584C2A" w:rsidRDefault="00584C2A" w:rsidP="00584C2A">
      <w:pPr>
        <w:numPr>
          <w:ilvl w:val="0"/>
          <w:numId w:val="265"/>
        </w:numPr>
        <w:tabs>
          <w:tab w:val="left" w:pos="450"/>
          <w:tab w:val="left" w:pos="3600"/>
          <w:tab w:val="left" w:pos="4320"/>
          <w:tab w:val="left" w:pos="5040"/>
          <w:tab w:val="left" w:pos="5760"/>
          <w:tab w:val="left" w:pos="6480"/>
          <w:tab w:val="left" w:pos="7200"/>
          <w:tab w:val="left" w:pos="7920"/>
          <w:tab w:val="left" w:pos="8640"/>
        </w:tabs>
        <w:contextualSpacing/>
        <w:rPr>
          <w:rFonts w:ascii="Calibri" w:hAnsi="Calibri" w:cs="Calibri"/>
        </w:rPr>
      </w:pPr>
      <w:r w:rsidRPr="00584C2A">
        <w:rPr>
          <w:rFonts w:ascii="Calibri" w:hAnsi="Calibri" w:cs="Calibri"/>
        </w:rPr>
        <w:t>Flood models shall treat points in Location Grid F1 and Location Grid F2 as coordinates that would result from a geocoding process. Flood models shall treat points by simulating flood loss at exact location or by using the nearest modeled parcel/street/cell in the flood model. Report results for each of the points in Location Grid F1 and Location Grid F2 individually, unless specified. Standard flood policy loss cost per $1,000 of exposure shall be rounded to three decimal places.</w:t>
      </w:r>
    </w:p>
    <w:p w14:paraId="7353D7EC" w14:textId="77777777" w:rsidR="00584C2A" w:rsidRPr="00584C2A" w:rsidRDefault="00584C2A" w:rsidP="00584C2A">
      <w:pPr>
        <w:tabs>
          <w:tab w:val="left" w:pos="360"/>
          <w:tab w:val="left" w:pos="3600"/>
          <w:tab w:val="left" w:pos="4320"/>
          <w:tab w:val="left" w:pos="5040"/>
          <w:tab w:val="left" w:pos="5760"/>
          <w:tab w:val="left" w:pos="6480"/>
          <w:tab w:val="left" w:pos="7200"/>
          <w:tab w:val="left" w:pos="7920"/>
          <w:tab w:val="left" w:pos="8640"/>
        </w:tabs>
        <w:ind w:left="360"/>
        <w:rPr>
          <w:rFonts w:ascii="Calibri" w:hAnsi="Calibri" w:cs="Calibri"/>
          <w:iCs/>
        </w:rPr>
      </w:pPr>
    </w:p>
    <w:p w14:paraId="728F6288" w14:textId="77777777" w:rsidR="00584C2A" w:rsidRPr="00584C2A" w:rsidRDefault="00584C2A" w:rsidP="00584C2A">
      <w:pPr>
        <w:tabs>
          <w:tab w:val="left" w:pos="360"/>
          <w:tab w:val="left" w:pos="3600"/>
          <w:tab w:val="left" w:pos="4320"/>
          <w:tab w:val="left" w:pos="5040"/>
          <w:tab w:val="left" w:pos="5760"/>
          <w:tab w:val="left" w:pos="6480"/>
          <w:tab w:val="left" w:pos="7200"/>
          <w:tab w:val="left" w:pos="7920"/>
          <w:tab w:val="left" w:pos="8640"/>
        </w:tabs>
        <w:ind w:left="360"/>
        <w:rPr>
          <w:rFonts w:ascii="Calibri" w:hAnsi="Calibri" w:cs="Calibri"/>
          <w:iCs/>
        </w:rPr>
      </w:pPr>
      <w:r w:rsidRPr="00584C2A">
        <w:rPr>
          <w:rFonts w:ascii="Calibri" w:hAnsi="Calibri" w:cs="Calibri"/>
          <w:iCs/>
        </w:rPr>
        <w:t xml:space="preserve">Note: All flood deductibles are $0 except for the Deductible Sensitivity. </w:t>
      </w:r>
    </w:p>
    <w:p w14:paraId="01C3E788" w14:textId="77777777" w:rsidR="00584C2A" w:rsidRPr="00584C2A" w:rsidRDefault="00584C2A" w:rsidP="00584C2A">
      <w:pPr>
        <w:tabs>
          <w:tab w:val="left" w:pos="450"/>
          <w:tab w:val="left" w:pos="3600"/>
          <w:tab w:val="left" w:pos="4320"/>
          <w:tab w:val="left" w:pos="5040"/>
          <w:tab w:val="left" w:pos="5760"/>
          <w:tab w:val="left" w:pos="6480"/>
          <w:tab w:val="left" w:pos="7200"/>
          <w:tab w:val="left" w:pos="7920"/>
          <w:tab w:val="left" w:pos="8640"/>
        </w:tabs>
        <w:rPr>
          <w:rFonts w:ascii="Calibri" w:hAnsi="Calibri" w:cs="Calibri"/>
          <w:iCs/>
        </w:rPr>
      </w:pPr>
    </w:p>
    <w:p w14:paraId="53960414" w14:textId="77777777" w:rsidR="00584C2A" w:rsidRPr="00584C2A" w:rsidRDefault="00584C2A" w:rsidP="00584C2A">
      <w:pPr>
        <w:numPr>
          <w:ilvl w:val="0"/>
          <w:numId w:val="265"/>
        </w:numPr>
        <w:tabs>
          <w:tab w:val="left" w:pos="450"/>
          <w:tab w:val="left" w:pos="3600"/>
          <w:tab w:val="left" w:pos="4320"/>
          <w:tab w:val="left" w:pos="5040"/>
          <w:tab w:val="left" w:pos="5760"/>
          <w:tab w:val="left" w:pos="6480"/>
          <w:tab w:val="left" w:pos="7200"/>
          <w:tab w:val="left" w:pos="7920"/>
          <w:tab w:val="left" w:pos="8640"/>
        </w:tabs>
        <w:contextualSpacing/>
        <w:rPr>
          <w:rFonts w:ascii="Calibri" w:hAnsi="Calibri" w:cs="Calibri"/>
          <w:iCs/>
        </w:rPr>
      </w:pPr>
      <w:r w:rsidRPr="00584C2A">
        <w:rPr>
          <w:rFonts w:ascii="Calibri" w:hAnsi="Calibri" w:cs="Calibri"/>
          <w:iCs/>
        </w:rPr>
        <w:t>Provide a scatter plot of the coastal flood loss costs (</w:t>
      </w:r>
      <w:r w:rsidRPr="00584C2A">
        <w:rPr>
          <w:rFonts w:ascii="Calibri" w:hAnsi="Calibri" w:cs="Calibri"/>
          <w:i/>
          <w:iCs/>
        </w:rPr>
        <w:t>y</w:t>
      </w:r>
      <w:r w:rsidRPr="00584C2A">
        <w:rPr>
          <w:rFonts w:ascii="Calibri" w:hAnsi="Calibri" w:cs="Calibri"/>
          <w:iCs/>
        </w:rPr>
        <w:t>-axis) against distance to closest coast (</w:t>
      </w:r>
      <w:r w:rsidRPr="00584C2A">
        <w:rPr>
          <w:rFonts w:ascii="Calibri" w:hAnsi="Calibri" w:cs="Calibri"/>
          <w:i/>
          <w:iCs/>
        </w:rPr>
        <w:t>x</w:t>
      </w:r>
      <w:r w:rsidRPr="00584C2A">
        <w:rPr>
          <w:rFonts w:ascii="Calibri" w:hAnsi="Calibri" w:cs="Calibri"/>
          <w:iCs/>
        </w:rPr>
        <w:t>-axis).</w:t>
      </w:r>
    </w:p>
    <w:p w14:paraId="3D274B89" w14:textId="77777777" w:rsidR="00584C2A" w:rsidRPr="00584C2A" w:rsidRDefault="00584C2A" w:rsidP="00584C2A">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Calibri" w:hAnsi="Calibri" w:cs="Calibri"/>
          <w:iCs/>
        </w:rPr>
      </w:pPr>
    </w:p>
    <w:p w14:paraId="27899033" w14:textId="01F26B60" w:rsidR="00584C2A" w:rsidRPr="00584C2A" w:rsidRDefault="00584C2A" w:rsidP="00584C2A">
      <w:pPr>
        <w:numPr>
          <w:ilvl w:val="0"/>
          <w:numId w:val="265"/>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Calibri" w:hAnsi="Calibri" w:cs="Calibri"/>
          <w:iCs/>
        </w:rPr>
      </w:pPr>
      <w:r w:rsidRPr="00584C2A">
        <w:rPr>
          <w:rFonts w:ascii="Calibri" w:hAnsi="Calibri" w:cs="Calibri"/>
          <w:iCs/>
        </w:rPr>
        <w:t xml:space="preserve">Describe how </w:t>
      </w:r>
      <w:r w:rsidR="00AF4E79">
        <w:rPr>
          <w:rFonts w:ascii="Calibri" w:hAnsi="Calibri" w:cs="Calibri"/>
          <w:iCs/>
        </w:rPr>
        <w:t>l</w:t>
      </w:r>
      <w:r w:rsidRPr="00584C2A">
        <w:rPr>
          <w:rFonts w:ascii="Calibri" w:hAnsi="Calibri" w:cs="Calibri"/>
          <w:iCs/>
        </w:rPr>
        <w:t xml:space="preserve">aw and </w:t>
      </w:r>
      <w:r w:rsidR="00AF4E79">
        <w:rPr>
          <w:rFonts w:ascii="Calibri" w:hAnsi="Calibri" w:cs="Calibri"/>
          <w:iCs/>
        </w:rPr>
        <w:t>o</w:t>
      </w:r>
      <w:r w:rsidRPr="00584C2A">
        <w:rPr>
          <w:rFonts w:ascii="Calibri" w:hAnsi="Calibri" w:cs="Calibri"/>
          <w:iCs/>
        </w:rPr>
        <w:t xml:space="preserve">rdinance or ICC coverage is included in the flood loss costs. </w:t>
      </w:r>
    </w:p>
    <w:p w14:paraId="636DCEAA" w14:textId="77777777" w:rsidR="00584C2A" w:rsidRPr="00584C2A" w:rsidRDefault="00584C2A" w:rsidP="00584C2A">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Calibri" w:hAnsi="Calibri" w:cs="Calibri"/>
          <w:iCs/>
        </w:rPr>
      </w:pPr>
    </w:p>
    <w:p w14:paraId="069E3D4F" w14:textId="77777777" w:rsidR="00584C2A" w:rsidRPr="00584C2A" w:rsidRDefault="00584C2A" w:rsidP="00584C2A">
      <w:pPr>
        <w:numPr>
          <w:ilvl w:val="0"/>
          <w:numId w:val="265"/>
        </w:numPr>
        <w:tabs>
          <w:tab w:val="left" w:pos="360"/>
          <w:tab w:val="left" w:pos="3600"/>
          <w:tab w:val="left" w:pos="4320"/>
          <w:tab w:val="left" w:pos="5040"/>
          <w:tab w:val="left" w:pos="5760"/>
          <w:tab w:val="left" w:pos="6480"/>
          <w:tab w:val="left" w:pos="7200"/>
          <w:tab w:val="left" w:pos="7920"/>
          <w:tab w:val="left" w:pos="8640"/>
        </w:tabs>
        <w:rPr>
          <w:rFonts w:ascii="Calibri" w:hAnsi="Calibri" w:cs="Calibri"/>
          <w:iCs/>
        </w:rPr>
      </w:pPr>
      <w:r w:rsidRPr="00584C2A">
        <w:rPr>
          <w:rFonts w:ascii="Calibri" w:hAnsi="Calibri" w:cs="Calibri"/>
          <w:iCs/>
        </w:rPr>
        <w:t>List assumptions necessary to complete Form AF-6. Provide the rationale and a detailed description of how the assumptions are reflected in the flood model.</w:t>
      </w:r>
    </w:p>
    <w:p w14:paraId="7FA2A23D" w14:textId="77777777" w:rsidR="00584C2A" w:rsidRPr="00584C2A" w:rsidRDefault="00584C2A" w:rsidP="00584C2A">
      <w:pPr>
        <w:tabs>
          <w:tab w:val="left" w:pos="360"/>
          <w:tab w:val="left" w:pos="3600"/>
          <w:tab w:val="left" w:pos="4320"/>
          <w:tab w:val="left" w:pos="5040"/>
          <w:tab w:val="left" w:pos="5760"/>
          <w:tab w:val="left" w:pos="6480"/>
          <w:tab w:val="left" w:pos="7200"/>
          <w:tab w:val="left" w:pos="7920"/>
          <w:tab w:val="left" w:pos="8640"/>
        </w:tabs>
        <w:ind w:left="360" w:hanging="360"/>
        <w:jc w:val="both"/>
        <w:rPr>
          <w:rFonts w:ascii="Calibri" w:hAnsi="Calibri" w:cs="Calibri"/>
          <w:iCs/>
        </w:rPr>
      </w:pPr>
    </w:p>
    <w:p w14:paraId="1D36F440" w14:textId="77777777" w:rsidR="00584C2A" w:rsidRPr="00584C2A" w:rsidRDefault="00584C2A" w:rsidP="00584C2A">
      <w:pPr>
        <w:numPr>
          <w:ilvl w:val="0"/>
          <w:numId w:val="265"/>
        </w:numPr>
        <w:tabs>
          <w:tab w:val="left" w:pos="360"/>
          <w:tab w:val="left" w:pos="3600"/>
          <w:tab w:val="left" w:pos="4320"/>
          <w:tab w:val="left" w:pos="5040"/>
          <w:tab w:val="left" w:pos="5760"/>
          <w:tab w:val="left" w:pos="6480"/>
          <w:tab w:val="left" w:pos="7200"/>
          <w:tab w:val="left" w:pos="7920"/>
          <w:tab w:val="left" w:pos="8640"/>
        </w:tabs>
        <w:rPr>
          <w:rFonts w:ascii="Calibri" w:hAnsi="Calibri" w:cs="Calibri"/>
          <w:iCs/>
        </w:rPr>
      </w:pPr>
      <w:r w:rsidRPr="00584C2A">
        <w:rPr>
          <w:rFonts w:ascii="Calibri" w:hAnsi="Calibri" w:cs="Calibri"/>
          <w:iCs/>
        </w:rPr>
        <w:t xml:space="preserve">If not considered as Trade Secret, provide Form AF-6 in Excel format and in a Submission appendix. The file name shall include the abbreviated name of the modeling organization, the flood standards year, and the form name. </w:t>
      </w:r>
    </w:p>
    <w:p w14:paraId="6044F8EA" w14:textId="77777777" w:rsidR="00584C2A" w:rsidRPr="00584C2A" w:rsidRDefault="00584C2A" w:rsidP="00584C2A">
      <w:pPr>
        <w:rPr>
          <w:rFonts w:ascii="Calibri" w:hAnsi="Calibri" w:cs="Calibri"/>
          <w:b/>
          <w:sz w:val="28"/>
          <w:szCs w:val="28"/>
        </w:rPr>
      </w:pPr>
      <w:r w:rsidRPr="00584C2A">
        <w:rPr>
          <w:rFonts w:ascii="Calibri" w:hAnsi="Calibri" w:cs="Calibri"/>
          <w:b/>
          <w:sz w:val="28"/>
          <w:szCs w:val="28"/>
        </w:rPr>
        <w:br w:type="page"/>
      </w:r>
    </w:p>
    <w:p w14:paraId="510E15A7" w14:textId="77777777" w:rsidR="00584C2A" w:rsidRPr="00584C2A" w:rsidRDefault="00584C2A" w:rsidP="00584C2A">
      <w:pPr>
        <w:jc w:val="center"/>
        <w:rPr>
          <w:rFonts w:ascii="Calibri" w:hAnsi="Calibri" w:cs="Calibri"/>
          <w:b/>
          <w:sz w:val="28"/>
          <w:szCs w:val="28"/>
        </w:rPr>
      </w:pPr>
      <w:r w:rsidRPr="00584C2A">
        <w:rPr>
          <w:rFonts w:ascii="Calibri" w:hAnsi="Calibri" w:cs="Calibri"/>
          <w:b/>
          <w:sz w:val="28"/>
          <w:szCs w:val="28"/>
        </w:rPr>
        <w:lastRenderedPageBreak/>
        <w:t>Notional Standard Flood Policy Specifications</w:t>
      </w:r>
    </w:p>
    <w:p w14:paraId="2461900C" w14:textId="77777777" w:rsidR="00584C2A" w:rsidRPr="00584C2A" w:rsidRDefault="00584C2A" w:rsidP="00584C2A">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u w:val="single"/>
        </w:rPr>
      </w:pPr>
    </w:p>
    <w:p w14:paraId="4DDFD0CF"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bookmarkStart w:id="27" w:name="_Hlk209773749"/>
      <w:r w:rsidRPr="00584C2A">
        <w:rPr>
          <w:rFonts w:ascii="Calibri" w:hAnsi="Calibri" w:cs="Calibri"/>
          <w:b/>
          <w:u w:val="single"/>
        </w:rPr>
        <w:t>Coverage Values</w:t>
      </w:r>
    </w:p>
    <w:p w14:paraId="1E5A74BC"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tbl>
      <w:tblPr>
        <w:tblStyle w:val="TableGrid12"/>
        <w:tblW w:w="5665" w:type="dxa"/>
        <w:tblLook w:val="04A0" w:firstRow="1" w:lastRow="0" w:firstColumn="1" w:lastColumn="0" w:noHBand="0" w:noVBand="1"/>
      </w:tblPr>
      <w:tblGrid>
        <w:gridCol w:w="2785"/>
        <w:gridCol w:w="1440"/>
        <w:gridCol w:w="1440"/>
      </w:tblGrid>
      <w:tr w:rsidR="00584C2A" w:rsidRPr="00584C2A" w14:paraId="18D5EBE9" w14:textId="77777777" w:rsidTr="00F40F8B">
        <w:tc>
          <w:tcPr>
            <w:tcW w:w="2785" w:type="dxa"/>
            <w:tcBorders>
              <w:bottom w:val="single" w:sz="12" w:space="0" w:color="auto"/>
            </w:tcBorders>
            <w:vAlign w:val="center"/>
          </w:tcPr>
          <w:p w14:paraId="0F3D1A7B"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584C2A">
              <w:rPr>
                <w:rFonts w:ascii="Calibri" w:hAnsi="Calibri" w:cs="Calibri"/>
                <w:b/>
              </w:rPr>
              <w:t>Policy Type</w:t>
            </w:r>
          </w:p>
        </w:tc>
        <w:tc>
          <w:tcPr>
            <w:tcW w:w="1440" w:type="dxa"/>
            <w:tcBorders>
              <w:bottom w:val="single" w:sz="12" w:space="0" w:color="auto"/>
            </w:tcBorders>
            <w:vAlign w:val="center"/>
          </w:tcPr>
          <w:p w14:paraId="362D8D6B"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584C2A">
              <w:rPr>
                <w:rFonts w:ascii="Calibri" w:hAnsi="Calibri" w:cs="Calibri"/>
                <w:b/>
              </w:rPr>
              <w:t>Limit A</w:t>
            </w:r>
          </w:p>
        </w:tc>
        <w:tc>
          <w:tcPr>
            <w:tcW w:w="1440" w:type="dxa"/>
            <w:tcBorders>
              <w:bottom w:val="single" w:sz="12" w:space="0" w:color="auto"/>
            </w:tcBorders>
            <w:vAlign w:val="center"/>
          </w:tcPr>
          <w:p w14:paraId="0C970636"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584C2A">
              <w:rPr>
                <w:rFonts w:ascii="Calibri" w:hAnsi="Calibri" w:cs="Calibri"/>
                <w:b/>
              </w:rPr>
              <w:t>Limit B</w:t>
            </w:r>
          </w:p>
        </w:tc>
      </w:tr>
      <w:tr w:rsidR="00584C2A" w:rsidRPr="00584C2A" w14:paraId="5EA94259" w14:textId="77777777" w:rsidTr="00F40F8B">
        <w:tc>
          <w:tcPr>
            <w:tcW w:w="2785" w:type="dxa"/>
            <w:tcBorders>
              <w:top w:val="single" w:sz="12" w:space="0" w:color="auto"/>
            </w:tcBorders>
          </w:tcPr>
          <w:p w14:paraId="61C7F626"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rPr>
            </w:pPr>
            <w:r w:rsidRPr="00584C2A">
              <w:rPr>
                <w:rFonts w:ascii="Calibri" w:hAnsi="Calibri" w:cs="Calibri"/>
                <w:bCs/>
              </w:rPr>
              <w:t>Owners</w:t>
            </w:r>
          </w:p>
        </w:tc>
        <w:tc>
          <w:tcPr>
            <w:tcW w:w="1440" w:type="dxa"/>
            <w:tcBorders>
              <w:top w:val="single" w:sz="12" w:space="0" w:color="auto"/>
            </w:tcBorders>
            <w:vAlign w:val="center"/>
          </w:tcPr>
          <w:p w14:paraId="4F3B0BF6"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584C2A">
              <w:rPr>
                <w:rFonts w:ascii="Calibri" w:hAnsi="Calibri" w:cs="Calibri"/>
                <w:bCs/>
              </w:rPr>
              <w:t>100,000</w:t>
            </w:r>
          </w:p>
        </w:tc>
        <w:tc>
          <w:tcPr>
            <w:tcW w:w="1440" w:type="dxa"/>
            <w:tcBorders>
              <w:top w:val="single" w:sz="12" w:space="0" w:color="auto"/>
            </w:tcBorders>
            <w:vAlign w:val="center"/>
          </w:tcPr>
          <w:p w14:paraId="2746B562"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584C2A">
              <w:rPr>
                <w:rFonts w:ascii="Calibri" w:hAnsi="Calibri" w:cs="Calibri"/>
                <w:bCs/>
              </w:rPr>
              <w:t>40,000</w:t>
            </w:r>
          </w:p>
        </w:tc>
      </w:tr>
      <w:tr w:rsidR="00584C2A" w:rsidRPr="00584C2A" w14:paraId="5842B019" w14:textId="77777777" w:rsidTr="00F40F8B">
        <w:tc>
          <w:tcPr>
            <w:tcW w:w="2785" w:type="dxa"/>
          </w:tcPr>
          <w:p w14:paraId="1E6330B1"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rPr>
            </w:pPr>
            <w:r w:rsidRPr="00584C2A">
              <w:rPr>
                <w:rFonts w:ascii="Calibri" w:hAnsi="Calibri" w:cs="Calibri"/>
                <w:bCs/>
              </w:rPr>
              <w:t>Renters</w:t>
            </w:r>
          </w:p>
        </w:tc>
        <w:tc>
          <w:tcPr>
            <w:tcW w:w="1440" w:type="dxa"/>
            <w:vAlign w:val="center"/>
          </w:tcPr>
          <w:p w14:paraId="5E4FC067"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rPr>
            </w:pPr>
            <w:r w:rsidRPr="00584C2A">
              <w:rPr>
                <w:rFonts w:ascii="Calibri" w:hAnsi="Calibri" w:cs="Calibri"/>
                <w:bCs/>
              </w:rPr>
              <w:t>---</w:t>
            </w:r>
          </w:p>
        </w:tc>
        <w:tc>
          <w:tcPr>
            <w:tcW w:w="1440" w:type="dxa"/>
            <w:vAlign w:val="center"/>
          </w:tcPr>
          <w:p w14:paraId="349521E9"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584C2A">
              <w:rPr>
                <w:rFonts w:ascii="Calibri" w:hAnsi="Calibri" w:cs="Calibri"/>
                <w:bCs/>
              </w:rPr>
              <w:t>50,000</w:t>
            </w:r>
          </w:p>
        </w:tc>
      </w:tr>
      <w:tr w:rsidR="00584C2A" w:rsidRPr="00584C2A" w14:paraId="1669FB54" w14:textId="77777777" w:rsidTr="00F40F8B">
        <w:tc>
          <w:tcPr>
            <w:tcW w:w="2785" w:type="dxa"/>
          </w:tcPr>
          <w:p w14:paraId="116AA1BA"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rPr>
            </w:pPr>
            <w:r w:rsidRPr="00584C2A">
              <w:rPr>
                <w:rFonts w:ascii="Calibri" w:hAnsi="Calibri" w:cs="Calibri"/>
                <w:bCs/>
              </w:rPr>
              <w:t>Condo Unit Owners</w:t>
            </w:r>
          </w:p>
        </w:tc>
        <w:tc>
          <w:tcPr>
            <w:tcW w:w="1440" w:type="dxa"/>
            <w:vAlign w:val="center"/>
          </w:tcPr>
          <w:p w14:paraId="42CB0C99"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584C2A">
              <w:rPr>
                <w:rFonts w:ascii="Calibri" w:hAnsi="Calibri" w:cs="Calibri"/>
                <w:bCs/>
              </w:rPr>
              <w:t>5,000</w:t>
            </w:r>
          </w:p>
        </w:tc>
        <w:tc>
          <w:tcPr>
            <w:tcW w:w="1440" w:type="dxa"/>
            <w:vAlign w:val="center"/>
          </w:tcPr>
          <w:p w14:paraId="02AF33FC"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584C2A">
              <w:rPr>
                <w:rFonts w:ascii="Calibri" w:hAnsi="Calibri" w:cs="Calibri"/>
                <w:bCs/>
              </w:rPr>
              <w:t>50,000</w:t>
            </w:r>
          </w:p>
        </w:tc>
      </w:tr>
      <w:tr w:rsidR="00584C2A" w:rsidRPr="00584C2A" w14:paraId="35A3CEBF" w14:textId="77777777" w:rsidTr="00F40F8B">
        <w:tc>
          <w:tcPr>
            <w:tcW w:w="2785" w:type="dxa"/>
          </w:tcPr>
          <w:p w14:paraId="7ADB8282"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rPr>
            </w:pPr>
            <w:r w:rsidRPr="00584C2A">
              <w:rPr>
                <w:rFonts w:ascii="Calibri" w:hAnsi="Calibri" w:cs="Calibri"/>
                <w:bCs/>
              </w:rPr>
              <w:t>Manufactured Homes</w:t>
            </w:r>
          </w:p>
        </w:tc>
        <w:tc>
          <w:tcPr>
            <w:tcW w:w="1440" w:type="dxa"/>
            <w:vAlign w:val="center"/>
          </w:tcPr>
          <w:p w14:paraId="522AA086"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584C2A">
              <w:rPr>
                <w:rFonts w:ascii="Calibri" w:hAnsi="Calibri" w:cs="Calibri"/>
                <w:bCs/>
              </w:rPr>
              <w:t>50,000</w:t>
            </w:r>
          </w:p>
        </w:tc>
        <w:tc>
          <w:tcPr>
            <w:tcW w:w="1440" w:type="dxa"/>
            <w:vAlign w:val="center"/>
          </w:tcPr>
          <w:p w14:paraId="485D12B7"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584C2A">
              <w:rPr>
                <w:rFonts w:ascii="Calibri" w:hAnsi="Calibri" w:cs="Calibri"/>
                <w:bCs/>
              </w:rPr>
              <w:t>25,000</w:t>
            </w:r>
          </w:p>
        </w:tc>
      </w:tr>
      <w:bookmarkEnd w:id="27"/>
    </w:tbl>
    <w:p w14:paraId="683F4E2D" w14:textId="77777777" w:rsidR="00584C2A" w:rsidRPr="00584C2A" w:rsidRDefault="00584C2A" w:rsidP="00584C2A">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u w:val="single"/>
        </w:rPr>
      </w:pPr>
    </w:p>
    <w:p w14:paraId="5FA6F78D" w14:textId="77777777" w:rsidR="00584C2A" w:rsidRPr="00584C2A" w:rsidRDefault="00584C2A" w:rsidP="00584C2A">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u w:val="single"/>
        </w:rPr>
      </w:pPr>
      <w:r w:rsidRPr="00584C2A">
        <w:rPr>
          <w:rFonts w:ascii="Calibri" w:hAnsi="Calibri" w:cs="Calibri"/>
          <w:b/>
          <w:u w:val="single"/>
        </w:rPr>
        <w:t>Policy Type</w:t>
      </w:r>
      <w:r w:rsidRPr="00584C2A">
        <w:rPr>
          <w:rFonts w:ascii="Calibri" w:hAnsi="Calibri" w:cs="Calibri"/>
          <w:b/>
        </w:rPr>
        <w:tab/>
      </w:r>
      <w:r w:rsidRPr="00584C2A">
        <w:rPr>
          <w:rFonts w:ascii="Calibri" w:hAnsi="Calibri" w:cs="Calibri"/>
          <w:b/>
        </w:rPr>
        <w:tab/>
      </w:r>
      <w:r w:rsidRPr="00584C2A">
        <w:rPr>
          <w:rFonts w:ascii="Calibri" w:hAnsi="Calibri" w:cs="Calibri"/>
          <w:b/>
          <w:u w:val="single"/>
        </w:rPr>
        <w:t>Assumptions</w:t>
      </w:r>
    </w:p>
    <w:p w14:paraId="2373C8F2" w14:textId="77777777" w:rsidR="00584C2A" w:rsidRPr="00584C2A" w:rsidRDefault="00584C2A" w:rsidP="00584C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rPr>
      </w:pPr>
    </w:p>
    <w:p w14:paraId="2BF0B4E5" w14:textId="77777777" w:rsidR="00584C2A" w:rsidRPr="00584C2A" w:rsidRDefault="00584C2A" w:rsidP="00584C2A">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rPr>
      </w:pPr>
      <w:r w:rsidRPr="00584C2A">
        <w:rPr>
          <w:rFonts w:ascii="Calibri" w:hAnsi="Calibri" w:cs="Calibri"/>
          <w:b/>
        </w:rPr>
        <w:t>Owners</w:t>
      </w:r>
      <w:r w:rsidRPr="00584C2A">
        <w:rPr>
          <w:rFonts w:ascii="Calibri" w:hAnsi="Calibri" w:cs="Calibri"/>
          <w:b/>
        </w:rPr>
        <w:tab/>
      </w:r>
      <w:r w:rsidRPr="00584C2A">
        <w:rPr>
          <w:rFonts w:ascii="Calibri" w:hAnsi="Calibri" w:cs="Calibri"/>
          <w:b/>
        </w:rPr>
        <w:tab/>
        <w:t>Coverage A = Building Property</w:t>
      </w:r>
    </w:p>
    <w:p w14:paraId="4C588BE2" w14:textId="77777777" w:rsidR="00584C2A" w:rsidRPr="00584C2A" w:rsidRDefault="00584C2A" w:rsidP="00584C2A">
      <w:pPr>
        <w:numPr>
          <w:ilvl w:val="0"/>
          <w:numId w:val="225"/>
        </w:numPr>
        <w:tabs>
          <w:tab w:val="left" w:pos="720"/>
          <w:tab w:val="left" w:pos="2880"/>
          <w:tab w:val="num" w:pos="3600"/>
          <w:tab w:val="left" w:pos="4320"/>
          <w:tab w:val="left" w:pos="5040"/>
          <w:tab w:val="left" w:pos="5760"/>
          <w:tab w:val="left" w:pos="6480"/>
          <w:tab w:val="left" w:pos="7200"/>
          <w:tab w:val="left" w:pos="7920"/>
          <w:tab w:val="left" w:pos="8640"/>
          <w:tab w:val="left" w:pos="9360"/>
        </w:tabs>
        <w:ind w:left="3600"/>
        <w:jc w:val="both"/>
        <w:rPr>
          <w:rFonts w:ascii="Calibri" w:hAnsi="Calibri" w:cs="Calibri"/>
          <w:snapToGrid w:val="0"/>
        </w:rPr>
      </w:pPr>
      <w:r w:rsidRPr="00584C2A">
        <w:rPr>
          <w:rFonts w:ascii="Calibri" w:hAnsi="Calibri" w:cs="Calibri"/>
          <w:snapToGrid w:val="0"/>
        </w:rPr>
        <w:t>Replacement cost equal to Coverage A limit</w:t>
      </w:r>
    </w:p>
    <w:p w14:paraId="7BFB3D02" w14:textId="77777777" w:rsidR="00584C2A" w:rsidRPr="00584C2A" w:rsidRDefault="00584C2A" w:rsidP="00584C2A">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rPr>
      </w:pPr>
    </w:p>
    <w:p w14:paraId="706062BF" w14:textId="77777777" w:rsidR="00584C2A" w:rsidRPr="00584C2A" w:rsidRDefault="00584C2A" w:rsidP="00584C2A">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Calibri" w:hAnsi="Calibri" w:cs="Calibri"/>
          <w:b/>
        </w:rPr>
      </w:pPr>
      <w:r w:rsidRPr="00584C2A">
        <w:rPr>
          <w:rFonts w:ascii="Calibri" w:hAnsi="Calibri" w:cs="Calibri"/>
          <w:b/>
        </w:rPr>
        <w:tab/>
      </w:r>
      <w:r w:rsidRPr="00584C2A">
        <w:rPr>
          <w:rFonts w:ascii="Calibri" w:hAnsi="Calibri" w:cs="Calibri"/>
          <w:b/>
        </w:rPr>
        <w:tab/>
      </w:r>
      <w:r w:rsidRPr="00584C2A">
        <w:rPr>
          <w:rFonts w:ascii="Calibri" w:hAnsi="Calibri" w:cs="Calibri"/>
          <w:b/>
        </w:rPr>
        <w:tab/>
        <w:t>Coverage B = Personal Property (Contents)</w:t>
      </w:r>
    </w:p>
    <w:p w14:paraId="3CB91E51" w14:textId="77777777" w:rsidR="00584C2A" w:rsidRPr="00584C2A" w:rsidRDefault="00584C2A" w:rsidP="00584C2A">
      <w:pPr>
        <w:numPr>
          <w:ilvl w:val="0"/>
          <w:numId w:val="226"/>
        </w:numPr>
        <w:tabs>
          <w:tab w:val="left" w:pos="720"/>
          <w:tab w:val="num" w:pos="2160"/>
          <w:tab w:val="left" w:pos="2880"/>
          <w:tab w:val="num" w:pos="3600"/>
          <w:tab w:val="left" w:pos="4320"/>
          <w:tab w:val="left" w:pos="5040"/>
          <w:tab w:val="left" w:pos="5760"/>
          <w:tab w:val="left" w:pos="6480"/>
          <w:tab w:val="left" w:pos="7200"/>
          <w:tab w:val="left" w:pos="7920"/>
          <w:tab w:val="left" w:pos="8640"/>
          <w:tab w:val="left" w:pos="9360"/>
        </w:tabs>
        <w:ind w:left="3600"/>
        <w:jc w:val="both"/>
        <w:rPr>
          <w:rFonts w:ascii="Calibri" w:hAnsi="Calibri" w:cs="Calibri"/>
          <w:snapToGrid w:val="0"/>
        </w:rPr>
      </w:pPr>
      <w:r w:rsidRPr="00584C2A">
        <w:rPr>
          <w:rFonts w:ascii="Calibri" w:hAnsi="Calibri" w:cs="Calibri"/>
          <w:snapToGrid w:val="0"/>
        </w:rPr>
        <w:t>Actual cash value equal to Coverage B limit</w:t>
      </w:r>
    </w:p>
    <w:p w14:paraId="24CCD6AE" w14:textId="77777777" w:rsidR="00584C2A" w:rsidRPr="00584C2A" w:rsidRDefault="00584C2A" w:rsidP="00584C2A">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160"/>
        <w:jc w:val="both"/>
        <w:rPr>
          <w:rFonts w:ascii="Calibri" w:hAnsi="Calibri" w:cs="Calibri"/>
        </w:rPr>
      </w:pPr>
      <w:r w:rsidRPr="00584C2A">
        <w:rPr>
          <w:rFonts w:ascii="Calibri" w:hAnsi="Calibri" w:cs="Calibri"/>
          <w:b/>
          <w:snapToGrid w:val="0"/>
        </w:rPr>
        <w:tab/>
      </w:r>
    </w:p>
    <w:p w14:paraId="61548F1A" w14:textId="77777777" w:rsidR="00584C2A" w:rsidRPr="00584C2A" w:rsidRDefault="00584C2A" w:rsidP="00584C2A">
      <w:pPr>
        <w:numPr>
          <w:ilvl w:val="0"/>
          <w:numId w:val="227"/>
        </w:numPr>
        <w:tabs>
          <w:tab w:val="left" w:pos="720"/>
          <w:tab w:val="left" w:pos="1080"/>
          <w:tab w:val="left" w:pos="1440"/>
          <w:tab w:val="num" w:pos="2160"/>
          <w:tab w:val="left" w:pos="2880"/>
          <w:tab w:val="left" w:pos="3600"/>
          <w:tab w:val="left" w:pos="4320"/>
          <w:tab w:val="left" w:pos="5040"/>
          <w:tab w:val="left" w:pos="5760"/>
          <w:tab w:val="left" w:pos="6480"/>
          <w:tab w:val="left" w:pos="7200"/>
          <w:tab w:val="left" w:pos="7920"/>
          <w:tab w:val="left" w:pos="8640"/>
          <w:tab w:val="left" w:pos="9270"/>
        </w:tabs>
        <w:ind w:left="2880" w:hanging="2160"/>
        <w:jc w:val="both"/>
        <w:rPr>
          <w:rFonts w:ascii="Calibri" w:hAnsi="Calibri" w:cs="Calibri"/>
          <w:snapToGrid w:val="0"/>
        </w:rPr>
      </w:pPr>
      <w:r w:rsidRPr="00584C2A">
        <w:rPr>
          <w:rFonts w:ascii="Calibri" w:hAnsi="Calibri" w:cs="Calibri"/>
          <w:snapToGrid w:val="0"/>
        </w:rPr>
        <w:t>Flood loss costs per $1,000 shall be specified for each coverage limit</w:t>
      </w:r>
    </w:p>
    <w:p w14:paraId="0402B3A3" w14:textId="77777777" w:rsidR="00584C2A" w:rsidRPr="00584C2A" w:rsidRDefault="00584C2A" w:rsidP="00584C2A">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rPr>
      </w:pPr>
    </w:p>
    <w:p w14:paraId="76B229DC" w14:textId="77777777" w:rsidR="00584C2A" w:rsidRPr="00584C2A" w:rsidRDefault="00584C2A" w:rsidP="00584C2A">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rPr>
      </w:pPr>
    </w:p>
    <w:p w14:paraId="2BFCDF39" w14:textId="77777777" w:rsidR="00584C2A" w:rsidRPr="00584C2A" w:rsidRDefault="00584C2A" w:rsidP="00584C2A">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584C2A">
        <w:rPr>
          <w:rFonts w:ascii="Calibri" w:hAnsi="Calibri" w:cs="Calibri"/>
          <w:b/>
        </w:rPr>
        <w:t>Renters</w:t>
      </w:r>
      <w:r w:rsidRPr="00584C2A">
        <w:rPr>
          <w:rFonts w:ascii="Calibri" w:hAnsi="Calibri" w:cs="Calibri"/>
          <w:b/>
        </w:rPr>
        <w:tab/>
      </w:r>
      <w:r w:rsidRPr="00584C2A">
        <w:rPr>
          <w:rFonts w:ascii="Calibri" w:hAnsi="Calibri" w:cs="Calibri"/>
          <w:b/>
        </w:rPr>
        <w:tab/>
        <w:t xml:space="preserve">Coverage B = Personal Property (Contents) </w:t>
      </w:r>
    </w:p>
    <w:p w14:paraId="1F0C62C1" w14:textId="77777777" w:rsidR="00584C2A" w:rsidRPr="00584C2A" w:rsidRDefault="00584C2A" w:rsidP="00584C2A">
      <w:pPr>
        <w:numPr>
          <w:ilvl w:val="0"/>
          <w:numId w:val="224"/>
        </w:numPr>
        <w:tabs>
          <w:tab w:val="left" w:pos="720"/>
          <w:tab w:val="num" w:pos="2160"/>
          <w:tab w:val="left" w:pos="2880"/>
          <w:tab w:val="left" w:pos="3600"/>
          <w:tab w:val="left" w:pos="4320"/>
          <w:tab w:val="left" w:pos="5040"/>
          <w:tab w:val="left" w:pos="5760"/>
          <w:tab w:val="left" w:pos="6480"/>
          <w:tab w:val="left" w:pos="7200"/>
          <w:tab w:val="left" w:pos="7920"/>
          <w:tab w:val="left" w:pos="8640"/>
          <w:tab w:val="left" w:pos="9360"/>
        </w:tabs>
        <w:ind w:left="2160" w:firstLine="1080"/>
        <w:jc w:val="both"/>
        <w:rPr>
          <w:rFonts w:ascii="Calibri" w:hAnsi="Calibri" w:cs="Calibri"/>
          <w:snapToGrid w:val="0"/>
        </w:rPr>
      </w:pPr>
      <w:r w:rsidRPr="00584C2A">
        <w:rPr>
          <w:rFonts w:ascii="Calibri" w:hAnsi="Calibri" w:cs="Calibri"/>
          <w:snapToGrid w:val="0"/>
        </w:rPr>
        <w:t>No coverage for tenant improvements</w:t>
      </w:r>
    </w:p>
    <w:p w14:paraId="39353FCF" w14:textId="77777777" w:rsidR="00584C2A" w:rsidRPr="00584C2A" w:rsidRDefault="00584C2A" w:rsidP="00584C2A">
      <w:pPr>
        <w:numPr>
          <w:ilvl w:val="0"/>
          <w:numId w:val="224"/>
        </w:numPr>
        <w:tabs>
          <w:tab w:val="left" w:pos="720"/>
          <w:tab w:val="num" w:pos="2160"/>
          <w:tab w:val="left" w:pos="2880"/>
          <w:tab w:val="num" w:pos="3600"/>
          <w:tab w:val="left" w:pos="4320"/>
          <w:tab w:val="left" w:pos="5040"/>
          <w:tab w:val="left" w:pos="5760"/>
          <w:tab w:val="left" w:pos="6480"/>
          <w:tab w:val="left" w:pos="7200"/>
          <w:tab w:val="left" w:pos="7920"/>
          <w:tab w:val="left" w:pos="8640"/>
          <w:tab w:val="left" w:pos="9360"/>
        </w:tabs>
        <w:ind w:left="3600"/>
        <w:jc w:val="both"/>
        <w:rPr>
          <w:rFonts w:ascii="Calibri" w:hAnsi="Calibri" w:cs="Calibri"/>
          <w:snapToGrid w:val="0"/>
        </w:rPr>
      </w:pPr>
      <w:r w:rsidRPr="00584C2A">
        <w:rPr>
          <w:rFonts w:ascii="Calibri" w:hAnsi="Calibri" w:cs="Calibri"/>
          <w:snapToGrid w:val="0"/>
        </w:rPr>
        <w:t>Actual cash value equal to Coverage B limit</w:t>
      </w:r>
    </w:p>
    <w:p w14:paraId="4ADDBCCB" w14:textId="77777777" w:rsidR="00584C2A" w:rsidRPr="00584C2A" w:rsidRDefault="00584C2A" w:rsidP="00584C2A">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160"/>
        <w:jc w:val="both"/>
        <w:rPr>
          <w:rFonts w:ascii="Calibri" w:hAnsi="Calibri" w:cs="Calibri"/>
          <w:b/>
          <w:snapToGrid w:val="0"/>
        </w:rPr>
      </w:pPr>
      <w:r w:rsidRPr="00584C2A">
        <w:rPr>
          <w:rFonts w:ascii="Calibri" w:hAnsi="Calibri" w:cs="Calibri"/>
          <w:b/>
          <w:snapToGrid w:val="0"/>
        </w:rPr>
        <w:tab/>
      </w:r>
    </w:p>
    <w:p w14:paraId="37A0945C" w14:textId="77777777" w:rsidR="00584C2A" w:rsidRPr="00584C2A" w:rsidRDefault="00584C2A" w:rsidP="00584C2A">
      <w:pPr>
        <w:numPr>
          <w:ilvl w:val="0"/>
          <w:numId w:val="228"/>
        </w:numPr>
        <w:tabs>
          <w:tab w:val="left" w:pos="1080"/>
          <w:tab w:val="num" w:pos="2520"/>
          <w:tab w:val="left" w:pos="2880"/>
          <w:tab w:val="left" w:pos="3600"/>
          <w:tab w:val="left" w:pos="4320"/>
          <w:tab w:val="left" w:pos="5040"/>
          <w:tab w:val="left" w:pos="5760"/>
          <w:tab w:val="left" w:pos="6480"/>
          <w:tab w:val="left" w:pos="7200"/>
          <w:tab w:val="left" w:pos="7920"/>
          <w:tab w:val="left" w:pos="8640"/>
          <w:tab w:val="left" w:pos="9360"/>
        </w:tabs>
        <w:ind w:left="2880" w:hanging="2160"/>
        <w:jc w:val="both"/>
        <w:rPr>
          <w:rFonts w:ascii="Calibri" w:hAnsi="Calibri" w:cs="Calibri"/>
          <w:snapToGrid w:val="0"/>
        </w:rPr>
      </w:pPr>
      <w:r w:rsidRPr="00584C2A">
        <w:rPr>
          <w:rFonts w:ascii="Calibri" w:hAnsi="Calibri" w:cs="Calibri"/>
          <w:snapToGrid w:val="0"/>
        </w:rPr>
        <w:t>Flood loss costs per $1,000 shall be related to the Coverage B limit</w:t>
      </w:r>
    </w:p>
    <w:p w14:paraId="26685461" w14:textId="77777777" w:rsidR="00584C2A" w:rsidRPr="00584C2A" w:rsidRDefault="00584C2A" w:rsidP="00584C2A">
      <w:pPr>
        <w:tabs>
          <w:tab w:val="left" w:pos="63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rPr>
      </w:pPr>
    </w:p>
    <w:p w14:paraId="0B79E79B" w14:textId="77777777" w:rsidR="00584C2A" w:rsidRPr="00584C2A" w:rsidRDefault="00584C2A" w:rsidP="00584C2A">
      <w:pPr>
        <w:tabs>
          <w:tab w:val="left" w:pos="63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rPr>
      </w:pPr>
    </w:p>
    <w:p w14:paraId="5EB6DB08" w14:textId="77777777" w:rsidR="00584C2A" w:rsidRPr="00584C2A" w:rsidRDefault="00584C2A" w:rsidP="00584C2A">
      <w:pPr>
        <w:tabs>
          <w:tab w:val="left" w:pos="63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584C2A">
        <w:rPr>
          <w:rFonts w:ascii="Calibri" w:hAnsi="Calibri" w:cs="Calibri"/>
          <w:b/>
        </w:rPr>
        <w:t>Condo Unit Owners</w:t>
      </w:r>
      <w:r w:rsidRPr="00584C2A">
        <w:rPr>
          <w:rFonts w:ascii="Calibri" w:hAnsi="Calibri" w:cs="Calibri"/>
          <w:b/>
        </w:rPr>
        <w:tab/>
        <w:t>Coverage A = Building Property</w:t>
      </w:r>
    </w:p>
    <w:p w14:paraId="27FDA4D0" w14:textId="77777777" w:rsidR="00584C2A" w:rsidRPr="00584C2A" w:rsidRDefault="00584C2A" w:rsidP="00584C2A">
      <w:pPr>
        <w:numPr>
          <w:ilvl w:val="0"/>
          <w:numId w:val="222"/>
        </w:numPr>
        <w:tabs>
          <w:tab w:val="left" w:pos="360"/>
          <w:tab w:val="left" w:pos="1080"/>
          <w:tab w:val="num" w:pos="2160"/>
          <w:tab w:val="left" w:pos="2880"/>
          <w:tab w:val="left" w:pos="3600"/>
          <w:tab w:val="left" w:pos="4320"/>
          <w:tab w:val="left" w:pos="5040"/>
          <w:tab w:val="left" w:pos="5760"/>
          <w:tab w:val="left" w:pos="6480"/>
          <w:tab w:val="left" w:pos="7200"/>
          <w:tab w:val="left" w:pos="7920"/>
          <w:tab w:val="left" w:pos="8640"/>
          <w:tab w:val="left" w:pos="9360"/>
        </w:tabs>
        <w:ind w:left="3600"/>
        <w:jc w:val="both"/>
        <w:rPr>
          <w:rFonts w:ascii="Calibri" w:hAnsi="Calibri" w:cs="Calibri"/>
          <w:snapToGrid w:val="0"/>
        </w:rPr>
      </w:pPr>
      <w:r w:rsidRPr="00584C2A">
        <w:rPr>
          <w:rFonts w:ascii="Calibri" w:hAnsi="Calibri" w:cs="Calibri"/>
          <w:snapToGrid w:val="0"/>
        </w:rPr>
        <w:t>Replacement cost equal to Coverage A limit</w:t>
      </w:r>
    </w:p>
    <w:p w14:paraId="48A89069" w14:textId="77777777" w:rsidR="00584C2A" w:rsidRPr="00584C2A" w:rsidRDefault="00584C2A" w:rsidP="00584C2A">
      <w:pPr>
        <w:tabs>
          <w:tab w:val="left" w:pos="36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s>
        <w:ind w:left="1800" w:firstLine="1080"/>
        <w:jc w:val="both"/>
        <w:rPr>
          <w:rFonts w:ascii="Calibri" w:hAnsi="Calibri" w:cs="Calibri"/>
          <w:b/>
        </w:rPr>
      </w:pPr>
    </w:p>
    <w:p w14:paraId="05B8E59D" w14:textId="77777777" w:rsidR="00584C2A" w:rsidRPr="00584C2A" w:rsidRDefault="00584C2A" w:rsidP="00584C2A">
      <w:pPr>
        <w:tabs>
          <w:tab w:val="left" w:pos="36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s>
        <w:ind w:left="1800" w:firstLine="1080"/>
        <w:jc w:val="both"/>
        <w:rPr>
          <w:rFonts w:ascii="Calibri" w:hAnsi="Calibri" w:cs="Calibri"/>
        </w:rPr>
      </w:pPr>
      <w:r w:rsidRPr="00584C2A">
        <w:rPr>
          <w:rFonts w:ascii="Calibri" w:hAnsi="Calibri" w:cs="Calibri"/>
          <w:b/>
        </w:rPr>
        <w:t>Coverage B = Personal Property (Contents)</w:t>
      </w:r>
    </w:p>
    <w:p w14:paraId="214D66DE" w14:textId="77777777" w:rsidR="00584C2A" w:rsidRPr="00584C2A" w:rsidRDefault="00584C2A" w:rsidP="00584C2A">
      <w:pPr>
        <w:numPr>
          <w:ilvl w:val="0"/>
          <w:numId w:val="223"/>
        </w:numPr>
        <w:tabs>
          <w:tab w:val="left" w:pos="360"/>
          <w:tab w:val="left" w:pos="2880"/>
          <w:tab w:val="left" w:pos="3600"/>
          <w:tab w:val="left" w:pos="4320"/>
          <w:tab w:val="left" w:pos="5040"/>
          <w:tab w:val="left" w:pos="5760"/>
          <w:tab w:val="left" w:pos="6480"/>
          <w:tab w:val="left" w:pos="7200"/>
          <w:tab w:val="left" w:pos="7920"/>
          <w:tab w:val="left" w:pos="8640"/>
          <w:tab w:val="left" w:pos="9360"/>
        </w:tabs>
        <w:ind w:left="3600"/>
        <w:jc w:val="both"/>
        <w:rPr>
          <w:rFonts w:ascii="Calibri" w:hAnsi="Calibri" w:cs="Calibri"/>
          <w:snapToGrid w:val="0"/>
        </w:rPr>
      </w:pPr>
      <w:r w:rsidRPr="00584C2A">
        <w:rPr>
          <w:rFonts w:ascii="Calibri" w:hAnsi="Calibri" w:cs="Calibri"/>
          <w:snapToGrid w:val="0"/>
        </w:rPr>
        <w:t>Actual cash value equal to Coverage B limit</w:t>
      </w:r>
    </w:p>
    <w:p w14:paraId="31701A48" w14:textId="77777777" w:rsidR="00584C2A" w:rsidRPr="00584C2A" w:rsidRDefault="00584C2A" w:rsidP="00584C2A">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jc w:val="both"/>
        <w:rPr>
          <w:rFonts w:ascii="Calibri" w:hAnsi="Calibri" w:cs="Calibri"/>
        </w:rPr>
      </w:pPr>
      <w:r w:rsidRPr="00584C2A">
        <w:rPr>
          <w:rFonts w:ascii="Calibri" w:hAnsi="Calibri" w:cs="Calibri"/>
          <w:b/>
          <w:snapToGrid w:val="0"/>
        </w:rPr>
        <w:tab/>
      </w:r>
      <w:r w:rsidRPr="00584C2A">
        <w:rPr>
          <w:rFonts w:ascii="Calibri" w:hAnsi="Calibri" w:cs="Calibri"/>
        </w:rPr>
        <w:tab/>
      </w:r>
      <w:r w:rsidRPr="00584C2A">
        <w:rPr>
          <w:rFonts w:ascii="Calibri" w:hAnsi="Calibri" w:cs="Calibri"/>
        </w:rPr>
        <w:tab/>
      </w:r>
      <w:r w:rsidRPr="00584C2A">
        <w:rPr>
          <w:rFonts w:ascii="Calibri" w:hAnsi="Calibri" w:cs="Calibri"/>
        </w:rPr>
        <w:tab/>
      </w:r>
      <w:r w:rsidRPr="00584C2A">
        <w:rPr>
          <w:rFonts w:ascii="Calibri" w:hAnsi="Calibri" w:cs="Calibri"/>
        </w:rPr>
        <w:tab/>
      </w:r>
      <w:r w:rsidRPr="00584C2A">
        <w:rPr>
          <w:rFonts w:ascii="Calibri" w:hAnsi="Calibri" w:cs="Calibri"/>
        </w:rPr>
        <w:tab/>
      </w:r>
      <w:r w:rsidRPr="00584C2A">
        <w:rPr>
          <w:rFonts w:ascii="Calibri" w:hAnsi="Calibri" w:cs="Calibri"/>
        </w:rPr>
        <w:tab/>
      </w:r>
    </w:p>
    <w:p w14:paraId="34AD0882" w14:textId="77777777" w:rsidR="00584C2A" w:rsidRPr="00584C2A" w:rsidRDefault="00584C2A" w:rsidP="00584C2A">
      <w:pPr>
        <w:numPr>
          <w:ilvl w:val="0"/>
          <w:numId w:val="229"/>
        </w:numPr>
        <w:tabs>
          <w:tab w:val="num" w:pos="0"/>
          <w:tab w:val="left" w:pos="1080"/>
          <w:tab w:val="left" w:pos="2160"/>
          <w:tab w:val="num" w:pos="2520"/>
          <w:tab w:val="left" w:pos="2880"/>
          <w:tab w:val="left" w:pos="3600"/>
          <w:tab w:val="left" w:pos="4320"/>
          <w:tab w:val="left" w:pos="5040"/>
          <w:tab w:val="left" w:pos="5760"/>
          <w:tab w:val="left" w:pos="6480"/>
          <w:tab w:val="left" w:pos="7200"/>
          <w:tab w:val="left" w:pos="7920"/>
          <w:tab w:val="left" w:pos="8640"/>
          <w:tab w:val="left" w:pos="9360"/>
        </w:tabs>
        <w:ind w:left="2880" w:hanging="2160"/>
        <w:jc w:val="both"/>
        <w:rPr>
          <w:rFonts w:ascii="Calibri" w:hAnsi="Calibri" w:cs="Calibri"/>
          <w:snapToGrid w:val="0"/>
        </w:rPr>
      </w:pPr>
      <w:r w:rsidRPr="00584C2A">
        <w:rPr>
          <w:rFonts w:ascii="Calibri" w:hAnsi="Calibri" w:cs="Calibri"/>
          <w:snapToGrid w:val="0"/>
        </w:rPr>
        <w:t>Flood loss costs per $1,000 shall be related to the Coverage B limit</w:t>
      </w:r>
    </w:p>
    <w:p w14:paraId="6D2C4096" w14:textId="77777777" w:rsidR="00584C2A" w:rsidRPr="00584C2A" w:rsidRDefault="00584C2A" w:rsidP="00584C2A">
      <w:pPr>
        <w:tabs>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rFonts w:ascii="Calibri" w:hAnsi="Calibri" w:cs="Calibri"/>
          <w:b/>
        </w:rPr>
      </w:pPr>
    </w:p>
    <w:p w14:paraId="55B6A0C5" w14:textId="77777777" w:rsidR="00584C2A" w:rsidRPr="00584C2A" w:rsidRDefault="00584C2A" w:rsidP="00584C2A">
      <w:pPr>
        <w:tabs>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rFonts w:ascii="Calibri" w:hAnsi="Calibri" w:cs="Calibri"/>
          <w:b/>
        </w:rPr>
      </w:pPr>
    </w:p>
    <w:p w14:paraId="5A427D28" w14:textId="77777777" w:rsidR="00584C2A" w:rsidRPr="00584C2A" w:rsidRDefault="00584C2A" w:rsidP="00584C2A">
      <w:pPr>
        <w:tabs>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rFonts w:ascii="Calibri" w:hAnsi="Calibri" w:cs="Calibri"/>
        </w:rPr>
      </w:pPr>
      <w:r w:rsidRPr="00584C2A">
        <w:rPr>
          <w:rFonts w:ascii="Calibri" w:hAnsi="Calibri" w:cs="Calibri"/>
          <w:b/>
        </w:rPr>
        <w:t>Manufactured Homes</w:t>
      </w:r>
      <w:r w:rsidRPr="00584C2A">
        <w:rPr>
          <w:rFonts w:ascii="Calibri" w:hAnsi="Calibri" w:cs="Calibri"/>
          <w:b/>
        </w:rPr>
        <w:tab/>
        <w:t xml:space="preserve">Coverage A = Building Property </w:t>
      </w:r>
    </w:p>
    <w:p w14:paraId="43C84E55" w14:textId="77777777" w:rsidR="00584C2A" w:rsidRPr="00584C2A" w:rsidRDefault="00584C2A" w:rsidP="00584C2A">
      <w:pPr>
        <w:numPr>
          <w:ilvl w:val="0"/>
          <w:numId w:val="219"/>
        </w:numPr>
        <w:tabs>
          <w:tab w:val="left" w:pos="2880"/>
          <w:tab w:val="num" w:pos="3600"/>
          <w:tab w:val="left" w:pos="4320"/>
          <w:tab w:val="left" w:pos="5040"/>
          <w:tab w:val="left" w:pos="5760"/>
          <w:tab w:val="left" w:pos="6480"/>
          <w:tab w:val="left" w:pos="7200"/>
          <w:tab w:val="left" w:pos="7920"/>
          <w:tab w:val="left" w:pos="8640"/>
          <w:tab w:val="left" w:pos="9360"/>
        </w:tabs>
        <w:ind w:left="3600"/>
        <w:jc w:val="both"/>
        <w:rPr>
          <w:rFonts w:ascii="Calibri" w:hAnsi="Calibri" w:cs="Calibri"/>
          <w:snapToGrid w:val="0"/>
        </w:rPr>
      </w:pPr>
      <w:r w:rsidRPr="00584C2A">
        <w:rPr>
          <w:rFonts w:ascii="Calibri" w:hAnsi="Calibri" w:cs="Calibri"/>
          <w:snapToGrid w:val="0"/>
        </w:rPr>
        <w:t>Replacement cost equal to Coverage A limit</w:t>
      </w:r>
    </w:p>
    <w:p w14:paraId="7671F4CF" w14:textId="77777777" w:rsidR="00584C2A" w:rsidRPr="00584C2A" w:rsidRDefault="00584C2A" w:rsidP="00584C2A">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firstLine="720"/>
        <w:jc w:val="both"/>
        <w:rPr>
          <w:rFonts w:ascii="Calibri" w:hAnsi="Calibri" w:cs="Calibri"/>
          <w:b/>
        </w:rPr>
      </w:pPr>
    </w:p>
    <w:p w14:paraId="0CC9928D" w14:textId="77777777" w:rsidR="00584C2A" w:rsidRPr="00584C2A" w:rsidRDefault="00584C2A" w:rsidP="00584C2A">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firstLine="720"/>
        <w:jc w:val="both"/>
        <w:rPr>
          <w:rFonts w:ascii="Calibri" w:hAnsi="Calibri" w:cs="Calibri"/>
        </w:rPr>
      </w:pPr>
      <w:r w:rsidRPr="00584C2A">
        <w:rPr>
          <w:rFonts w:ascii="Calibri" w:hAnsi="Calibri" w:cs="Calibri"/>
          <w:b/>
        </w:rPr>
        <w:t>Coverage B = Personal Property (Contents)</w:t>
      </w:r>
    </w:p>
    <w:p w14:paraId="2C07EDB0" w14:textId="77777777" w:rsidR="00584C2A" w:rsidRPr="00584C2A" w:rsidRDefault="00584C2A" w:rsidP="00584C2A">
      <w:pPr>
        <w:numPr>
          <w:ilvl w:val="0"/>
          <w:numId w:val="221"/>
        </w:numPr>
        <w:tabs>
          <w:tab w:val="num" w:pos="2520"/>
          <w:tab w:val="left" w:pos="2880"/>
          <w:tab w:val="left" w:pos="3600"/>
          <w:tab w:val="left" w:pos="4320"/>
          <w:tab w:val="left" w:pos="5040"/>
          <w:tab w:val="left" w:pos="5760"/>
          <w:tab w:val="left" w:pos="6480"/>
          <w:tab w:val="left" w:pos="7200"/>
          <w:tab w:val="left" w:pos="7920"/>
          <w:tab w:val="left" w:pos="8640"/>
          <w:tab w:val="left" w:pos="9360"/>
        </w:tabs>
        <w:ind w:left="3600"/>
        <w:jc w:val="both"/>
        <w:rPr>
          <w:rFonts w:ascii="Calibri" w:hAnsi="Calibri" w:cs="Calibri"/>
          <w:snapToGrid w:val="0"/>
        </w:rPr>
      </w:pPr>
      <w:r w:rsidRPr="00584C2A">
        <w:rPr>
          <w:rFonts w:ascii="Calibri" w:hAnsi="Calibri" w:cs="Calibri"/>
          <w:snapToGrid w:val="0"/>
        </w:rPr>
        <w:t>Actual cash value equal to Coverage B limit</w:t>
      </w:r>
    </w:p>
    <w:p w14:paraId="473630D5" w14:textId="77777777" w:rsidR="00584C2A" w:rsidRPr="00584C2A" w:rsidRDefault="00584C2A" w:rsidP="00584C2A">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rFonts w:ascii="Calibri" w:hAnsi="Calibri" w:cs="Calibri"/>
        </w:rPr>
      </w:pPr>
    </w:p>
    <w:p w14:paraId="04FC488E" w14:textId="77777777" w:rsidR="00584C2A" w:rsidRPr="00584C2A" w:rsidRDefault="00584C2A" w:rsidP="00584C2A">
      <w:pPr>
        <w:numPr>
          <w:ilvl w:val="0"/>
          <w:numId w:val="230"/>
        </w:numPr>
        <w:tabs>
          <w:tab w:val="num" w:pos="0"/>
          <w:tab w:val="left" w:pos="1080"/>
          <w:tab w:val="num" w:pos="2520"/>
          <w:tab w:val="left" w:pos="2880"/>
          <w:tab w:val="left" w:pos="3600"/>
          <w:tab w:val="left" w:pos="4320"/>
          <w:tab w:val="left" w:pos="5040"/>
          <w:tab w:val="left" w:pos="5760"/>
          <w:tab w:val="left" w:pos="6480"/>
          <w:tab w:val="left" w:pos="7200"/>
          <w:tab w:val="left" w:pos="7920"/>
          <w:tab w:val="left" w:pos="8640"/>
          <w:tab w:val="left" w:pos="9360"/>
        </w:tabs>
        <w:ind w:left="2880" w:hanging="2160"/>
        <w:jc w:val="both"/>
        <w:rPr>
          <w:rFonts w:ascii="Calibri" w:hAnsi="Calibri" w:cs="Calibri"/>
          <w:snapToGrid w:val="0"/>
        </w:rPr>
      </w:pPr>
      <w:r w:rsidRPr="00584C2A">
        <w:rPr>
          <w:rFonts w:ascii="Calibri" w:hAnsi="Calibri" w:cs="Calibri"/>
          <w:snapToGrid w:val="0"/>
        </w:rPr>
        <w:t>Flood loss costs per $1,000 shall be related to the coverage limit</w:t>
      </w:r>
    </w:p>
    <w:p w14:paraId="5D7815A6" w14:textId="77777777" w:rsidR="00584C2A" w:rsidRPr="00584C2A" w:rsidRDefault="00584C2A" w:rsidP="00584C2A">
      <w:pPr>
        <w:tabs>
          <w:tab w:val="left" w:pos="72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snapToGrid w:val="0"/>
        </w:rPr>
      </w:pPr>
    </w:p>
    <w:p w14:paraId="62E365A2" w14:textId="77777777" w:rsidR="00584C2A" w:rsidRPr="00584C2A" w:rsidRDefault="00584C2A" w:rsidP="00584C2A">
      <w:pPr>
        <w:tabs>
          <w:tab w:val="left" w:pos="3600"/>
          <w:tab w:val="left" w:pos="4320"/>
          <w:tab w:val="left" w:pos="5040"/>
          <w:tab w:val="left" w:pos="5760"/>
          <w:tab w:val="left" w:pos="6480"/>
          <w:tab w:val="left" w:pos="7200"/>
          <w:tab w:val="left" w:pos="7920"/>
          <w:tab w:val="left" w:pos="8640"/>
        </w:tabs>
        <w:jc w:val="center"/>
        <w:rPr>
          <w:rFonts w:ascii="Calibri" w:hAnsi="Calibri" w:cs="Calibri"/>
          <w:b/>
          <w:sz w:val="28"/>
          <w:szCs w:val="28"/>
        </w:rPr>
      </w:pPr>
      <w:r w:rsidRPr="00584C2A">
        <w:rPr>
          <w:rFonts w:ascii="Calibri" w:hAnsi="Calibri" w:cs="Calibri"/>
        </w:rPr>
        <w:br w:type="page"/>
      </w:r>
      <w:r w:rsidRPr="00584C2A">
        <w:rPr>
          <w:rFonts w:ascii="Calibri" w:hAnsi="Calibri" w:cs="Calibri"/>
          <w:b/>
          <w:noProof/>
        </w:rPr>
        <w:lastRenderedPageBreak/>
        <mc:AlternateContent>
          <mc:Choice Requires="wps">
            <w:drawing>
              <wp:anchor distT="0" distB="0" distL="114300" distR="114300" simplePos="0" relativeHeight="251745280" behindDoc="1" locked="0" layoutInCell="1" allowOverlap="1" wp14:anchorId="1207357C" wp14:editId="399B8747">
                <wp:simplePos x="0" y="0"/>
                <wp:positionH relativeFrom="column">
                  <wp:posOffset>588397</wp:posOffset>
                </wp:positionH>
                <wp:positionV relativeFrom="paragraph">
                  <wp:posOffset>-168965</wp:posOffset>
                </wp:positionV>
                <wp:extent cx="4834393" cy="564542"/>
                <wp:effectExtent l="0" t="0" r="99695" b="102235"/>
                <wp:wrapNone/>
                <wp:docPr id="6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4393" cy="564542"/>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FE6D5" id="Rectangle 73" o:spid="_x0000_s1026" style="position:absolute;margin-left:46.35pt;margin-top:-13.3pt;width:380.65pt;height:44.4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" fillcolor="#dbeef4" strokeweight="1pt">
                <v:shadow on="t" offset="6pt,6pt"/>
              </v:rect>
            </w:pict>
          </mc:Fallback>
        </mc:AlternateContent>
      </w:r>
      <w:r w:rsidRPr="00584C2A">
        <w:rPr>
          <w:rFonts w:ascii="Calibri" w:hAnsi="Calibri" w:cs="Calibri"/>
          <w:b/>
          <w:sz w:val="28"/>
          <w:szCs w:val="28"/>
        </w:rPr>
        <w:t>Form AF-8: Flood Probable Maximum Loss for Florida</w:t>
      </w:r>
    </w:p>
    <w:p w14:paraId="48BEDA02" w14:textId="77777777" w:rsidR="00584C2A" w:rsidRPr="00584C2A" w:rsidRDefault="00584C2A" w:rsidP="00584C2A">
      <w:pPr>
        <w:ind w:left="720"/>
        <w:jc w:val="center"/>
        <w:rPr>
          <w:rFonts w:ascii="Calibri" w:hAnsi="Calibri" w:cs="Calibri"/>
          <w:b/>
        </w:rPr>
      </w:pPr>
    </w:p>
    <w:p w14:paraId="5CBE569E" w14:textId="77777777" w:rsidR="00584C2A" w:rsidRPr="00584C2A" w:rsidRDefault="00584C2A" w:rsidP="00584C2A">
      <w:pPr>
        <w:tabs>
          <w:tab w:val="left" w:pos="1080"/>
        </w:tabs>
        <w:ind w:left="720" w:hanging="1080"/>
        <w:jc w:val="both"/>
        <w:rPr>
          <w:rFonts w:ascii="Calibri" w:hAnsi="Calibri" w:cs="Calibri"/>
        </w:rPr>
      </w:pPr>
    </w:p>
    <w:p w14:paraId="0D0DC7B7" w14:textId="77777777" w:rsidR="00584C2A" w:rsidRPr="00584C2A" w:rsidRDefault="00584C2A" w:rsidP="00584C2A">
      <w:pPr>
        <w:tabs>
          <w:tab w:val="left" w:pos="1080"/>
        </w:tabs>
        <w:ind w:left="1080" w:hanging="1080"/>
        <w:rPr>
          <w:rFonts w:ascii="Calibri" w:hAnsi="Calibri" w:cs="Calibri"/>
        </w:rPr>
      </w:pPr>
      <w:r w:rsidRPr="00584C2A">
        <w:rPr>
          <w:rFonts w:ascii="Calibri" w:hAnsi="Calibri" w:cs="Calibri"/>
        </w:rPr>
        <w:t>Purpose:</w:t>
      </w:r>
      <w:r w:rsidRPr="00584C2A">
        <w:rPr>
          <w:rFonts w:ascii="Calibri" w:hAnsi="Calibri" w:cs="Calibri"/>
        </w:rPr>
        <w:tab/>
        <w:t>This form provides an illustration of the distribution of flood losses and illustrates that appropriate calculations were used to produce both expected annual flood losses and flood probable maximum loss levels.</w:t>
      </w:r>
    </w:p>
    <w:p w14:paraId="64B36290" w14:textId="77777777" w:rsidR="00584C2A" w:rsidRPr="00584C2A" w:rsidRDefault="00584C2A" w:rsidP="00584C2A">
      <w:pPr>
        <w:tabs>
          <w:tab w:val="left" w:pos="72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50D91929" w14:textId="77777777" w:rsidR="00584C2A" w:rsidRPr="00584C2A" w:rsidRDefault="00584C2A" w:rsidP="00584C2A">
      <w:pPr>
        <w:numPr>
          <w:ilvl w:val="3"/>
          <w:numId w:val="253"/>
        </w:numPr>
        <w:tabs>
          <w:tab w:val="left" w:pos="360"/>
          <w:tab w:val="left" w:pos="72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584C2A">
        <w:rPr>
          <w:rFonts w:ascii="Calibri" w:hAnsi="Calibri" w:cs="Calibri"/>
        </w:rPr>
        <w:t xml:space="preserve">One or more automated programs or scripts shall be used to generate and format the data in Form AF-8. </w:t>
      </w:r>
    </w:p>
    <w:p w14:paraId="33A7147C" w14:textId="77777777" w:rsidR="00584C2A" w:rsidRPr="00584C2A" w:rsidRDefault="00584C2A" w:rsidP="00584C2A">
      <w:pPr>
        <w:tabs>
          <w:tab w:val="left" w:pos="72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2BC9A3AD" w14:textId="77777777" w:rsidR="00584C2A" w:rsidRPr="00584C2A" w:rsidRDefault="00584C2A" w:rsidP="00584C2A">
      <w:pPr>
        <w:numPr>
          <w:ilvl w:val="0"/>
          <w:numId w:val="252"/>
        </w:numPr>
        <w:contextualSpacing/>
        <w:rPr>
          <w:rFonts w:ascii="Calibri" w:hAnsi="Calibri" w:cs="Calibri"/>
        </w:rPr>
      </w:pPr>
      <w:r w:rsidRPr="00584C2A">
        <w:rPr>
          <w:rFonts w:ascii="Calibri" w:hAnsi="Calibri" w:cs="Calibri"/>
        </w:rPr>
        <w:t xml:space="preserve">Complete Part A using the modeling-organization-specified, predetermined, and comprehensive exposure dataset for the current accepted model, and Part B using </w:t>
      </w:r>
    </w:p>
    <w:p w14:paraId="7198FA63" w14:textId="77777777" w:rsidR="00584C2A" w:rsidRPr="00584C2A" w:rsidRDefault="00584C2A" w:rsidP="00584C2A">
      <w:pPr>
        <w:ind w:left="360"/>
        <w:contextualSpacing/>
        <w:rPr>
          <w:rFonts w:ascii="Calibri" w:hAnsi="Calibri" w:cs="Calibri"/>
        </w:rPr>
      </w:pPr>
      <w:r w:rsidRPr="00584C2A">
        <w:rPr>
          <w:rFonts w:ascii="Calibri" w:hAnsi="Calibri" w:cs="Calibri"/>
        </w:rPr>
        <w:t xml:space="preserve">the modeling-organization-specified, predetermined, and comprehensive exposure </w:t>
      </w:r>
    </w:p>
    <w:p w14:paraId="14CAA04D" w14:textId="77777777" w:rsidR="00584C2A" w:rsidRPr="00584C2A" w:rsidRDefault="00584C2A" w:rsidP="00584C2A">
      <w:pPr>
        <w:ind w:left="360"/>
        <w:contextualSpacing/>
        <w:rPr>
          <w:rFonts w:ascii="Calibri" w:hAnsi="Calibri" w:cs="Calibri"/>
        </w:rPr>
      </w:pPr>
      <w:r w:rsidRPr="00584C2A">
        <w:rPr>
          <w:rFonts w:ascii="Calibri" w:hAnsi="Calibri" w:cs="Calibri"/>
        </w:rPr>
        <w:t>dataset for the model under review.</w:t>
      </w:r>
    </w:p>
    <w:p w14:paraId="3C747906" w14:textId="77777777" w:rsidR="00584C2A" w:rsidRPr="00584C2A" w:rsidRDefault="00584C2A" w:rsidP="00584C2A">
      <w:pPr>
        <w:ind w:left="360"/>
        <w:contextualSpacing/>
        <w:rPr>
          <w:rFonts w:ascii="Calibri" w:hAnsi="Calibri" w:cs="Calibri"/>
        </w:rPr>
      </w:pPr>
    </w:p>
    <w:p w14:paraId="5B53A6DB" w14:textId="77777777" w:rsidR="00584C2A" w:rsidRPr="00584C2A" w:rsidRDefault="00584C2A" w:rsidP="00584C2A">
      <w:pPr>
        <w:numPr>
          <w:ilvl w:val="0"/>
          <w:numId w:val="252"/>
        </w:numPr>
        <w:contextualSpacing/>
        <w:rPr>
          <w:rFonts w:ascii="Calibri" w:hAnsi="Calibri" w:cs="Calibri"/>
        </w:rPr>
      </w:pPr>
      <w:r w:rsidRPr="00584C2A">
        <w:rPr>
          <w:rFonts w:ascii="Calibri" w:hAnsi="Calibri" w:cs="Calibri"/>
        </w:rPr>
        <w:t xml:space="preserve">Provide the expected flood loss and 10% (lower bound) and 90% (upper bound) flood loss levels for each of the Personal Residential Annual Exceedance Probabilities given in Part A.1 and Part B.1, Annual Aggregate and Part A.2 and Part B.2, Annual Occurrence. </w:t>
      </w:r>
    </w:p>
    <w:p w14:paraId="33350AEF" w14:textId="77777777" w:rsidR="00584C2A" w:rsidRPr="00584C2A" w:rsidRDefault="00584C2A" w:rsidP="00584C2A">
      <w:pPr>
        <w:ind w:left="360"/>
        <w:contextualSpacing/>
        <w:rPr>
          <w:rFonts w:ascii="Calibri" w:hAnsi="Calibri" w:cs="Calibri"/>
        </w:rPr>
      </w:pPr>
    </w:p>
    <w:p w14:paraId="14F13178" w14:textId="77777777" w:rsidR="00584C2A" w:rsidRPr="00584C2A" w:rsidRDefault="00584C2A" w:rsidP="00584C2A">
      <w:pPr>
        <w:numPr>
          <w:ilvl w:val="0"/>
          <w:numId w:val="252"/>
        </w:numPr>
        <w:contextualSpacing/>
        <w:rPr>
          <w:rFonts w:ascii="Calibri" w:hAnsi="Calibri" w:cs="Calibri"/>
        </w:rPr>
      </w:pPr>
      <w:r w:rsidRPr="00584C2A">
        <w:rPr>
          <w:rFonts w:ascii="Calibri" w:hAnsi="Calibri" w:cs="Calibri"/>
        </w:rPr>
        <w:t>Describe how the uncertainty in flood vulnerability functions has been propagated to the uncertainty in portfolio loss and how it relates to the 10% and 90% flood loss levels. If the modeling methodology does not allow the flood model to produce a viable answer for certain exceedance probabilities, state so and why.</w:t>
      </w:r>
    </w:p>
    <w:p w14:paraId="04037661" w14:textId="77777777" w:rsidR="00584C2A" w:rsidRPr="00584C2A" w:rsidRDefault="00584C2A" w:rsidP="00584C2A">
      <w:pPr>
        <w:tabs>
          <w:tab w:val="left" w:pos="360"/>
        </w:tabs>
        <w:rPr>
          <w:rFonts w:ascii="Calibri" w:hAnsi="Calibri" w:cs="Calibri"/>
        </w:rPr>
      </w:pPr>
    </w:p>
    <w:p w14:paraId="13E11A0B" w14:textId="77777777" w:rsidR="00584C2A" w:rsidRPr="00584C2A" w:rsidRDefault="00584C2A" w:rsidP="00584C2A">
      <w:pPr>
        <w:numPr>
          <w:ilvl w:val="0"/>
          <w:numId w:val="252"/>
        </w:numPr>
        <w:tabs>
          <w:tab w:val="num" w:pos="450"/>
        </w:tabs>
        <w:contextualSpacing/>
        <w:rPr>
          <w:rFonts w:ascii="Calibri" w:hAnsi="Calibri" w:cs="Calibri"/>
        </w:rPr>
      </w:pPr>
      <w:r w:rsidRPr="00584C2A">
        <w:rPr>
          <w:rFonts w:ascii="Calibri" w:hAnsi="Calibri" w:cs="Calibri"/>
        </w:rPr>
        <w:t>List assumptions necessary to complete Form AF-8. Provide the rationale and a detailed description of how the assumptions are reflected in the flood model.</w:t>
      </w:r>
    </w:p>
    <w:p w14:paraId="3DB0D151" w14:textId="77777777" w:rsidR="00584C2A" w:rsidRPr="00584C2A" w:rsidRDefault="00584C2A" w:rsidP="00584C2A">
      <w:pPr>
        <w:ind w:left="360"/>
        <w:contextualSpacing/>
        <w:rPr>
          <w:rFonts w:ascii="Calibri" w:hAnsi="Calibri" w:cs="Calibri"/>
        </w:rPr>
      </w:pPr>
    </w:p>
    <w:p w14:paraId="30A4BCA8" w14:textId="77777777" w:rsidR="008013DF" w:rsidRDefault="00584C2A" w:rsidP="00584C2A">
      <w:pPr>
        <w:numPr>
          <w:ilvl w:val="0"/>
          <w:numId w:val="252"/>
        </w:numPr>
        <w:tabs>
          <w:tab w:val="num" w:pos="450"/>
        </w:tabs>
        <w:contextualSpacing/>
        <w:rPr>
          <w:rFonts w:ascii="Calibri" w:hAnsi="Calibri" w:cs="Calibri"/>
        </w:rPr>
      </w:pPr>
      <w:r w:rsidRPr="00584C2A">
        <w:rPr>
          <w:rFonts w:ascii="Calibri" w:hAnsi="Calibri" w:cs="Calibri"/>
          <w:bCs/>
          <w:iCs/>
        </w:rPr>
        <w:t>P</w:t>
      </w:r>
      <w:r w:rsidRPr="00584C2A">
        <w:rPr>
          <w:rFonts w:ascii="Calibri" w:hAnsi="Calibri" w:cs="Calibri"/>
        </w:rPr>
        <w:t xml:space="preserve">rovide Form AF-8 in Excel format. The file name shall include the abbreviated name of </w:t>
      </w:r>
    </w:p>
    <w:p w14:paraId="6190689B" w14:textId="77777777" w:rsidR="008013DF" w:rsidRDefault="00584C2A" w:rsidP="008013DF">
      <w:pPr>
        <w:tabs>
          <w:tab w:val="num" w:pos="450"/>
        </w:tabs>
        <w:ind w:left="360"/>
        <w:contextualSpacing/>
        <w:rPr>
          <w:rFonts w:ascii="Calibri" w:hAnsi="Calibri" w:cs="Calibri"/>
        </w:rPr>
      </w:pPr>
      <w:r w:rsidRPr="00584C2A">
        <w:rPr>
          <w:rFonts w:ascii="Calibri" w:hAnsi="Calibri" w:cs="Calibri"/>
        </w:rPr>
        <w:t xml:space="preserve">the modeling organization, the flood standards year, and the form name. Also include </w:t>
      </w:r>
    </w:p>
    <w:p w14:paraId="435AE88B" w14:textId="2D5CF0D8" w:rsidR="00584C2A" w:rsidRPr="00584C2A" w:rsidRDefault="00584C2A" w:rsidP="008013DF">
      <w:pPr>
        <w:tabs>
          <w:tab w:val="num" w:pos="450"/>
        </w:tabs>
        <w:ind w:left="360"/>
        <w:contextualSpacing/>
        <w:rPr>
          <w:rFonts w:ascii="Calibri" w:hAnsi="Calibri" w:cs="Calibri"/>
        </w:rPr>
      </w:pPr>
      <w:r w:rsidRPr="00584C2A">
        <w:rPr>
          <w:rFonts w:ascii="Calibri" w:hAnsi="Calibri" w:cs="Calibri"/>
        </w:rPr>
        <w:t>Form AF</w:t>
      </w:r>
      <w:r w:rsidRPr="00584C2A">
        <w:rPr>
          <w:rFonts w:ascii="Calibri" w:hAnsi="Calibri" w:cs="Calibri"/>
        </w:rPr>
        <w:noBreakHyphen/>
        <w:t xml:space="preserve">8 in a Submission appendix. </w:t>
      </w:r>
    </w:p>
    <w:p w14:paraId="1197E75A" w14:textId="77777777" w:rsidR="00584C2A" w:rsidRPr="00584C2A" w:rsidRDefault="00584C2A" w:rsidP="00584C2A">
      <w:pPr>
        <w:rPr>
          <w:rFonts w:ascii="Calibri" w:hAnsi="Calibri" w:cs="Calibri"/>
          <w:b/>
          <w:u w:val="single"/>
        </w:rPr>
      </w:pPr>
      <w:r w:rsidRPr="00584C2A">
        <w:rPr>
          <w:rFonts w:ascii="Calibri" w:hAnsi="Calibri" w:cs="Calibri"/>
          <w:b/>
          <w:u w:val="single"/>
        </w:rPr>
        <w:br w:type="page"/>
      </w:r>
    </w:p>
    <w:p w14:paraId="0B932CC8" w14:textId="77777777" w:rsidR="00584C2A" w:rsidRPr="00584C2A" w:rsidRDefault="00584C2A" w:rsidP="00584C2A">
      <w:pPr>
        <w:ind w:right="-90"/>
        <w:jc w:val="center"/>
        <w:rPr>
          <w:rFonts w:ascii="Calibri" w:hAnsi="Calibri" w:cs="Calibri"/>
          <w:b/>
        </w:rPr>
      </w:pPr>
      <w:r w:rsidRPr="00584C2A">
        <w:rPr>
          <w:rFonts w:ascii="Calibri" w:hAnsi="Calibri" w:cs="Calibri"/>
          <w:b/>
        </w:rPr>
        <w:lastRenderedPageBreak/>
        <w:t>Part A.1 – Personal Residential Standard Flood Policy Probable Maximum Loss for Florida</w:t>
      </w:r>
    </w:p>
    <w:p w14:paraId="2829BA44" w14:textId="77777777" w:rsidR="00584C2A" w:rsidRPr="00584C2A" w:rsidRDefault="00584C2A" w:rsidP="00584C2A">
      <w:pPr>
        <w:ind w:right="-90"/>
        <w:jc w:val="center"/>
        <w:rPr>
          <w:rFonts w:ascii="Calibri" w:hAnsi="Calibri" w:cs="Calibri"/>
          <w:b/>
        </w:rPr>
      </w:pPr>
      <w:r w:rsidRPr="00584C2A">
        <w:rPr>
          <w:rFonts w:ascii="Calibri" w:hAnsi="Calibri" w:cs="Calibri"/>
          <w:b/>
        </w:rPr>
        <w:t>Annual Aggregate (Current Accepted Model Exposure Data)</w:t>
      </w:r>
    </w:p>
    <w:p w14:paraId="63DB92BA" w14:textId="77777777" w:rsidR="00584C2A" w:rsidRPr="00584C2A" w:rsidRDefault="00584C2A" w:rsidP="00584C2A">
      <w:pPr>
        <w:tabs>
          <w:tab w:val="left" w:pos="-2160"/>
        </w:tabs>
        <w:rPr>
          <w:rFonts w:ascii="Calibri" w:hAnsi="Calibri" w:cs="Calibri"/>
          <w:b/>
        </w:rPr>
      </w:pPr>
      <w:r w:rsidRPr="00584C2A">
        <w:rPr>
          <w:rFonts w:ascii="Calibri" w:hAnsi="Calibri" w:cs="Calibri"/>
          <w:b/>
        </w:rPr>
        <w:tab/>
      </w:r>
    </w:p>
    <w:tbl>
      <w:tblPr>
        <w:tblW w:w="0" w:type="auto"/>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191"/>
        <w:gridCol w:w="2286"/>
        <w:gridCol w:w="1988"/>
      </w:tblGrid>
      <w:tr w:rsidR="00584C2A" w:rsidRPr="00584C2A" w14:paraId="18576C99" w14:textId="77777777" w:rsidTr="00F40F8B">
        <w:tc>
          <w:tcPr>
            <w:tcW w:w="2520" w:type="dxa"/>
            <w:tcBorders>
              <w:top w:val="single" w:sz="12" w:space="0" w:color="auto"/>
              <w:left w:val="single" w:sz="12" w:space="0" w:color="auto"/>
              <w:bottom w:val="single" w:sz="12" w:space="0" w:color="auto"/>
            </w:tcBorders>
          </w:tcPr>
          <w:p w14:paraId="7998C31B" w14:textId="77777777" w:rsidR="00584C2A" w:rsidRPr="00584C2A" w:rsidRDefault="00584C2A" w:rsidP="00584C2A">
            <w:pPr>
              <w:tabs>
                <w:tab w:val="left" w:pos="-2160"/>
              </w:tabs>
              <w:spacing w:before="120"/>
              <w:jc w:val="center"/>
              <w:rPr>
                <w:rFonts w:ascii="Calibri" w:hAnsi="Calibri" w:cs="Calibri"/>
                <w:b/>
              </w:rPr>
            </w:pPr>
            <w:r w:rsidRPr="00584C2A">
              <w:rPr>
                <w:rFonts w:ascii="Calibri" w:hAnsi="Calibri" w:cs="Calibri"/>
                <w:b/>
              </w:rPr>
              <w:t>Annual Aggregate Exceedance Probability</w:t>
            </w:r>
          </w:p>
        </w:tc>
        <w:tc>
          <w:tcPr>
            <w:tcW w:w="2191" w:type="dxa"/>
            <w:tcBorders>
              <w:top w:val="single" w:sz="12" w:space="0" w:color="auto"/>
              <w:bottom w:val="single" w:sz="12" w:space="0" w:color="auto"/>
            </w:tcBorders>
            <w:vAlign w:val="center"/>
          </w:tcPr>
          <w:p w14:paraId="7481E555" w14:textId="77777777" w:rsidR="00584C2A" w:rsidRPr="00584C2A" w:rsidRDefault="00584C2A" w:rsidP="00584C2A">
            <w:pPr>
              <w:tabs>
                <w:tab w:val="left" w:pos="-2160"/>
              </w:tabs>
              <w:spacing w:before="120"/>
              <w:jc w:val="center"/>
              <w:rPr>
                <w:rFonts w:ascii="Calibri" w:hAnsi="Calibri" w:cs="Calibri"/>
                <w:b/>
              </w:rPr>
            </w:pPr>
            <w:r w:rsidRPr="00584C2A">
              <w:rPr>
                <w:rFonts w:ascii="Calibri" w:hAnsi="Calibri" w:cs="Calibri"/>
                <w:b/>
              </w:rPr>
              <w:t>Expected Flood Loss Level</w:t>
            </w:r>
          </w:p>
        </w:tc>
        <w:tc>
          <w:tcPr>
            <w:tcW w:w="2286" w:type="dxa"/>
            <w:tcBorders>
              <w:top w:val="single" w:sz="12" w:space="0" w:color="auto"/>
              <w:bottom w:val="single" w:sz="12" w:space="0" w:color="auto"/>
              <w:right w:val="single" w:sz="4" w:space="0" w:color="auto"/>
            </w:tcBorders>
            <w:vAlign w:val="center"/>
          </w:tcPr>
          <w:p w14:paraId="3647D7E7" w14:textId="77777777" w:rsidR="00584C2A" w:rsidRPr="00584C2A" w:rsidRDefault="00584C2A" w:rsidP="00584C2A">
            <w:pPr>
              <w:tabs>
                <w:tab w:val="left" w:pos="-2160"/>
              </w:tabs>
              <w:jc w:val="center"/>
              <w:rPr>
                <w:rFonts w:ascii="Calibri" w:hAnsi="Calibri" w:cs="Calibri"/>
                <w:b/>
              </w:rPr>
            </w:pPr>
            <w:r w:rsidRPr="00584C2A">
              <w:rPr>
                <w:rFonts w:ascii="Calibri" w:hAnsi="Calibri" w:cs="Calibri"/>
                <w:b/>
              </w:rPr>
              <w:t>10% Loss Level</w:t>
            </w:r>
          </w:p>
        </w:tc>
        <w:tc>
          <w:tcPr>
            <w:tcW w:w="1988" w:type="dxa"/>
            <w:tcBorders>
              <w:top w:val="single" w:sz="12" w:space="0" w:color="auto"/>
              <w:left w:val="single" w:sz="4" w:space="0" w:color="auto"/>
              <w:bottom w:val="single" w:sz="12" w:space="0" w:color="auto"/>
              <w:right w:val="single" w:sz="12" w:space="0" w:color="auto"/>
            </w:tcBorders>
            <w:vAlign w:val="center"/>
          </w:tcPr>
          <w:p w14:paraId="7D3293A7" w14:textId="77777777" w:rsidR="00584C2A" w:rsidRPr="00584C2A" w:rsidRDefault="00584C2A" w:rsidP="00584C2A">
            <w:pPr>
              <w:tabs>
                <w:tab w:val="left" w:pos="-2160"/>
              </w:tabs>
              <w:jc w:val="center"/>
              <w:rPr>
                <w:rFonts w:ascii="Calibri" w:hAnsi="Calibri" w:cs="Calibri"/>
                <w:b/>
              </w:rPr>
            </w:pPr>
            <w:r w:rsidRPr="00584C2A">
              <w:rPr>
                <w:rFonts w:ascii="Calibri" w:hAnsi="Calibri" w:cs="Calibri"/>
                <w:b/>
              </w:rPr>
              <w:t>90% Loss Level</w:t>
            </w:r>
          </w:p>
        </w:tc>
      </w:tr>
      <w:tr w:rsidR="00584C2A" w:rsidRPr="00584C2A" w14:paraId="02928FF4" w14:textId="77777777" w:rsidTr="00F40F8B">
        <w:tc>
          <w:tcPr>
            <w:tcW w:w="2520" w:type="dxa"/>
            <w:tcBorders>
              <w:top w:val="single" w:sz="12" w:space="0" w:color="auto"/>
              <w:left w:val="single" w:sz="12" w:space="0" w:color="auto"/>
            </w:tcBorders>
          </w:tcPr>
          <w:p w14:paraId="6CEDF808"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 xml:space="preserve"> Maximum Annual Loss</w:t>
            </w:r>
          </w:p>
        </w:tc>
        <w:tc>
          <w:tcPr>
            <w:tcW w:w="2191" w:type="dxa"/>
            <w:tcBorders>
              <w:top w:val="single" w:sz="12" w:space="0" w:color="auto"/>
            </w:tcBorders>
          </w:tcPr>
          <w:p w14:paraId="00512B91" w14:textId="77777777" w:rsidR="00584C2A" w:rsidRPr="00584C2A" w:rsidRDefault="00584C2A" w:rsidP="00584C2A">
            <w:pPr>
              <w:tabs>
                <w:tab w:val="left" w:pos="-2160"/>
              </w:tabs>
              <w:spacing w:before="120"/>
              <w:jc w:val="center"/>
              <w:rPr>
                <w:rFonts w:ascii="Calibri" w:hAnsi="Calibri" w:cs="Calibri"/>
              </w:rPr>
            </w:pPr>
          </w:p>
        </w:tc>
        <w:tc>
          <w:tcPr>
            <w:tcW w:w="2286" w:type="dxa"/>
            <w:tcBorders>
              <w:top w:val="single" w:sz="12" w:space="0" w:color="auto"/>
              <w:right w:val="single" w:sz="4" w:space="0" w:color="auto"/>
            </w:tcBorders>
          </w:tcPr>
          <w:p w14:paraId="45011971" w14:textId="77777777" w:rsidR="00584C2A" w:rsidRPr="00584C2A" w:rsidRDefault="00584C2A" w:rsidP="00584C2A">
            <w:pPr>
              <w:tabs>
                <w:tab w:val="left" w:pos="-2160"/>
              </w:tabs>
              <w:spacing w:before="120"/>
              <w:jc w:val="center"/>
              <w:rPr>
                <w:rFonts w:ascii="Calibri" w:hAnsi="Calibri" w:cs="Calibri"/>
              </w:rPr>
            </w:pPr>
          </w:p>
        </w:tc>
        <w:tc>
          <w:tcPr>
            <w:tcW w:w="1988" w:type="dxa"/>
            <w:tcBorders>
              <w:top w:val="single" w:sz="12" w:space="0" w:color="auto"/>
              <w:left w:val="single" w:sz="4" w:space="0" w:color="auto"/>
              <w:right w:val="single" w:sz="12" w:space="0" w:color="auto"/>
            </w:tcBorders>
          </w:tcPr>
          <w:p w14:paraId="5639CDA1" w14:textId="77777777" w:rsidR="00584C2A" w:rsidRPr="00584C2A" w:rsidRDefault="00584C2A" w:rsidP="00584C2A">
            <w:pPr>
              <w:tabs>
                <w:tab w:val="left" w:pos="-2160"/>
              </w:tabs>
              <w:spacing w:before="120"/>
              <w:jc w:val="center"/>
              <w:rPr>
                <w:rFonts w:ascii="Calibri" w:hAnsi="Calibri" w:cs="Calibri"/>
              </w:rPr>
            </w:pPr>
          </w:p>
        </w:tc>
      </w:tr>
      <w:tr w:rsidR="00584C2A" w:rsidRPr="00584C2A" w14:paraId="49C33C77" w14:textId="77777777" w:rsidTr="00F40F8B">
        <w:tc>
          <w:tcPr>
            <w:tcW w:w="2520" w:type="dxa"/>
            <w:tcBorders>
              <w:top w:val="single" w:sz="4" w:space="0" w:color="auto"/>
              <w:left w:val="single" w:sz="12" w:space="0" w:color="auto"/>
              <w:bottom w:val="single" w:sz="4" w:space="0" w:color="auto"/>
            </w:tcBorders>
          </w:tcPr>
          <w:p w14:paraId="4BA93DC9"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0.001</w:t>
            </w:r>
          </w:p>
        </w:tc>
        <w:tc>
          <w:tcPr>
            <w:tcW w:w="2191" w:type="dxa"/>
            <w:tcBorders>
              <w:top w:val="single" w:sz="4" w:space="0" w:color="auto"/>
              <w:bottom w:val="single" w:sz="4" w:space="0" w:color="auto"/>
            </w:tcBorders>
          </w:tcPr>
          <w:p w14:paraId="36B42010" w14:textId="77777777" w:rsidR="00584C2A" w:rsidRPr="00584C2A" w:rsidRDefault="00584C2A" w:rsidP="00584C2A">
            <w:pPr>
              <w:tabs>
                <w:tab w:val="left" w:pos="-2160"/>
              </w:tabs>
              <w:spacing w:before="120"/>
              <w:jc w:val="center"/>
              <w:rPr>
                <w:rFonts w:ascii="Calibri" w:hAnsi="Calibri" w:cs="Calibri"/>
              </w:rPr>
            </w:pPr>
          </w:p>
        </w:tc>
        <w:tc>
          <w:tcPr>
            <w:tcW w:w="2286" w:type="dxa"/>
            <w:tcBorders>
              <w:top w:val="single" w:sz="4" w:space="0" w:color="auto"/>
              <w:bottom w:val="single" w:sz="4" w:space="0" w:color="auto"/>
              <w:right w:val="single" w:sz="4" w:space="0" w:color="auto"/>
            </w:tcBorders>
          </w:tcPr>
          <w:p w14:paraId="373EE0B4" w14:textId="77777777" w:rsidR="00584C2A" w:rsidRPr="00584C2A" w:rsidRDefault="00584C2A" w:rsidP="00584C2A">
            <w:pPr>
              <w:tabs>
                <w:tab w:val="left" w:pos="-2160"/>
              </w:tabs>
              <w:spacing w:before="120"/>
              <w:jc w:val="center"/>
              <w:rPr>
                <w:rFonts w:ascii="Calibri" w:hAnsi="Calibri" w:cs="Calibri"/>
              </w:rPr>
            </w:pPr>
          </w:p>
        </w:tc>
        <w:tc>
          <w:tcPr>
            <w:tcW w:w="1988" w:type="dxa"/>
            <w:tcBorders>
              <w:top w:val="single" w:sz="4" w:space="0" w:color="auto"/>
              <w:left w:val="single" w:sz="4" w:space="0" w:color="auto"/>
              <w:bottom w:val="single" w:sz="4" w:space="0" w:color="auto"/>
              <w:right w:val="single" w:sz="12" w:space="0" w:color="auto"/>
            </w:tcBorders>
          </w:tcPr>
          <w:p w14:paraId="023F1989" w14:textId="77777777" w:rsidR="00584C2A" w:rsidRPr="00584C2A" w:rsidRDefault="00584C2A" w:rsidP="00584C2A">
            <w:pPr>
              <w:tabs>
                <w:tab w:val="left" w:pos="-2160"/>
              </w:tabs>
              <w:spacing w:before="120"/>
              <w:jc w:val="center"/>
              <w:rPr>
                <w:rFonts w:ascii="Calibri" w:hAnsi="Calibri" w:cs="Calibri"/>
              </w:rPr>
            </w:pPr>
          </w:p>
        </w:tc>
      </w:tr>
      <w:tr w:rsidR="00584C2A" w:rsidRPr="00584C2A" w14:paraId="6AFCB247" w14:textId="77777777" w:rsidTr="00F40F8B">
        <w:tc>
          <w:tcPr>
            <w:tcW w:w="2520" w:type="dxa"/>
            <w:tcBorders>
              <w:top w:val="single" w:sz="4" w:space="0" w:color="auto"/>
              <w:left w:val="single" w:sz="12" w:space="0" w:color="auto"/>
            </w:tcBorders>
          </w:tcPr>
          <w:p w14:paraId="61F374B4"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0.002</w:t>
            </w:r>
          </w:p>
        </w:tc>
        <w:tc>
          <w:tcPr>
            <w:tcW w:w="2191" w:type="dxa"/>
            <w:tcBorders>
              <w:top w:val="single" w:sz="4" w:space="0" w:color="auto"/>
            </w:tcBorders>
          </w:tcPr>
          <w:p w14:paraId="53D0F535" w14:textId="77777777" w:rsidR="00584C2A" w:rsidRPr="00584C2A" w:rsidRDefault="00584C2A" w:rsidP="00584C2A">
            <w:pPr>
              <w:tabs>
                <w:tab w:val="left" w:pos="-2160"/>
              </w:tabs>
              <w:spacing w:before="120"/>
              <w:jc w:val="center"/>
              <w:rPr>
                <w:rFonts w:ascii="Calibri" w:hAnsi="Calibri" w:cs="Calibri"/>
              </w:rPr>
            </w:pPr>
          </w:p>
        </w:tc>
        <w:tc>
          <w:tcPr>
            <w:tcW w:w="2286" w:type="dxa"/>
            <w:tcBorders>
              <w:top w:val="single" w:sz="4" w:space="0" w:color="auto"/>
              <w:right w:val="single" w:sz="4" w:space="0" w:color="auto"/>
            </w:tcBorders>
          </w:tcPr>
          <w:p w14:paraId="125BC79A" w14:textId="77777777" w:rsidR="00584C2A" w:rsidRPr="00584C2A" w:rsidRDefault="00584C2A" w:rsidP="00584C2A">
            <w:pPr>
              <w:tabs>
                <w:tab w:val="left" w:pos="-2160"/>
              </w:tabs>
              <w:spacing w:before="120"/>
              <w:jc w:val="center"/>
              <w:rPr>
                <w:rFonts w:ascii="Calibri" w:hAnsi="Calibri" w:cs="Calibri"/>
              </w:rPr>
            </w:pPr>
          </w:p>
        </w:tc>
        <w:tc>
          <w:tcPr>
            <w:tcW w:w="1988" w:type="dxa"/>
            <w:tcBorders>
              <w:top w:val="single" w:sz="4" w:space="0" w:color="auto"/>
              <w:left w:val="single" w:sz="4" w:space="0" w:color="auto"/>
              <w:right w:val="single" w:sz="12" w:space="0" w:color="auto"/>
            </w:tcBorders>
          </w:tcPr>
          <w:p w14:paraId="66050E26" w14:textId="77777777" w:rsidR="00584C2A" w:rsidRPr="00584C2A" w:rsidRDefault="00584C2A" w:rsidP="00584C2A">
            <w:pPr>
              <w:tabs>
                <w:tab w:val="left" w:pos="-2160"/>
              </w:tabs>
              <w:spacing w:before="120"/>
              <w:jc w:val="center"/>
              <w:rPr>
                <w:rFonts w:ascii="Calibri" w:hAnsi="Calibri" w:cs="Calibri"/>
              </w:rPr>
            </w:pPr>
          </w:p>
        </w:tc>
      </w:tr>
      <w:tr w:rsidR="00584C2A" w:rsidRPr="00584C2A" w14:paraId="6A0D35E0" w14:textId="77777777" w:rsidTr="00F40F8B">
        <w:tc>
          <w:tcPr>
            <w:tcW w:w="2520" w:type="dxa"/>
            <w:tcBorders>
              <w:left w:val="single" w:sz="12" w:space="0" w:color="auto"/>
            </w:tcBorders>
          </w:tcPr>
          <w:p w14:paraId="7B502BE6"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0.004</w:t>
            </w:r>
          </w:p>
        </w:tc>
        <w:tc>
          <w:tcPr>
            <w:tcW w:w="2191" w:type="dxa"/>
          </w:tcPr>
          <w:p w14:paraId="4DB11C27" w14:textId="77777777" w:rsidR="00584C2A" w:rsidRPr="00584C2A" w:rsidRDefault="00584C2A" w:rsidP="00584C2A">
            <w:pPr>
              <w:tabs>
                <w:tab w:val="left" w:pos="-2160"/>
              </w:tabs>
              <w:spacing w:before="120"/>
              <w:jc w:val="center"/>
              <w:rPr>
                <w:rFonts w:ascii="Calibri" w:hAnsi="Calibri" w:cs="Calibri"/>
              </w:rPr>
            </w:pPr>
          </w:p>
        </w:tc>
        <w:tc>
          <w:tcPr>
            <w:tcW w:w="2286" w:type="dxa"/>
            <w:tcBorders>
              <w:right w:val="single" w:sz="4" w:space="0" w:color="auto"/>
            </w:tcBorders>
          </w:tcPr>
          <w:p w14:paraId="1E91D8EA" w14:textId="77777777" w:rsidR="00584C2A" w:rsidRPr="00584C2A" w:rsidRDefault="00584C2A" w:rsidP="00584C2A">
            <w:pPr>
              <w:tabs>
                <w:tab w:val="left" w:pos="-2160"/>
              </w:tabs>
              <w:spacing w:before="120"/>
              <w:jc w:val="center"/>
              <w:rPr>
                <w:rFonts w:ascii="Calibri" w:hAnsi="Calibri" w:cs="Calibri"/>
              </w:rPr>
            </w:pPr>
          </w:p>
        </w:tc>
        <w:tc>
          <w:tcPr>
            <w:tcW w:w="1988" w:type="dxa"/>
            <w:tcBorders>
              <w:left w:val="single" w:sz="4" w:space="0" w:color="auto"/>
              <w:right w:val="single" w:sz="12" w:space="0" w:color="auto"/>
            </w:tcBorders>
          </w:tcPr>
          <w:p w14:paraId="5C3B4D31" w14:textId="77777777" w:rsidR="00584C2A" w:rsidRPr="00584C2A" w:rsidRDefault="00584C2A" w:rsidP="00584C2A">
            <w:pPr>
              <w:tabs>
                <w:tab w:val="left" w:pos="-2160"/>
              </w:tabs>
              <w:spacing w:before="120"/>
              <w:jc w:val="center"/>
              <w:rPr>
                <w:rFonts w:ascii="Calibri" w:hAnsi="Calibri" w:cs="Calibri"/>
              </w:rPr>
            </w:pPr>
          </w:p>
        </w:tc>
      </w:tr>
      <w:tr w:rsidR="00584C2A" w:rsidRPr="00584C2A" w14:paraId="4245D29E" w14:textId="77777777" w:rsidTr="00F40F8B">
        <w:tc>
          <w:tcPr>
            <w:tcW w:w="2520" w:type="dxa"/>
            <w:tcBorders>
              <w:left w:val="single" w:sz="12" w:space="0" w:color="auto"/>
            </w:tcBorders>
          </w:tcPr>
          <w:p w14:paraId="17D8D3DB"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0.01</w:t>
            </w:r>
          </w:p>
        </w:tc>
        <w:tc>
          <w:tcPr>
            <w:tcW w:w="2191" w:type="dxa"/>
          </w:tcPr>
          <w:p w14:paraId="7444273C" w14:textId="77777777" w:rsidR="00584C2A" w:rsidRPr="00584C2A" w:rsidRDefault="00584C2A" w:rsidP="00584C2A">
            <w:pPr>
              <w:tabs>
                <w:tab w:val="left" w:pos="-2160"/>
              </w:tabs>
              <w:spacing w:before="120"/>
              <w:jc w:val="center"/>
              <w:rPr>
                <w:rFonts w:ascii="Calibri" w:hAnsi="Calibri" w:cs="Calibri"/>
              </w:rPr>
            </w:pPr>
          </w:p>
        </w:tc>
        <w:tc>
          <w:tcPr>
            <w:tcW w:w="2286" w:type="dxa"/>
            <w:tcBorders>
              <w:right w:val="single" w:sz="4" w:space="0" w:color="auto"/>
            </w:tcBorders>
          </w:tcPr>
          <w:p w14:paraId="75A22F37" w14:textId="77777777" w:rsidR="00584C2A" w:rsidRPr="00584C2A" w:rsidRDefault="00584C2A" w:rsidP="00584C2A">
            <w:pPr>
              <w:tabs>
                <w:tab w:val="left" w:pos="-2160"/>
              </w:tabs>
              <w:spacing w:before="120"/>
              <w:jc w:val="center"/>
              <w:rPr>
                <w:rFonts w:ascii="Calibri" w:hAnsi="Calibri" w:cs="Calibri"/>
              </w:rPr>
            </w:pPr>
          </w:p>
        </w:tc>
        <w:tc>
          <w:tcPr>
            <w:tcW w:w="1988" w:type="dxa"/>
            <w:tcBorders>
              <w:left w:val="single" w:sz="4" w:space="0" w:color="auto"/>
              <w:right w:val="single" w:sz="12" w:space="0" w:color="auto"/>
            </w:tcBorders>
          </w:tcPr>
          <w:p w14:paraId="69FA4C16" w14:textId="77777777" w:rsidR="00584C2A" w:rsidRPr="00584C2A" w:rsidRDefault="00584C2A" w:rsidP="00584C2A">
            <w:pPr>
              <w:tabs>
                <w:tab w:val="left" w:pos="-2160"/>
              </w:tabs>
              <w:spacing w:before="120"/>
              <w:jc w:val="center"/>
              <w:rPr>
                <w:rFonts w:ascii="Calibri" w:hAnsi="Calibri" w:cs="Calibri"/>
              </w:rPr>
            </w:pPr>
          </w:p>
        </w:tc>
      </w:tr>
      <w:tr w:rsidR="00584C2A" w:rsidRPr="00584C2A" w14:paraId="1F895E3E" w14:textId="77777777" w:rsidTr="00F40F8B">
        <w:tc>
          <w:tcPr>
            <w:tcW w:w="2520" w:type="dxa"/>
            <w:tcBorders>
              <w:left w:val="single" w:sz="12" w:space="0" w:color="auto"/>
            </w:tcBorders>
          </w:tcPr>
          <w:p w14:paraId="0BADBD16"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0.02</w:t>
            </w:r>
          </w:p>
        </w:tc>
        <w:tc>
          <w:tcPr>
            <w:tcW w:w="2191" w:type="dxa"/>
          </w:tcPr>
          <w:p w14:paraId="233BA59F" w14:textId="77777777" w:rsidR="00584C2A" w:rsidRPr="00584C2A" w:rsidRDefault="00584C2A" w:rsidP="00584C2A">
            <w:pPr>
              <w:tabs>
                <w:tab w:val="left" w:pos="-2160"/>
              </w:tabs>
              <w:spacing w:before="120"/>
              <w:jc w:val="center"/>
              <w:rPr>
                <w:rFonts w:ascii="Calibri" w:hAnsi="Calibri" w:cs="Calibri"/>
              </w:rPr>
            </w:pPr>
          </w:p>
        </w:tc>
        <w:tc>
          <w:tcPr>
            <w:tcW w:w="2286" w:type="dxa"/>
            <w:tcBorders>
              <w:right w:val="single" w:sz="4" w:space="0" w:color="auto"/>
            </w:tcBorders>
          </w:tcPr>
          <w:p w14:paraId="424D9A2E" w14:textId="77777777" w:rsidR="00584C2A" w:rsidRPr="00584C2A" w:rsidRDefault="00584C2A" w:rsidP="00584C2A">
            <w:pPr>
              <w:tabs>
                <w:tab w:val="left" w:pos="-2160"/>
              </w:tabs>
              <w:spacing w:before="120"/>
              <w:jc w:val="center"/>
              <w:rPr>
                <w:rFonts w:ascii="Calibri" w:hAnsi="Calibri" w:cs="Calibri"/>
              </w:rPr>
            </w:pPr>
          </w:p>
        </w:tc>
        <w:tc>
          <w:tcPr>
            <w:tcW w:w="1988" w:type="dxa"/>
            <w:tcBorders>
              <w:left w:val="single" w:sz="4" w:space="0" w:color="auto"/>
              <w:right w:val="single" w:sz="12" w:space="0" w:color="auto"/>
            </w:tcBorders>
          </w:tcPr>
          <w:p w14:paraId="3620B340" w14:textId="77777777" w:rsidR="00584C2A" w:rsidRPr="00584C2A" w:rsidRDefault="00584C2A" w:rsidP="00584C2A">
            <w:pPr>
              <w:tabs>
                <w:tab w:val="left" w:pos="-2160"/>
              </w:tabs>
              <w:spacing w:before="120"/>
              <w:jc w:val="center"/>
              <w:rPr>
                <w:rFonts w:ascii="Calibri" w:hAnsi="Calibri" w:cs="Calibri"/>
              </w:rPr>
            </w:pPr>
          </w:p>
        </w:tc>
      </w:tr>
      <w:tr w:rsidR="00584C2A" w:rsidRPr="00584C2A" w14:paraId="68A2DBB9" w14:textId="77777777" w:rsidTr="00F40F8B">
        <w:tc>
          <w:tcPr>
            <w:tcW w:w="2520" w:type="dxa"/>
            <w:tcBorders>
              <w:left w:val="single" w:sz="12" w:space="0" w:color="auto"/>
            </w:tcBorders>
          </w:tcPr>
          <w:p w14:paraId="73F128A4"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0.05</w:t>
            </w:r>
          </w:p>
        </w:tc>
        <w:tc>
          <w:tcPr>
            <w:tcW w:w="2191" w:type="dxa"/>
          </w:tcPr>
          <w:p w14:paraId="05B11DA8" w14:textId="77777777" w:rsidR="00584C2A" w:rsidRPr="00584C2A" w:rsidRDefault="00584C2A" w:rsidP="00584C2A">
            <w:pPr>
              <w:tabs>
                <w:tab w:val="left" w:pos="-2160"/>
              </w:tabs>
              <w:spacing w:before="120"/>
              <w:jc w:val="center"/>
              <w:rPr>
                <w:rFonts w:ascii="Calibri" w:hAnsi="Calibri" w:cs="Calibri"/>
              </w:rPr>
            </w:pPr>
          </w:p>
        </w:tc>
        <w:tc>
          <w:tcPr>
            <w:tcW w:w="2286" w:type="dxa"/>
            <w:tcBorders>
              <w:right w:val="single" w:sz="4" w:space="0" w:color="auto"/>
            </w:tcBorders>
          </w:tcPr>
          <w:p w14:paraId="76CB7618" w14:textId="77777777" w:rsidR="00584C2A" w:rsidRPr="00584C2A" w:rsidRDefault="00584C2A" w:rsidP="00584C2A">
            <w:pPr>
              <w:tabs>
                <w:tab w:val="left" w:pos="-2160"/>
              </w:tabs>
              <w:spacing w:before="120"/>
              <w:jc w:val="center"/>
              <w:rPr>
                <w:rFonts w:ascii="Calibri" w:hAnsi="Calibri" w:cs="Calibri"/>
              </w:rPr>
            </w:pPr>
          </w:p>
        </w:tc>
        <w:tc>
          <w:tcPr>
            <w:tcW w:w="1988" w:type="dxa"/>
            <w:tcBorders>
              <w:left w:val="single" w:sz="4" w:space="0" w:color="auto"/>
              <w:right w:val="single" w:sz="12" w:space="0" w:color="auto"/>
            </w:tcBorders>
          </w:tcPr>
          <w:p w14:paraId="767E5C2B" w14:textId="77777777" w:rsidR="00584C2A" w:rsidRPr="00584C2A" w:rsidRDefault="00584C2A" w:rsidP="00584C2A">
            <w:pPr>
              <w:tabs>
                <w:tab w:val="left" w:pos="-2160"/>
              </w:tabs>
              <w:spacing w:before="120"/>
              <w:jc w:val="center"/>
              <w:rPr>
                <w:rFonts w:ascii="Calibri" w:hAnsi="Calibri" w:cs="Calibri"/>
              </w:rPr>
            </w:pPr>
          </w:p>
        </w:tc>
      </w:tr>
      <w:tr w:rsidR="00584C2A" w:rsidRPr="00584C2A" w14:paraId="4AE5CB55" w14:textId="77777777" w:rsidTr="00F40F8B">
        <w:tc>
          <w:tcPr>
            <w:tcW w:w="2520" w:type="dxa"/>
            <w:tcBorders>
              <w:left w:val="single" w:sz="12" w:space="0" w:color="auto"/>
              <w:bottom w:val="single" w:sz="4" w:space="0" w:color="auto"/>
            </w:tcBorders>
          </w:tcPr>
          <w:p w14:paraId="4AD43D05"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0.10</w:t>
            </w:r>
          </w:p>
        </w:tc>
        <w:tc>
          <w:tcPr>
            <w:tcW w:w="2191" w:type="dxa"/>
            <w:tcBorders>
              <w:bottom w:val="single" w:sz="4" w:space="0" w:color="auto"/>
            </w:tcBorders>
          </w:tcPr>
          <w:p w14:paraId="4B35C979" w14:textId="77777777" w:rsidR="00584C2A" w:rsidRPr="00584C2A" w:rsidRDefault="00584C2A" w:rsidP="00584C2A">
            <w:pPr>
              <w:tabs>
                <w:tab w:val="left" w:pos="-2160"/>
              </w:tabs>
              <w:spacing w:before="120"/>
              <w:jc w:val="center"/>
              <w:rPr>
                <w:rFonts w:ascii="Calibri" w:hAnsi="Calibri" w:cs="Calibri"/>
              </w:rPr>
            </w:pPr>
          </w:p>
        </w:tc>
        <w:tc>
          <w:tcPr>
            <w:tcW w:w="2286" w:type="dxa"/>
            <w:tcBorders>
              <w:bottom w:val="single" w:sz="4" w:space="0" w:color="auto"/>
              <w:right w:val="single" w:sz="4" w:space="0" w:color="auto"/>
            </w:tcBorders>
          </w:tcPr>
          <w:p w14:paraId="697F0CEF" w14:textId="77777777" w:rsidR="00584C2A" w:rsidRPr="00584C2A" w:rsidRDefault="00584C2A" w:rsidP="00584C2A">
            <w:pPr>
              <w:tabs>
                <w:tab w:val="left" w:pos="-2160"/>
              </w:tabs>
              <w:spacing w:before="120"/>
              <w:jc w:val="center"/>
              <w:rPr>
                <w:rFonts w:ascii="Calibri" w:hAnsi="Calibri" w:cs="Calibri"/>
              </w:rPr>
            </w:pPr>
          </w:p>
        </w:tc>
        <w:tc>
          <w:tcPr>
            <w:tcW w:w="1988" w:type="dxa"/>
            <w:tcBorders>
              <w:left w:val="single" w:sz="4" w:space="0" w:color="auto"/>
              <w:bottom w:val="single" w:sz="4" w:space="0" w:color="auto"/>
              <w:right w:val="single" w:sz="12" w:space="0" w:color="auto"/>
            </w:tcBorders>
          </w:tcPr>
          <w:p w14:paraId="4A200ED5" w14:textId="77777777" w:rsidR="00584C2A" w:rsidRPr="00584C2A" w:rsidRDefault="00584C2A" w:rsidP="00584C2A">
            <w:pPr>
              <w:tabs>
                <w:tab w:val="left" w:pos="-2160"/>
              </w:tabs>
              <w:spacing w:before="120"/>
              <w:jc w:val="center"/>
              <w:rPr>
                <w:rFonts w:ascii="Calibri" w:hAnsi="Calibri" w:cs="Calibri"/>
              </w:rPr>
            </w:pPr>
          </w:p>
        </w:tc>
      </w:tr>
      <w:tr w:rsidR="00584C2A" w:rsidRPr="00584C2A" w14:paraId="32CC0993" w14:textId="77777777" w:rsidTr="00F40F8B">
        <w:tc>
          <w:tcPr>
            <w:tcW w:w="2520" w:type="dxa"/>
            <w:tcBorders>
              <w:left w:val="single" w:sz="12" w:space="0" w:color="auto"/>
              <w:bottom w:val="single" w:sz="12" w:space="0" w:color="auto"/>
            </w:tcBorders>
          </w:tcPr>
          <w:p w14:paraId="6CB6606E"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0.20</w:t>
            </w:r>
          </w:p>
        </w:tc>
        <w:tc>
          <w:tcPr>
            <w:tcW w:w="2191" w:type="dxa"/>
            <w:tcBorders>
              <w:bottom w:val="single" w:sz="12" w:space="0" w:color="auto"/>
            </w:tcBorders>
          </w:tcPr>
          <w:p w14:paraId="2B9E5306" w14:textId="77777777" w:rsidR="00584C2A" w:rsidRPr="00584C2A" w:rsidRDefault="00584C2A" w:rsidP="00584C2A">
            <w:pPr>
              <w:tabs>
                <w:tab w:val="left" w:pos="-2160"/>
              </w:tabs>
              <w:spacing w:before="120"/>
              <w:jc w:val="center"/>
              <w:rPr>
                <w:rFonts w:ascii="Calibri" w:hAnsi="Calibri" w:cs="Calibri"/>
              </w:rPr>
            </w:pPr>
          </w:p>
        </w:tc>
        <w:tc>
          <w:tcPr>
            <w:tcW w:w="2286" w:type="dxa"/>
            <w:tcBorders>
              <w:bottom w:val="single" w:sz="12" w:space="0" w:color="auto"/>
              <w:right w:val="single" w:sz="4" w:space="0" w:color="auto"/>
            </w:tcBorders>
          </w:tcPr>
          <w:p w14:paraId="73E3D8C8" w14:textId="77777777" w:rsidR="00584C2A" w:rsidRPr="00584C2A" w:rsidRDefault="00584C2A" w:rsidP="00584C2A">
            <w:pPr>
              <w:tabs>
                <w:tab w:val="left" w:pos="-2160"/>
              </w:tabs>
              <w:spacing w:before="120"/>
              <w:jc w:val="center"/>
              <w:rPr>
                <w:rFonts w:ascii="Calibri" w:hAnsi="Calibri" w:cs="Calibri"/>
              </w:rPr>
            </w:pPr>
          </w:p>
        </w:tc>
        <w:tc>
          <w:tcPr>
            <w:tcW w:w="1988" w:type="dxa"/>
            <w:tcBorders>
              <w:left w:val="single" w:sz="4" w:space="0" w:color="auto"/>
              <w:bottom w:val="single" w:sz="12" w:space="0" w:color="auto"/>
              <w:right w:val="single" w:sz="12" w:space="0" w:color="auto"/>
            </w:tcBorders>
          </w:tcPr>
          <w:p w14:paraId="07005510" w14:textId="77777777" w:rsidR="00584C2A" w:rsidRPr="00584C2A" w:rsidRDefault="00584C2A" w:rsidP="00584C2A">
            <w:pPr>
              <w:tabs>
                <w:tab w:val="left" w:pos="-2160"/>
              </w:tabs>
              <w:spacing w:before="120"/>
              <w:jc w:val="center"/>
              <w:rPr>
                <w:rFonts w:ascii="Calibri" w:hAnsi="Calibri" w:cs="Calibri"/>
              </w:rPr>
            </w:pPr>
          </w:p>
        </w:tc>
      </w:tr>
    </w:tbl>
    <w:p w14:paraId="5898202C" w14:textId="77777777" w:rsidR="00584C2A" w:rsidRPr="00584C2A" w:rsidRDefault="00584C2A" w:rsidP="00584C2A">
      <w:pPr>
        <w:ind w:right="-90"/>
        <w:jc w:val="center"/>
        <w:rPr>
          <w:rFonts w:ascii="Calibri" w:hAnsi="Calibri" w:cs="Calibri"/>
          <w:b/>
          <w:u w:val="single"/>
        </w:rPr>
      </w:pPr>
    </w:p>
    <w:p w14:paraId="5F1714AB" w14:textId="77777777" w:rsidR="00584C2A" w:rsidRPr="00584C2A" w:rsidRDefault="00584C2A" w:rsidP="00584C2A">
      <w:pPr>
        <w:ind w:right="-90"/>
        <w:jc w:val="center"/>
        <w:rPr>
          <w:rFonts w:ascii="Calibri" w:hAnsi="Calibri" w:cs="Calibri"/>
          <w:b/>
          <w:u w:val="single"/>
        </w:rPr>
      </w:pPr>
    </w:p>
    <w:p w14:paraId="1380D86A" w14:textId="77777777" w:rsidR="00584C2A" w:rsidRPr="00584C2A" w:rsidRDefault="00584C2A" w:rsidP="00584C2A">
      <w:pPr>
        <w:ind w:right="-90"/>
        <w:jc w:val="center"/>
        <w:rPr>
          <w:rFonts w:ascii="Calibri" w:hAnsi="Calibri" w:cs="Calibri"/>
          <w:b/>
        </w:rPr>
      </w:pPr>
      <w:r w:rsidRPr="00584C2A">
        <w:rPr>
          <w:rFonts w:ascii="Calibri" w:hAnsi="Calibri" w:cs="Calibri"/>
          <w:b/>
        </w:rPr>
        <w:t>Part A.2 – Personal Residential Standard Flood Policy Probable Maximum Loss for Florida</w:t>
      </w:r>
    </w:p>
    <w:p w14:paraId="50FB0A63" w14:textId="77777777" w:rsidR="00584C2A" w:rsidRPr="00584C2A" w:rsidRDefault="00584C2A" w:rsidP="00584C2A">
      <w:pPr>
        <w:ind w:right="-90"/>
        <w:jc w:val="center"/>
        <w:rPr>
          <w:rFonts w:ascii="Calibri" w:hAnsi="Calibri" w:cs="Calibri"/>
          <w:b/>
        </w:rPr>
      </w:pPr>
      <w:r w:rsidRPr="00584C2A">
        <w:rPr>
          <w:rFonts w:ascii="Calibri" w:hAnsi="Calibri" w:cs="Calibri"/>
          <w:b/>
        </w:rPr>
        <w:t>Annual Occurrence (Model under Review Exposure Data)</w:t>
      </w:r>
    </w:p>
    <w:p w14:paraId="49CA546D" w14:textId="77777777" w:rsidR="00584C2A" w:rsidRPr="00584C2A" w:rsidRDefault="00584C2A" w:rsidP="00584C2A">
      <w:pPr>
        <w:tabs>
          <w:tab w:val="left" w:pos="-2160"/>
        </w:tabs>
        <w:rPr>
          <w:rFonts w:ascii="Calibri" w:hAnsi="Calibri" w:cs="Calibri"/>
          <w:b/>
        </w:rPr>
      </w:pPr>
      <w:r w:rsidRPr="00584C2A">
        <w:rPr>
          <w:rFonts w:ascii="Calibri" w:hAnsi="Calibri" w:cs="Calibri"/>
          <w:b/>
        </w:rPr>
        <w:tab/>
      </w:r>
    </w:p>
    <w:tbl>
      <w:tblPr>
        <w:tblW w:w="0" w:type="auto"/>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191"/>
        <w:gridCol w:w="2286"/>
        <w:gridCol w:w="1988"/>
      </w:tblGrid>
      <w:tr w:rsidR="00584C2A" w:rsidRPr="00584C2A" w14:paraId="0FBC1E72" w14:textId="77777777" w:rsidTr="00F40F8B">
        <w:tc>
          <w:tcPr>
            <w:tcW w:w="2520" w:type="dxa"/>
            <w:tcBorders>
              <w:top w:val="single" w:sz="12" w:space="0" w:color="auto"/>
              <w:left w:val="single" w:sz="12" w:space="0" w:color="auto"/>
              <w:bottom w:val="single" w:sz="12" w:space="0" w:color="auto"/>
            </w:tcBorders>
          </w:tcPr>
          <w:p w14:paraId="7215B8FB" w14:textId="77777777" w:rsidR="00584C2A" w:rsidRPr="00584C2A" w:rsidRDefault="00584C2A" w:rsidP="00584C2A">
            <w:pPr>
              <w:tabs>
                <w:tab w:val="left" w:pos="-2160"/>
              </w:tabs>
              <w:spacing w:before="120"/>
              <w:jc w:val="center"/>
              <w:rPr>
                <w:rFonts w:ascii="Calibri" w:hAnsi="Calibri" w:cs="Calibri"/>
                <w:b/>
              </w:rPr>
            </w:pPr>
            <w:r w:rsidRPr="00584C2A">
              <w:rPr>
                <w:rFonts w:ascii="Calibri" w:hAnsi="Calibri" w:cs="Calibri"/>
                <w:b/>
              </w:rPr>
              <w:t xml:space="preserve">  Annual Occurrence Exceedance Probability</w:t>
            </w:r>
          </w:p>
        </w:tc>
        <w:tc>
          <w:tcPr>
            <w:tcW w:w="2191" w:type="dxa"/>
            <w:tcBorders>
              <w:top w:val="single" w:sz="12" w:space="0" w:color="auto"/>
              <w:bottom w:val="single" w:sz="12" w:space="0" w:color="auto"/>
            </w:tcBorders>
            <w:vAlign w:val="center"/>
          </w:tcPr>
          <w:p w14:paraId="466657CA" w14:textId="77777777" w:rsidR="00584C2A" w:rsidRPr="00584C2A" w:rsidRDefault="00584C2A" w:rsidP="00584C2A">
            <w:pPr>
              <w:tabs>
                <w:tab w:val="left" w:pos="-2160"/>
              </w:tabs>
              <w:spacing w:before="120"/>
              <w:jc w:val="center"/>
              <w:rPr>
                <w:rFonts w:ascii="Calibri" w:hAnsi="Calibri" w:cs="Calibri"/>
                <w:b/>
              </w:rPr>
            </w:pPr>
            <w:r w:rsidRPr="00584C2A">
              <w:rPr>
                <w:rFonts w:ascii="Calibri" w:hAnsi="Calibri" w:cs="Calibri"/>
                <w:b/>
              </w:rPr>
              <w:t>Expected Flood Loss Level</w:t>
            </w:r>
          </w:p>
        </w:tc>
        <w:tc>
          <w:tcPr>
            <w:tcW w:w="2286" w:type="dxa"/>
            <w:tcBorders>
              <w:top w:val="single" w:sz="12" w:space="0" w:color="auto"/>
              <w:bottom w:val="single" w:sz="12" w:space="0" w:color="auto"/>
              <w:right w:val="single" w:sz="4" w:space="0" w:color="auto"/>
            </w:tcBorders>
            <w:vAlign w:val="center"/>
          </w:tcPr>
          <w:p w14:paraId="5F42BBB8" w14:textId="77777777" w:rsidR="00584C2A" w:rsidRPr="00584C2A" w:rsidRDefault="00584C2A" w:rsidP="00584C2A">
            <w:pPr>
              <w:tabs>
                <w:tab w:val="left" w:pos="-2160"/>
              </w:tabs>
              <w:jc w:val="center"/>
              <w:rPr>
                <w:rFonts w:ascii="Calibri" w:hAnsi="Calibri" w:cs="Calibri"/>
                <w:b/>
              </w:rPr>
            </w:pPr>
            <w:r w:rsidRPr="00584C2A">
              <w:rPr>
                <w:rFonts w:ascii="Calibri" w:hAnsi="Calibri" w:cs="Calibri"/>
                <w:b/>
              </w:rPr>
              <w:t>10% Loss Level</w:t>
            </w:r>
          </w:p>
        </w:tc>
        <w:tc>
          <w:tcPr>
            <w:tcW w:w="1988" w:type="dxa"/>
            <w:tcBorders>
              <w:top w:val="single" w:sz="12" w:space="0" w:color="auto"/>
              <w:left w:val="single" w:sz="4" w:space="0" w:color="auto"/>
              <w:bottom w:val="single" w:sz="12" w:space="0" w:color="auto"/>
              <w:right w:val="single" w:sz="12" w:space="0" w:color="auto"/>
            </w:tcBorders>
            <w:vAlign w:val="center"/>
          </w:tcPr>
          <w:p w14:paraId="1E286BCB" w14:textId="77777777" w:rsidR="00584C2A" w:rsidRPr="00584C2A" w:rsidRDefault="00584C2A" w:rsidP="00584C2A">
            <w:pPr>
              <w:tabs>
                <w:tab w:val="left" w:pos="-2160"/>
              </w:tabs>
              <w:jc w:val="center"/>
              <w:rPr>
                <w:rFonts w:ascii="Calibri" w:hAnsi="Calibri" w:cs="Calibri"/>
                <w:b/>
              </w:rPr>
            </w:pPr>
            <w:r w:rsidRPr="00584C2A">
              <w:rPr>
                <w:rFonts w:ascii="Calibri" w:hAnsi="Calibri" w:cs="Calibri"/>
                <w:b/>
              </w:rPr>
              <w:t>90% Loss Level</w:t>
            </w:r>
          </w:p>
        </w:tc>
      </w:tr>
      <w:tr w:rsidR="00584C2A" w:rsidRPr="00584C2A" w14:paraId="5CA04D49" w14:textId="77777777" w:rsidTr="00F40F8B">
        <w:tc>
          <w:tcPr>
            <w:tcW w:w="2520" w:type="dxa"/>
            <w:tcBorders>
              <w:top w:val="single" w:sz="12" w:space="0" w:color="auto"/>
              <w:left w:val="single" w:sz="12" w:space="0" w:color="auto"/>
            </w:tcBorders>
          </w:tcPr>
          <w:p w14:paraId="3EE8AAC5"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 xml:space="preserve"> Maximum Event Loss</w:t>
            </w:r>
          </w:p>
        </w:tc>
        <w:tc>
          <w:tcPr>
            <w:tcW w:w="2191" w:type="dxa"/>
            <w:tcBorders>
              <w:top w:val="single" w:sz="12" w:space="0" w:color="auto"/>
            </w:tcBorders>
          </w:tcPr>
          <w:p w14:paraId="7EEC199C" w14:textId="77777777" w:rsidR="00584C2A" w:rsidRPr="00584C2A" w:rsidRDefault="00584C2A" w:rsidP="00584C2A">
            <w:pPr>
              <w:tabs>
                <w:tab w:val="left" w:pos="-2160"/>
              </w:tabs>
              <w:spacing w:before="120"/>
              <w:jc w:val="center"/>
              <w:rPr>
                <w:rFonts w:ascii="Calibri" w:hAnsi="Calibri" w:cs="Calibri"/>
              </w:rPr>
            </w:pPr>
          </w:p>
        </w:tc>
        <w:tc>
          <w:tcPr>
            <w:tcW w:w="2286" w:type="dxa"/>
            <w:tcBorders>
              <w:top w:val="single" w:sz="12" w:space="0" w:color="auto"/>
              <w:right w:val="single" w:sz="4" w:space="0" w:color="auto"/>
            </w:tcBorders>
          </w:tcPr>
          <w:p w14:paraId="429F71E7" w14:textId="77777777" w:rsidR="00584C2A" w:rsidRPr="00584C2A" w:rsidRDefault="00584C2A" w:rsidP="00584C2A">
            <w:pPr>
              <w:tabs>
                <w:tab w:val="left" w:pos="-2160"/>
              </w:tabs>
              <w:spacing w:before="120"/>
              <w:jc w:val="center"/>
              <w:rPr>
                <w:rFonts w:ascii="Calibri" w:hAnsi="Calibri" w:cs="Calibri"/>
              </w:rPr>
            </w:pPr>
          </w:p>
        </w:tc>
        <w:tc>
          <w:tcPr>
            <w:tcW w:w="1988" w:type="dxa"/>
            <w:tcBorders>
              <w:top w:val="single" w:sz="12" w:space="0" w:color="auto"/>
              <w:left w:val="single" w:sz="4" w:space="0" w:color="auto"/>
              <w:right w:val="single" w:sz="12" w:space="0" w:color="auto"/>
            </w:tcBorders>
          </w:tcPr>
          <w:p w14:paraId="79E18B0C"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w:t>
            </w:r>
          </w:p>
        </w:tc>
      </w:tr>
      <w:tr w:rsidR="00584C2A" w:rsidRPr="00584C2A" w14:paraId="4F916945" w14:textId="77777777" w:rsidTr="00F40F8B">
        <w:tc>
          <w:tcPr>
            <w:tcW w:w="2520" w:type="dxa"/>
            <w:tcBorders>
              <w:top w:val="single" w:sz="4" w:space="0" w:color="auto"/>
              <w:left w:val="single" w:sz="12" w:space="0" w:color="auto"/>
              <w:bottom w:val="single" w:sz="4" w:space="0" w:color="auto"/>
            </w:tcBorders>
          </w:tcPr>
          <w:p w14:paraId="0CC1C22A"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0.001</w:t>
            </w:r>
          </w:p>
        </w:tc>
        <w:tc>
          <w:tcPr>
            <w:tcW w:w="2191" w:type="dxa"/>
            <w:tcBorders>
              <w:top w:val="single" w:sz="4" w:space="0" w:color="auto"/>
              <w:bottom w:val="single" w:sz="4" w:space="0" w:color="auto"/>
            </w:tcBorders>
          </w:tcPr>
          <w:p w14:paraId="0042742B" w14:textId="77777777" w:rsidR="00584C2A" w:rsidRPr="00584C2A" w:rsidRDefault="00584C2A" w:rsidP="00584C2A">
            <w:pPr>
              <w:tabs>
                <w:tab w:val="left" w:pos="-2160"/>
              </w:tabs>
              <w:spacing w:before="120"/>
              <w:jc w:val="center"/>
              <w:rPr>
                <w:rFonts w:ascii="Calibri" w:hAnsi="Calibri" w:cs="Calibri"/>
              </w:rPr>
            </w:pPr>
          </w:p>
        </w:tc>
        <w:tc>
          <w:tcPr>
            <w:tcW w:w="2286" w:type="dxa"/>
            <w:tcBorders>
              <w:top w:val="single" w:sz="4" w:space="0" w:color="auto"/>
              <w:bottom w:val="single" w:sz="4" w:space="0" w:color="auto"/>
              <w:right w:val="single" w:sz="4" w:space="0" w:color="auto"/>
            </w:tcBorders>
          </w:tcPr>
          <w:p w14:paraId="106F3DDC" w14:textId="77777777" w:rsidR="00584C2A" w:rsidRPr="00584C2A" w:rsidRDefault="00584C2A" w:rsidP="00584C2A">
            <w:pPr>
              <w:tabs>
                <w:tab w:val="left" w:pos="-2160"/>
              </w:tabs>
              <w:spacing w:before="120"/>
              <w:jc w:val="center"/>
              <w:rPr>
                <w:rFonts w:ascii="Calibri" w:hAnsi="Calibri" w:cs="Calibri"/>
              </w:rPr>
            </w:pPr>
          </w:p>
        </w:tc>
        <w:tc>
          <w:tcPr>
            <w:tcW w:w="1988" w:type="dxa"/>
            <w:tcBorders>
              <w:top w:val="single" w:sz="4" w:space="0" w:color="auto"/>
              <w:left w:val="single" w:sz="4" w:space="0" w:color="auto"/>
              <w:bottom w:val="single" w:sz="4" w:space="0" w:color="auto"/>
              <w:right w:val="single" w:sz="12" w:space="0" w:color="auto"/>
            </w:tcBorders>
          </w:tcPr>
          <w:p w14:paraId="16A4E928" w14:textId="77777777" w:rsidR="00584C2A" w:rsidRPr="00584C2A" w:rsidRDefault="00584C2A" w:rsidP="00584C2A">
            <w:pPr>
              <w:tabs>
                <w:tab w:val="left" w:pos="-2160"/>
              </w:tabs>
              <w:spacing w:before="120"/>
              <w:jc w:val="center"/>
              <w:rPr>
                <w:rFonts w:ascii="Calibri" w:hAnsi="Calibri" w:cs="Calibri"/>
              </w:rPr>
            </w:pPr>
          </w:p>
        </w:tc>
      </w:tr>
      <w:tr w:rsidR="00584C2A" w:rsidRPr="00584C2A" w14:paraId="385C425A" w14:textId="77777777" w:rsidTr="00F40F8B">
        <w:tc>
          <w:tcPr>
            <w:tcW w:w="2520" w:type="dxa"/>
            <w:tcBorders>
              <w:top w:val="single" w:sz="4" w:space="0" w:color="auto"/>
              <w:left w:val="single" w:sz="12" w:space="0" w:color="auto"/>
            </w:tcBorders>
          </w:tcPr>
          <w:p w14:paraId="188061E1"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0.002</w:t>
            </w:r>
          </w:p>
        </w:tc>
        <w:tc>
          <w:tcPr>
            <w:tcW w:w="2191" w:type="dxa"/>
            <w:tcBorders>
              <w:top w:val="single" w:sz="4" w:space="0" w:color="auto"/>
            </w:tcBorders>
          </w:tcPr>
          <w:p w14:paraId="1037AA51" w14:textId="77777777" w:rsidR="00584C2A" w:rsidRPr="00584C2A" w:rsidRDefault="00584C2A" w:rsidP="00584C2A">
            <w:pPr>
              <w:tabs>
                <w:tab w:val="left" w:pos="-2160"/>
              </w:tabs>
              <w:spacing w:before="120"/>
              <w:jc w:val="center"/>
              <w:rPr>
                <w:rFonts w:ascii="Calibri" w:hAnsi="Calibri" w:cs="Calibri"/>
              </w:rPr>
            </w:pPr>
          </w:p>
        </w:tc>
        <w:tc>
          <w:tcPr>
            <w:tcW w:w="2286" w:type="dxa"/>
            <w:tcBorders>
              <w:top w:val="single" w:sz="4" w:space="0" w:color="auto"/>
              <w:right w:val="single" w:sz="4" w:space="0" w:color="auto"/>
            </w:tcBorders>
          </w:tcPr>
          <w:p w14:paraId="428D9408" w14:textId="77777777" w:rsidR="00584C2A" w:rsidRPr="00584C2A" w:rsidRDefault="00584C2A" w:rsidP="00584C2A">
            <w:pPr>
              <w:tabs>
                <w:tab w:val="left" w:pos="-2160"/>
              </w:tabs>
              <w:spacing w:before="120"/>
              <w:jc w:val="center"/>
              <w:rPr>
                <w:rFonts w:ascii="Calibri" w:hAnsi="Calibri" w:cs="Calibri"/>
              </w:rPr>
            </w:pPr>
          </w:p>
        </w:tc>
        <w:tc>
          <w:tcPr>
            <w:tcW w:w="1988" w:type="dxa"/>
            <w:tcBorders>
              <w:top w:val="single" w:sz="4" w:space="0" w:color="auto"/>
              <w:left w:val="single" w:sz="4" w:space="0" w:color="auto"/>
              <w:right w:val="single" w:sz="12" w:space="0" w:color="auto"/>
            </w:tcBorders>
          </w:tcPr>
          <w:p w14:paraId="4C74CFFF" w14:textId="77777777" w:rsidR="00584C2A" w:rsidRPr="00584C2A" w:rsidRDefault="00584C2A" w:rsidP="00584C2A">
            <w:pPr>
              <w:tabs>
                <w:tab w:val="left" w:pos="-2160"/>
              </w:tabs>
              <w:spacing w:before="120"/>
              <w:jc w:val="center"/>
              <w:rPr>
                <w:rFonts w:ascii="Calibri" w:hAnsi="Calibri" w:cs="Calibri"/>
              </w:rPr>
            </w:pPr>
          </w:p>
        </w:tc>
      </w:tr>
      <w:tr w:rsidR="00584C2A" w:rsidRPr="00584C2A" w14:paraId="6544F939" w14:textId="77777777" w:rsidTr="00F40F8B">
        <w:tc>
          <w:tcPr>
            <w:tcW w:w="2520" w:type="dxa"/>
            <w:tcBorders>
              <w:left w:val="single" w:sz="12" w:space="0" w:color="auto"/>
            </w:tcBorders>
          </w:tcPr>
          <w:p w14:paraId="466A52EF"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0.004</w:t>
            </w:r>
          </w:p>
        </w:tc>
        <w:tc>
          <w:tcPr>
            <w:tcW w:w="2191" w:type="dxa"/>
          </w:tcPr>
          <w:p w14:paraId="77FC654D" w14:textId="77777777" w:rsidR="00584C2A" w:rsidRPr="00584C2A" w:rsidRDefault="00584C2A" w:rsidP="00584C2A">
            <w:pPr>
              <w:tabs>
                <w:tab w:val="left" w:pos="-2160"/>
              </w:tabs>
              <w:spacing w:before="120"/>
              <w:jc w:val="center"/>
              <w:rPr>
                <w:rFonts w:ascii="Calibri" w:hAnsi="Calibri" w:cs="Calibri"/>
              </w:rPr>
            </w:pPr>
          </w:p>
        </w:tc>
        <w:tc>
          <w:tcPr>
            <w:tcW w:w="2286" w:type="dxa"/>
            <w:tcBorders>
              <w:right w:val="single" w:sz="4" w:space="0" w:color="auto"/>
            </w:tcBorders>
          </w:tcPr>
          <w:p w14:paraId="28C729F1" w14:textId="77777777" w:rsidR="00584C2A" w:rsidRPr="00584C2A" w:rsidRDefault="00584C2A" w:rsidP="00584C2A">
            <w:pPr>
              <w:tabs>
                <w:tab w:val="left" w:pos="-2160"/>
              </w:tabs>
              <w:spacing w:before="120"/>
              <w:jc w:val="center"/>
              <w:rPr>
                <w:rFonts w:ascii="Calibri" w:hAnsi="Calibri" w:cs="Calibri"/>
              </w:rPr>
            </w:pPr>
          </w:p>
        </w:tc>
        <w:tc>
          <w:tcPr>
            <w:tcW w:w="1988" w:type="dxa"/>
            <w:tcBorders>
              <w:left w:val="single" w:sz="4" w:space="0" w:color="auto"/>
              <w:right w:val="single" w:sz="12" w:space="0" w:color="auto"/>
            </w:tcBorders>
          </w:tcPr>
          <w:p w14:paraId="7BA0DCD6" w14:textId="77777777" w:rsidR="00584C2A" w:rsidRPr="00584C2A" w:rsidRDefault="00584C2A" w:rsidP="00584C2A">
            <w:pPr>
              <w:tabs>
                <w:tab w:val="left" w:pos="-2160"/>
              </w:tabs>
              <w:spacing w:before="120"/>
              <w:jc w:val="center"/>
              <w:rPr>
                <w:rFonts w:ascii="Calibri" w:hAnsi="Calibri" w:cs="Calibri"/>
              </w:rPr>
            </w:pPr>
          </w:p>
        </w:tc>
      </w:tr>
      <w:tr w:rsidR="00584C2A" w:rsidRPr="00584C2A" w14:paraId="040A4EF1" w14:textId="77777777" w:rsidTr="00F40F8B">
        <w:tc>
          <w:tcPr>
            <w:tcW w:w="2520" w:type="dxa"/>
            <w:tcBorders>
              <w:left w:val="single" w:sz="12" w:space="0" w:color="auto"/>
            </w:tcBorders>
          </w:tcPr>
          <w:p w14:paraId="2219E6BC"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0.01</w:t>
            </w:r>
          </w:p>
        </w:tc>
        <w:tc>
          <w:tcPr>
            <w:tcW w:w="2191" w:type="dxa"/>
          </w:tcPr>
          <w:p w14:paraId="56B58AC5" w14:textId="77777777" w:rsidR="00584C2A" w:rsidRPr="00584C2A" w:rsidRDefault="00584C2A" w:rsidP="00584C2A">
            <w:pPr>
              <w:tabs>
                <w:tab w:val="left" w:pos="-2160"/>
              </w:tabs>
              <w:spacing w:before="120"/>
              <w:jc w:val="center"/>
              <w:rPr>
                <w:rFonts w:ascii="Calibri" w:hAnsi="Calibri" w:cs="Calibri"/>
              </w:rPr>
            </w:pPr>
          </w:p>
        </w:tc>
        <w:tc>
          <w:tcPr>
            <w:tcW w:w="2286" w:type="dxa"/>
            <w:tcBorders>
              <w:right w:val="single" w:sz="4" w:space="0" w:color="auto"/>
            </w:tcBorders>
          </w:tcPr>
          <w:p w14:paraId="0D99848E" w14:textId="77777777" w:rsidR="00584C2A" w:rsidRPr="00584C2A" w:rsidRDefault="00584C2A" w:rsidP="00584C2A">
            <w:pPr>
              <w:tabs>
                <w:tab w:val="left" w:pos="-2160"/>
              </w:tabs>
              <w:spacing w:before="120"/>
              <w:jc w:val="center"/>
              <w:rPr>
                <w:rFonts w:ascii="Calibri" w:hAnsi="Calibri" w:cs="Calibri"/>
              </w:rPr>
            </w:pPr>
          </w:p>
        </w:tc>
        <w:tc>
          <w:tcPr>
            <w:tcW w:w="1988" w:type="dxa"/>
            <w:tcBorders>
              <w:left w:val="single" w:sz="4" w:space="0" w:color="auto"/>
              <w:right w:val="single" w:sz="12" w:space="0" w:color="auto"/>
            </w:tcBorders>
          </w:tcPr>
          <w:p w14:paraId="557EFF05" w14:textId="77777777" w:rsidR="00584C2A" w:rsidRPr="00584C2A" w:rsidRDefault="00584C2A" w:rsidP="00584C2A">
            <w:pPr>
              <w:tabs>
                <w:tab w:val="left" w:pos="-2160"/>
              </w:tabs>
              <w:spacing w:before="120"/>
              <w:jc w:val="center"/>
              <w:rPr>
                <w:rFonts w:ascii="Calibri" w:hAnsi="Calibri" w:cs="Calibri"/>
              </w:rPr>
            </w:pPr>
          </w:p>
        </w:tc>
      </w:tr>
      <w:tr w:rsidR="00584C2A" w:rsidRPr="00584C2A" w14:paraId="030941C9" w14:textId="77777777" w:rsidTr="00F40F8B">
        <w:tc>
          <w:tcPr>
            <w:tcW w:w="2520" w:type="dxa"/>
            <w:tcBorders>
              <w:left w:val="single" w:sz="12" w:space="0" w:color="auto"/>
            </w:tcBorders>
          </w:tcPr>
          <w:p w14:paraId="1A832B26"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0.02</w:t>
            </w:r>
          </w:p>
        </w:tc>
        <w:tc>
          <w:tcPr>
            <w:tcW w:w="2191" w:type="dxa"/>
          </w:tcPr>
          <w:p w14:paraId="351B221A" w14:textId="77777777" w:rsidR="00584C2A" w:rsidRPr="00584C2A" w:rsidRDefault="00584C2A" w:rsidP="00584C2A">
            <w:pPr>
              <w:tabs>
                <w:tab w:val="left" w:pos="-2160"/>
              </w:tabs>
              <w:spacing w:before="120"/>
              <w:jc w:val="center"/>
              <w:rPr>
                <w:rFonts w:ascii="Calibri" w:hAnsi="Calibri" w:cs="Calibri"/>
              </w:rPr>
            </w:pPr>
          </w:p>
        </w:tc>
        <w:tc>
          <w:tcPr>
            <w:tcW w:w="2286" w:type="dxa"/>
            <w:tcBorders>
              <w:right w:val="single" w:sz="4" w:space="0" w:color="auto"/>
            </w:tcBorders>
          </w:tcPr>
          <w:p w14:paraId="6CF81C5B" w14:textId="77777777" w:rsidR="00584C2A" w:rsidRPr="00584C2A" w:rsidRDefault="00584C2A" w:rsidP="00584C2A">
            <w:pPr>
              <w:tabs>
                <w:tab w:val="left" w:pos="-2160"/>
              </w:tabs>
              <w:spacing w:before="120"/>
              <w:jc w:val="center"/>
              <w:rPr>
                <w:rFonts w:ascii="Calibri" w:hAnsi="Calibri" w:cs="Calibri"/>
              </w:rPr>
            </w:pPr>
          </w:p>
        </w:tc>
        <w:tc>
          <w:tcPr>
            <w:tcW w:w="1988" w:type="dxa"/>
            <w:tcBorders>
              <w:left w:val="single" w:sz="4" w:space="0" w:color="auto"/>
              <w:right w:val="single" w:sz="12" w:space="0" w:color="auto"/>
            </w:tcBorders>
          </w:tcPr>
          <w:p w14:paraId="0564B1E5" w14:textId="77777777" w:rsidR="00584C2A" w:rsidRPr="00584C2A" w:rsidRDefault="00584C2A" w:rsidP="00584C2A">
            <w:pPr>
              <w:tabs>
                <w:tab w:val="left" w:pos="-2160"/>
              </w:tabs>
              <w:spacing w:before="120"/>
              <w:jc w:val="center"/>
              <w:rPr>
                <w:rFonts w:ascii="Calibri" w:hAnsi="Calibri" w:cs="Calibri"/>
              </w:rPr>
            </w:pPr>
          </w:p>
        </w:tc>
      </w:tr>
      <w:tr w:rsidR="00584C2A" w:rsidRPr="00584C2A" w14:paraId="3BF1B895" w14:textId="77777777" w:rsidTr="00F40F8B">
        <w:tc>
          <w:tcPr>
            <w:tcW w:w="2520" w:type="dxa"/>
            <w:tcBorders>
              <w:left w:val="single" w:sz="12" w:space="0" w:color="auto"/>
            </w:tcBorders>
          </w:tcPr>
          <w:p w14:paraId="152D7A37"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0.05</w:t>
            </w:r>
          </w:p>
        </w:tc>
        <w:tc>
          <w:tcPr>
            <w:tcW w:w="2191" w:type="dxa"/>
          </w:tcPr>
          <w:p w14:paraId="0CB63A52" w14:textId="77777777" w:rsidR="00584C2A" w:rsidRPr="00584C2A" w:rsidRDefault="00584C2A" w:rsidP="00584C2A">
            <w:pPr>
              <w:tabs>
                <w:tab w:val="left" w:pos="-2160"/>
              </w:tabs>
              <w:spacing w:before="120"/>
              <w:jc w:val="center"/>
              <w:rPr>
                <w:rFonts w:ascii="Calibri" w:hAnsi="Calibri" w:cs="Calibri"/>
              </w:rPr>
            </w:pPr>
          </w:p>
        </w:tc>
        <w:tc>
          <w:tcPr>
            <w:tcW w:w="2286" w:type="dxa"/>
            <w:tcBorders>
              <w:right w:val="single" w:sz="4" w:space="0" w:color="auto"/>
            </w:tcBorders>
          </w:tcPr>
          <w:p w14:paraId="45E817F5" w14:textId="77777777" w:rsidR="00584C2A" w:rsidRPr="00584C2A" w:rsidRDefault="00584C2A" w:rsidP="00584C2A">
            <w:pPr>
              <w:tabs>
                <w:tab w:val="left" w:pos="-2160"/>
              </w:tabs>
              <w:spacing w:before="120"/>
              <w:jc w:val="center"/>
              <w:rPr>
                <w:rFonts w:ascii="Calibri" w:hAnsi="Calibri" w:cs="Calibri"/>
              </w:rPr>
            </w:pPr>
          </w:p>
        </w:tc>
        <w:tc>
          <w:tcPr>
            <w:tcW w:w="1988" w:type="dxa"/>
            <w:tcBorders>
              <w:left w:val="single" w:sz="4" w:space="0" w:color="auto"/>
              <w:right w:val="single" w:sz="12" w:space="0" w:color="auto"/>
            </w:tcBorders>
          </w:tcPr>
          <w:p w14:paraId="73EBE65F" w14:textId="77777777" w:rsidR="00584C2A" w:rsidRPr="00584C2A" w:rsidRDefault="00584C2A" w:rsidP="00584C2A">
            <w:pPr>
              <w:tabs>
                <w:tab w:val="left" w:pos="-2160"/>
              </w:tabs>
              <w:spacing w:before="120"/>
              <w:jc w:val="center"/>
              <w:rPr>
                <w:rFonts w:ascii="Calibri" w:hAnsi="Calibri" w:cs="Calibri"/>
              </w:rPr>
            </w:pPr>
          </w:p>
        </w:tc>
      </w:tr>
      <w:tr w:rsidR="00584C2A" w:rsidRPr="00584C2A" w14:paraId="426D7C4E" w14:textId="77777777" w:rsidTr="00F40F8B">
        <w:tc>
          <w:tcPr>
            <w:tcW w:w="2520" w:type="dxa"/>
            <w:tcBorders>
              <w:left w:val="single" w:sz="12" w:space="0" w:color="auto"/>
            </w:tcBorders>
          </w:tcPr>
          <w:p w14:paraId="4342FF86"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0.10</w:t>
            </w:r>
          </w:p>
        </w:tc>
        <w:tc>
          <w:tcPr>
            <w:tcW w:w="2191" w:type="dxa"/>
          </w:tcPr>
          <w:p w14:paraId="7C5197E2" w14:textId="77777777" w:rsidR="00584C2A" w:rsidRPr="00584C2A" w:rsidRDefault="00584C2A" w:rsidP="00584C2A">
            <w:pPr>
              <w:tabs>
                <w:tab w:val="left" w:pos="-2160"/>
              </w:tabs>
              <w:spacing w:before="120"/>
              <w:jc w:val="center"/>
              <w:rPr>
                <w:rFonts w:ascii="Calibri" w:hAnsi="Calibri" w:cs="Calibri"/>
              </w:rPr>
            </w:pPr>
          </w:p>
        </w:tc>
        <w:tc>
          <w:tcPr>
            <w:tcW w:w="2286" w:type="dxa"/>
            <w:tcBorders>
              <w:right w:val="single" w:sz="4" w:space="0" w:color="auto"/>
            </w:tcBorders>
          </w:tcPr>
          <w:p w14:paraId="613CC1FE" w14:textId="77777777" w:rsidR="00584C2A" w:rsidRPr="00584C2A" w:rsidRDefault="00584C2A" w:rsidP="00584C2A">
            <w:pPr>
              <w:tabs>
                <w:tab w:val="left" w:pos="-2160"/>
              </w:tabs>
              <w:spacing w:before="120"/>
              <w:jc w:val="center"/>
              <w:rPr>
                <w:rFonts w:ascii="Calibri" w:hAnsi="Calibri" w:cs="Calibri"/>
              </w:rPr>
            </w:pPr>
          </w:p>
        </w:tc>
        <w:tc>
          <w:tcPr>
            <w:tcW w:w="1988" w:type="dxa"/>
            <w:tcBorders>
              <w:left w:val="single" w:sz="4" w:space="0" w:color="auto"/>
              <w:right w:val="single" w:sz="12" w:space="0" w:color="auto"/>
            </w:tcBorders>
          </w:tcPr>
          <w:p w14:paraId="72EB2814" w14:textId="77777777" w:rsidR="00584C2A" w:rsidRPr="00584C2A" w:rsidRDefault="00584C2A" w:rsidP="00584C2A">
            <w:pPr>
              <w:tabs>
                <w:tab w:val="left" w:pos="-2160"/>
              </w:tabs>
              <w:spacing w:before="120"/>
              <w:jc w:val="center"/>
              <w:rPr>
                <w:rFonts w:ascii="Calibri" w:hAnsi="Calibri" w:cs="Calibri"/>
              </w:rPr>
            </w:pPr>
          </w:p>
        </w:tc>
      </w:tr>
      <w:tr w:rsidR="00584C2A" w:rsidRPr="00584C2A" w14:paraId="1E1810B6" w14:textId="77777777" w:rsidTr="00F40F8B">
        <w:tc>
          <w:tcPr>
            <w:tcW w:w="2520" w:type="dxa"/>
            <w:tcBorders>
              <w:left w:val="single" w:sz="12" w:space="0" w:color="auto"/>
              <w:bottom w:val="single" w:sz="12" w:space="0" w:color="auto"/>
            </w:tcBorders>
          </w:tcPr>
          <w:p w14:paraId="7D468BAE"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0.20</w:t>
            </w:r>
          </w:p>
        </w:tc>
        <w:tc>
          <w:tcPr>
            <w:tcW w:w="2191" w:type="dxa"/>
            <w:tcBorders>
              <w:bottom w:val="single" w:sz="12" w:space="0" w:color="auto"/>
            </w:tcBorders>
          </w:tcPr>
          <w:p w14:paraId="1669A021" w14:textId="77777777" w:rsidR="00584C2A" w:rsidRPr="00584C2A" w:rsidRDefault="00584C2A" w:rsidP="00584C2A">
            <w:pPr>
              <w:tabs>
                <w:tab w:val="left" w:pos="-2160"/>
              </w:tabs>
              <w:spacing w:before="120"/>
              <w:jc w:val="center"/>
              <w:rPr>
                <w:rFonts w:ascii="Calibri" w:hAnsi="Calibri" w:cs="Calibri"/>
              </w:rPr>
            </w:pPr>
          </w:p>
        </w:tc>
        <w:tc>
          <w:tcPr>
            <w:tcW w:w="2286" w:type="dxa"/>
            <w:tcBorders>
              <w:bottom w:val="single" w:sz="12" w:space="0" w:color="auto"/>
              <w:right w:val="single" w:sz="4" w:space="0" w:color="auto"/>
            </w:tcBorders>
          </w:tcPr>
          <w:p w14:paraId="6D30C6A9" w14:textId="77777777" w:rsidR="00584C2A" w:rsidRPr="00584C2A" w:rsidRDefault="00584C2A" w:rsidP="00584C2A">
            <w:pPr>
              <w:tabs>
                <w:tab w:val="left" w:pos="-2160"/>
              </w:tabs>
              <w:spacing w:before="120"/>
              <w:jc w:val="center"/>
              <w:rPr>
                <w:rFonts w:ascii="Calibri" w:hAnsi="Calibri" w:cs="Calibri"/>
              </w:rPr>
            </w:pPr>
          </w:p>
        </w:tc>
        <w:tc>
          <w:tcPr>
            <w:tcW w:w="1988" w:type="dxa"/>
            <w:tcBorders>
              <w:left w:val="single" w:sz="4" w:space="0" w:color="auto"/>
              <w:bottom w:val="single" w:sz="12" w:space="0" w:color="auto"/>
              <w:right w:val="single" w:sz="12" w:space="0" w:color="auto"/>
            </w:tcBorders>
          </w:tcPr>
          <w:p w14:paraId="034235D6" w14:textId="77777777" w:rsidR="00584C2A" w:rsidRPr="00584C2A" w:rsidRDefault="00584C2A" w:rsidP="00584C2A">
            <w:pPr>
              <w:tabs>
                <w:tab w:val="left" w:pos="-2160"/>
              </w:tabs>
              <w:spacing w:before="120"/>
              <w:jc w:val="center"/>
              <w:rPr>
                <w:rFonts w:ascii="Calibri" w:hAnsi="Calibri" w:cs="Calibri"/>
              </w:rPr>
            </w:pPr>
          </w:p>
        </w:tc>
      </w:tr>
    </w:tbl>
    <w:p w14:paraId="1C45D1EA" w14:textId="77777777" w:rsidR="00584C2A" w:rsidRPr="00584C2A" w:rsidRDefault="00584C2A" w:rsidP="00584C2A">
      <w:pPr>
        <w:rPr>
          <w:rFonts w:ascii="Calibri" w:hAnsi="Calibri" w:cs="Calibri"/>
        </w:rPr>
      </w:pPr>
    </w:p>
    <w:p w14:paraId="3D92C68A" w14:textId="77777777" w:rsidR="00584C2A" w:rsidRPr="00584C2A" w:rsidRDefault="00584C2A" w:rsidP="00584C2A">
      <w:pPr>
        <w:rPr>
          <w:rFonts w:ascii="Calibri" w:hAnsi="Calibri" w:cs="Calibri"/>
        </w:rPr>
      </w:pPr>
    </w:p>
    <w:p w14:paraId="42D76F61" w14:textId="77777777" w:rsidR="00584C2A" w:rsidRPr="00584C2A" w:rsidRDefault="00584C2A" w:rsidP="00584C2A">
      <w:pPr>
        <w:ind w:right="-90"/>
        <w:jc w:val="center"/>
        <w:rPr>
          <w:rFonts w:ascii="Calibri" w:hAnsi="Calibri" w:cs="Calibri"/>
          <w:b/>
        </w:rPr>
      </w:pPr>
    </w:p>
    <w:p w14:paraId="5DD8AE82" w14:textId="77777777" w:rsidR="00584C2A" w:rsidRPr="00584C2A" w:rsidRDefault="00584C2A" w:rsidP="00584C2A">
      <w:pPr>
        <w:ind w:right="-90"/>
        <w:jc w:val="center"/>
        <w:rPr>
          <w:rFonts w:ascii="Calibri" w:hAnsi="Calibri" w:cs="Calibri"/>
          <w:b/>
        </w:rPr>
      </w:pPr>
    </w:p>
    <w:p w14:paraId="5CAB9BFF" w14:textId="77777777" w:rsidR="00584C2A" w:rsidRPr="00584C2A" w:rsidRDefault="00584C2A" w:rsidP="00584C2A">
      <w:pPr>
        <w:ind w:right="-90"/>
        <w:jc w:val="center"/>
        <w:rPr>
          <w:rFonts w:ascii="Calibri" w:hAnsi="Calibri" w:cs="Calibri"/>
          <w:b/>
        </w:rPr>
      </w:pPr>
      <w:r w:rsidRPr="00584C2A">
        <w:rPr>
          <w:rFonts w:ascii="Calibri" w:hAnsi="Calibri" w:cs="Calibri"/>
          <w:b/>
        </w:rPr>
        <w:lastRenderedPageBreak/>
        <w:t>Part B.1 – Personal Residential Standard Flood Policy Probable Maximum Loss for Florida</w:t>
      </w:r>
    </w:p>
    <w:p w14:paraId="3E8C7F9F" w14:textId="77777777" w:rsidR="00584C2A" w:rsidRPr="00584C2A" w:rsidRDefault="00584C2A" w:rsidP="00584C2A">
      <w:pPr>
        <w:ind w:right="-90"/>
        <w:jc w:val="center"/>
        <w:rPr>
          <w:rFonts w:ascii="Calibri" w:hAnsi="Calibri" w:cs="Calibri"/>
          <w:b/>
        </w:rPr>
      </w:pPr>
      <w:r w:rsidRPr="00584C2A">
        <w:rPr>
          <w:rFonts w:ascii="Calibri" w:hAnsi="Calibri" w:cs="Calibri"/>
          <w:b/>
        </w:rPr>
        <w:t>Annual Aggregate (Current Accepted Model Exposure Data)</w:t>
      </w:r>
    </w:p>
    <w:p w14:paraId="2F08C583" w14:textId="77777777" w:rsidR="00584C2A" w:rsidRPr="00584C2A" w:rsidRDefault="00584C2A" w:rsidP="00584C2A">
      <w:pPr>
        <w:tabs>
          <w:tab w:val="left" w:pos="-2160"/>
        </w:tabs>
        <w:rPr>
          <w:rFonts w:ascii="Calibri" w:hAnsi="Calibri" w:cs="Calibri"/>
          <w:b/>
        </w:rPr>
      </w:pPr>
      <w:r w:rsidRPr="00584C2A">
        <w:rPr>
          <w:rFonts w:ascii="Calibri" w:hAnsi="Calibri" w:cs="Calibri"/>
          <w:b/>
        </w:rPr>
        <w:tab/>
      </w:r>
    </w:p>
    <w:tbl>
      <w:tblPr>
        <w:tblW w:w="0" w:type="auto"/>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191"/>
        <w:gridCol w:w="2286"/>
        <w:gridCol w:w="1988"/>
      </w:tblGrid>
      <w:tr w:rsidR="00584C2A" w:rsidRPr="00584C2A" w14:paraId="5789E750" w14:textId="77777777" w:rsidTr="00F40F8B">
        <w:tc>
          <w:tcPr>
            <w:tcW w:w="2520" w:type="dxa"/>
            <w:tcBorders>
              <w:top w:val="single" w:sz="12" w:space="0" w:color="auto"/>
              <w:left w:val="single" w:sz="12" w:space="0" w:color="auto"/>
              <w:bottom w:val="single" w:sz="12" w:space="0" w:color="auto"/>
            </w:tcBorders>
          </w:tcPr>
          <w:p w14:paraId="7E8E08C1" w14:textId="77777777" w:rsidR="00584C2A" w:rsidRPr="00584C2A" w:rsidRDefault="00584C2A" w:rsidP="00584C2A">
            <w:pPr>
              <w:tabs>
                <w:tab w:val="left" w:pos="-2160"/>
              </w:tabs>
              <w:spacing w:before="120"/>
              <w:jc w:val="center"/>
              <w:rPr>
                <w:rFonts w:ascii="Calibri" w:hAnsi="Calibri" w:cs="Calibri"/>
                <w:b/>
              </w:rPr>
            </w:pPr>
            <w:r w:rsidRPr="00584C2A">
              <w:rPr>
                <w:rFonts w:ascii="Calibri" w:hAnsi="Calibri" w:cs="Calibri"/>
                <w:b/>
              </w:rPr>
              <w:t>Annual Aggregate Exceedance Probability</w:t>
            </w:r>
          </w:p>
        </w:tc>
        <w:tc>
          <w:tcPr>
            <w:tcW w:w="2191" w:type="dxa"/>
            <w:tcBorders>
              <w:top w:val="single" w:sz="12" w:space="0" w:color="auto"/>
              <w:bottom w:val="single" w:sz="12" w:space="0" w:color="auto"/>
            </w:tcBorders>
            <w:vAlign w:val="center"/>
          </w:tcPr>
          <w:p w14:paraId="29F2CFF9" w14:textId="77777777" w:rsidR="00584C2A" w:rsidRPr="00584C2A" w:rsidRDefault="00584C2A" w:rsidP="00584C2A">
            <w:pPr>
              <w:tabs>
                <w:tab w:val="left" w:pos="-2160"/>
              </w:tabs>
              <w:spacing w:before="120"/>
              <w:jc w:val="center"/>
              <w:rPr>
                <w:rFonts w:ascii="Calibri" w:hAnsi="Calibri" w:cs="Calibri"/>
                <w:b/>
              </w:rPr>
            </w:pPr>
            <w:r w:rsidRPr="00584C2A">
              <w:rPr>
                <w:rFonts w:ascii="Calibri" w:hAnsi="Calibri" w:cs="Calibri"/>
                <w:b/>
              </w:rPr>
              <w:t>Expected Flood Loss Level</w:t>
            </w:r>
          </w:p>
        </w:tc>
        <w:tc>
          <w:tcPr>
            <w:tcW w:w="2286" w:type="dxa"/>
            <w:tcBorders>
              <w:top w:val="single" w:sz="12" w:space="0" w:color="auto"/>
              <w:bottom w:val="single" w:sz="12" w:space="0" w:color="auto"/>
              <w:right w:val="single" w:sz="4" w:space="0" w:color="auto"/>
            </w:tcBorders>
            <w:vAlign w:val="center"/>
          </w:tcPr>
          <w:p w14:paraId="632140AC" w14:textId="77777777" w:rsidR="00584C2A" w:rsidRPr="00584C2A" w:rsidRDefault="00584C2A" w:rsidP="00584C2A">
            <w:pPr>
              <w:tabs>
                <w:tab w:val="left" w:pos="-2160"/>
              </w:tabs>
              <w:jc w:val="center"/>
              <w:rPr>
                <w:rFonts w:ascii="Calibri" w:hAnsi="Calibri" w:cs="Calibri"/>
                <w:b/>
              </w:rPr>
            </w:pPr>
            <w:r w:rsidRPr="00584C2A">
              <w:rPr>
                <w:rFonts w:ascii="Calibri" w:hAnsi="Calibri" w:cs="Calibri"/>
                <w:b/>
              </w:rPr>
              <w:t>10% Loss Level</w:t>
            </w:r>
          </w:p>
        </w:tc>
        <w:tc>
          <w:tcPr>
            <w:tcW w:w="1988" w:type="dxa"/>
            <w:tcBorders>
              <w:top w:val="single" w:sz="12" w:space="0" w:color="auto"/>
              <w:left w:val="single" w:sz="4" w:space="0" w:color="auto"/>
              <w:bottom w:val="single" w:sz="12" w:space="0" w:color="auto"/>
              <w:right w:val="single" w:sz="12" w:space="0" w:color="auto"/>
            </w:tcBorders>
            <w:vAlign w:val="center"/>
          </w:tcPr>
          <w:p w14:paraId="0DBAEFB0" w14:textId="77777777" w:rsidR="00584C2A" w:rsidRPr="00584C2A" w:rsidRDefault="00584C2A" w:rsidP="00584C2A">
            <w:pPr>
              <w:tabs>
                <w:tab w:val="left" w:pos="-2160"/>
              </w:tabs>
              <w:jc w:val="center"/>
              <w:rPr>
                <w:rFonts w:ascii="Calibri" w:hAnsi="Calibri" w:cs="Calibri"/>
                <w:b/>
              </w:rPr>
            </w:pPr>
            <w:r w:rsidRPr="00584C2A">
              <w:rPr>
                <w:rFonts w:ascii="Calibri" w:hAnsi="Calibri" w:cs="Calibri"/>
                <w:b/>
              </w:rPr>
              <w:t>90% Loss Level</w:t>
            </w:r>
          </w:p>
        </w:tc>
      </w:tr>
      <w:tr w:rsidR="00584C2A" w:rsidRPr="00584C2A" w14:paraId="18134004" w14:textId="77777777" w:rsidTr="00F40F8B">
        <w:tc>
          <w:tcPr>
            <w:tcW w:w="2520" w:type="dxa"/>
            <w:tcBorders>
              <w:top w:val="single" w:sz="12" w:space="0" w:color="auto"/>
              <w:left w:val="single" w:sz="12" w:space="0" w:color="auto"/>
            </w:tcBorders>
          </w:tcPr>
          <w:p w14:paraId="607BC0A0"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 xml:space="preserve"> Maximum Annual Loss</w:t>
            </w:r>
          </w:p>
        </w:tc>
        <w:tc>
          <w:tcPr>
            <w:tcW w:w="2191" w:type="dxa"/>
            <w:tcBorders>
              <w:top w:val="single" w:sz="12" w:space="0" w:color="auto"/>
            </w:tcBorders>
          </w:tcPr>
          <w:p w14:paraId="0699AECB" w14:textId="77777777" w:rsidR="00584C2A" w:rsidRPr="00584C2A" w:rsidRDefault="00584C2A" w:rsidP="00584C2A">
            <w:pPr>
              <w:tabs>
                <w:tab w:val="left" w:pos="-2160"/>
              </w:tabs>
              <w:spacing w:before="120"/>
              <w:jc w:val="center"/>
              <w:rPr>
                <w:rFonts w:ascii="Calibri" w:hAnsi="Calibri" w:cs="Calibri"/>
              </w:rPr>
            </w:pPr>
          </w:p>
        </w:tc>
        <w:tc>
          <w:tcPr>
            <w:tcW w:w="2286" w:type="dxa"/>
            <w:tcBorders>
              <w:top w:val="single" w:sz="12" w:space="0" w:color="auto"/>
              <w:right w:val="single" w:sz="4" w:space="0" w:color="auto"/>
            </w:tcBorders>
          </w:tcPr>
          <w:p w14:paraId="50D34E1A" w14:textId="77777777" w:rsidR="00584C2A" w:rsidRPr="00584C2A" w:rsidRDefault="00584C2A" w:rsidP="00584C2A">
            <w:pPr>
              <w:tabs>
                <w:tab w:val="left" w:pos="-2160"/>
              </w:tabs>
              <w:spacing w:before="120"/>
              <w:jc w:val="center"/>
              <w:rPr>
                <w:rFonts w:ascii="Calibri" w:hAnsi="Calibri" w:cs="Calibri"/>
              </w:rPr>
            </w:pPr>
          </w:p>
        </w:tc>
        <w:tc>
          <w:tcPr>
            <w:tcW w:w="1988" w:type="dxa"/>
            <w:tcBorders>
              <w:top w:val="single" w:sz="12" w:space="0" w:color="auto"/>
              <w:left w:val="single" w:sz="4" w:space="0" w:color="auto"/>
              <w:right w:val="single" w:sz="12" w:space="0" w:color="auto"/>
            </w:tcBorders>
          </w:tcPr>
          <w:p w14:paraId="556829AA" w14:textId="77777777" w:rsidR="00584C2A" w:rsidRPr="00584C2A" w:rsidRDefault="00584C2A" w:rsidP="00584C2A">
            <w:pPr>
              <w:tabs>
                <w:tab w:val="left" w:pos="-2160"/>
              </w:tabs>
              <w:spacing w:before="120"/>
              <w:jc w:val="center"/>
              <w:rPr>
                <w:rFonts w:ascii="Calibri" w:hAnsi="Calibri" w:cs="Calibri"/>
              </w:rPr>
            </w:pPr>
          </w:p>
        </w:tc>
      </w:tr>
      <w:tr w:rsidR="00584C2A" w:rsidRPr="00584C2A" w14:paraId="1541968A" w14:textId="77777777" w:rsidTr="00F40F8B">
        <w:tc>
          <w:tcPr>
            <w:tcW w:w="2520" w:type="dxa"/>
            <w:tcBorders>
              <w:top w:val="single" w:sz="4" w:space="0" w:color="auto"/>
              <w:left w:val="single" w:sz="12" w:space="0" w:color="auto"/>
              <w:bottom w:val="single" w:sz="4" w:space="0" w:color="auto"/>
            </w:tcBorders>
          </w:tcPr>
          <w:p w14:paraId="358BAA74"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0.001</w:t>
            </w:r>
          </w:p>
        </w:tc>
        <w:tc>
          <w:tcPr>
            <w:tcW w:w="2191" w:type="dxa"/>
            <w:tcBorders>
              <w:top w:val="single" w:sz="4" w:space="0" w:color="auto"/>
              <w:bottom w:val="single" w:sz="4" w:space="0" w:color="auto"/>
            </w:tcBorders>
          </w:tcPr>
          <w:p w14:paraId="4A16E52E" w14:textId="77777777" w:rsidR="00584C2A" w:rsidRPr="00584C2A" w:rsidRDefault="00584C2A" w:rsidP="00584C2A">
            <w:pPr>
              <w:tabs>
                <w:tab w:val="left" w:pos="-2160"/>
              </w:tabs>
              <w:spacing w:before="120"/>
              <w:jc w:val="center"/>
              <w:rPr>
                <w:rFonts w:ascii="Calibri" w:hAnsi="Calibri" w:cs="Calibri"/>
              </w:rPr>
            </w:pPr>
          </w:p>
        </w:tc>
        <w:tc>
          <w:tcPr>
            <w:tcW w:w="2286" w:type="dxa"/>
            <w:tcBorders>
              <w:top w:val="single" w:sz="4" w:space="0" w:color="auto"/>
              <w:bottom w:val="single" w:sz="4" w:space="0" w:color="auto"/>
              <w:right w:val="single" w:sz="4" w:space="0" w:color="auto"/>
            </w:tcBorders>
          </w:tcPr>
          <w:p w14:paraId="6B62E2A9" w14:textId="77777777" w:rsidR="00584C2A" w:rsidRPr="00584C2A" w:rsidRDefault="00584C2A" w:rsidP="00584C2A">
            <w:pPr>
              <w:tabs>
                <w:tab w:val="left" w:pos="-2160"/>
              </w:tabs>
              <w:spacing w:before="120"/>
              <w:jc w:val="center"/>
              <w:rPr>
                <w:rFonts w:ascii="Calibri" w:hAnsi="Calibri" w:cs="Calibri"/>
              </w:rPr>
            </w:pPr>
          </w:p>
        </w:tc>
        <w:tc>
          <w:tcPr>
            <w:tcW w:w="1988" w:type="dxa"/>
            <w:tcBorders>
              <w:top w:val="single" w:sz="4" w:space="0" w:color="auto"/>
              <w:left w:val="single" w:sz="4" w:space="0" w:color="auto"/>
              <w:bottom w:val="single" w:sz="4" w:space="0" w:color="auto"/>
              <w:right w:val="single" w:sz="12" w:space="0" w:color="auto"/>
            </w:tcBorders>
          </w:tcPr>
          <w:p w14:paraId="4B9E5C23" w14:textId="77777777" w:rsidR="00584C2A" w:rsidRPr="00584C2A" w:rsidRDefault="00584C2A" w:rsidP="00584C2A">
            <w:pPr>
              <w:tabs>
                <w:tab w:val="left" w:pos="-2160"/>
              </w:tabs>
              <w:spacing w:before="120"/>
              <w:jc w:val="center"/>
              <w:rPr>
                <w:rFonts w:ascii="Calibri" w:hAnsi="Calibri" w:cs="Calibri"/>
              </w:rPr>
            </w:pPr>
          </w:p>
        </w:tc>
      </w:tr>
      <w:tr w:rsidR="00584C2A" w:rsidRPr="00584C2A" w14:paraId="2EBEAE16" w14:textId="77777777" w:rsidTr="00F40F8B">
        <w:tc>
          <w:tcPr>
            <w:tcW w:w="2520" w:type="dxa"/>
            <w:tcBorders>
              <w:top w:val="single" w:sz="4" w:space="0" w:color="auto"/>
              <w:left w:val="single" w:sz="12" w:space="0" w:color="auto"/>
            </w:tcBorders>
          </w:tcPr>
          <w:p w14:paraId="1038EE39"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0.002</w:t>
            </w:r>
          </w:p>
        </w:tc>
        <w:tc>
          <w:tcPr>
            <w:tcW w:w="2191" w:type="dxa"/>
            <w:tcBorders>
              <w:top w:val="single" w:sz="4" w:space="0" w:color="auto"/>
            </w:tcBorders>
          </w:tcPr>
          <w:p w14:paraId="7317BC1F" w14:textId="77777777" w:rsidR="00584C2A" w:rsidRPr="00584C2A" w:rsidRDefault="00584C2A" w:rsidP="00584C2A">
            <w:pPr>
              <w:tabs>
                <w:tab w:val="left" w:pos="-2160"/>
              </w:tabs>
              <w:spacing w:before="120"/>
              <w:jc w:val="center"/>
              <w:rPr>
                <w:rFonts w:ascii="Calibri" w:hAnsi="Calibri" w:cs="Calibri"/>
              </w:rPr>
            </w:pPr>
          </w:p>
        </w:tc>
        <w:tc>
          <w:tcPr>
            <w:tcW w:w="2286" w:type="dxa"/>
            <w:tcBorders>
              <w:top w:val="single" w:sz="4" w:space="0" w:color="auto"/>
              <w:right w:val="single" w:sz="4" w:space="0" w:color="auto"/>
            </w:tcBorders>
          </w:tcPr>
          <w:p w14:paraId="7098F309" w14:textId="77777777" w:rsidR="00584C2A" w:rsidRPr="00584C2A" w:rsidRDefault="00584C2A" w:rsidP="00584C2A">
            <w:pPr>
              <w:tabs>
                <w:tab w:val="left" w:pos="-2160"/>
              </w:tabs>
              <w:spacing w:before="120"/>
              <w:jc w:val="center"/>
              <w:rPr>
                <w:rFonts w:ascii="Calibri" w:hAnsi="Calibri" w:cs="Calibri"/>
              </w:rPr>
            </w:pPr>
          </w:p>
        </w:tc>
        <w:tc>
          <w:tcPr>
            <w:tcW w:w="1988" w:type="dxa"/>
            <w:tcBorders>
              <w:top w:val="single" w:sz="4" w:space="0" w:color="auto"/>
              <w:left w:val="single" w:sz="4" w:space="0" w:color="auto"/>
              <w:right w:val="single" w:sz="12" w:space="0" w:color="auto"/>
            </w:tcBorders>
          </w:tcPr>
          <w:p w14:paraId="36B09130" w14:textId="77777777" w:rsidR="00584C2A" w:rsidRPr="00584C2A" w:rsidRDefault="00584C2A" w:rsidP="00584C2A">
            <w:pPr>
              <w:tabs>
                <w:tab w:val="left" w:pos="-2160"/>
              </w:tabs>
              <w:spacing w:before="120"/>
              <w:jc w:val="center"/>
              <w:rPr>
                <w:rFonts w:ascii="Calibri" w:hAnsi="Calibri" w:cs="Calibri"/>
              </w:rPr>
            </w:pPr>
          </w:p>
        </w:tc>
      </w:tr>
      <w:tr w:rsidR="00584C2A" w:rsidRPr="00584C2A" w14:paraId="042F2777" w14:textId="77777777" w:rsidTr="00F40F8B">
        <w:tc>
          <w:tcPr>
            <w:tcW w:w="2520" w:type="dxa"/>
            <w:tcBorders>
              <w:left w:val="single" w:sz="12" w:space="0" w:color="auto"/>
            </w:tcBorders>
          </w:tcPr>
          <w:p w14:paraId="64295F0D"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0.004</w:t>
            </w:r>
          </w:p>
        </w:tc>
        <w:tc>
          <w:tcPr>
            <w:tcW w:w="2191" w:type="dxa"/>
          </w:tcPr>
          <w:p w14:paraId="2230667E" w14:textId="77777777" w:rsidR="00584C2A" w:rsidRPr="00584C2A" w:rsidRDefault="00584C2A" w:rsidP="00584C2A">
            <w:pPr>
              <w:tabs>
                <w:tab w:val="left" w:pos="-2160"/>
              </w:tabs>
              <w:spacing w:before="120"/>
              <w:jc w:val="center"/>
              <w:rPr>
                <w:rFonts w:ascii="Calibri" w:hAnsi="Calibri" w:cs="Calibri"/>
              </w:rPr>
            </w:pPr>
          </w:p>
        </w:tc>
        <w:tc>
          <w:tcPr>
            <w:tcW w:w="2286" w:type="dxa"/>
            <w:tcBorders>
              <w:right w:val="single" w:sz="4" w:space="0" w:color="auto"/>
            </w:tcBorders>
          </w:tcPr>
          <w:p w14:paraId="35D8B169" w14:textId="77777777" w:rsidR="00584C2A" w:rsidRPr="00584C2A" w:rsidRDefault="00584C2A" w:rsidP="00584C2A">
            <w:pPr>
              <w:tabs>
                <w:tab w:val="left" w:pos="-2160"/>
              </w:tabs>
              <w:spacing w:before="120"/>
              <w:jc w:val="center"/>
              <w:rPr>
                <w:rFonts w:ascii="Calibri" w:hAnsi="Calibri" w:cs="Calibri"/>
              </w:rPr>
            </w:pPr>
          </w:p>
        </w:tc>
        <w:tc>
          <w:tcPr>
            <w:tcW w:w="1988" w:type="dxa"/>
            <w:tcBorders>
              <w:left w:val="single" w:sz="4" w:space="0" w:color="auto"/>
              <w:right w:val="single" w:sz="12" w:space="0" w:color="auto"/>
            </w:tcBorders>
          </w:tcPr>
          <w:p w14:paraId="551AE77A" w14:textId="77777777" w:rsidR="00584C2A" w:rsidRPr="00584C2A" w:rsidRDefault="00584C2A" w:rsidP="00584C2A">
            <w:pPr>
              <w:tabs>
                <w:tab w:val="left" w:pos="-2160"/>
              </w:tabs>
              <w:spacing w:before="120"/>
              <w:jc w:val="center"/>
              <w:rPr>
                <w:rFonts w:ascii="Calibri" w:hAnsi="Calibri" w:cs="Calibri"/>
              </w:rPr>
            </w:pPr>
          </w:p>
        </w:tc>
      </w:tr>
      <w:tr w:rsidR="00584C2A" w:rsidRPr="00584C2A" w14:paraId="69A8FC45" w14:textId="77777777" w:rsidTr="00F40F8B">
        <w:tc>
          <w:tcPr>
            <w:tcW w:w="2520" w:type="dxa"/>
            <w:tcBorders>
              <w:left w:val="single" w:sz="12" w:space="0" w:color="auto"/>
            </w:tcBorders>
          </w:tcPr>
          <w:p w14:paraId="2009A22D"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0.01</w:t>
            </w:r>
          </w:p>
        </w:tc>
        <w:tc>
          <w:tcPr>
            <w:tcW w:w="2191" w:type="dxa"/>
          </w:tcPr>
          <w:p w14:paraId="2C9F56B1" w14:textId="77777777" w:rsidR="00584C2A" w:rsidRPr="00584C2A" w:rsidRDefault="00584C2A" w:rsidP="00584C2A">
            <w:pPr>
              <w:tabs>
                <w:tab w:val="left" w:pos="-2160"/>
              </w:tabs>
              <w:spacing w:before="120"/>
              <w:jc w:val="center"/>
              <w:rPr>
                <w:rFonts w:ascii="Calibri" w:hAnsi="Calibri" w:cs="Calibri"/>
              </w:rPr>
            </w:pPr>
          </w:p>
        </w:tc>
        <w:tc>
          <w:tcPr>
            <w:tcW w:w="2286" w:type="dxa"/>
            <w:tcBorders>
              <w:right w:val="single" w:sz="4" w:space="0" w:color="auto"/>
            </w:tcBorders>
          </w:tcPr>
          <w:p w14:paraId="77CD7C92" w14:textId="77777777" w:rsidR="00584C2A" w:rsidRPr="00584C2A" w:rsidRDefault="00584C2A" w:rsidP="00584C2A">
            <w:pPr>
              <w:tabs>
                <w:tab w:val="left" w:pos="-2160"/>
              </w:tabs>
              <w:spacing w:before="120"/>
              <w:jc w:val="center"/>
              <w:rPr>
                <w:rFonts w:ascii="Calibri" w:hAnsi="Calibri" w:cs="Calibri"/>
              </w:rPr>
            </w:pPr>
          </w:p>
        </w:tc>
        <w:tc>
          <w:tcPr>
            <w:tcW w:w="1988" w:type="dxa"/>
            <w:tcBorders>
              <w:left w:val="single" w:sz="4" w:space="0" w:color="auto"/>
              <w:right w:val="single" w:sz="12" w:space="0" w:color="auto"/>
            </w:tcBorders>
          </w:tcPr>
          <w:p w14:paraId="2130D6B1" w14:textId="77777777" w:rsidR="00584C2A" w:rsidRPr="00584C2A" w:rsidRDefault="00584C2A" w:rsidP="00584C2A">
            <w:pPr>
              <w:tabs>
                <w:tab w:val="left" w:pos="-2160"/>
              </w:tabs>
              <w:spacing w:before="120"/>
              <w:jc w:val="center"/>
              <w:rPr>
                <w:rFonts w:ascii="Calibri" w:hAnsi="Calibri" w:cs="Calibri"/>
              </w:rPr>
            </w:pPr>
          </w:p>
        </w:tc>
      </w:tr>
      <w:tr w:rsidR="00584C2A" w:rsidRPr="00584C2A" w14:paraId="2CF92AA0" w14:textId="77777777" w:rsidTr="00F40F8B">
        <w:tc>
          <w:tcPr>
            <w:tcW w:w="2520" w:type="dxa"/>
            <w:tcBorders>
              <w:left w:val="single" w:sz="12" w:space="0" w:color="auto"/>
            </w:tcBorders>
          </w:tcPr>
          <w:p w14:paraId="12E2D735"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0.02</w:t>
            </w:r>
          </w:p>
        </w:tc>
        <w:tc>
          <w:tcPr>
            <w:tcW w:w="2191" w:type="dxa"/>
          </w:tcPr>
          <w:p w14:paraId="2366D490" w14:textId="77777777" w:rsidR="00584C2A" w:rsidRPr="00584C2A" w:rsidRDefault="00584C2A" w:rsidP="00584C2A">
            <w:pPr>
              <w:tabs>
                <w:tab w:val="left" w:pos="-2160"/>
              </w:tabs>
              <w:spacing w:before="120"/>
              <w:jc w:val="center"/>
              <w:rPr>
                <w:rFonts w:ascii="Calibri" w:hAnsi="Calibri" w:cs="Calibri"/>
              </w:rPr>
            </w:pPr>
          </w:p>
        </w:tc>
        <w:tc>
          <w:tcPr>
            <w:tcW w:w="2286" w:type="dxa"/>
            <w:tcBorders>
              <w:right w:val="single" w:sz="4" w:space="0" w:color="auto"/>
            </w:tcBorders>
          </w:tcPr>
          <w:p w14:paraId="3AF556A7" w14:textId="77777777" w:rsidR="00584C2A" w:rsidRPr="00584C2A" w:rsidRDefault="00584C2A" w:rsidP="00584C2A">
            <w:pPr>
              <w:tabs>
                <w:tab w:val="left" w:pos="-2160"/>
              </w:tabs>
              <w:spacing w:before="120"/>
              <w:jc w:val="center"/>
              <w:rPr>
                <w:rFonts w:ascii="Calibri" w:hAnsi="Calibri" w:cs="Calibri"/>
              </w:rPr>
            </w:pPr>
          </w:p>
        </w:tc>
        <w:tc>
          <w:tcPr>
            <w:tcW w:w="1988" w:type="dxa"/>
            <w:tcBorders>
              <w:left w:val="single" w:sz="4" w:space="0" w:color="auto"/>
              <w:right w:val="single" w:sz="12" w:space="0" w:color="auto"/>
            </w:tcBorders>
          </w:tcPr>
          <w:p w14:paraId="710A234D" w14:textId="77777777" w:rsidR="00584C2A" w:rsidRPr="00584C2A" w:rsidRDefault="00584C2A" w:rsidP="00584C2A">
            <w:pPr>
              <w:tabs>
                <w:tab w:val="left" w:pos="-2160"/>
              </w:tabs>
              <w:spacing w:before="120"/>
              <w:jc w:val="center"/>
              <w:rPr>
                <w:rFonts w:ascii="Calibri" w:hAnsi="Calibri" w:cs="Calibri"/>
              </w:rPr>
            </w:pPr>
          </w:p>
        </w:tc>
      </w:tr>
      <w:tr w:rsidR="00584C2A" w:rsidRPr="00584C2A" w14:paraId="0F222F59" w14:textId="77777777" w:rsidTr="00F40F8B">
        <w:tc>
          <w:tcPr>
            <w:tcW w:w="2520" w:type="dxa"/>
            <w:tcBorders>
              <w:left w:val="single" w:sz="12" w:space="0" w:color="auto"/>
            </w:tcBorders>
          </w:tcPr>
          <w:p w14:paraId="6DE4F418"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0.05</w:t>
            </w:r>
          </w:p>
        </w:tc>
        <w:tc>
          <w:tcPr>
            <w:tcW w:w="2191" w:type="dxa"/>
          </w:tcPr>
          <w:p w14:paraId="037530DD" w14:textId="77777777" w:rsidR="00584C2A" w:rsidRPr="00584C2A" w:rsidRDefault="00584C2A" w:rsidP="00584C2A">
            <w:pPr>
              <w:tabs>
                <w:tab w:val="left" w:pos="-2160"/>
              </w:tabs>
              <w:spacing w:before="120"/>
              <w:jc w:val="center"/>
              <w:rPr>
                <w:rFonts w:ascii="Calibri" w:hAnsi="Calibri" w:cs="Calibri"/>
              </w:rPr>
            </w:pPr>
          </w:p>
        </w:tc>
        <w:tc>
          <w:tcPr>
            <w:tcW w:w="2286" w:type="dxa"/>
            <w:tcBorders>
              <w:right w:val="single" w:sz="4" w:space="0" w:color="auto"/>
            </w:tcBorders>
          </w:tcPr>
          <w:p w14:paraId="41E03061" w14:textId="77777777" w:rsidR="00584C2A" w:rsidRPr="00584C2A" w:rsidRDefault="00584C2A" w:rsidP="00584C2A">
            <w:pPr>
              <w:tabs>
                <w:tab w:val="left" w:pos="-2160"/>
              </w:tabs>
              <w:spacing w:before="120"/>
              <w:jc w:val="center"/>
              <w:rPr>
                <w:rFonts w:ascii="Calibri" w:hAnsi="Calibri" w:cs="Calibri"/>
              </w:rPr>
            </w:pPr>
          </w:p>
        </w:tc>
        <w:tc>
          <w:tcPr>
            <w:tcW w:w="1988" w:type="dxa"/>
            <w:tcBorders>
              <w:left w:val="single" w:sz="4" w:space="0" w:color="auto"/>
              <w:right w:val="single" w:sz="12" w:space="0" w:color="auto"/>
            </w:tcBorders>
          </w:tcPr>
          <w:p w14:paraId="50ACC584" w14:textId="77777777" w:rsidR="00584C2A" w:rsidRPr="00584C2A" w:rsidRDefault="00584C2A" w:rsidP="00584C2A">
            <w:pPr>
              <w:tabs>
                <w:tab w:val="left" w:pos="-2160"/>
              </w:tabs>
              <w:spacing w:before="120"/>
              <w:jc w:val="center"/>
              <w:rPr>
                <w:rFonts w:ascii="Calibri" w:hAnsi="Calibri" w:cs="Calibri"/>
              </w:rPr>
            </w:pPr>
          </w:p>
        </w:tc>
      </w:tr>
      <w:tr w:rsidR="00584C2A" w:rsidRPr="00584C2A" w14:paraId="0BEC2040" w14:textId="77777777" w:rsidTr="00F40F8B">
        <w:tc>
          <w:tcPr>
            <w:tcW w:w="2520" w:type="dxa"/>
            <w:tcBorders>
              <w:left w:val="single" w:sz="12" w:space="0" w:color="auto"/>
              <w:bottom w:val="single" w:sz="4" w:space="0" w:color="auto"/>
            </w:tcBorders>
          </w:tcPr>
          <w:p w14:paraId="2D7F2D5E"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0.10</w:t>
            </w:r>
          </w:p>
        </w:tc>
        <w:tc>
          <w:tcPr>
            <w:tcW w:w="2191" w:type="dxa"/>
            <w:tcBorders>
              <w:bottom w:val="single" w:sz="4" w:space="0" w:color="auto"/>
            </w:tcBorders>
          </w:tcPr>
          <w:p w14:paraId="02FC464B" w14:textId="77777777" w:rsidR="00584C2A" w:rsidRPr="00584C2A" w:rsidRDefault="00584C2A" w:rsidP="00584C2A">
            <w:pPr>
              <w:tabs>
                <w:tab w:val="left" w:pos="-2160"/>
              </w:tabs>
              <w:spacing w:before="120"/>
              <w:jc w:val="center"/>
              <w:rPr>
                <w:rFonts w:ascii="Calibri" w:hAnsi="Calibri" w:cs="Calibri"/>
              </w:rPr>
            </w:pPr>
          </w:p>
        </w:tc>
        <w:tc>
          <w:tcPr>
            <w:tcW w:w="2286" w:type="dxa"/>
            <w:tcBorders>
              <w:bottom w:val="single" w:sz="4" w:space="0" w:color="auto"/>
              <w:right w:val="single" w:sz="4" w:space="0" w:color="auto"/>
            </w:tcBorders>
          </w:tcPr>
          <w:p w14:paraId="2321683D" w14:textId="77777777" w:rsidR="00584C2A" w:rsidRPr="00584C2A" w:rsidRDefault="00584C2A" w:rsidP="00584C2A">
            <w:pPr>
              <w:tabs>
                <w:tab w:val="left" w:pos="-2160"/>
              </w:tabs>
              <w:spacing w:before="120"/>
              <w:jc w:val="center"/>
              <w:rPr>
                <w:rFonts w:ascii="Calibri" w:hAnsi="Calibri" w:cs="Calibri"/>
              </w:rPr>
            </w:pPr>
          </w:p>
        </w:tc>
        <w:tc>
          <w:tcPr>
            <w:tcW w:w="1988" w:type="dxa"/>
            <w:tcBorders>
              <w:left w:val="single" w:sz="4" w:space="0" w:color="auto"/>
              <w:bottom w:val="single" w:sz="4" w:space="0" w:color="auto"/>
              <w:right w:val="single" w:sz="12" w:space="0" w:color="auto"/>
            </w:tcBorders>
          </w:tcPr>
          <w:p w14:paraId="53A8C075" w14:textId="77777777" w:rsidR="00584C2A" w:rsidRPr="00584C2A" w:rsidRDefault="00584C2A" w:rsidP="00584C2A">
            <w:pPr>
              <w:tabs>
                <w:tab w:val="left" w:pos="-2160"/>
              </w:tabs>
              <w:spacing w:before="120"/>
              <w:jc w:val="center"/>
              <w:rPr>
                <w:rFonts w:ascii="Calibri" w:hAnsi="Calibri" w:cs="Calibri"/>
              </w:rPr>
            </w:pPr>
          </w:p>
        </w:tc>
      </w:tr>
      <w:tr w:rsidR="00584C2A" w:rsidRPr="00584C2A" w14:paraId="031778FD" w14:textId="77777777" w:rsidTr="00F40F8B">
        <w:tc>
          <w:tcPr>
            <w:tcW w:w="2520" w:type="dxa"/>
            <w:tcBorders>
              <w:left w:val="single" w:sz="12" w:space="0" w:color="auto"/>
              <w:bottom w:val="single" w:sz="12" w:space="0" w:color="auto"/>
            </w:tcBorders>
          </w:tcPr>
          <w:p w14:paraId="7C9DDF42"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0.20</w:t>
            </w:r>
          </w:p>
        </w:tc>
        <w:tc>
          <w:tcPr>
            <w:tcW w:w="2191" w:type="dxa"/>
            <w:tcBorders>
              <w:bottom w:val="single" w:sz="12" w:space="0" w:color="auto"/>
            </w:tcBorders>
          </w:tcPr>
          <w:p w14:paraId="4F8AE707" w14:textId="77777777" w:rsidR="00584C2A" w:rsidRPr="00584C2A" w:rsidRDefault="00584C2A" w:rsidP="00584C2A">
            <w:pPr>
              <w:tabs>
                <w:tab w:val="left" w:pos="-2160"/>
              </w:tabs>
              <w:spacing w:before="120"/>
              <w:jc w:val="center"/>
              <w:rPr>
                <w:rFonts w:ascii="Calibri" w:hAnsi="Calibri" w:cs="Calibri"/>
              </w:rPr>
            </w:pPr>
          </w:p>
        </w:tc>
        <w:tc>
          <w:tcPr>
            <w:tcW w:w="2286" w:type="dxa"/>
            <w:tcBorders>
              <w:bottom w:val="single" w:sz="12" w:space="0" w:color="auto"/>
              <w:right w:val="single" w:sz="4" w:space="0" w:color="auto"/>
            </w:tcBorders>
          </w:tcPr>
          <w:p w14:paraId="1ECDE1B8" w14:textId="77777777" w:rsidR="00584C2A" w:rsidRPr="00584C2A" w:rsidRDefault="00584C2A" w:rsidP="00584C2A">
            <w:pPr>
              <w:tabs>
                <w:tab w:val="left" w:pos="-2160"/>
              </w:tabs>
              <w:spacing w:before="120"/>
              <w:jc w:val="center"/>
              <w:rPr>
                <w:rFonts w:ascii="Calibri" w:hAnsi="Calibri" w:cs="Calibri"/>
              </w:rPr>
            </w:pPr>
          </w:p>
        </w:tc>
        <w:tc>
          <w:tcPr>
            <w:tcW w:w="1988" w:type="dxa"/>
            <w:tcBorders>
              <w:left w:val="single" w:sz="4" w:space="0" w:color="auto"/>
              <w:bottom w:val="single" w:sz="12" w:space="0" w:color="auto"/>
              <w:right w:val="single" w:sz="12" w:space="0" w:color="auto"/>
            </w:tcBorders>
          </w:tcPr>
          <w:p w14:paraId="5B591214" w14:textId="77777777" w:rsidR="00584C2A" w:rsidRPr="00584C2A" w:rsidRDefault="00584C2A" w:rsidP="00584C2A">
            <w:pPr>
              <w:tabs>
                <w:tab w:val="left" w:pos="-2160"/>
              </w:tabs>
              <w:spacing w:before="120"/>
              <w:jc w:val="center"/>
              <w:rPr>
                <w:rFonts w:ascii="Calibri" w:hAnsi="Calibri" w:cs="Calibri"/>
              </w:rPr>
            </w:pPr>
          </w:p>
        </w:tc>
      </w:tr>
    </w:tbl>
    <w:p w14:paraId="36892EB8" w14:textId="77777777" w:rsidR="00584C2A" w:rsidRPr="00584C2A" w:rsidRDefault="00584C2A" w:rsidP="00584C2A">
      <w:pPr>
        <w:ind w:right="-90"/>
        <w:jc w:val="center"/>
        <w:rPr>
          <w:rFonts w:ascii="Calibri" w:hAnsi="Calibri" w:cs="Calibri"/>
          <w:b/>
          <w:u w:val="single"/>
        </w:rPr>
      </w:pPr>
    </w:p>
    <w:p w14:paraId="47D21426" w14:textId="77777777" w:rsidR="00584C2A" w:rsidRPr="00584C2A" w:rsidRDefault="00584C2A" w:rsidP="00584C2A">
      <w:pPr>
        <w:ind w:right="-90"/>
        <w:jc w:val="center"/>
        <w:rPr>
          <w:rFonts w:ascii="Calibri" w:hAnsi="Calibri" w:cs="Calibri"/>
          <w:b/>
          <w:u w:val="single"/>
        </w:rPr>
      </w:pPr>
    </w:p>
    <w:p w14:paraId="615BD556" w14:textId="77777777" w:rsidR="00584C2A" w:rsidRPr="00584C2A" w:rsidRDefault="00584C2A" w:rsidP="00584C2A">
      <w:pPr>
        <w:ind w:right="-90"/>
        <w:jc w:val="center"/>
        <w:rPr>
          <w:rFonts w:ascii="Calibri" w:hAnsi="Calibri" w:cs="Calibri"/>
          <w:b/>
        </w:rPr>
      </w:pPr>
      <w:r w:rsidRPr="00584C2A">
        <w:rPr>
          <w:rFonts w:ascii="Calibri" w:hAnsi="Calibri" w:cs="Calibri"/>
          <w:b/>
        </w:rPr>
        <w:t>Part B.2 – Personal Residential Standard Flood Policy Probable Maximum Loss for Florida</w:t>
      </w:r>
    </w:p>
    <w:p w14:paraId="1B1434C9" w14:textId="77777777" w:rsidR="00584C2A" w:rsidRPr="00584C2A" w:rsidRDefault="00584C2A" w:rsidP="00584C2A">
      <w:pPr>
        <w:ind w:right="-90"/>
        <w:jc w:val="center"/>
        <w:rPr>
          <w:rFonts w:ascii="Calibri" w:hAnsi="Calibri" w:cs="Calibri"/>
          <w:b/>
        </w:rPr>
      </w:pPr>
      <w:r w:rsidRPr="00584C2A">
        <w:rPr>
          <w:rFonts w:ascii="Calibri" w:hAnsi="Calibri" w:cs="Calibri"/>
          <w:b/>
        </w:rPr>
        <w:t>Annual Occurrence (Model under Review Exposure Data)</w:t>
      </w:r>
    </w:p>
    <w:p w14:paraId="7139D61D" w14:textId="77777777" w:rsidR="00584C2A" w:rsidRPr="00584C2A" w:rsidRDefault="00584C2A" w:rsidP="00584C2A">
      <w:pPr>
        <w:tabs>
          <w:tab w:val="left" w:pos="-2160"/>
        </w:tabs>
        <w:rPr>
          <w:rFonts w:ascii="Calibri" w:hAnsi="Calibri" w:cs="Calibri"/>
          <w:b/>
        </w:rPr>
      </w:pPr>
      <w:r w:rsidRPr="00584C2A">
        <w:rPr>
          <w:rFonts w:ascii="Calibri" w:hAnsi="Calibri" w:cs="Calibri"/>
          <w:b/>
        </w:rPr>
        <w:tab/>
      </w:r>
    </w:p>
    <w:tbl>
      <w:tblPr>
        <w:tblW w:w="0" w:type="auto"/>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191"/>
        <w:gridCol w:w="2286"/>
        <w:gridCol w:w="1988"/>
      </w:tblGrid>
      <w:tr w:rsidR="00584C2A" w:rsidRPr="00584C2A" w14:paraId="33B3772C" w14:textId="77777777" w:rsidTr="00F40F8B">
        <w:tc>
          <w:tcPr>
            <w:tcW w:w="2520" w:type="dxa"/>
            <w:tcBorders>
              <w:top w:val="single" w:sz="12" w:space="0" w:color="auto"/>
              <w:left w:val="single" w:sz="12" w:space="0" w:color="auto"/>
              <w:bottom w:val="single" w:sz="12" w:space="0" w:color="auto"/>
            </w:tcBorders>
          </w:tcPr>
          <w:p w14:paraId="52D8013B" w14:textId="77777777" w:rsidR="00584C2A" w:rsidRPr="00584C2A" w:rsidRDefault="00584C2A" w:rsidP="00584C2A">
            <w:pPr>
              <w:tabs>
                <w:tab w:val="left" w:pos="-2160"/>
              </w:tabs>
              <w:spacing w:before="120"/>
              <w:jc w:val="center"/>
              <w:rPr>
                <w:rFonts w:ascii="Calibri" w:hAnsi="Calibri" w:cs="Calibri"/>
                <w:b/>
              </w:rPr>
            </w:pPr>
            <w:r w:rsidRPr="00584C2A">
              <w:rPr>
                <w:rFonts w:ascii="Calibri" w:hAnsi="Calibri" w:cs="Calibri"/>
                <w:b/>
              </w:rPr>
              <w:t xml:space="preserve">  Annual Occurrence Exceedance Probability</w:t>
            </w:r>
          </w:p>
        </w:tc>
        <w:tc>
          <w:tcPr>
            <w:tcW w:w="2191" w:type="dxa"/>
            <w:tcBorders>
              <w:top w:val="single" w:sz="12" w:space="0" w:color="auto"/>
              <w:bottom w:val="single" w:sz="12" w:space="0" w:color="auto"/>
            </w:tcBorders>
            <w:vAlign w:val="center"/>
          </w:tcPr>
          <w:p w14:paraId="43B42773" w14:textId="77777777" w:rsidR="00584C2A" w:rsidRPr="00584C2A" w:rsidRDefault="00584C2A" w:rsidP="00584C2A">
            <w:pPr>
              <w:tabs>
                <w:tab w:val="left" w:pos="-2160"/>
              </w:tabs>
              <w:spacing w:before="120"/>
              <w:jc w:val="center"/>
              <w:rPr>
                <w:rFonts w:ascii="Calibri" w:hAnsi="Calibri" w:cs="Calibri"/>
                <w:b/>
              </w:rPr>
            </w:pPr>
            <w:r w:rsidRPr="00584C2A">
              <w:rPr>
                <w:rFonts w:ascii="Calibri" w:hAnsi="Calibri" w:cs="Calibri"/>
                <w:b/>
              </w:rPr>
              <w:t>Expected Flood Loss Level</w:t>
            </w:r>
          </w:p>
        </w:tc>
        <w:tc>
          <w:tcPr>
            <w:tcW w:w="2286" w:type="dxa"/>
            <w:tcBorders>
              <w:top w:val="single" w:sz="12" w:space="0" w:color="auto"/>
              <w:bottom w:val="single" w:sz="12" w:space="0" w:color="auto"/>
              <w:right w:val="single" w:sz="4" w:space="0" w:color="auto"/>
            </w:tcBorders>
            <w:vAlign w:val="center"/>
          </w:tcPr>
          <w:p w14:paraId="715A39A5" w14:textId="77777777" w:rsidR="00584C2A" w:rsidRPr="00584C2A" w:rsidRDefault="00584C2A" w:rsidP="00584C2A">
            <w:pPr>
              <w:tabs>
                <w:tab w:val="left" w:pos="-2160"/>
              </w:tabs>
              <w:jc w:val="center"/>
              <w:rPr>
                <w:rFonts w:ascii="Calibri" w:hAnsi="Calibri" w:cs="Calibri"/>
                <w:b/>
              </w:rPr>
            </w:pPr>
            <w:r w:rsidRPr="00584C2A">
              <w:rPr>
                <w:rFonts w:ascii="Calibri" w:hAnsi="Calibri" w:cs="Calibri"/>
                <w:b/>
              </w:rPr>
              <w:t>10% Loss Level</w:t>
            </w:r>
          </w:p>
        </w:tc>
        <w:tc>
          <w:tcPr>
            <w:tcW w:w="1988" w:type="dxa"/>
            <w:tcBorders>
              <w:top w:val="single" w:sz="12" w:space="0" w:color="auto"/>
              <w:left w:val="single" w:sz="4" w:space="0" w:color="auto"/>
              <w:bottom w:val="single" w:sz="12" w:space="0" w:color="auto"/>
              <w:right w:val="single" w:sz="12" w:space="0" w:color="auto"/>
            </w:tcBorders>
            <w:vAlign w:val="center"/>
          </w:tcPr>
          <w:p w14:paraId="2D626B19" w14:textId="77777777" w:rsidR="00584C2A" w:rsidRPr="00584C2A" w:rsidRDefault="00584C2A" w:rsidP="00584C2A">
            <w:pPr>
              <w:tabs>
                <w:tab w:val="left" w:pos="-2160"/>
              </w:tabs>
              <w:jc w:val="center"/>
              <w:rPr>
                <w:rFonts w:ascii="Calibri" w:hAnsi="Calibri" w:cs="Calibri"/>
                <w:b/>
              </w:rPr>
            </w:pPr>
            <w:r w:rsidRPr="00584C2A">
              <w:rPr>
                <w:rFonts w:ascii="Calibri" w:hAnsi="Calibri" w:cs="Calibri"/>
                <w:b/>
              </w:rPr>
              <w:t>90% Loss Level</w:t>
            </w:r>
          </w:p>
        </w:tc>
      </w:tr>
      <w:tr w:rsidR="00584C2A" w:rsidRPr="00584C2A" w14:paraId="20FCAD6D" w14:textId="77777777" w:rsidTr="00F40F8B">
        <w:tc>
          <w:tcPr>
            <w:tcW w:w="2520" w:type="dxa"/>
            <w:tcBorders>
              <w:top w:val="single" w:sz="12" w:space="0" w:color="auto"/>
              <w:left w:val="single" w:sz="12" w:space="0" w:color="auto"/>
            </w:tcBorders>
          </w:tcPr>
          <w:p w14:paraId="06EFABB4"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 xml:space="preserve"> Maximum Event Loss</w:t>
            </w:r>
          </w:p>
        </w:tc>
        <w:tc>
          <w:tcPr>
            <w:tcW w:w="2191" w:type="dxa"/>
            <w:tcBorders>
              <w:top w:val="single" w:sz="12" w:space="0" w:color="auto"/>
            </w:tcBorders>
          </w:tcPr>
          <w:p w14:paraId="339ACE44" w14:textId="77777777" w:rsidR="00584C2A" w:rsidRPr="00584C2A" w:rsidRDefault="00584C2A" w:rsidP="00584C2A">
            <w:pPr>
              <w:tabs>
                <w:tab w:val="left" w:pos="-2160"/>
              </w:tabs>
              <w:spacing w:before="120"/>
              <w:jc w:val="center"/>
              <w:rPr>
                <w:rFonts w:ascii="Calibri" w:hAnsi="Calibri" w:cs="Calibri"/>
              </w:rPr>
            </w:pPr>
          </w:p>
        </w:tc>
        <w:tc>
          <w:tcPr>
            <w:tcW w:w="2286" w:type="dxa"/>
            <w:tcBorders>
              <w:top w:val="single" w:sz="12" w:space="0" w:color="auto"/>
              <w:right w:val="single" w:sz="4" w:space="0" w:color="auto"/>
            </w:tcBorders>
          </w:tcPr>
          <w:p w14:paraId="54E7D12E" w14:textId="77777777" w:rsidR="00584C2A" w:rsidRPr="00584C2A" w:rsidRDefault="00584C2A" w:rsidP="00584C2A">
            <w:pPr>
              <w:tabs>
                <w:tab w:val="left" w:pos="-2160"/>
              </w:tabs>
              <w:spacing w:before="120"/>
              <w:jc w:val="center"/>
              <w:rPr>
                <w:rFonts w:ascii="Calibri" w:hAnsi="Calibri" w:cs="Calibri"/>
              </w:rPr>
            </w:pPr>
          </w:p>
        </w:tc>
        <w:tc>
          <w:tcPr>
            <w:tcW w:w="1988" w:type="dxa"/>
            <w:tcBorders>
              <w:top w:val="single" w:sz="12" w:space="0" w:color="auto"/>
              <w:left w:val="single" w:sz="4" w:space="0" w:color="auto"/>
              <w:right w:val="single" w:sz="12" w:space="0" w:color="auto"/>
            </w:tcBorders>
          </w:tcPr>
          <w:p w14:paraId="5C50C0AE"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w:t>
            </w:r>
          </w:p>
        </w:tc>
      </w:tr>
      <w:tr w:rsidR="00584C2A" w:rsidRPr="00584C2A" w14:paraId="4C330492" w14:textId="77777777" w:rsidTr="00F40F8B">
        <w:tc>
          <w:tcPr>
            <w:tcW w:w="2520" w:type="dxa"/>
            <w:tcBorders>
              <w:top w:val="single" w:sz="4" w:space="0" w:color="auto"/>
              <w:left w:val="single" w:sz="12" w:space="0" w:color="auto"/>
              <w:bottom w:val="single" w:sz="4" w:space="0" w:color="auto"/>
            </w:tcBorders>
          </w:tcPr>
          <w:p w14:paraId="1895FCC0"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0.001</w:t>
            </w:r>
          </w:p>
        </w:tc>
        <w:tc>
          <w:tcPr>
            <w:tcW w:w="2191" w:type="dxa"/>
            <w:tcBorders>
              <w:top w:val="single" w:sz="4" w:space="0" w:color="auto"/>
              <w:bottom w:val="single" w:sz="4" w:space="0" w:color="auto"/>
            </w:tcBorders>
          </w:tcPr>
          <w:p w14:paraId="4D0E1689" w14:textId="77777777" w:rsidR="00584C2A" w:rsidRPr="00584C2A" w:rsidRDefault="00584C2A" w:rsidP="00584C2A">
            <w:pPr>
              <w:tabs>
                <w:tab w:val="left" w:pos="-2160"/>
              </w:tabs>
              <w:spacing w:before="120"/>
              <w:jc w:val="center"/>
              <w:rPr>
                <w:rFonts w:ascii="Calibri" w:hAnsi="Calibri" w:cs="Calibri"/>
              </w:rPr>
            </w:pPr>
          </w:p>
        </w:tc>
        <w:tc>
          <w:tcPr>
            <w:tcW w:w="2286" w:type="dxa"/>
            <w:tcBorders>
              <w:top w:val="single" w:sz="4" w:space="0" w:color="auto"/>
              <w:bottom w:val="single" w:sz="4" w:space="0" w:color="auto"/>
              <w:right w:val="single" w:sz="4" w:space="0" w:color="auto"/>
            </w:tcBorders>
          </w:tcPr>
          <w:p w14:paraId="308355DF" w14:textId="77777777" w:rsidR="00584C2A" w:rsidRPr="00584C2A" w:rsidRDefault="00584C2A" w:rsidP="00584C2A">
            <w:pPr>
              <w:tabs>
                <w:tab w:val="left" w:pos="-2160"/>
              </w:tabs>
              <w:spacing w:before="120"/>
              <w:jc w:val="center"/>
              <w:rPr>
                <w:rFonts w:ascii="Calibri" w:hAnsi="Calibri" w:cs="Calibri"/>
              </w:rPr>
            </w:pPr>
          </w:p>
        </w:tc>
        <w:tc>
          <w:tcPr>
            <w:tcW w:w="1988" w:type="dxa"/>
            <w:tcBorders>
              <w:top w:val="single" w:sz="4" w:space="0" w:color="auto"/>
              <w:left w:val="single" w:sz="4" w:space="0" w:color="auto"/>
              <w:bottom w:val="single" w:sz="4" w:space="0" w:color="auto"/>
              <w:right w:val="single" w:sz="12" w:space="0" w:color="auto"/>
            </w:tcBorders>
          </w:tcPr>
          <w:p w14:paraId="39820628" w14:textId="77777777" w:rsidR="00584C2A" w:rsidRPr="00584C2A" w:rsidRDefault="00584C2A" w:rsidP="00584C2A">
            <w:pPr>
              <w:tabs>
                <w:tab w:val="left" w:pos="-2160"/>
              </w:tabs>
              <w:spacing w:before="120"/>
              <w:jc w:val="center"/>
              <w:rPr>
                <w:rFonts w:ascii="Calibri" w:hAnsi="Calibri" w:cs="Calibri"/>
              </w:rPr>
            </w:pPr>
          </w:p>
        </w:tc>
      </w:tr>
      <w:tr w:rsidR="00584C2A" w:rsidRPr="00584C2A" w14:paraId="0B425934" w14:textId="77777777" w:rsidTr="00F40F8B">
        <w:tc>
          <w:tcPr>
            <w:tcW w:w="2520" w:type="dxa"/>
            <w:tcBorders>
              <w:top w:val="single" w:sz="4" w:space="0" w:color="auto"/>
              <w:left w:val="single" w:sz="12" w:space="0" w:color="auto"/>
            </w:tcBorders>
          </w:tcPr>
          <w:p w14:paraId="5C433F49"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0.002</w:t>
            </w:r>
          </w:p>
        </w:tc>
        <w:tc>
          <w:tcPr>
            <w:tcW w:w="2191" w:type="dxa"/>
            <w:tcBorders>
              <w:top w:val="single" w:sz="4" w:space="0" w:color="auto"/>
            </w:tcBorders>
          </w:tcPr>
          <w:p w14:paraId="1ADFC317" w14:textId="77777777" w:rsidR="00584C2A" w:rsidRPr="00584C2A" w:rsidRDefault="00584C2A" w:rsidP="00584C2A">
            <w:pPr>
              <w:tabs>
                <w:tab w:val="left" w:pos="-2160"/>
              </w:tabs>
              <w:spacing w:before="120"/>
              <w:jc w:val="center"/>
              <w:rPr>
                <w:rFonts w:ascii="Calibri" w:hAnsi="Calibri" w:cs="Calibri"/>
              </w:rPr>
            </w:pPr>
          </w:p>
        </w:tc>
        <w:tc>
          <w:tcPr>
            <w:tcW w:w="2286" w:type="dxa"/>
            <w:tcBorders>
              <w:top w:val="single" w:sz="4" w:space="0" w:color="auto"/>
              <w:right w:val="single" w:sz="4" w:space="0" w:color="auto"/>
            </w:tcBorders>
          </w:tcPr>
          <w:p w14:paraId="154C0E98" w14:textId="77777777" w:rsidR="00584C2A" w:rsidRPr="00584C2A" w:rsidRDefault="00584C2A" w:rsidP="00584C2A">
            <w:pPr>
              <w:tabs>
                <w:tab w:val="left" w:pos="-2160"/>
              </w:tabs>
              <w:spacing w:before="120"/>
              <w:jc w:val="center"/>
              <w:rPr>
                <w:rFonts w:ascii="Calibri" w:hAnsi="Calibri" w:cs="Calibri"/>
              </w:rPr>
            </w:pPr>
          </w:p>
        </w:tc>
        <w:tc>
          <w:tcPr>
            <w:tcW w:w="1988" w:type="dxa"/>
            <w:tcBorders>
              <w:top w:val="single" w:sz="4" w:space="0" w:color="auto"/>
              <w:left w:val="single" w:sz="4" w:space="0" w:color="auto"/>
              <w:right w:val="single" w:sz="12" w:space="0" w:color="auto"/>
            </w:tcBorders>
          </w:tcPr>
          <w:p w14:paraId="21D88A67" w14:textId="77777777" w:rsidR="00584C2A" w:rsidRPr="00584C2A" w:rsidRDefault="00584C2A" w:rsidP="00584C2A">
            <w:pPr>
              <w:tabs>
                <w:tab w:val="left" w:pos="-2160"/>
              </w:tabs>
              <w:spacing w:before="120"/>
              <w:jc w:val="center"/>
              <w:rPr>
                <w:rFonts w:ascii="Calibri" w:hAnsi="Calibri" w:cs="Calibri"/>
              </w:rPr>
            </w:pPr>
          </w:p>
        </w:tc>
      </w:tr>
      <w:tr w:rsidR="00584C2A" w:rsidRPr="00584C2A" w14:paraId="1134BCA8" w14:textId="77777777" w:rsidTr="00F40F8B">
        <w:tc>
          <w:tcPr>
            <w:tcW w:w="2520" w:type="dxa"/>
            <w:tcBorders>
              <w:left w:val="single" w:sz="12" w:space="0" w:color="auto"/>
            </w:tcBorders>
          </w:tcPr>
          <w:p w14:paraId="0B64D3D2"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0.004</w:t>
            </w:r>
          </w:p>
        </w:tc>
        <w:tc>
          <w:tcPr>
            <w:tcW w:w="2191" w:type="dxa"/>
          </w:tcPr>
          <w:p w14:paraId="361ECE0C" w14:textId="77777777" w:rsidR="00584C2A" w:rsidRPr="00584C2A" w:rsidRDefault="00584C2A" w:rsidP="00584C2A">
            <w:pPr>
              <w:tabs>
                <w:tab w:val="left" w:pos="-2160"/>
              </w:tabs>
              <w:spacing w:before="120"/>
              <w:jc w:val="center"/>
              <w:rPr>
                <w:rFonts w:ascii="Calibri" w:hAnsi="Calibri" w:cs="Calibri"/>
              </w:rPr>
            </w:pPr>
          </w:p>
        </w:tc>
        <w:tc>
          <w:tcPr>
            <w:tcW w:w="2286" w:type="dxa"/>
            <w:tcBorders>
              <w:right w:val="single" w:sz="4" w:space="0" w:color="auto"/>
            </w:tcBorders>
          </w:tcPr>
          <w:p w14:paraId="56D36305" w14:textId="77777777" w:rsidR="00584C2A" w:rsidRPr="00584C2A" w:rsidRDefault="00584C2A" w:rsidP="00584C2A">
            <w:pPr>
              <w:tabs>
                <w:tab w:val="left" w:pos="-2160"/>
              </w:tabs>
              <w:spacing w:before="120"/>
              <w:jc w:val="center"/>
              <w:rPr>
                <w:rFonts w:ascii="Calibri" w:hAnsi="Calibri" w:cs="Calibri"/>
              </w:rPr>
            </w:pPr>
          </w:p>
        </w:tc>
        <w:tc>
          <w:tcPr>
            <w:tcW w:w="1988" w:type="dxa"/>
            <w:tcBorders>
              <w:left w:val="single" w:sz="4" w:space="0" w:color="auto"/>
              <w:right w:val="single" w:sz="12" w:space="0" w:color="auto"/>
            </w:tcBorders>
          </w:tcPr>
          <w:p w14:paraId="068AADA8" w14:textId="77777777" w:rsidR="00584C2A" w:rsidRPr="00584C2A" w:rsidRDefault="00584C2A" w:rsidP="00584C2A">
            <w:pPr>
              <w:tabs>
                <w:tab w:val="left" w:pos="-2160"/>
              </w:tabs>
              <w:spacing w:before="120"/>
              <w:jc w:val="center"/>
              <w:rPr>
                <w:rFonts w:ascii="Calibri" w:hAnsi="Calibri" w:cs="Calibri"/>
              </w:rPr>
            </w:pPr>
          </w:p>
        </w:tc>
      </w:tr>
      <w:tr w:rsidR="00584C2A" w:rsidRPr="00584C2A" w14:paraId="7C8A246C" w14:textId="77777777" w:rsidTr="00F40F8B">
        <w:tc>
          <w:tcPr>
            <w:tcW w:w="2520" w:type="dxa"/>
            <w:tcBorders>
              <w:left w:val="single" w:sz="12" w:space="0" w:color="auto"/>
            </w:tcBorders>
          </w:tcPr>
          <w:p w14:paraId="2F363C78"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0.01</w:t>
            </w:r>
          </w:p>
        </w:tc>
        <w:tc>
          <w:tcPr>
            <w:tcW w:w="2191" w:type="dxa"/>
          </w:tcPr>
          <w:p w14:paraId="4EBA8D5A" w14:textId="77777777" w:rsidR="00584C2A" w:rsidRPr="00584C2A" w:rsidRDefault="00584C2A" w:rsidP="00584C2A">
            <w:pPr>
              <w:tabs>
                <w:tab w:val="left" w:pos="-2160"/>
              </w:tabs>
              <w:spacing w:before="120"/>
              <w:jc w:val="center"/>
              <w:rPr>
                <w:rFonts w:ascii="Calibri" w:hAnsi="Calibri" w:cs="Calibri"/>
              </w:rPr>
            </w:pPr>
          </w:p>
        </w:tc>
        <w:tc>
          <w:tcPr>
            <w:tcW w:w="2286" w:type="dxa"/>
            <w:tcBorders>
              <w:right w:val="single" w:sz="4" w:space="0" w:color="auto"/>
            </w:tcBorders>
          </w:tcPr>
          <w:p w14:paraId="65CD93A7" w14:textId="77777777" w:rsidR="00584C2A" w:rsidRPr="00584C2A" w:rsidRDefault="00584C2A" w:rsidP="00584C2A">
            <w:pPr>
              <w:tabs>
                <w:tab w:val="left" w:pos="-2160"/>
              </w:tabs>
              <w:spacing w:before="120"/>
              <w:jc w:val="center"/>
              <w:rPr>
                <w:rFonts w:ascii="Calibri" w:hAnsi="Calibri" w:cs="Calibri"/>
              </w:rPr>
            </w:pPr>
          </w:p>
        </w:tc>
        <w:tc>
          <w:tcPr>
            <w:tcW w:w="1988" w:type="dxa"/>
            <w:tcBorders>
              <w:left w:val="single" w:sz="4" w:space="0" w:color="auto"/>
              <w:right w:val="single" w:sz="12" w:space="0" w:color="auto"/>
            </w:tcBorders>
          </w:tcPr>
          <w:p w14:paraId="1AA66555" w14:textId="77777777" w:rsidR="00584C2A" w:rsidRPr="00584C2A" w:rsidRDefault="00584C2A" w:rsidP="00584C2A">
            <w:pPr>
              <w:tabs>
                <w:tab w:val="left" w:pos="-2160"/>
              </w:tabs>
              <w:spacing w:before="120"/>
              <w:jc w:val="center"/>
              <w:rPr>
                <w:rFonts w:ascii="Calibri" w:hAnsi="Calibri" w:cs="Calibri"/>
              </w:rPr>
            </w:pPr>
          </w:p>
        </w:tc>
      </w:tr>
      <w:tr w:rsidR="00584C2A" w:rsidRPr="00584C2A" w14:paraId="7C48716E" w14:textId="77777777" w:rsidTr="00F40F8B">
        <w:tc>
          <w:tcPr>
            <w:tcW w:w="2520" w:type="dxa"/>
            <w:tcBorders>
              <w:left w:val="single" w:sz="12" w:space="0" w:color="auto"/>
            </w:tcBorders>
          </w:tcPr>
          <w:p w14:paraId="5AA44C6D"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0.02</w:t>
            </w:r>
          </w:p>
        </w:tc>
        <w:tc>
          <w:tcPr>
            <w:tcW w:w="2191" w:type="dxa"/>
          </w:tcPr>
          <w:p w14:paraId="6C14E1EA" w14:textId="77777777" w:rsidR="00584C2A" w:rsidRPr="00584C2A" w:rsidRDefault="00584C2A" w:rsidP="00584C2A">
            <w:pPr>
              <w:tabs>
                <w:tab w:val="left" w:pos="-2160"/>
              </w:tabs>
              <w:spacing w:before="120"/>
              <w:jc w:val="center"/>
              <w:rPr>
                <w:rFonts w:ascii="Calibri" w:hAnsi="Calibri" w:cs="Calibri"/>
              </w:rPr>
            </w:pPr>
          </w:p>
        </w:tc>
        <w:tc>
          <w:tcPr>
            <w:tcW w:w="2286" w:type="dxa"/>
            <w:tcBorders>
              <w:right w:val="single" w:sz="4" w:space="0" w:color="auto"/>
            </w:tcBorders>
          </w:tcPr>
          <w:p w14:paraId="782BB28F" w14:textId="77777777" w:rsidR="00584C2A" w:rsidRPr="00584C2A" w:rsidRDefault="00584C2A" w:rsidP="00584C2A">
            <w:pPr>
              <w:tabs>
                <w:tab w:val="left" w:pos="-2160"/>
              </w:tabs>
              <w:spacing w:before="120"/>
              <w:jc w:val="center"/>
              <w:rPr>
                <w:rFonts w:ascii="Calibri" w:hAnsi="Calibri" w:cs="Calibri"/>
              </w:rPr>
            </w:pPr>
          </w:p>
        </w:tc>
        <w:tc>
          <w:tcPr>
            <w:tcW w:w="1988" w:type="dxa"/>
            <w:tcBorders>
              <w:left w:val="single" w:sz="4" w:space="0" w:color="auto"/>
              <w:right w:val="single" w:sz="12" w:space="0" w:color="auto"/>
            </w:tcBorders>
          </w:tcPr>
          <w:p w14:paraId="3F6E0F29" w14:textId="77777777" w:rsidR="00584C2A" w:rsidRPr="00584C2A" w:rsidRDefault="00584C2A" w:rsidP="00584C2A">
            <w:pPr>
              <w:tabs>
                <w:tab w:val="left" w:pos="-2160"/>
              </w:tabs>
              <w:spacing w:before="120"/>
              <w:jc w:val="center"/>
              <w:rPr>
                <w:rFonts w:ascii="Calibri" w:hAnsi="Calibri" w:cs="Calibri"/>
              </w:rPr>
            </w:pPr>
          </w:p>
        </w:tc>
      </w:tr>
      <w:tr w:rsidR="00584C2A" w:rsidRPr="00584C2A" w14:paraId="122D5D22" w14:textId="77777777" w:rsidTr="00F40F8B">
        <w:tc>
          <w:tcPr>
            <w:tcW w:w="2520" w:type="dxa"/>
            <w:tcBorders>
              <w:left w:val="single" w:sz="12" w:space="0" w:color="auto"/>
            </w:tcBorders>
          </w:tcPr>
          <w:p w14:paraId="02348B7D"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0.05</w:t>
            </w:r>
          </w:p>
        </w:tc>
        <w:tc>
          <w:tcPr>
            <w:tcW w:w="2191" w:type="dxa"/>
          </w:tcPr>
          <w:p w14:paraId="34D7FE12" w14:textId="77777777" w:rsidR="00584C2A" w:rsidRPr="00584C2A" w:rsidRDefault="00584C2A" w:rsidP="00584C2A">
            <w:pPr>
              <w:tabs>
                <w:tab w:val="left" w:pos="-2160"/>
              </w:tabs>
              <w:spacing w:before="120"/>
              <w:jc w:val="center"/>
              <w:rPr>
                <w:rFonts w:ascii="Calibri" w:hAnsi="Calibri" w:cs="Calibri"/>
              </w:rPr>
            </w:pPr>
          </w:p>
        </w:tc>
        <w:tc>
          <w:tcPr>
            <w:tcW w:w="2286" w:type="dxa"/>
            <w:tcBorders>
              <w:right w:val="single" w:sz="4" w:space="0" w:color="auto"/>
            </w:tcBorders>
          </w:tcPr>
          <w:p w14:paraId="5D3AD334" w14:textId="77777777" w:rsidR="00584C2A" w:rsidRPr="00584C2A" w:rsidRDefault="00584C2A" w:rsidP="00584C2A">
            <w:pPr>
              <w:tabs>
                <w:tab w:val="left" w:pos="-2160"/>
              </w:tabs>
              <w:spacing w:before="120"/>
              <w:jc w:val="center"/>
              <w:rPr>
                <w:rFonts w:ascii="Calibri" w:hAnsi="Calibri" w:cs="Calibri"/>
              </w:rPr>
            </w:pPr>
          </w:p>
        </w:tc>
        <w:tc>
          <w:tcPr>
            <w:tcW w:w="1988" w:type="dxa"/>
            <w:tcBorders>
              <w:left w:val="single" w:sz="4" w:space="0" w:color="auto"/>
              <w:right w:val="single" w:sz="12" w:space="0" w:color="auto"/>
            </w:tcBorders>
          </w:tcPr>
          <w:p w14:paraId="34C55A7E" w14:textId="77777777" w:rsidR="00584C2A" w:rsidRPr="00584C2A" w:rsidRDefault="00584C2A" w:rsidP="00584C2A">
            <w:pPr>
              <w:tabs>
                <w:tab w:val="left" w:pos="-2160"/>
              </w:tabs>
              <w:spacing w:before="120"/>
              <w:jc w:val="center"/>
              <w:rPr>
                <w:rFonts w:ascii="Calibri" w:hAnsi="Calibri" w:cs="Calibri"/>
              </w:rPr>
            </w:pPr>
          </w:p>
        </w:tc>
      </w:tr>
      <w:tr w:rsidR="00584C2A" w:rsidRPr="00584C2A" w14:paraId="2204A5D4" w14:textId="77777777" w:rsidTr="00F40F8B">
        <w:tc>
          <w:tcPr>
            <w:tcW w:w="2520" w:type="dxa"/>
            <w:tcBorders>
              <w:left w:val="single" w:sz="12" w:space="0" w:color="auto"/>
            </w:tcBorders>
          </w:tcPr>
          <w:p w14:paraId="715A8E28"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0.10</w:t>
            </w:r>
          </w:p>
        </w:tc>
        <w:tc>
          <w:tcPr>
            <w:tcW w:w="2191" w:type="dxa"/>
          </w:tcPr>
          <w:p w14:paraId="3A0C8633" w14:textId="77777777" w:rsidR="00584C2A" w:rsidRPr="00584C2A" w:rsidRDefault="00584C2A" w:rsidP="00584C2A">
            <w:pPr>
              <w:tabs>
                <w:tab w:val="left" w:pos="-2160"/>
              </w:tabs>
              <w:spacing w:before="120"/>
              <w:jc w:val="center"/>
              <w:rPr>
                <w:rFonts w:ascii="Calibri" w:hAnsi="Calibri" w:cs="Calibri"/>
              </w:rPr>
            </w:pPr>
          </w:p>
        </w:tc>
        <w:tc>
          <w:tcPr>
            <w:tcW w:w="2286" w:type="dxa"/>
            <w:tcBorders>
              <w:right w:val="single" w:sz="4" w:space="0" w:color="auto"/>
            </w:tcBorders>
          </w:tcPr>
          <w:p w14:paraId="0D851B23" w14:textId="77777777" w:rsidR="00584C2A" w:rsidRPr="00584C2A" w:rsidRDefault="00584C2A" w:rsidP="00584C2A">
            <w:pPr>
              <w:tabs>
                <w:tab w:val="left" w:pos="-2160"/>
              </w:tabs>
              <w:spacing w:before="120"/>
              <w:jc w:val="center"/>
              <w:rPr>
                <w:rFonts w:ascii="Calibri" w:hAnsi="Calibri" w:cs="Calibri"/>
              </w:rPr>
            </w:pPr>
          </w:p>
        </w:tc>
        <w:tc>
          <w:tcPr>
            <w:tcW w:w="1988" w:type="dxa"/>
            <w:tcBorders>
              <w:left w:val="single" w:sz="4" w:space="0" w:color="auto"/>
              <w:right w:val="single" w:sz="12" w:space="0" w:color="auto"/>
            </w:tcBorders>
          </w:tcPr>
          <w:p w14:paraId="466EC191" w14:textId="77777777" w:rsidR="00584C2A" w:rsidRPr="00584C2A" w:rsidRDefault="00584C2A" w:rsidP="00584C2A">
            <w:pPr>
              <w:tabs>
                <w:tab w:val="left" w:pos="-2160"/>
              </w:tabs>
              <w:spacing w:before="120"/>
              <w:jc w:val="center"/>
              <w:rPr>
                <w:rFonts w:ascii="Calibri" w:hAnsi="Calibri" w:cs="Calibri"/>
              </w:rPr>
            </w:pPr>
          </w:p>
        </w:tc>
      </w:tr>
      <w:tr w:rsidR="00584C2A" w:rsidRPr="00584C2A" w14:paraId="5B7876CD" w14:textId="77777777" w:rsidTr="00F40F8B">
        <w:tc>
          <w:tcPr>
            <w:tcW w:w="2520" w:type="dxa"/>
            <w:tcBorders>
              <w:left w:val="single" w:sz="12" w:space="0" w:color="auto"/>
              <w:bottom w:val="single" w:sz="12" w:space="0" w:color="auto"/>
            </w:tcBorders>
          </w:tcPr>
          <w:p w14:paraId="275A7ACD" w14:textId="77777777" w:rsidR="00584C2A" w:rsidRPr="00584C2A" w:rsidRDefault="00584C2A" w:rsidP="00584C2A">
            <w:pPr>
              <w:tabs>
                <w:tab w:val="left" w:pos="-2160"/>
              </w:tabs>
              <w:spacing w:before="120"/>
              <w:jc w:val="center"/>
              <w:rPr>
                <w:rFonts w:ascii="Calibri" w:hAnsi="Calibri" w:cs="Calibri"/>
              </w:rPr>
            </w:pPr>
            <w:r w:rsidRPr="00584C2A">
              <w:rPr>
                <w:rFonts w:ascii="Calibri" w:hAnsi="Calibri" w:cs="Calibri"/>
              </w:rPr>
              <w:t>0.20</w:t>
            </w:r>
          </w:p>
        </w:tc>
        <w:tc>
          <w:tcPr>
            <w:tcW w:w="2191" w:type="dxa"/>
            <w:tcBorders>
              <w:bottom w:val="single" w:sz="12" w:space="0" w:color="auto"/>
            </w:tcBorders>
          </w:tcPr>
          <w:p w14:paraId="5525DA92" w14:textId="77777777" w:rsidR="00584C2A" w:rsidRPr="00584C2A" w:rsidRDefault="00584C2A" w:rsidP="00584C2A">
            <w:pPr>
              <w:tabs>
                <w:tab w:val="left" w:pos="-2160"/>
              </w:tabs>
              <w:spacing w:before="120"/>
              <w:jc w:val="center"/>
              <w:rPr>
                <w:rFonts w:ascii="Calibri" w:hAnsi="Calibri" w:cs="Calibri"/>
              </w:rPr>
            </w:pPr>
          </w:p>
        </w:tc>
        <w:tc>
          <w:tcPr>
            <w:tcW w:w="2286" w:type="dxa"/>
            <w:tcBorders>
              <w:bottom w:val="single" w:sz="12" w:space="0" w:color="auto"/>
              <w:right w:val="single" w:sz="4" w:space="0" w:color="auto"/>
            </w:tcBorders>
          </w:tcPr>
          <w:p w14:paraId="283EF38C" w14:textId="77777777" w:rsidR="00584C2A" w:rsidRPr="00584C2A" w:rsidRDefault="00584C2A" w:rsidP="00584C2A">
            <w:pPr>
              <w:tabs>
                <w:tab w:val="left" w:pos="-2160"/>
              </w:tabs>
              <w:spacing w:before="120"/>
              <w:jc w:val="center"/>
              <w:rPr>
                <w:rFonts w:ascii="Calibri" w:hAnsi="Calibri" w:cs="Calibri"/>
              </w:rPr>
            </w:pPr>
          </w:p>
        </w:tc>
        <w:tc>
          <w:tcPr>
            <w:tcW w:w="1988" w:type="dxa"/>
            <w:tcBorders>
              <w:left w:val="single" w:sz="4" w:space="0" w:color="auto"/>
              <w:bottom w:val="single" w:sz="12" w:space="0" w:color="auto"/>
              <w:right w:val="single" w:sz="12" w:space="0" w:color="auto"/>
            </w:tcBorders>
          </w:tcPr>
          <w:p w14:paraId="121219E7" w14:textId="77777777" w:rsidR="00584C2A" w:rsidRPr="00584C2A" w:rsidRDefault="00584C2A" w:rsidP="00584C2A">
            <w:pPr>
              <w:tabs>
                <w:tab w:val="left" w:pos="-2160"/>
              </w:tabs>
              <w:spacing w:before="120"/>
              <w:jc w:val="center"/>
              <w:rPr>
                <w:rFonts w:ascii="Calibri" w:hAnsi="Calibri" w:cs="Calibri"/>
              </w:rPr>
            </w:pPr>
          </w:p>
        </w:tc>
      </w:tr>
    </w:tbl>
    <w:p w14:paraId="3772860B" w14:textId="77777777" w:rsidR="00584C2A" w:rsidRPr="00584C2A" w:rsidRDefault="00584C2A" w:rsidP="00584C2A">
      <w:pPr>
        <w:rPr>
          <w:rFonts w:ascii="Calibri" w:hAnsi="Calibri" w:cs="Calibri"/>
        </w:rPr>
      </w:pPr>
    </w:p>
    <w:p w14:paraId="16DA2368" w14:textId="532DFDF9" w:rsidR="00686BE1" w:rsidRDefault="00686BE1">
      <w:pPr>
        <w:rPr>
          <w:rFonts w:ascii="Calibri" w:hAnsi="Calibri" w:cs="Calibri"/>
        </w:rPr>
      </w:pPr>
      <w:r>
        <w:rPr>
          <w:rFonts w:ascii="Calibri" w:hAnsi="Calibri" w:cs="Calibri"/>
        </w:rPr>
        <w:br w:type="page"/>
      </w:r>
    </w:p>
    <w:p w14:paraId="7B96D994" w14:textId="77777777" w:rsidR="00686BE1" w:rsidRPr="00686BE1" w:rsidRDefault="00686BE1" w:rsidP="00686B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caps/>
          <w:sz w:val="28"/>
        </w:rPr>
      </w:pPr>
      <w:r w:rsidRPr="00686BE1">
        <w:rPr>
          <w:rFonts w:ascii="Calibri" w:hAnsi="Calibri" w:cs="Calibri"/>
          <w:b/>
          <w:caps/>
          <w:sz w:val="28"/>
        </w:rPr>
        <w:lastRenderedPageBreak/>
        <w:t>Computer/INFORMATION FLOOD Standards</w:t>
      </w:r>
    </w:p>
    <w:p w14:paraId="65260AFC" w14:textId="77777777" w:rsidR="00686BE1" w:rsidRPr="00686BE1" w:rsidRDefault="00686BE1" w:rsidP="00686BE1">
      <w:pPr>
        <w:rPr>
          <w:rFonts w:ascii="Calibri" w:hAnsi="Calibri" w:cs="Calibri"/>
        </w:rPr>
      </w:pPr>
      <w:r w:rsidRPr="00686BE1">
        <w:rPr>
          <w:rFonts w:ascii="Calibri" w:hAnsi="Calibri" w:cs="Calibri"/>
          <w:b/>
          <w:noProof/>
        </w:rPr>
        <mc:AlternateContent>
          <mc:Choice Requires="wps">
            <w:drawing>
              <wp:anchor distT="0" distB="0" distL="114300" distR="114300" simplePos="0" relativeHeight="251757568" behindDoc="1" locked="0" layoutInCell="1" allowOverlap="1" wp14:anchorId="1296C0F1" wp14:editId="3C74991F">
                <wp:simplePos x="0" y="0"/>
                <wp:positionH relativeFrom="column">
                  <wp:posOffset>-127221</wp:posOffset>
                </wp:positionH>
                <wp:positionV relativeFrom="paragraph">
                  <wp:posOffset>67089</wp:posOffset>
                </wp:positionV>
                <wp:extent cx="6438900" cy="2305437"/>
                <wp:effectExtent l="0" t="0" r="95250" b="95250"/>
                <wp:wrapNone/>
                <wp:docPr id="177036995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305437"/>
                        </a:xfrm>
                        <a:prstGeom prst="rect">
                          <a:avLst/>
                        </a:prstGeom>
                        <a:solidFill>
                          <a:srgbClr val="DBEEF4"/>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3FB54" id="Rectangle 101" o:spid="_x0000_s1026" style="position:absolute;margin-left:-10pt;margin-top:5.3pt;width:507pt;height:181.5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" fillcolor="#dbeef4" strokeweight="1pt">
                <v:shadow on="t" offset="6pt,6pt"/>
              </v:rect>
            </w:pict>
          </mc:Fallback>
        </mc:AlternateContent>
      </w:r>
    </w:p>
    <w:p w14:paraId="7F804813" w14:textId="77777777" w:rsidR="00686BE1" w:rsidRPr="00686BE1" w:rsidRDefault="00686BE1" w:rsidP="00686B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sz w:val="28"/>
        </w:rPr>
      </w:pPr>
      <w:r w:rsidRPr="00686BE1">
        <w:rPr>
          <w:rFonts w:ascii="Calibri" w:hAnsi="Calibri" w:cs="Calibri"/>
          <w:b/>
          <w:sz w:val="28"/>
        </w:rPr>
        <w:t>CIF-1</w:t>
      </w:r>
      <w:r w:rsidRPr="00686BE1">
        <w:rPr>
          <w:rFonts w:ascii="Calibri" w:hAnsi="Calibri" w:cs="Calibri"/>
          <w:b/>
          <w:sz w:val="28"/>
        </w:rPr>
        <w:tab/>
        <w:t xml:space="preserve">General System Traceability and Change Tracking* </w:t>
      </w:r>
    </w:p>
    <w:p w14:paraId="7759FBA2" w14:textId="77777777" w:rsidR="00686BE1" w:rsidRPr="00686BE1" w:rsidRDefault="00686BE1" w:rsidP="00686BE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Calibri"/>
          <w:b/>
          <w:i/>
          <w:iCs/>
          <w:sz w:val="28"/>
        </w:rPr>
      </w:pPr>
      <w:r w:rsidRPr="00686BE1">
        <w:rPr>
          <w:rFonts w:ascii="Calibri" w:hAnsi="Calibri" w:cs="Calibri"/>
          <w:b/>
          <w:sz w:val="28"/>
        </w:rPr>
        <w:tab/>
      </w:r>
      <w:r w:rsidRPr="00686BE1">
        <w:rPr>
          <w:rFonts w:ascii="Calibri" w:hAnsi="Calibri" w:cs="Calibri"/>
          <w:i/>
          <w:sz w:val="20"/>
          <w:szCs w:val="20"/>
        </w:rPr>
        <w:t>(*New Standard)</w:t>
      </w:r>
    </w:p>
    <w:p w14:paraId="52176412" w14:textId="77777777" w:rsidR="00686BE1" w:rsidRPr="00686BE1" w:rsidRDefault="00686BE1" w:rsidP="00686BE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i/>
        </w:rPr>
      </w:pPr>
      <w:r w:rsidRPr="00686BE1">
        <w:rPr>
          <w:rFonts w:ascii="Calibri" w:hAnsi="Calibri" w:cs="Calibri"/>
          <w:i/>
        </w:rPr>
        <w:tab/>
      </w:r>
    </w:p>
    <w:p w14:paraId="49CB3E07" w14:textId="77777777" w:rsidR="008013DF" w:rsidRDefault="00686BE1" w:rsidP="00686BE1">
      <w:pPr>
        <w:numPr>
          <w:ilvl w:val="0"/>
          <w:numId w:val="292"/>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bCs/>
          <w:i/>
          <w:iCs/>
        </w:rPr>
      </w:pPr>
      <w:r w:rsidRPr="00686BE1">
        <w:rPr>
          <w:rFonts w:ascii="Calibri" w:hAnsi="Calibri" w:cs="Calibri"/>
          <w:b/>
          <w:bCs/>
          <w:i/>
          <w:iCs/>
        </w:rPr>
        <w:t xml:space="preserve">Flood model meteorology, hydrologic, hydraulic, vulnerability, and actuarial requirements shall be traceable through code segments related to said requirements through CIF-3, CIF-4, CIF-5, CIF-6, and CIF-7 in sequence, and </w:t>
      </w:r>
    </w:p>
    <w:p w14:paraId="6666E7DE" w14:textId="24436D77" w:rsidR="00686BE1" w:rsidRPr="00686BE1" w:rsidRDefault="00686BE1" w:rsidP="008013DF">
      <w:p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bCs/>
          <w:i/>
          <w:iCs/>
        </w:rPr>
      </w:pPr>
      <w:r w:rsidRPr="00686BE1">
        <w:rPr>
          <w:rFonts w:ascii="Calibri" w:hAnsi="Calibri" w:cs="Calibri"/>
          <w:b/>
          <w:bCs/>
          <w:i/>
          <w:iCs/>
        </w:rPr>
        <w:t>shall be demonstrated through Code Dives.</w:t>
      </w:r>
    </w:p>
    <w:p w14:paraId="14DA2DFB" w14:textId="77777777" w:rsidR="00686BE1" w:rsidRPr="00686BE1" w:rsidRDefault="00686BE1" w:rsidP="00686BE1">
      <w:pPr>
        <w:ind w:left="720"/>
        <w:rPr>
          <w:rFonts w:ascii="Calibri" w:hAnsi="Calibri" w:cs="Calibri"/>
        </w:rPr>
      </w:pPr>
    </w:p>
    <w:p w14:paraId="1122B31A" w14:textId="77777777" w:rsidR="00686BE1" w:rsidRPr="00686BE1" w:rsidRDefault="00686BE1" w:rsidP="00686BE1">
      <w:pPr>
        <w:numPr>
          <w:ilvl w:val="0"/>
          <w:numId w:val="292"/>
        </w:numPr>
        <w:contextualSpacing/>
        <w:rPr>
          <w:rFonts w:ascii="Calibri" w:hAnsi="Calibri" w:cs="Calibri"/>
          <w:b/>
          <w:bCs/>
          <w:i/>
          <w:iCs/>
        </w:rPr>
      </w:pPr>
      <w:r w:rsidRPr="00686BE1">
        <w:rPr>
          <w:rFonts w:ascii="Calibri" w:hAnsi="Calibri" w:cs="Calibri"/>
          <w:b/>
          <w:bCs/>
          <w:i/>
          <w:iCs/>
        </w:rPr>
        <w:t>All source code, scripts, test code, and documentation shall be located in central repositories controlled by repository software. Repository software shall support track changes, versioning, and collaborative editing.</w:t>
      </w:r>
    </w:p>
    <w:p w14:paraId="7B3DB9C5" w14:textId="77777777" w:rsidR="00686BE1" w:rsidRPr="00686BE1" w:rsidRDefault="00686BE1" w:rsidP="00686BE1">
      <w:pPr>
        <w:ind w:left="720"/>
        <w:contextualSpacing/>
        <w:rPr>
          <w:rFonts w:ascii="Calibri" w:hAnsi="Calibri" w:cs="Calibri"/>
          <w:i/>
          <w:iCs/>
        </w:rPr>
      </w:pPr>
    </w:p>
    <w:p w14:paraId="0A0CA5CB" w14:textId="77777777" w:rsidR="00686BE1" w:rsidRPr="00686BE1" w:rsidRDefault="00686BE1" w:rsidP="00686BE1">
      <w:pPr>
        <w:ind w:left="720"/>
        <w:contextualSpacing/>
        <w:rPr>
          <w:rFonts w:ascii="Calibri" w:hAnsi="Calibri" w:cs="Calibri"/>
          <w:b/>
          <w:bCs/>
          <w:i/>
          <w:iCs/>
        </w:rPr>
      </w:pPr>
    </w:p>
    <w:p w14:paraId="22410D87" w14:textId="77777777" w:rsidR="00686BE1" w:rsidRPr="00686BE1" w:rsidRDefault="00686BE1" w:rsidP="00686BE1">
      <w:pPr>
        <w:tabs>
          <w:tab w:val="left" w:pos="1800"/>
        </w:tabs>
        <w:ind w:left="1800" w:hanging="1080"/>
        <w:rPr>
          <w:rFonts w:ascii="Calibri" w:hAnsi="Calibri" w:cs="Calibri"/>
        </w:rPr>
      </w:pPr>
      <w:r w:rsidRPr="00686BE1">
        <w:rPr>
          <w:rFonts w:ascii="Calibri" w:hAnsi="Calibri" w:cs="Calibri"/>
        </w:rPr>
        <w:t>Purpose:</w:t>
      </w:r>
      <w:r w:rsidRPr="00686BE1">
        <w:rPr>
          <w:rFonts w:ascii="Calibri" w:hAnsi="Calibri" w:cs="Calibri"/>
        </w:rPr>
        <w:tab/>
        <w:t xml:space="preserve">To provide a method for the modeling organization to demonstrate end-to-end traceability linking the varying levels of flood model design, implementation, and testing. </w:t>
      </w:r>
    </w:p>
    <w:p w14:paraId="34B0B109" w14:textId="77777777" w:rsidR="00686BE1" w:rsidRPr="00686BE1" w:rsidRDefault="00686BE1" w:rsidP="00686BE1">
      <w:pPr>
        <w:tabs>
          <w:tab w:val="left" w:pos="1800"/>
        </w:tabs>
        <w:ind w:left="1800" w:hanging="1080"/>
        <w:rPr>
          <w:rFonts w:ascii="Calibri" w:hAnsi="Calibri" w:cs="Calibri"/>
        </w:rPr>
      </w:pPr>
    </w:p>
    <w:p w14:paraId="79847A90" w14:textId="77777777" w:rsidR="00686BE1" w:rsidRPr="00686BE1" w:rsidRDefault="00686BE1" w:rsidP="00686BE1">
      <w:pPr>
        <w:tabs>
          <w:tab w:val="left" w:pos="720"/>
          <w:tab w:val="left" w:pos="1800"/>
          <w:tab w:val="left" w:pos="2340"/>
        </w:tabs>
        <w:ind w:left="1800" w:hanging="1800"/>
        <w:rPr>
          <w:rFonts w:ascii="Calibri" w:hAnsi="Calibri" w:cs="Calibri"/>
        </w:rPr>
      </w:pPr>
      <w:r w:rsidRPr="00686BE1">
        <w:rPr>
          <w:rFonts w:ascii="Calibri" w:hAnsi="Calibri" w:cs="Calibri"/>
        </w:rPr>
        <w:tab/>
        <w:t>Relevant Form:</w:t>
      </w:r>
      <w:r w:rsidRPr="00686BE1">
        <w:rPr>
          <w:rFonts w:ascii="Calibri" w:hAnsi="Calibri" w:cs="Calibri"/>
          <w:b/>
          <w:bCs/>
        </w:rPr>
        <w:t xml:space="preserve"> </w:t>
      </w:r>
      <w:r w:rsidRPr="00686BE1">
        <w:rPr>
          <w:rFonts w:ascii="Calibri" w:hAnsi="Calibri" w:cs="Calibri"/>
          <w:b/>
          <w:bCs/>
        </w:rPr>
        <w:tab/>
      </w:r>
      <w:r w:rsidRPr="00686BE1">
        <w:rPr>
          <w:rFonts w:ascii="Calibri" w:hAnsi="Calibri" w:cs="Calibri"/>
        </w:rPr>
        <w:t>GF-8, Computer/Information Flood Standards Expert Certification</w:t>
      </w:r>
    </w:p>
    <w:p w14:paraId="6A5ECD69" w14:textId="77777777" w:rsidR="00686BE1" w:rsidRPr="00686BE1" w:rsidRDefault="00686BE1" w:rsidP="00686BE1">
      <w:pPr>
        <w:tabs>
          <w:tab w:val="left" w:pos="720"/>
          <w:tab w:val="left" w:pos="1800"/>
        </w:tabs>
        <w:rPr>
          <w:rFonts w:ascii="Calibri" w:hAnsi="Calibri" w:cs="Calibri"/>
          <w:b/>
          <w:bCs/>
          <w:i/>
          <w:iCs/>
        </w:rPr>
      </w:pPr>
    </w:p>
    <w:p w14:paraId="51FB32F3" w14:textId="77777777" w:rsidR="00686BE1" w:rsidRPr="00686BE1" w:rsidRDefault="00686BE1" w:rsidP="00686BE1">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rPr>
          <w:rFonts w:ascii="Calibri" w:hAnsi="Calibri" w:cs="Calibri"/>
          <w:b/>
          <w:snapToGrid w:val="0"/>
        </w:rPr>
      </w:pPr>
      <w:r w:rsidRPr="00686BE1">
        <w:rPr>
          <w:rFonts w:ascii="Calibri" w:hAnsi="Calibri" w:cs="Calibri"/>
          <w:b/>
          <w:snapToGrid w:val="0"/>
        </w:rPr>
        <w:t>Audit</w:t>
      </w:r>
    </w:p>
    <w:p w14:paraId="2CDE6D25" w14:textId="77777777" w:rsidR="00686BE1" w:rsidRPr="00686BE1" w:rsidRDefault="00686BE1" w:rsidP="00686BE1">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1800" w:hanging="1080"/>
        <w:rPr>
          <w:rFonts w:ascii="Calibri" w:hAnsi="Calibri" w:cs="Calibri"/>
          <w:snapToGrid w:val="0"/>
        </w:rPr>
      </w:pPr>
    </w:p>
    <w:p w14:paraId="6C0DE840" w14:textId="77777777" w:rsidR="00686BE1" w:rsidRPr="00686BE1" w:rsidRDefault="00686BE1" w:rsidP="00686BE1">
      <w:pPr>
        <w:numPr>
          <w:ilvl w:val="0"/>
          <w:numId w:val="300"/>
        </w:numPr>
        <w:tabs>
          <w:tab w:val="left" w:pos="1800"/>
        </w:tabs>
        <w:ind w:left="360"/>
        <w:rPr>
          <w:rFonts w:ascii="Calibri" w:hAnsi="Calibri" w:cs="Calibri"/>
          <w:snapToGrid w:val="0"/>
        </w:rPr>
      </w:pPr>
      <w:r w:rsidRPr="00686BE1">
        <w:rPr>
          <w:rFonts w:ascii="Calibri" w:hAnsi="Calibri" w:cs="Calibri"/>
          <w:snapToGrid w:val="0"/>
        </w:rPr>
        <w:t>Code Dives created and documented by the modeling organization prior to the on-site review on the flood model changes provided in Standard MF-2 Disclosure 3, Standard HHF-1 Disclosure 3, Standard VF-1 Disclosure 3, and Standard AF-1 Disclosure 3 will be reviewed.</w:t>
      </w:r>
    </w:p>
    <w:p w14:paraId="6C93C7D9" w14:textId="77777777" w:rsidR="00686BE1" w:rsidRPr="00686BE1" w:rsidRDefault="00686BE1" w:rsidP="00686BE1">
      <w:pPr>
        <w:tabs>
          <w:tab w:val="left" w:pos="1800"/>
        </w:tabs>
        <w:ind w:left="360"/>
        <w:rPr>
          <w:rFonts w:ascii="Calibri" w:hAnsi="Calibri" w:cs="Calibri"/>
          <w:snapToGrid w:val="0"/>
        </w:rPr>
      </w:pPr>
      <w:r w:rsidRPr="00686BE1">
        <w:rPr>
          <w:rFonts w:ascii="Calibri" w:hAnsi="Calibri" w:cs="Calibri"/>
          <w:snapToGrid w:val="0"/>
        </w:rPr>
        <w:t>If model changes within any of these standards involve multiple topics, the on-site review pre-visit letter provided to the modeling organization shall clearly identify which specific areas of the changes should be the focus of the associated Code Dive.</w:t>
      </w:r>
      <w:r w:rsidRPr="00686BE1">
        <w:rPr>
          <w:rFonts w:ascii="Calibri" w:hAnsi="Calibri" w:cs="Calibri"/>
          <w:snapToGrid w:val="0"/>
        </w:rPr>
        <w:br/>
      </w:r>
    </w:p>
    <w:p w14:paraId="7C66BF8C" w14:textId="77777777" w:rsidR="00686BE1" w:rsidRPr="00686BE1" w:rsidRDefault="00686BE1" w:rsidP="00686BE1">
      <w:pPr>
        <w:numPr>
          <w:ilvl w:val="0"/>
          <w:numId w:val="291"/>
        </w:numPr>
        <w:tabs>
          <w:tab w:val="left" w:pos="1800"/>
        </w:tabs>
        <w:ind w:left="360"/>
        <w:rPr>
          <w:rFonts w:ascii="Calibri" w:hAnsi="Calibri" w:cs="Calibri"/>
        </w:rPr>
      </w:pPr>
      <w:r w:rsidRPr="00686BE1">
        <w:rPr>
          <w:rFonts w:ascii="Calibri" w:hAnsi="Calibri" w:cs="Calibri"/>
        </w:rPr>
        <w:t>The explicit methods employed by the modeling organization to link together various levels of abstraction of the selected requirements and their implementation will be reviewed.</w:t>
      </w:r>
      <w:r w:rsidRPr="00686BE1">
        <w:rPr>
          <w:rFonts w:ascii="Calibri" w:hAnsi="Calibri" w:cs="Calibri"/>
        </w:rPr>
        <w:br/>
      </w:r>
    </w:p>
    <w:p w14:paraId="0CCF5779" w14:textId="77777777" w:rsidR="00686BE1" w:rsidRPr="00686BE1" w:rsidRDefault="00686BE1" w:rsidP="00686BE1">
      <w:pPr>
        <w:numPr>
          <w:ilvl w:val="0"/>
          <w:numId w:val="291"/>
        </w:numPr>
        <w:tabs>
          <w:tab w:val="left" w:pos="1800"/>
        </w:tabs>
        <w:ind w:left="360"/>
        <w:rPr>
          <w:rFonts w:ascii="Calibri" w:hAnsi="Calibri" w:cs="Calibri"/>
        </w:rPr>
      </w:pPr>
      <w:r w:rsidRPr="00686BE1">
        <w:rPr>
          <w:rFonts w:ascii="Calibri" w:hAnsi="Calibri" w:cs="Calibri"/>
        </w:rPr>
        <w:t>Additional Code Dives may be initiated at the request of the Professional Team during the on-site review and will be performed within each relevant standards group as encountered.</w:t>
      </w:r>
    </w:p>
    <w:p w14:paraId="095B68F2" w14:textId="77777777" w:rsidR="00686BE1" w:rsidRPr="00686BE1" w:rsidRDefault="00686BE1" w:rsidP="00686BE1">
      <w:pPr>
        <w:tabs>
          <w:tab w:val="left" w:pos="1800"/>
        </w:tabs>
        <w:ind w:left="-360"/>
        <w:rPr>
          <w:rFonts w:ascii="Calibri" w:hAnsi="Calibri" w:cs="Calibri"/>
        </w:rPr>
      </w:pPr>
    </w:p>
    <w:p w14:paraId="12D5B0EF" w14:textId="77777777" w:rsidR="00686BE1" w:rsidRPr="00686BE1" w:rsidRDefault="00686BE1" w:rsidP="00686BE1">
      <w:pPr>
        <w:numPr>
          <w:ilvl w:val="0"/>
          <w:numId w:val="291"/>
        </w:numPr>
        <w:tabs>
          <w:tab w:val="left" w:pos="1800"/>
        </w:tabs>
        <w:ind w:left="360"/>
        <w:rPr>
          <w:rFonts w:ascii="Calibri" w:hAnsi="Calibri" w:cs="Calibri"/>
        </w:rPr>
      </w:pPr>
      <w:r w:rsidRPr="00686BE1">
        <w:rPr>
          <w:rFonts w:ascii="Calibri" w:hAnsi="Calibri" w:cs="Calibri"/>
        </w:rPr>
        <w:t>The central repositories and their associated version control systems will be reviewed.</w:t>
      </w:r>
    </w:p>
    <w:p w14:paraId="2AF169F6" w14:textId="77777777" w:rsidR="00686BE1" w:rsidRPr="00686BE1" w:rsidRDefault="00686BE1" w:rsidP="00686BE1">
      <w:pPr>
        <w:tabs>
          <w:tab w:val="left" w:pos="1800"/>
        </w:tabs>
        <w:ind w:left="-360"/>
        <w:rPr>
          <w:rFonts w:ascii="Calibri" w:hAnsi="Calibri" w:cs="Calibri"/>
        </w:rPr>
      </w:pPr>
    </w:p>
    <w:p w14:paraId="0A7AD17F" w14:textId="77777777" w:rsidR="00686BE1" w:rsidRPr="00686BE1" w:rsidRDefault="00686BE1" w:rsidP="00686BE1">
      <w:pPr>
        <w:numPr>
          <w:ilvl w:val="0"/>
          <w:numId w:val="291"/>
        </w:numPr>
        <w:tabs>
          <w:tab w:val="left" w:pos="-1440"/>
          <w:tab w:val="left" w:pos="-720"/>
          <w:tab w:val="left" w:pos="0"/>
          <w:tab w:val="left" w:pos="450"/>
          <w:tab w:val="left" w:pos="2520"/>
          <w:tab w:val="left" w:pos="2880"/>
          <w:tab w:val="left" w:pos="3600"/>
          <w:tab w:val="left" w:pos="4320"/>
          <w:tab w:val="left" w:pos="5040"/>
          <w:tab w:val="left" w:pos="5760"/>
          <w:tab w:val="left" w:pos="6480"/>
          <w:tab w:val="left" w:pos="7200"/>
          <w:tab w:val="left" w:pos="7920"/>
        </w:tabs>
        <w:ind w:left="360"/>
        <w:contextualSpacing/>
        <w:rPr>
          <w:rFonts w:ascii="Calibri" w:hAnsi="Calibri" w:cs="Calibri"/>
          <w:snapToGrid w:val="0"/>
        </w:rPr>
      </w:pPr>
      <w:r w:rsidRPr="00686BE1">
        <w:rPr>
          <w:rFonts w:ascii="Calibri" w:hAnsi="Calibri" w:cs="Calibri"/>
          <w:snapToGrid w:val="0"/>
        </w:rPr>
        <w:t xml:space="preserve">Verification that documentation is created separately from, and is maintained consistently with, the source code in version-controlled central repositories will be reviewed. </w:t>
      </w:r>
    </w:p>
    <w:p w14:paraId="24C3A16C" w14:textId="77777777" w:rsidR="00686BE1" w:rsidRPr="00686BE1" w:rsidRDefault="00686BE1" w:rsidP="00686BE1">
      <w:pPr>
        <w:rPr>
          <w:rFonts w:ascii="Calibri" w:hAnsi="Calibri" w:cs="Calibri"/>
          <w:b/>
          <w:sz w:val="28"/>
        </w:rPr>
      </w:pPr>
    </w:p>
    <w:p w14:paraId="00146D20" w14:textId="77777777" w:rsidR="00686BE1" w:rsidRPr="00686BE1" w:rsidRDefault="00686BE1" w:rsidP="00686BE1">
      <w:pPr>
        <w:rPr>
          <w:rFonts w:ascii="Calibri" w:hAnsi="Calibri" w:cs="Calibri"/>
        </w:rPr>
      </w:pPr>
    </w:p>
    <w:p w14:paraId="2AAB23A4" w14:textId="77777777" w:rsidR="00686BE1" w:rsidRPr="00686BE1" w:rsidRDefault="00686BE1" w:rsidP="00686BE1">
      <w:pPr>
        <w:rPr>
          <w:rFonts w:ascii="Calibri" w:hAnsi="Calibri" w:cs="Calibri"/>
        </w:rPr>
      </w:pPr>
    </w:p>
    <w:p w14:paraId="02831B35" w14:textId="77777777" w:rsidR="00686BE1" w:rsidRPr="00686BE1" w:rsidRDefault="00686BE1" w:rsidP="00686BE1">
      <w:pPr>
        <w:rPr>
          <w:rFonts w:ascii="Calibri" w:hAnsi="Calibri" w:cs="Calibri"/>
        </w:rPr>
      </w:pPr>
    </w:p>
    <w:p w14:paraId="7AB76C15" w14:textId="77777777" w:rsidR="00686BE1" w:rsidRPr="00686BE1" w:rsidRDefault="00686BE1" w:rsidP="00686B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caps/>
        </w:rPr>
      </w:pPr>
      <w:r w:rsidRPr="00686BE1">
        <w:rPr>
          <w:rFonts w:ascii="Calibri" w:hAnsi="Calibri" w:cs="Calibri"/>
          <w:caps/>
        </w:rPr>
        <w:br w:type="page"/>
      </w:r>
    </w:p>
    <w:p w14:paraId="69BA6BCC" w14:textId="77777777" w:rsidR="00686BE1" w:rsidRPr="00686BE1" w:rsidRDefault="00686BE1" w:rsidP="00686B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sz w:val="28"/>
        </w:rPr>
      </w:pPr>
      <w:r w:rsidRPr="00686BE1">
        <w:rPr>
          <w:rFonts w:ascii="Calibri" w:hAnsi="Calibri" w:cs="Calibri"/>
          <w:b/>
          <w:noProof/>
        </w:rPr>
        <w:lastRenderedPageBreak/>
        <mc:AlternateContent>
          <mc:Choice Requires="wps">
            <w:drawing>
              <wp:anchor distT="0" distB="0" distL="114300" distR="114300" simplePos="0" relativeHeight="251756544" behindDoc="1" locked="0" layoutInCell="1" allowOverlap="1" wp14:anchorId="6022FD3F" wp14:editId="395A4290">
                <wp:simplePos x="0" y="0"/>
                <wp:positionH relativeFrom="column">
                  <wp:posOffset>-119270</wp:posOffset>
                </wp:positionH>
                <wp:positionV relativeFrom="paragraph">
                  <wp:posOffset>-137160</wp:posOffset>
                </wp:positionV>
                <wp:extent cx="6438900" cy="7172077"/>
                <wp:effectExtent l="0" t="0" r="95250" b="86360"/>
                <wp:wrapNone/>
                <wp:docPr id="102123687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7172077"/>
                        </a:xfrm>
                        <a:prstGeom prst="rect">
                          <a:avLst/>
                        </a:prstGeom>
                        <a:solidFill>
                          <a:srgbClr val="DBEEF4"/>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EE3D8" id="Rectangle 101" o:spid="_x0000_s1026" style="position:absolute;margin-left:-9.4pt;margin-top:-10.8pt;width:507pt;height:564.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" fillcolor="#dbeef4" strokeweight="1pt">
                <v:shadow on="t" offset="6pt,6pt"/>
              </v:rect>
            </w:pict>
          </mc:Fallback>
        </mc:AlternateContent>
      </w:r>
      <w:r w:rsidRPr="00686BE1">
        <w:rPr>
          <w:rFonts w:ascii="Calibri" w:hAnsi="Calibri" w:cs="Calibri"/>
          <w:b/>
          <w:sz w:val="28"/>
        </w:rPr>
        <w:t>CIF-2</w:t>
      </w:r>
      <w:r w:rsidRPr="00686BE1">
        <w:rPr>
          <w:rFonts w:ascii="Calibri" w:hAnsi="Calibri" w:cs="Calibri"/>
          <w:b/>
          <w:sz w:val="28"/>
        </w:rPr>
        <w:tab/>
        <w:t xml:space="preserve">Artificial Intelligence-Based Software Engineering* </w:t>
      </w:r>
    </w:p>
    <w:p w14:paraId="2FC65FEE" w14:textId="77777777" w:rsidR="00686BE1" w:rsidRPr="00686BE1" w:rsidRDefault="00686BE1" w:rsidP="00686BE1">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i/>
          <w:sz w:val="20"/>
          <w:szCs w:val="20"/>
        </w:rPr>
      </w:pPr>
      <w:r w:rsidRPr="00686BE1">
        <w:rPr>
          <w:rFonts w:ascii="Calibri" w:hAnsi="Calibri" w:cs="Calibri"/>
          <w:i/>
          <w:sz w:val="20"/>
          <w:szCs w:val="20"/>
        </w:rPr>
        <w:tab/>
        <w:t>(*New Standard)</w:t>
      </w:r>
    </w:p>
    <w:p w14:paraId="685AF9BC" w14:textId="77777777" w:rsidR="00686BE1" w:rsidRPr="00686BE1" w:rsidRDefault="00686BE1" w:rsidP="00686BE1">
      <w:p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bCs/>
          <w:i/>
          <w:iCs/>
        </w:rPr>
      </w:pPr>
    </w:p>
    <w:p w14:paraId="052B9E0E" w14:textId="77777777" w:rsidR="00686BE1" w:rsidRPr="00686BE1" w:rsidRDefault="00686BE1" w:rsidP="00686BE1">
      <w:pPr>
        <w:numPr>
          <w:ilvl w:val="0"/>
          <w:numId w:val="296"/>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bCs/>
          <w:i/>
          <w:iCs/>
        </w:rPr>
      </w:pPr>
      <w:r w:rsidRPr="00686BE1">
        <w:rPr>
          <w:rFonts w:ascii="Calibri" w:hAnsi="Calibri" w:cs="Calibri"/>
          <w:b/>
          <w:bCs/>
          <w:i/>
          <w:iCs/>
        </w:rPr>
        <w:t>An Artificial Intelligence (AI) Policy document specifying where and how AI is used in software engineering (SWE) shall be maintained.</w:t>
      </w:r>
      <w:r w:rsidRPr="00686BE1">
        <w:rPr>
          <w:rFonts w:ascii="Calibri" w:hAnsi="Calibri" w:cs="Calibri"/>
          <w:b/>
          <w:bCs/>
          <w:i/>
          <w:iCs/>
        </w:rPr>
        <w:br/>
      </w:r>
    </w:p>
    <w:p w14:paraId="755B431E" w14:textId="77777777" w:rsidR="00686BE1" w:rsidRPr="00686BE1" w:rsidRDefault="00686BE1" w:rsidP="00686BE1">
      <w:pPr>
        <w:numPr>
          <w:ilvl w:val="0"/>
          <w:numId w:val="296"/>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bCs/>
          <w:i/>
          <w:iCs/>
        </w:rPr>
      </w:pPr>
      <w:r w:rsidRPr="00686BE1">
        <w:rPr>
          <w:rFonts w:ascii="Calibri" w:hAnsi="Calibri" w:cs="Calibri"/>
          <w:b/>
          <w:bCs/>
          <w:i/>
          <w:iCs/>
        </w:rPr>
        <w:t>AI use within the software engineering process shall be fully documented with guidelines for:</w:t>
      </w:r>
    </w:p>
    <w:p w14:paraId="492AD367" w14:textId="77777777" w:rsidR="00686BE1" w:rsidRPr="00686BE1" w:rsidRDefault="00686BE1" w:rsidP="00686BE1">
      <w:p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cs="Calibri"/>
          <w:b/>
          <w:bCs/>
          <w:i/>
          <w:iCs/>
        </w:rPr>
      </w:pPr>
    </w:p>
    <w:p w14:paraId="0AFCF9DA" w14:textId="77777777" w:rsidR="00686BE1" w:rsidRPr="00686BE1" w:rsidRDefault="00686BE1" w:rsidP="00686BE1">
      <w:pPr>
        <w:numPr>
          <w:ilvl w:val="1"/>
          <w:numId w:val="296"/>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bCs/>
          <w:i/>
          <w:iCs/>
        </w:rPr>
      </w:pPr>
      <w:r w:rsidRPr="00686BE1">
        <w:rPr>
          <w:rFonts w:ascii="Calibri" w:hAnsi="Calibri" w:cs="Calibri"/>
          <w:b/>
          <w:bCs/>
          <w:i/>
          <w:iCs/>
        </w:rPr>
        <w:t>Acceptable and prohibited uses of AI, including language models and generative AI within software engineering,</w:t>
      </w:r>
    </w:p>
    <w:p w14:paraId="2609D519" w14:textId="77777777" w:rsidR="00686BE1" w:rsidRPr="00686BE1" w:rsidRDefault="00686BE1" w:rsidP="00686BE1">
      <w:p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ind w:left="1440"/>
        <w:contextualSpacing/>
        <w:rPr>
          <w:rFonts w:ascii="Calibri" w:hAnsi="Calibri" w:cs="Calibri"/>
          <w:b/>
          <w:bCs/>
          <w:i/>
          <w:iCs/>
        </w:rPr>
      </w:pPr>
    </w:p>
    <w:p w14:paraId="6240DCB2" w14:textId="77777777" w:rsidR="00686BE1" w:rsidRPr="00686BE1" w:rsidRDefault="00686BE1" w:rsidP="00686BE1">
      <w:pPr>
        <w:numPr>
          <w:ilvl w:val="1"/>
          <w:numId w:val="296"/>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bCs/>
          <w:i/>
          <w:iCs/>
        </w:rPr>
      </w:pPr>
      <w:r w:rsidRPr="00686BE1">
        <w:rPr>
          <w:rFonts w:ascii="Calibri" w:hAnsi="Calibri" w:cs="Calibri"/>
          <w:b/>
          <w:bCs/>
          <w:i/>
          <w:iCs/>
        </w:rPr>
        <w:t>The quality checks or testing procedures in place to help mitigate potentially erroneous model output during the artificial intelligence software engineering (AI-SWE) process,</w:t>
      </w:r>
    </w:p>
    <w:p w14:paraId="6D5F96D7" w14:textId="77777777" w:rsidR="00686BE1" w:rsidRPr="00686BE1" w:rsidRDefault="00686BE1" w:rsidP="00686BE1">
      <w:p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bCs/>
          <w:i/>
          <w:iCs/>
        </w:rPr>
      </w:pPr>
    </w:p>
    <w:p w14:paraId="072AB1D1" w14:textId="77777777" w:rsidR="00686BE1" w:rsidRPr="00686BE1" w:rsidRDefault="00686BE1" w:rsidP="00686BE1">
      <w:pPr>
        <w:numPr>
          <w:ilvl w:val="1"/>
          <w:numId w:val="296"/>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bCs/>
          <w:i/>
          <w:iCs/>
        </w:rPr>
      </w:pPr>
      <w:r w:rsidRPr="00686BE1">
        <w:rPr>
          <w:rFonts w:ascii="Calibri" w:hAnsi="Calibri" w:cs="Calibri"/>
          <w:b/>
          <w:bCs/>
          <w:i/>
          <w:iCs/>
        </w:rPr>
        <w:t xml:space="preserve">AI-SWE incident reporting, ongoing monitoring, and policy updates, </w:t>
      </w:r>
    </w:p>
    <w:p w14:paraId="0BF44E36" w14:textId="77777777" w:rsidR="00686BE1" w:rsidRPr="00686BE1" w:rsidRDefault="00686BE1" w:rsidP="00686BE1">
      <w:p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ind w:left="1440"/>
        <w:contextualSpacing/>
        <w:rPr>
          <w:rFonts w:ascii="Calibri" w:hAnsi="Calibri" w:cs="Calibri"/>
          <w:b/>
          <w:bCs/>
          <w:i/>
          <w:iCs/>
        </w:rPr>
      </w:pPr>
    </w:p>
    <w:p w14:paraId="36691255" w14:textId="77777777" w:rsidR="00686BE1" w:rsidRPr="00686BE1" w:rsidRDefault="00686BE1" w:rsidP="00686BE1">
      <w:pPr>
        <w:numPr>
          <w:ilvl w:val="1"/>
          <w:numId w:val="296"/>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bCs/>
          <w:i/>
          <w:iCs/>
        </w:rPr>
      </w:pPr>
      <w:r w:rsidRPr="00686BE1">
        <w:rPr>
          <w:rFonts w:ascii="Calibri" w:hAnsi="Calibri" w:cs="Calibri"/>
          <w:b/>
          <w:bCs/>
          <w:i/>
          <w:iCs/>
        </w:rPr>
        <w:t>Data security and privacy concerns,</w:t>
      </w:r>
    </w:p>
    <w:p w14:paraId="77F120DD" w14:textId="77777777" w:rsidR="00686BE1" w:rsidRPr="00686BE1" w:rsidRDefault="00686BE1" w:rsidP="00686BE1">
      <w:pPr>
        <w:ind w:left="720"/>
        <w:contextualSpacing/>
        <w:rPr>
          <w:rFonts w:ascii="Calibri" w:hAnsi="Calibri" w:cs="Calibri"/>
          <w:b/>
          <w:bCs/>
          <w:i/>
          <w:iCs/>
        </w:rPr>
      </w:pPr>
    </w:p>
    <w:p w14:paraId="7886C441" w14:textId="77777777" w:rsidR="00686BE1" w:rsidRPr="00686BE1" w:rsidRDefault="00686BE1" w:rsidP="00686BE1">
      <w:pPr>
        <w:numPr>
          <w:ilvl w:val="1"/>
          <w:numId w:val="296"/>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bCs/>
          <w:i/>
          <w:iCs/>
        </w:rPr>
      </w:pPr>
      <w:r w:rsidRPr="00686BE1">
        <w:rPr>
          <w:rFonts w:ascii="Calibri" w:hAnsi="Calibri" w:cs="Calibri"/>
          <w:b/>
          <w:bCs/>
          <w:i/>
          <w:iCs/>
        </w:rPr>
        <w:t>Use of available commercial and open-source AI-SWE tools,</w:t>
      </w:r>
    </w:p>
    <w:p w14:paraId="6523E91F" w14:textId="77777777" w:rsidR="00686BE1" w:rsidRPr="00686BE1" w:rsidRDefault="00686BE1" w:rsidP="00686BE1">
      <w:pPr>
        <w:ind w:left="720"/>
        <w:contextualSpacing/>
        <w:rPr>
          <w:rFonts w:ascii="Calibri" w:hAnsi="Calibri" w:cs="Calibri"/>
          <w:b/>
          <w:bCs/>
          <w:i/>
          <w:iCs/>
        </w:rPr>
      </w:pPr>
    </w:p>
    <w:p w14:paraId="2DB33FAD" w14:textId="77777777" w:rsidR="00686BE1" w:rsidRPr="00686BE1" w:rsidRDefault="00686BE1" w:rsidP="00686BE1">
      <w:pPr>
        <w:numPr>
          <w:ilvl w:val="1"/>
          <w:numId w:val="296"/>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bCs/>
          <w:i/>
          <w:iCs/>
        </w:rPr>
      </w:pPr>
      <w:r w:rsidRPr="00686BE1">
        <w:rPr>
          <w:rFonts w:ascii="Calibri" w:hAnsi="Calibri" w:cs="Calibri"/>
          <w:b/>
          <w:bCs/>
          <w:i/>
          <w:iCs/>
        </w:rPr>
        <w:t>Protocols for handling data, including collection, storage, and processing,</w:t>
      </w:r>
    </w:p>
    <w:p w14:paraId="509E9B86" w14:textId="77777777" w:rsidR="00686BE1" w:rsidRPr="00686BE1" w:rsidRDefault="00686BE1" w:rsidP="00686BE1">
      <w:pPr>
        <w:ind w:left="720"/>
        <w:contextualSpacing/>
        <w:rPr>
          <w:rFonts w:ascii="Calibri" w:hAnsi="Calibri" w:cs="Calibri"/>
          <w:b/>
          <w:bCs/>
          <w:i/>
          <w:iCs/>
        </w:rPr>
      </w:pPr>
    </w:p>
    <w:p w14:paraId="6FC14F0D" w14:textId="77777777" w:rsidR="00686BE1" w:rsidRPr="00686BE1" w:rsidRDefault="00686BE1" w:rsidP="00686BE1">
      <w:pPr>
        <w:numPr>
          <w:ilvl w:val="1"/>
          <w:numId w:val="296"/>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bCs/>
          <w:i/>
          <w:iCs/>
        </w:rPr>
      </w:pPr>
      <w:r w:rsidRPr="00686BE1">
        <w:rPr>
          <w:rFonts w:ascii="Calibri" w:hAnsi="Calibri" w:cs="Calibri"/>
          <w:b/>
          <w:bCs/>
          <w:i/>
          <w:iCs/>
        </w:rPr>
        <w:t>Accountability within the modeling organization for AI-SWE development, deployment, and monitoring,</w:t>
      </w:r>
    </w:p>
    <w:p w14:paraId="66028AB9" w14:textId="77777777" w:rsidR="00686BE1" w:rsidRPr="00686BE1" w:rsidRDefault="00686BE1" w:rsidP="00686BE1">
      <w:pPr>
        <w:ind w:left="720"/>
        <w:contextualSpacing/>
        <w:rPr>
          <w:rFonts w:ascii="Calibri" w:hAnsi="Calibri" w:cs="Calibri"/>
          <w:b/>
          <w:bCs/>
          <w:i/>
          <w:iCs/>
        </w:rPr>
      </w:pPr>
    </w:p>
    <w:p w14:paraId="0A90D5B8" w14:textId="77777777" w:rsidR="00686BE1" w:rsidRPr="00686BE1" w:rsidRDefault="00686BE1" w:rsidP="00686BE1">
      <w:pPr>
        <w:numPr>
          <w:ilvl w:val="1"/>
          <w:numId w:val="296"/>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bCs/>
          <w:i/>
          <w:iCs/>
        </w:rPr>
      </w:pPr>
      <w:r w:rsidRPr="00686BE1">
        <w:rPr>
          <w:rFonts w:ascii="Calibri" w:hAnsi="Calibri" w:cs="Calibri"/>
          <w:b/>
          <w:bCs/>
          <w:i/>
          <w:iCs/>
        </w:rPr>
        <w:t>Designation of responsible individuals or teams to oversee AI-SWE use in software engineering, and</w:t>
      </w:r>
    </w:p>
    <w:p w14:paraId="7163A6A4" w14:textId="77777777" w:rsidR="00686BE1" w:rsidRPr="00686BE1" w:rsidRDefault="00686BE1" w:rsidP="00686BE1">
      <w:pPr>
        <w:ind w:left="720"/>
        <w:contextualSpacing/>
        <w:rPr>
          <w:rFonts w:ascii="Calibri" w:hAnsi="Calibri" w:cs="Calibri"/>
          <w:b/>
          <w:bCs/>
          <w:i/>
          <w:iCs/>
        </w:rPr>
      </w:pPr>
    </w:p>
    <w:p w14:paraId="16FCE7A1" w14:textId="77777777" w:rsidR="00686BE1" w:rsidRPr="00686BE1" w:rsidRDefault="00686BE1" w:rsidP="00686BE1">
      <w:pPr>
        <w:numPr>
          <w:ilvl w:val="1"/>
          <w:numId w:val="296"/>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bCs/>
          <w:i/>
          <w:iCs/>
        </w:rPr>
      </w:pPr>
      <w:r w:rsidRPr="00686BE1">
        <w:rPr>
          <w:rFonts w:ascii="Calibri" w:hAnsi="Calibri" w:cs="Calibri"/>
          <w:b/>
          <w:bCs/>
          <w:i/>
          <w:iCs/>
        </w:rPr>
        <w:t>Immediate reporting of any AI-SWE system malfunctions, misuse, or breaches.</w:t>
      </w:r>
      <w:r w:rsidRPr="00686BE1">
        <w:rPr>
          <w:rFonts w:ascii="Calibri" w:hAnsi="Calibri" w:cs="Calibri"/>
          <w:b/>
          <w:bCs/>
          <w:i/>
          <w:iCs/>
        </w:rPr>
        <w:br/>
      </w:r>
    </w:p>
    <w:p w14:paraId="7F4EBD50" w14:textId="77777777" w:rsidR="00686BE1" w:rsidRPr="00686BE1" w:rsidRDefault="00686BE1" w:rsidP="00686BE1">
      <w:pPr>
        <w:numPr>
          <w:ilvl w:val="0"/>
          <w:numId w:val="296"/>
        </w:numPr>
        <w:contextualSpacing/>
        <w:rPr>
          <w:rFonts w:ascii="Calibri" w:hAnsi="Calibri" w:cs="Calibri"/>
          <w:b/>
          <w:bCs/>
          <w:i/>
          <w:iCs/>
        </w:rPr>
      </w:pPr>
      <w:r w:rsidRPr="00686BE1">
        <w:rPr>
          <w:rFonts w:ascii="Calibri" w:hAnsi="Calibri" w:cs="Calibri"/>
          <w:b/>
          <w:bCs/>
          <w:i/>
          <w:iCs/>
        </w:rPr>
        <w:t>An established review cycle to assess the AI-SWE policy relevance and effectiveness shall be maintained.</w:t>
      </w:r>
      <w:r w:rsidRPr="00686BE1">
        <w:rPr>
          <w:rFonts w:ascii="Calibri" w:hAnsi="Calibri" w:cs="Calibri"/>
          <w:b/>
          <w:bCs/>
          <w:i/>
          <w:iCs/>
        </w:rPr>
        <w:br/>
      </w:r>
    </w:p>
    <w:p w14:paraId="0AC19E40" w14:textId="77777777" w:rsidR="00686BE1" w:rsidRPr="00686BE1" w:rsidRDefault="00686BE1" w:rsidP="00686BE1">
      <w:pPr>
        <w:numPr>
          <w:ilvl w:val="0"/>
          <w:numId w:val="296"/>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bCs/>
          <w:i/>
          <w:iCs/>
        </w:rPr>
      </w:pPr>
      <w:r w:rsidRPr="00686BE1">
        <w:rPr>
          <w:rFonts w:ascii="Calibri" w:hAnsi="Calibri" w:cs="Calibri"/>
          <w:b/>
          <w:bCs/>
          <w:i/>
          <w:iCs/>
        </w:rPr>
        <w:t>Training on the AI-SWE policy and the responsible use of AI shall be established and completed.</w:t>
      </w:r>
    </w:p>
    <w:p w14:paraId="40E0BE37" w14:textId="77777777" w:rsidR="00686BE1" w:rsidRPr="00686BE1" w:rsidRDefault="00686BE1" w:rsidP="00686BE1">
      <w:pPr>
        <w:tabs>
          <w:tab w:val="left" w:pos="1800"/>
        </w:tabs>
        <w:ind w:left="1800" w:hanging="1080"/>
        <w:rPr>
          <w:rFonts w:ascii="Calibri" w:hAnsi="Calibri" w:cs="Calibri"/>
        </w:rPr>
      </w:pPr>
    </w:p>
    <w:p w14:paraId="08EE09F8" w14:textId="77777777" w:rsidR="00686BE1" w:rsidRPr="00686BE1" w:rsidRDefault="00686BE1" w:rsidP="00686BE1">
      <w:pPr>
        <w:tabs>
          <w:tab w:val="left" w:pos="1800"/>
        </w:tabs>
        <w:ind w:left="1800" w:hanging="1080"/>
        <w:rPr>
          <w:rFonts w:ascii="Calibri" w:hAnsi="Calibri" w:cs="Calibri"/>
        </w:rPr>
      </w:pPr>
    </w:p>
    <w:p w14:paraId="2F01153C" w14:textId="77777777" w:rsidR="00686BE1" w:rsidRPr="00686BE1" w:rsidRDefault="00686BE1" w:rsidP="00686BE1">
      <w:pPr>
        <w:tabs>
          <w:tab w:val="left" w:pos="1800"/>
        </w:tabs>
        <w:ind w:left="1800" w:hanging="1080"/>
        <w:contextualSpacing/>
        <w:rPr>
          <w:rFonts w:ascii="Calibri" w:hAnsi="Calibri" w:cs="Calibri"/>
        </w:rPr>
      </w:pPr>
      <w:r w:rsidRPr="00686BE1">
        <w:rPr>
          <w:rFonts w:ascii="Calibri" w:hAnsi="Calibri" w:cs="Calibri"/>
        </w:rPr>
        <w:t>Purpose:</w:t>
      </w:r>
      <w:r w:rsidRPr="00686BE1">
        <w:rPr>
          <w:rFonts w:ascii="Calibri" w:hAnsi="Calibri" w:cs="Calibri"/>
        </w:rPr>
        <w:tab/>
        <w:t>To ensure there are clearly defined policies and procedures on what constitutes AI and its acceptable uses (e.g., development, implementation, testing, data analysis, documentation) within the software engineering process for the flood model.</w:t>
      </w:r>
    </w:p>
    <w:p w14:paraId="579863BB" w14:textId="77777777" w:rsidR="00686BE1" w:rsidRPr="00686BE1" w:rsidRDefault="00686BE1" w:rsidP="00686BE1">
      <w:pPr>
        <w:ind w:firstLine="720"/>
        <w:rPr>
          <w:rFonts w:ascii="Calibri" w:hAnsi="Calibri" w:cs="Calibri"/>
        </w:rPr>
      </w:pPr>
    </w:p>
    <w:p w14:paraId="0C36DAF9" w14:textId="77777777" w:rsidR="00686BE1" w:rsidRPr="00686BE1" w:rsidRDefault="00686BE1" w:rsidP="00686BE1">
      <w:pPr>
        <w:tabs>
          <w:tab w:val="left" w:pos="2340"/>
        </w:tabs>
        <w:ind w:firstLine="720"/>
        <w:rPr>
          <w:rFonts w:ascii="Calibri" w:hAnsi="Calibri" w:cs="Calibri"/>
        </w:rPr>
      </w:pPr>
      <w:r w:rsidRPr="00686BE1">
        <w:rPr>
          <w:rFonts w:ascii="Calibri" w:hAnsi="Calibri" w:cs="Calibri"/>
        </w:rPr>
        <w:t>Relevant Form:</w:t>
      </w:r>
      <w:r w:rsidRPr="00686BE1">
        <w:rPr>
          <w:rFonts w:ascii="Calibri" w:hAnsi="Calibri" w:cs="Calibri"/>
          <w:b/>
          <w:bCs/>
        </w:rPr>
        <w:t xml:space="preserve"> </w:t>
      </w:r>
      <w:r w:rsidRPr="00686BE1">
        <w:rPr>
          <w:rFonts w:ascii="Calibri" w:hAnsi="Calibri" w:cs="Calibri"/>
          <w:b/>
          <w:bCs/>
        </w:rPr>
        <w:tab/>
      </w:r>
      <w:r w:rsidRPr="00686BE1">
        <w:rPr>
          <w:rFonts w:ascii="Calibri" w:hAnsi="Calibri" w:cs="Calibri"/>
        </w:rPr>
        <w:t>GF-8, Computer/Information Flood Standards Expert Certification</w:t>
      </w:r>
    </w:p>
    <w:p w14:paraId="2F7B345C" w14:textId="77777777" w:rsidR="00686BE1" w:rsidRPr="00686BE1" w:rsidRDefault="00686BE1" w:rsidP="00686BE1">
      <w:pPr>
        <w:tabs>
          <w:tab w:val="left" w:pos="720"/>
          <w:tab w:val="left" w:pos="2520"/>
          <w:tab w:val="left" w:pos="3060"/>
        </w:tabs>
        <w:ind w:right="-360"/>
        <w:rPr>
          <w:rFonts w:ascii="Calibri" w:hAnsi="Calibri" w:cs="Calibri"/>
          <w:b/>
          <w:bCs/>
        </w:rPr>
      </w:pPr>
    </w:p>
    <w:p w14:paraId="24948637" w14:textId="77777777" w:rsidR="00686BE1" w:rsidRPr="00686BE1" w:rsidRDefault="00686BE1" w:rsidP="00686BE1">
      <w:pPr>
        <w:tabs>
          <w:tab w:val="left" w:pos="720"/>
          <w:tab w:val="left" w:pos="2520"/>
          <w:tab w:val="left" w:pos="3060"/>
        </w:tabs>
        <w:ind w:right="-360"/>
        <w:rPr>
          <w:rFonts w:ascii="Calibri" w:hAnsi="Calibri" w:cs="Calibri"/>
          <w:b/>
          <w:bCs/>
        </w:rPr>
      </w:pPr>
      <w:r w:rsidRPr="00686BE1">
        <w:rPr>
          <w:rFonts w:ascii="Calibri" w:hAnsi="Calibri" w:cs="Calibri"/>
          <w:b/>
          <w:bCs/>
        </w:rPr>
        <w:lastRenderedPageBreak/>
        <w:t>Disclosure</w:t>
      </w:r>
    </w:p>
    <w:p w14:paraId="70EDA8D2" w14:textId="77777777" w:rsidR="00686BE1" w:rsidRPr="00686BE1" w:rsidRDefault="00686BE1" w:rsidP="00686BE1">
      <w:pPr>
        <w:tabs>
          <w:tab w:val="left" w:pos="720"/>
          <w:tab w:val="left" w:pos="2520"/>
          <w:tab w:val="left" w:pos="3060"/>
        </w:tabs>
        <w:ind w:right="-360"/>
        <w:rPr>
          <w:rFonts w:ascii="Calibri" w:hAnsi="Calibri" w:cs="Calibri"/>
          <w:b/>
          <w:bCs/>
        </w:rPr>
      </w:pPr>
    </w:p>
    <w:p w14:paraId="68726D02" w14:textId="77777777" w:rsidR="00686BE1" w:rsidRPr="00686BE1" w:rsidRDefault="00686BE1" w:rsidP="00686BE1">
      <w:pPr>
        <w:numPr>
          <w:ilvl w:val="0"/>
          <w:numId w:val="293"/>
        </w:numPr>
        <w:tabs>
          <w:tab w:val="left" w:pos="720"/>
          <w:tab w:val="left" w:pos="2520"/>
          <w:tab w:val="left" w:pos="3060"/>
        </w:tabs>
        <w:ind w:right="-360"/>
        <w:rPr>
          <w:rFonts w:ascii="Calibri" w:hAnsi="Calibri" w:cs="Calibri"/>
        </w:rPr>
      </w:pPr>
      <w:r w:rsidRPr="00686BE1">
        <w:rPr>
          <w:rFonts w:ascii="Calibri" w:hAnsi="Calibri" w:cs="Calibri"/>
        </w:rPr>
        <w:t>Provide a description of AI use cases for assisting in the engineering of software for the flood model.</w:t>
      </w:r>
    </w:p>
    <w:p w14:paraId="08CCD526" w14:textId="77777777" w:rsidR="00686BE1" w:rsidRPr="00686BE1" w:rsidRDefault="00686BE1" w:rsidP="00686BE1">
      <w:pPr>
        <w:tabs>
          <w:tab w:val="left" w:pos="1800"/>
        </w:tabs>
        <w:rPr>
          <w:rFonts w:ascii="Calibri" w:hAnsi="Calibri" w:cs="Calibri"/>
        </w:rPr>
      </w:pPr>
    </w:p>
    <w:p w14:paraId="3519CA1A" w14:textId="77777777" w:rsidR="00686BE1" w:rsidRPr="00686BE1" w:rsidRDefault="00686BE1" w:rsidP="00686BE1">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rPr>
          <w:rFonts w:ascii="Calibri" w:hAnsi="Calibri" w:cs="Calibri"/>
          <w:b/>
          <w:snapToGrid w:val="0"/>
        </w:rPr>
      </w:pPr>
      <w:r w:rsidRPr="00686BE1">
        <w:rPr>
          <w:rFonts w:ascii="Calibri" w:hAnsi="Calibri" w:cs="Calibri"/>
          <w:b/>
          <w:snapToGrid w:val="0"/>
        </w:rPr>
        <w:t>Audit</w:t>
      </w:r>
    </w:p>
    <w:p w14:paraId="396B233C" w14:textId="77777777" w:rsidR="00686BE1" w:rsidRPr="00686BE1" w:rsidRDefault="00686BE1" w:rsidP="00686BE1">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1800" w:hanging="1080"/>
        <w:rPr>
          <w:rFonts w:ascii="Calibri" w:hAnsi="Calibri" w:cs="Calibri"/>
          <w:snapToGrid w:val="0"/>
        </w:rPr>
      </w:pPr>
    </w:p>
    <w:p w14:paraId="5E337BD4" w14:textId="77777777" w:rsidR="00686BE1" w:rsidRPr="00686BE1" w:rsidRDefault="00686BE1" w:rsidP="00686BE1">
      <w:pPr>
        <w:numPr>
          <w:ilvl w:val="0"/>
          <w:numId w:val="297"/>
        </w:numPr>
        <w:tabs>
          <w:tab w:val="left" w:pos="1800"/>
        </w:tabs>
        <w:ind w:left="360"/>
        <w:rPr>
          <w:rFonts w:ascii="Calibri" w:hAnsi="Calibri" w:cs="Calibri"/>
        </w:rPr>
      </w:pPr>
      <w:r w:rsidRPr="00686BE1">
        <w:rPr>
          <w:rFonts w:ascii="Calibri" w:hAnsi="Calibri" w:cs="Calibri"/>
        </w:rPr>
        <w:t>The AI-SWE Policy document will be reviewed.</w:t>
      </w:r>
      <w:r w:rsidRPr="00686BE1">
        <w:rPr>
          <w:rFonts w:ascii="Calibri" w:hAnsi="Calibri" w:cs="Calibri"/>
        </w:rPr>
        <w:br/>
      </w:r>
    </w:p>
    <w:p w14:paraId="78225558" w14:textId="77777777" w:rsidR="00686BE1" w:rsidRPr="00686BE1" w:rsidRDefault="00686BE1" w:rsidP="00686BE1">
      <w:pPr>
        <w:numPr>
          <w:ilvl w:val="0"/>
          <w:numId w:val="297"/>
        </w:numPr>
        <w:tabs>
          <w:tab w:val="left" w:pos="720"/>
          <w:tab w:val="left" w:pos="2520"/>
          <w:tab w:val="left" w:pos="3060"/>
        </w:tabs>
        <w:ind w:left="360" w:right="-360"/>
        <w:rPr>
          <w:rFonts w:ascii="Calibri" w:hAnsi="Calibri" w:cs="Calibri"/>
        </w:rPr>
      </w:pPr>
      <w:r w:rsidRPr="00686BE1">
        <w:rPr>
          <w:rFonts w:ascii="Calibri" w:hAnsi="Calibri" w:cs="Calibri"/>
        </w:rPr>
        <w:t>The documented procedures on AI-SWE for the flood model (e.g., development, implementation, testing, data analysis, documentation) will be reviewed.</w:t>
      </w:r>
      <w:r w:rsidRPr="00686BE1">
        <w:rPr>
          <w:rFonts w:ascii="Calibri" w:hAnsi="Calibri" w:cs="Calibri"/>
        </w:rPr>
        <w:br/>
      </w:r>
    </w:p>
    <w:p w14:paraId="58310F4C" w14:textId="77777777" w:rsidR="00686BE1" w:rsidRPr="00686BE1" w:rsidRDefault="00686BE1" w:rsidP="00686BE1">
      <w:pPr>
        <w:numPr>
          <w:ilvl w:val="0"/>
          <w:numId w:val="297"/>
        </w:numPr>
        <w:tabs>
          <w:tab w:val="left" w:pos="1800"/>
        </w:tabs>
        <w:ind w:left="360"/>
        <w:rPr>
          <w:rFonts w:ascii="Calibri" w:hAnsi="Calibri" w:cs="Calibri"/>
        </w:rPr>
      </w:pPr>
      <w:r w:rsidRPr="00686BE1">
        <w:rPr>
          <w:rFonts w:ascii="Calibri" w:hAnsi="Calibri" w:cs="Calibri"/>
        </w:rPr>
        <w:t>The AI-SWE model types, learning algorithms, training data, testing data, measures of effectiveness, and output quality checks will be reviewed.</w:t>
      </w:r>
      <w:r w:rsidRPr="00686BE1">
        <w:rPr>
          <w:rFonts w:ascii="Calibri" w:hAnsi="Calibri" w:cs="Calibri"/>
        </w:rPr>
        <w:br/>
      </w:r>
    </w:p>
    <w:p w14:paraId="6D24BA09" w14:textId="15177D8B" w:rsidR="00686BE1" w:rsidRPr="00686BE1" w:rsidRDefault="00686BE1" w:rsidP="00686BE1">
      <w:pPr>
        <w:numPr>
          <w:ilvl w:val="0"/>
          <w:numId w:val="297"/>
        </w:numPr>
        <w:tabs>
          <w:tab w:val="left" w:pos="1800"/>
        </w:tabs>
        <w:spacing w:after="120"/>
        <w:ind w:left="360"/>
        <w:rPr>
          <w:rFonts w:ascii="Calibri" w:hAnsi="Calibri" w:cs="Calibri"/>
        </w:rPr>
      </w:pPr>
      <w:r w:rsidRPr="00686BE1">
        <w:rPr>
          <w:rFonts w:ascii="Calibri" w:hAnsi="Calibri" w:cs="Calibri"/>
        </w:rPr>
        <w:t>Any AI-SWE model training performed, whether fine-tuning or from scratch, will be reviewed.</w:t>
      </w:r>
    </w:p>
    <w:p w14:paraId="3501ECE5" w14:textId="77777777" w:rsidR="00686BE1" w:rsidRPr="00686BE1" w:rsidRDefault="00686BE1" w:rsidP="00686BE1">
      <w:pPr>
        <w:rPr>
          <w:rFonts w:ascii="Calibri" w:hAnsi="Calibri" w:cs="Calibri"/>
          <w:caps/>
        </w:rPr>
      </w:pPr>
    </w:p>
    <w:p w14:paraId="25E9F053" w14:textId="77777777" w:rsidR="00686BE1" w:rsidRPr="00686BE1" w:rsidRDefault="00686BE1" w:rsidP="00686BE1">
      <w:pPr>
        <w:rPr>
          <w:rFonts w:ascii="Calibri" w:hAnsi="Calibri" w:cs="Calibri"/>
          <w:caps/>
        </w:rPr>
      </w:pPr>
      <w:r w:rsidRPr="00686BE1">
        <w:rPr>
          <w:rFonts w:ascii="Calibri" w:hAnsi="Calibri" w:cs="Calibri"/>
          <w:caps/>
        </w:rPr>
        <w:br w:type="page"/>
      </w:r>
    </w:p>
    <w:p w14:paraId="1AB55F8B" w14:textId="77777777" w:rsidR="00686BE1" w:rsidRPr="00686BE1" w:rsidRDefault="00686BE1" w:rsidP="00686BE1">
      <w:pPr>
        <w:tabs>
          <w:tab w:val="left" w:pos="720"/>
        </w:tabs>
        <w:rPr>
          <w:rFonts w:ascii="Calibri" w:hAnsi="Calibri" w:cs="Calibri"/>
          <w:b/>
          <w:sz w:val="28"/>
        </w:rPr>
      </w:pPr>
      <w:r w:rsidRPr="00686BE1">
        <w:rPr>
          <w:rFonts w:ascii="Calibri" w:hAnsi="Calibri" w:cs="Calibri"/>
          <w:b/>
          <w:noProof/>
        </w:rPr>
        <w:lastRenderedPageBreak/>
        <mc:AlternateContent>
          <mc:Choice Requires="wps">
            <w:drawing>
              <wp:anchor distT="0" distB="0" distL="114300" distR="114300" simplePos="0" relativeHeight="251748352" behindDoc="1" locked="0" layoutInCell="1" allowOverlap="1" wp14:anchorId="56B85EA2" wp14:editId="7A136243">
                <wp:simplePos x="0" y="0"/>
                <wp:positionH relativeFrom="column">
                  <wp:posOffset>-119270</wp:posOffset>
                </wp:positionH>
                <wp:positionV relativeFrom="paragraph">
                  <wp:posOffset>-121258</wp:posOffset>
                </wp:positionV>
                <wp:extent cx="6438900" cy="4373217"/>
                <wp:effectExtent l="0" t="0" r="95250" b="104140"/>
                <wp:wrapNone/>
                <wp:docPr id="312"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4373217"/>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A1720" id="Rectangle 101" o:spid="_x0000_s1026" style="position:absolute;margin-left:-9.4pt;margin-top:-9.55pt;width:507pt;height:344.3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" fillcolor="#dbeef4" strokeweight="1pt">
                <v:shadow on="t" offset="6pt,6pt"/>
              </v:rect>
            </w:pict>
          </mc:Fallback>
        </mc:AlternateContent>
      </w:r>
      <w:r w:rsidRPr="00686BE1">
        <w:rPr>
          <w:rFonts w:ascii="Calibri" w:hAnsi="Calibri" w:cs="Calibri"/>
          <w:b/>
          <w:sz w:val="28"/>
        </w:rPr>
        <w:t>CIF-3</w:t>
      </w:r>
      <w:r w:rsidRPr="00686BE1">
        <w:rPr>
          <w:rFonts w:ascii="Calibri" w:hAnsi="Calibri" w:cs="Calibri"/>
          <w:b/>
          <w:sz w:val="28"/>
        </w:rPr>
        <w:tab/>
        <w:t>Flood Model Documentation*</w:t>
      </w:r>
    </w:p>
    <w:p w14:paraId="3B1F2499" w14:textId="77777777" w:rsidR="00686BE1" w:rsidRPr="00686BE1" w:rsidRDefault="00686BE1" w:rsidP="00686BE1">
      <w:p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Calibri" w:hAnsi="Calibri" w:cs="Calibri"/>
          <w:b/>
          <w:sz w:val="20"/>
          <w:szCs w:val="20"/>
        </w:rPr>
      </w:pPr>
      <w:r w:rsidRPr="00686BE1">
        <w:rPr>
          <w:rFonts w:ascii="Calibri" w:hAnsi="Calibri" w:cs="Calibri"/>
          <w:i/>
          <w:sz w:val="20"/>
          <w:szCs w:val="20"/>
        </w:rPr>
        <w:t>(*Significant Revision)</w:t>
      </w:r>
    </w:p>
    <w:p w14:paraId="34CBD7E7" w14:textId="77777777" w:rsidR="00686BE1" w:rsidRPr="00686BE1" w:rsidRDefault="00686BE1" w:rsidP="00686BE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Calibri"/>
          <w:b/>
        </w:rPr>
      </w:pPr>
      <w:r w:rsidRPr="00686BE1">
        <w:rPr>
          <w:rFonts w:ascii="Calibri" w:hAnsi="Calibri" w:cs="Calibri"/>
          <w:i/>
        </w:rPr>
        <w:tab/>
      </w:r>
      <w:r w:rsidRPr="00686BE1">
        <w:rPr>
          <w:rFonts w:ascii="Calibri" w:hAnsi="Calibri" w:cs="Calibri"/>
          <w:b/>
        </w:rPr>
        <w:tab/>
      </w:r>
    </w:p>
    <w:p w14:paraId="0B2675FD" w14:textId="77777777" w:rsidR="00686BE1" w:rsidRPr="00686BE1" w:rsidRDefault="00686BE1" w:rsidP="00686BE1">
      <w:pPr>
        <w:numPr>
          <w:ilvl w:val="0"/>
          <w:numId w:val="275"/>
        </w:numPr>
        <w:tabs>
          <w:tab w:val="left" w:pos="-1440"/>
          <w:tab w:val="left" w:pos="0"/>
          <w:tab w:val="num" w:pos="126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iCs/>
        </w:rPr>
      </w:pPr>
      <w:r w:rsidRPr="00686BE1">
        <w:rPr>
          <w:rFonts w:ascii="Calibri" w:hAnsi="Calibri" w:cs="Calibri"/>
          <w:b/>
          <w:i/>
          <w:iCs/>
        </w:rPr>
        <w:t xml:space="preserve">Flood model functionality and technical descriptions shall be formally documented in an archival format separate from the use of correspondence including emails, presentation materials, and unformatted text files. </w:t>
      </w:r>
    </w:p>
    <w:p w14:paraId="5D891FCF" w14:textId="77777777" w:rsidR="00686BE1" w:rsidRPr="00686BE1" w:rsidRDefault="00686BE1" w:rsidP="00686BE1">
      <w:pPr>
        <w:tabs>
          <w:tab w:val="left" w:pos="-1440"/>
          <w:tab w:val="left" w:pos="0"/>
          <w:tab w:val="left" w:pos="720"/>
          <w:tab w:val="num" w:pos="126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Calibri" w:hAnsi="Calibri" w:cs="Calibri"/>
          <w:color w:val="FF0000"/>
        </w:rPr>
      </w:pPr>
    </w:p>
    <w:p w14:paraId="70962B2D" w14:textId="77777777" w:rsidR="00686BE1" w:rsidRPr="00686BE1" w:rsidRDefault="00686BE1" w:rsidP="00686BE1">
      <w:pPr>
        <w:numPr>
          <w:ilvl w:val="0"/>
          <w:numId w:val="275"/>
        </w:numPr>
        <w:tabs>
          <w:tab w:val="left" w:pos="-1440"/>
          <w:tab w:val="left" w:pos="0"/>
          <w:tab w:val="num" w:pos="1260"/>
          <w:tab w:val="left" w:pos="1350"/>
          <w:tab w:val="left" w:pos="2160"/>
          <w:tab w:val="left" w:pos="2880"/>
          <w:tab w:val="left" w:pos="3600"/>
          <w:tab w:val="left" w:pos="4320"/>
          <w:tab w:val="left" w:pos="5040"/>
          <w:tab w:val="left" w:pos="5760"/>
          <w:tab w:val="left" w:pos="6480"/>
          <w:tab w:val="left" w:pos="7200"/>
          <w:tab w:val="left" w:pos="7920"/>
        </w:tabs>
        <w:rPr>
          <w:rFonts w:ascii="Calibri" w:hAnsi="Calibri" w:cs="Calibri"/>
          <w:b/>
          <w:i/>
          <w:iCs/>
        </w:rPr>
      </w:pPr>
      <w:r w:rsidRPr="00686BE1">
        <w:rPr>
          <w:rFonts w:ascii="Calibri" w:hAnsi="Calibri" w:cs="Calibri"/>
          <w:b/>
          <w:i/>
          <w:iCs/>
        </w:rPr>
        <w:t>All computer software relevant to the flood model shall be consistently documented and dated.</w:t>
      </w:r>
    </w:p>
    <w:p w14:paraId="4C035B87" w14:textId="77777777" w:rsidR="00686BE1" w:rsidRPr="00686BE1" w:rsidRDefault="00686BE1" w:rsidP="00686BE1">
      <w:pPr>
        <w:tabs>
          <w:tab w:val="left" w:pos="-1440"/>
          <w:tab w:val="left" w:pos="0"/>
          <w:tab w:val="left" w:pos="720"/>
          <w:tab w:val="num" w:pos="1260"/>
          <w:tab w:val="left" w:pos="1440"/>
          <w:tab w:val="left" w:pos="2160"/>
          <w:tab w:val="left" w:pos="2880"/>
          <w:tab w:val="left" w:pos="3600"/>
          <w:tab w:val="num" w:pos="3990"/>
          <w:tab w:val="left" w:pos="4320"/>
          <w:tab w:val="left" w:pos="5040"/>
          <w:tab w:val="left" w:pos="5760"/>
          <w:tab w:val="left" w:pos="6480"/>
          <w:tab w:val="left" w:pos="7200"/>
          <w:tab w:val="left" w:pos="7920"/>
        </w:tabs>
        <w:ind w:left="1080" w:hanging="360"/>
        <w:rPr>
          <w:rFonts w:ascii="Calibri" w:hAnsi="Calibri" w:cs="Calibri"/>
          <w:b/>
          <w:i/>
          <w:iCs/>
        </w:rPr>
      </w:pPr>
    </w:p>
    <w:p w14:paraId="37DB1F63" w14:textId="77777777" w:rsidR="00686BE1" w:rsidRPr="00686BE1" w:rsidRDefault="00686BE1" w:rsidP="00686BE1">
      <w:pPr>
        <w:numPr>
          <w:ilvl w:val="0"/>
          <w:numId w:val="275"/>
        </w:numPr>
        <w:tabs>
          <w:tab w:val="left" w:pos="-1440"/>
          <w:tab w:val="left" w:pos="0"/>
          <w:tab w:val="num" w:pos="1260"/>
          <w:tab w:val="left" w:pos="1350"/>
          <w:tab w:val="left" w:pos="2160"/>
          <w:tab w:val="left" w:pos="2880"/>
          <w:tab w:val="left" w:pos="3600"/>
          <w:tab w:val="left" w:pos="4320"/>
          <w:tab w:val="left" w:pos="5040"/>
          <w:tab w:val="left" w:pos="5760"/>
          <w:tab w:val="left" w:pos="6480"/>
          <w:tab w:val="left" w:pos="7200"/>
          <w:tab w:val="left" w:pos="7920"/>
        </w:tabs>
        <w:rPr>
          <w:rFonts w:ascii="Calibri" w:hAnsi="Calibri" w:cs="Calibri"/>
          <w:b/>
          <w:i/>
          <w:iCs/>
        </w:rPr>
      </w:pPr>
      <w:r w:rsidRPr="00686BE1">
        <w:rPr>
          <w:rFonts w:ascii="Calibri" w:hAnsi="Calibri" w:cs="Calibri"/>
          <w:b/>
          <w:i/>
          <w:snapToGrid w:val="0"/>
        </w:rPr>
        <w:t xml:space="preserve">The following shall be maintained: (1) a table of all changes in the flood model from the current accepted flood model to the initial Submission under the 2025 flood standards, and (2) a table of all substantive changes since the initial Submission. </w:t>
      </w:r>
    </w:p>
    <w:p w14:paraId="6C4FEE88" w14:textId="77777777" w:rsidR="00686BE1" w:rsidRPr="00686BE1" w:rsidRDefault="00686BE1" w:rsidP="00686BE1">
      <w:pPr>
        <w:tabs>
          <w:tab w:val="left" w:pos="-1440"/>
          <w:tab w:val="left" w:pos="0"/>
          <w:tab w:val="left" w:pos="720"/>
          <w:tab w:val="num" w:pos="126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Calibri" w:hAnsi="Calibri" w:cs="Calibri"/>
          <w:b/>
          <w:i/>
          <w:iCs/>
        </w:rPr>
      </w:pPr>
    </w:p>
    <w:p w14:paraId="517EC1E1" w14:textId="77777777" w:rsidR="00686BE1" w:rsidRPr="00686BE1" w:rsidRDefault="00686BE1" w:rsidP="00686BE1">
      <w:pPr>
        <w:numPr>
          <w:ilvl w:val="0"/>
          <w:numId w:val="275"/>
        </w:numPr>
        <w:tabs>
          <w:tab w:val="left" w:pos="-1440"/>
          <w:tab w:val="left" w:pos="0"/>
          <w:tab w:val="num" w:pos="126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iCs/>
        </w:rPr>
      </w:pPr>
      <w:r w:rsidRPr="00686BE1">
        <w:rPr>
          <w:rFonts w:ascii="Calibri" w:hAnsi="Calibri" w:cs="Calibri"/>
          <w:b/>
          <w:i/>
          <w:iCs/>
        </w:rPr>
        <w:t>Documentation shall be created separately from the source code.</w:t>
      </w:r>
    </w:p>
    <w:p w14:paraId="06E0B2ED" w14:textId="77777777" w:rsidR="00686BE1" w:rsidRPr="00686BE1" w:rsidRDefault="00686BE1" w:rsidP="00686BE1">
      <w:pPr>
        <w:tabs>
          <w:tab w:val="left" w:pos="-1440"/>
          <w:tab w:val="left" w:pos="0"/>
          <w:tab w:val="num" w:pos="126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Calibri" w:hAnsi="Calibri" w:cs="Calibri"/>
          <w:b/>
          <w:i/>
          <w:iCs/>
        </w:rPr>
      </w:pPr>
    </w:p>
    <w:p w14:paraId="753CEDEF" w14:textId="77777777" w:rsidR="00686BE1" w:rsidRPr="00686BE1" w:rsidRDefault="00686BE1" w:rsidP="00686BE1">
      <w:pPr>
        <w:numPr>
          <w:ilvl w:val="0"/>
          <w:numId w:val="275"/>
        </w:numPr>
        <w:tabs>
          <w:tab w:val="left" w:pos="-1440"/>
          <w:tab w:val="left" w:pos="0"/>
          <w:tab w:val="num" w:pos="126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iCs/>
        </w:rPr>
      </w:pPr>
      <w:r w:rsidRPr="00686BE1">
        <w:rPr>
          <w:rFonts w:ascii="Calibri" w:hAnsi="Calibri" w:cs="Calibri"/>
          <w:b/>
          <w:i/>
          <w:iCs/>
        </w:rPr>
        <w:t>A list of all externally acquired, currently used, flood model-specific software and data assets shall be maintained. The list shall include (1) asset name, (2) asset version number, (3) asset acquisition date, (4) asset acquisition source, (5) asset acquisition mode (e.g., lease, purchase, open source), and (6) length of time asset has been in use by the modeling organization.</w:t>
      </w:r>
    </w:p>
    <w:p w14:paraId="3D80E0BC" w14:textId="77777777" w:rsidR="00686BE1" w:rsidRPr="00686BE1" w:rsidRDefault="00686BE1" w:rsidP="00686BE1">
      <w:pPr>
        <w:ind w:left="720"/>
        <w:contextualSpacing/>
        <w:rPr>
          <w:rFonts w:ascii="Calibri" w:hAnsi="Calibri" w:cs="Calibri"/>
          <w:b/>
          <w:i/>
          <w:iCs/>
        </w:rPr>
      </w:pPr>
    </w:p>
    <w:p w14:paraId="143A7054" w14:textId="77777777" w:rsidR="00686BE1" w:rsidRPr="00686BE1" w:rsidRDefault="00686BE1" w:rsidP="00686BE1">
      <w:pPr>
        <w:tabs>
          <w:tab w:val="left" w:pos="720"/>
        </w:tabs>
        <w:ind w:left="1800" w:hanging="1800"/>
        <w:rPr>
          <w:rFonts w:ascii="Calibri" w:hAnsi="Calibri" w:cs="Calibri"/>
        </w:rPr>
      </w:pPr>
    </w:p>
    <w:p w14:paraId="20F40CCD" w14:textId="77777777" w:rsidR="00686BE1" w:rsidRPr="00686BE1" w:rsidRDefault="00686BE1" w:rsidP="00686BE1">
      <w:pPr>
        <w:tabs>
          <w:tab w:val="left" w:pos="720"/>
        </w:tabs>
        <w:ind w:left="1800" w:hanging="1800"/>
        <w:rPr>
          <w:rFonts w:ascii="Calibri" w:hAnsi="Calibri" w:cs="Calibri"/>
        </w:rPr>
      </w:pPr>
      <w:r w:rsidRPr="00686BE1">
        <w:rPr>
          <w:rFonts w:ascii="Calibri" w:hAnsi="Calibri" w:cs="Calibri"/>
        </w:rPr>
        <w:tab/>
        <w:t>Purpose:</w:t>
      </w:r>
      <w:r w:rsidRPr="00686BE1">
        <w:rPr>
          <w:rFonts w:ascii="Calibri" w:hAnsi="Calibri" w:cs="Calibri"/>
        </w:rPr>
        <w:tab/>
        <w:t xml:space="preserve">To capture all aspects of </w:t>
      </w:r>
      <w:r w:rsidRPr="00686BE1">
        <w:rPr>
          <w:rFonts w:ascii="Calibri" w:hAnsi="Calibri" w:cs="Calibri"/>
          <w:i/>
        </w:rPr>
        <w:t>documenting</w:t>
      </w:r>
      <w:r w:rsidRPr="00686BE1">
        <w:rPr>
          <w:rFonts w:ascii="Calibri" w:hAnsi="Calibri" w:cs="Calibri"/>
        </w:rPr>
        <w:t xml:space="preserve"> the flood model. Documentation enables the modeling organization personnel to create a shared, formal flood model organizational structure of all information specifically related to the flood model. This structure (1) may include many forms of media such as printed documentation, diagrams, and time-based media such as animations, and (2) may be implemented on one or more platforms.</w:t>
      </w:r>
    </w:p>
    <w:p w14:paraId="4D9BD67C" w14:textId="77777777" w:rsidR="00686BE1" w:rsidRPr="00686BE1" w:rsidRDefault="00686BE1" w:rsidP="00686BE1">
      <w:pPr>
        <w:tabs>
          <w:tab w:val="left" w:pos="720"/>
        </w:tabs>
        <w:ind w:left="1800" w:hanging="1800"/>
        <w:rPr>
          <w:rFonts w:ascii="Calibri" w:hAnsi="Calibri" w:cs="Calibri"/>
        </w:rPr>
      </w:pPr>
    </w:p>
    <w:p w14:paraId="6E802DDC" w14:textId="77777777" w:rsidR="00686BE1" w:rsidRPr="00686BE1" w:rsidRDefault="00686BE1" w:rsidP="00686BE1">
      <w:pPr>
        <w:tabs>
          <w:tab w:val="left" w:pos="720"/>
          <w:tab w:val="left" w:pos="2340"/>
        </w:tabs>
        <w:rPr>
          <w:rFonts w:ascii="Calibri" w:hAnsi="Calibri" w:cs="Calibri"/>
        </w:rPr>
      </w:pPr>
      <w:r w:rsidRPr="00686BE1">
        <w:rPr>
          <w:rFonts w:ascii="Calibri" w:hAnsi="Calibri" w:cs="Calibri"/>
        </w:rPr>
        <w:tab/>
        <w:t>Relevant Form:</w:t>
      </w:r>
      <w:r w:rsidRPr="00686BE1">
        <w:rPr>
          <w:rFonts w:ascii="Calibri" w:hAnsi="Calibri" w:cs="Calibri"/>
        </w:rPr>
        <w:tab/>
        <w:t>GF-8, Computer/Information Flood Standards Expert Certification</w:t>
      </w:r>
    </w:p>
    <w:p w14:paraId="466C3075" w14:textId="77777777" w:rsidR="00686BE1" w:rsidRPr="00686BE1" w:rsidRDefault="00686BE1" w:rsidP="00686BE1">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360" w:hanging="360"/>
        <w:jc w:val="both"/>
        <w:rPr>
          <w:rFonts w:ascii="Calibri" w:hAnsi="Calibri" w:cs="Calibri"/>
          <w:b/>
          <w:snapToGrid w:val="0"/>
        </w:rPr>
      </w:pPr>
    </w:p>
    <w:p w14:paraId="3F8BC2C2" w14:textId="77777777" w:rsidR="00686BE1" w:rsidRPr="00686BE1" w:rsidRDefault="00686BE1" w:rsidP="00686BE1">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360" w:hanging="360"/>
        <w:jc w:val="both"/>
        <w:rPr>
          <w:rFonts w:ascii="Calibri" w:hAnsi="Calibri" w:cs="Calibri"/>
          <w:bCs/>
          <w:snapToGrid w:val="0"/>
        </w:rPr>
      </w:pPr>
      <w:r w:rsidRPr="00686BE1">
        <w:rPr>
          <w:rFonts w:ascii="Calibri" w:hAnsi="Calibri" w:cs="Calibri"/>
          <w:b/>
          <w:snapToGrid w:val="0"/>
        </w:rPr>
        <w:t>Disclosures</w:t>
      </w:r>
    </w:p>
    <w:p w14:paraId="6FBB668A" w14:textId="77777777" w:rsidR="00686BE1" w:rsidRPr="00686BE1" w:rsidRDefault="00686BE1" w:rsidP="00686BE1">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360" w:hanging="360"/>
        <w:jc w:val="both"/>
        <w:rPr>
          <w:rFonts w:ascii="Calibri" w:hAnsi="Calibri" w:cs="Calibri"/>
          <w:bCs/>
          <w:snapToGrid w:val="0"/>
        </w:rPr>
      </w:pPr>
    </w:p>
    <w:p w14:paraId="0359A2B7" w14:textId="77777777" w:rsidR="00686BE1" w:rsidRPr="00686BE1" w:rsidRDefault="00686BE1" w:rsidP="00686BE1">
      <w:pPr>
        <w:numPr>
          <w:ilvl w:val="0"/>
          <w:numId w:val="298"/>
        </w:num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360"/>
        <w:contextualSpacing/>
        <w:rPr>
          <w:rFonts w:ascii="Calibri" w:hAnsi="Calibri" w:cs="Calibri"/>
          <w:bCs/>
          <w:snapToGrid w:val="0"/>
        </w:rPr>
      </w:pPr>
      <w:r w:rsidRPr="00686BE1">
        <w:rPr>
          <w:rFonts w:ascii="Calibri" w:hAnsi="Calibri" w:cs="Calibri"/>
          <w:bCs/>
          <w:snapToGrid w:val="0"/>
        </w:rPr>
        <w:t xml:space="preserve">Provide a description of the software engineering methodologies (e.g., Scrum, Agile, Waterfall, Hybrid) utilized for the software lifecycle. </w:t>
      </w:r>
    </w:p>
    <w:p w14:paraId="20C3ED38" w14:textId="77777777" w:rsidR="00686BE1" w:rsidRPr="00686BE1" w:rsidRDefault="00686BE1" w:rsidP="00686BE1">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360"/>
        <w:contextualSpacing/>
        <w:rPr>
          <w:rFonts w:ascii="Calibri" w:hAnsi="Calibri" w:cs="Calibri"/>
          <w:bCs/>
          <w:snapToGrid w:val="0"/>
        </w:rPr>
      </w:pPr>
    </w:p>
    <w:p w14:paraId="177053AA" w14:textId="77777777" w:rsidR="00686BE1" w:rsidRPr="00686BE1" w:rsidRDefault="00686BE1" w:rsidP="00686BE1">
      <w:pPr>
        <w:numPr>
          <w:ilvl w:val="0"/>
          <w:numId w:val="298"/>
        </w:num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360"/>
        <w:contextualSpacing/>
        <w:rPr>
          <w:rFonts w:ascii="Calibri" w:hAnsi="Calibri" w:cs="Calibri"/>
          <w:bCs/>
          <w:snapToGrid w:val="0"/>
        </w:rPr>
      </w:pPr>
      <w:r w:rsidRPr="00686BE1">
        <w:rPr>
          <w:rFonts w:ascii="Calibri" w:hAnsi="Calibri" w:cs="Calibri"/>
          <w:bCs/>
          <w:snapToGrid w:val="0"/>
        </w:rPr>
        <w:t xml:space="preserve">Document compliance with external international, national, or organizational standards </w:t>
      </w:r>
    </w:p>
    <w:p w14:paraId="4B465DD3" w14:textId="77777777" w:rsidR="00686BE1" w:rsidRPr="00686BE1" w:rsidRDefault="00686BE1" w:rsidP="00686BE1">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360"/>
        <w:contextualSpacing/>
        <w:rPr>
          <w:rFonts w:ascii="Calibri" w:hAnsi="Calibri" w:cs="Calibri"/>
          <w:bCs/>
          <w:snapToGrid w:val="0"/>
        </w:rPr>
      </w:pPr>
      <w:r w:rsidRPr="00686BE1">
        <w:rPr>
          <w:rFonts w:ascii="Calibri" w:hAnsi="Calibri" w:cs="Calibri"/>
          <w:bCs/>
          <w:snapToGrid w:val="0"/>
        </w:rPr>
        <w:t xml:space="preserve">and certifications, where applicable to the Computer/Information Flood Standards. </w:t>
      </w:r>
    </w:p>
    <w:p w14:paraId="658A42EA" w14:textId="77777777" w:rsidR="00686BE1" w:rsidRPr="00686BE1" w:rsidRDefault="00686BE1" w:rsidP="00686BE1">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360" w:hanging="360"/>
        <w:jc w:val="both"/>
        <w:rPr>
          <w:rFonts w:ascii="Calibri" w:hAnsi="Calibri" w:cs="Calibri"/>
          <w:b/>
          <w:snapToGrid w:val="0"/>
        </w:rPr>
      </w:pPr>
    </w:p>
    <w:p w14:paraId="0435EDFE" w14:textId="77777777" w:rsidR="00686BE1" w:rsidRPr="00686BE1" w:rsidRDefault="00686BE1" w:rsidP="00686BE1">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360" w:hanging="360"/>
        <w:jc w:val="both"/>
        <w:rPr>
          <w:rFonts w:ascii="Calibri" w:hAnsi="Calibri" w:cs="Calibri"/>
          <w:b/>
          <w:snapToGrid w:val="0"/>
        </w:rPr>
      </w:pPr>
    </w:p>
    <w:p w14:paraId="23F7DABA" w14:textId="77777777" w:rsidR="00686BE1" w:rsidRPr="00686BE1" w:rsidRDefault="00686BE1" w:rsidP="00686BE1">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360" w:hanging="360"/>
        <w:jc w:val="both"/>
        <w:rPr>
          <w:rFonts w:ascii="Calibri" w:hAnsi="Calibri" w:cs="Calibri"/>
          <w:b/>
          <w:snapToGrid w:val="0"/>
        </w:rPr>
      </w:pPr>
    </w:p>
    <w:p w14:paraId="768EE6E9" w14:textId="77777777" w:rsidR="00686BE1" w:rsidRPr="00686BE1" w:rsidRDefault="00686BE1" w:rsidP="00686BE1">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360" w:hanging="360"/>
        <w:jc w:val="both"/>
        <w:rPr>
          <w:rFonts w:ascii="Calibri" w:hAnsi="Calibri" w:cs="Calibri"/>
          <w:b/>
          <w:snapToGrid w:val="0"/>
        </w:rPr>
      </w:pPr>
    </w:p>
    <w:p w14:paraId="633D7493" w14:textId="77777777" w:rsidR="00686BE1" w:rsidRPr="00686BE1" w:rsidRDefault="00686BE1" w:rsidP="00686BE1">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360" w:hanging="360"/>
        <w:jc w:val="both"/>
        <w:rPr>
          <w:rFonts w:ascii="Calibri" w:hAnsi="Calibri" w:cs="Calibri"/>
          <w:b/>
          <w:snapToGrid w:val="0"/>
        </w:rPr>
      </w:pPr>
    </w:p>
    <w:p w14:paraId="47AE1606" w14:textId="77777777" w:rsidR="00686BE1" w:rsidRPr="00686BE1" w:rsidRDefault="00686BE1" w:rsidP="00686BE1">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360" w:hanging="360"/>
        <w:jc w:val="both"/>
        <w:rPr>
          <w:rFonts w:ascii="Calibri" w:hAnsi="Calibri" w:cs="Calibri"/>
          <w:b/>
          <w:snapToGrid w:val="0"/>
        </w:rPr>
      </w:pPr>
    </w:p>
    <w:p w14:paraId="7C8FD039" w14:textId="77777777" w:rsidR="00686BE1" w:rsidRPr="00686BE1" w:rsidRDefault="00686BE1" w:rsidP="00686BE1">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360" w:hanging="360"/>
        <w:jc w:val="both"/>
        <w:rPr>
          <w:rFonts w:ascii="Calibri" w:hAnsi="Calibri" w:cs="Calibri"/>
          <w:b/>
          <w:snapToGrid w:val="0"/>
        </w:rPr>
      </w:pPr>
      <w:r w:rsidRPr="00686BE1">
        <w:rPr>
          <w:rFonts w:ascii="Calibri" w:hAnsi="Calibri" w:cs="Calibri"/>
          <w:b/>
          <w:snapToGrid w:val="0"/>
        </w:rPr>
        <w:lastRenderedPageBreak/>
        <w:t>Audit</w:t>
      </w:r>
    </w:p>
    <w:p w14:paraId="34341810" w14:textId="77777777" w:rsidR="00686BE1" w:rsidRPr="00686BE1" w:rsidRDefault="00686BE1" w:rsidP="00686BE1">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360" w:hanging="360"/>
        <w:jc w:val="both"/>
        <w:rPr>
          <w:rFonts w:ascii="Calibri" w:hAnsi="Calibri" w:cs="Calibri"/>
          <w:snapToGrid w:val="0"/>
        </w:rPr>
      </w:pPr>
    </w:p>
    <w:p w14:paraId="4D8BF34E" w14:textId="77777777" w:rsidR="00686BE1" w:rsidRPr="00686BE1" w:rsidRDefault="00686BE1" w:rsidP="00686BE1">
      <w:pPr>
        <w:numPr>
          <w:ilvl w:val="0"/>
          <w:numId w:val="276"/>
        </w:num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ind w:left="360"/>
        <w:rPr>
          <w:rFonts w:ascii="Calibri" w:hAnsi="Calibri" w:cs="Calibri"/>
          <w:snapToGrid w:val="0"/>
        </w:rPr>
      </w:pPr>
      <w:r w:rsidRPr="00686BE1">
        <w:rPr>
          <w:rFonts w:ascii="Calibri" w:hAnsi="Calibri" w:cs="Calibri"/>
          <w:snapToGrid w:val="0"/>
        </w:rPr>
        <w:t xml:space="preserve">Modeling organization personnel, or their designated proxies, responsible for each aspect of the software (i.e., user interface, quality assurance, engineering, actuarial, verification) shall be present when the Computer/Information Flood Standards are reviewed. Internal users of the software will be interviewed. </w:t>
      </w:r>
    </w:p>
    <w:p w14:paraId="0D01DAD8" w14:textId="77777777" w:rsidR="00686BE1" w:rsidRPr="00686BE1" w:rsidRDefault="00686BE1" w:rsidP="00686BE1">
      <w:pPr>
        <w:tabs>
          <w:tab w:val="left" w:pos="-1440"/>
          <w:tab w:val="left" w:pos="-720"/>
          <w:tab w:val="left" w:pos="0"/>
          <w:tab w:val="num" w:pos="360"/>
          <w:tab w:val="left" w:pos="1440"/>
          <w:tab w:val="left" w:pos="2520"/>
          <w:tab w:val="left" w:pos="2880"/>
          <w:tab w:val="left" w:pos="3600"/>
          <w:tab w:val="left" w:pos="4320"/>
          <w:tab w:val="left" w:pos="5040"/>
          <w:tab w:val="left" w:pos="5760"/>
          <w:tab w:val="left" w:pos="6480"/>
          <w:tab w:val="left" w:pos="7200"/>
          <w:tab w:val="left" w:pos="7920"/>
        </w:tabs>
        <w:ind w:left="360" w:hanging="360"/>
        <w:rPr>
          <w:rFonts w:ascii="Calibri" w:hAnsi="Calibri" w:cs="Calibri"/>
          <w:snapToGrid w:val="0"/>
        </w:rPr>
      </w:pPr>
    </w:p>
    <w:p w14:paraId="1B354C57" w14:textId="77777777" w:rsidR="00686BE1" w:rsidRPr="00686BE1" w:rsidRDefault="00686BE1" w:rsidP="00686BE1">
      <w:pPr>
        <w:numPr>
          <w:ilvl w:val="0"/>
          <w:numId w:val="299"/>
        </w:numPr>
        <w:tabs>
          <w:tab w:val="left" w:pos="-1440"/>
          <w:tab w:val="left" w:pos="-720"/>
          <w:tab w:val="left" w:pos="450"/>
          <w:tab w:val="left" w:pos="2520"/>
          <w:tab w:val="left" w:pos="2880"/>
          <w:tab w:val="left" w:pos="3600"/>
          <w:tab w:val="left" w:pos="4320"/>
          <w:tab w:val="left" w:pos="5040"/>
          <w:tab w:val="left" w:pos="5760"/>
          <w:tab w:val="left" w:pos="6480"/>
          <w:tab w:val="left" w:pos="7200"/>
          <w:tab w:val="left" w:pos="7920"/>
        </w:tabs>
        <w:contextualSpacing/>
        <w:rPr>
          <w:rFonts w:ascii="Calibri" w:hAnsi="Calibri" w:cs="Calibri"/>
          <w:snapToGrid w:val="0"/>
        </w:rPr>
      </w:pPr>
      <w:r w:rsidRPr="00686BE1">
        <w:rPr>
          <w:rFonts w:ascii="Calibri" w:hAnsi="Calibri" w:cs="Calibri"/>
          <w:snapToGrid w:val="0"/>
        </w:rPr>
        <w:t>Complete user documentation, including all recent updates, will be reviewed.</w:t>
      </w:r>
    </w:p>
    <w:p w14:paraId="66BE5E19" w14:textId="77777777" w:rsidR="00686BE1" w:rsidRPr="00686BE1" w:rsidRDefault="00686BE1" w:rsidP="00686BE1">
      <w:pPr>
        <w:tabs>
          <w:tab w:val="left" w:pos="-1440"/>
          <w:tab w:val="left" w:pos="-720"/>
          <w:tab w:val="left" w:pos="450"/>
          <w:tab w:val="left" w:pos="2520"/>
          <w:tab w:val="left" w:pos="2880"/>
          <w:tab w:val="left" w:pos="3600"/>
          <w:tab w:val="left" w:pos="4320"/>
          <w:tab w:val="left" w:pos="5040"/>
          <w:tab w:val="left" w:pos="5760"/>
          <w:tab w:val="left" w:pos="6480"/>
          <w:tab w:val="left" w:pos="7200"/>
          <w:tab w:val="left" w:pos="7920"/>
        </w:tabs>
        <w:ind w:left="360" w:hanging="360"/>
        <w:rPr>
          <w:rFonts w:ascii="Calibri" w:hAnsi="Calibri" w:cs="Calibri"/>
          <w:snapToGrid w:val="0"/>
        </w:rPr>
      </w:pPr>
    </w:p>
    <w:p w14:paraId="302CE3A3" w14:textId="77777777" w:rsidR="00686BE1" w:rsidRPr="00686BE1" w:rsidRDefault="00686BE1" w:rsidP="00686BE1">
      <w:pPr>
        <w:numPr>
          <w:ilvl w:val="0"/>
          <w:numId w:val="299"/>
        </w:numPr>
        <w:tabs>
          <w:tab w:val="left" w:pos="-1440"/>
          <w:tab w:val="left" w:pos="-720"/>
          <w:tab w:val="left" w:pos="0"/>
          <w:tab w:val="left" w:pos="450"/>
          <w:tab w:val="left" w:pos="2520"/>
          <w:tab w:val="left" w:pos="2880"/>
          <w:tab w:val="left" w:pos="3600"/>
          <w:tab w:val="left" w:pos="4320"/>
          <w:tab w:val="left" w:pos="5040"/>
          <w:tab w:val="left" w:pos="5760"/>
          <w:tab w:val="left" w:pos="6480"/>
          <w:tab w:val="left" w:pos="7200"/>
          <w:tab w:val="left" w:pos="7920"/>
        </w:tabs>
        <w:contextualSpacing/>
        <w:rPr>
          <w:rFonts w:ascii="Calibri" w:hAnsi="Calibri" w:cs="Calibri"/>
          <w:snapToGrid w:val="0"/>
        </w:rPr>
      </w:pPr>
      <w:r w:rsidRPr="00686BE1">
        <w:rPr>
          <w:rFonts w:ascii="Calibri" w:hAnsi="Calibri" w:cs="Calibri"/>
          <w:snapToGrid w:val="0"/>
        </w:rPr>
        <w:t>The list of all externally acquired flood model-specific software and data assets will be reviewed.</w:t>
      </w:r>
    </w:p>
    <w:p w14:paraId="4525B609" w14:textId="77777777" w:rsidR="00686BE1" w:rsidRPr="00686BE1" w:rsidRDefault="00686BE1" w:rsidP="00686BE1">
      <w:pPr>
        <w:tabs>
          <w:tab w:val="left" w:pos="-1440"/>
          <w:tab w:val="left" w:pos="-720"/>
          <w:tab w:val="left" w:pos="0"/>
          <w:tab w:val="num" w:pos="360"/>
          <w:tab w:val="left" w:pos="2520"/>
          <w:tab w:val="left" w:pos="2880"/>
          <w:tab w:val="left" w:pos="3600"/>
          <w:tab w:val="left" w:pos="4320"/>
          <w:tab w:val="left" w:pos="5040"/>
          <w:tab w:val="left" w:pos="5760"/>
          <w:tab w:val="left" w:pos="6480"/>
          <w:tab w:val="left" w:pos="7200"/>
          <w:tab w:val="left" w:pos="7920"/>
        </w:tabs>
        <w:ind w:left="360" w:hanging="360"/>
        <w:rPr>
          <w:rFonts w:ascii="Calibri" w:hAnsi="Calibri" w:cs="Calibri"/>
          <w:snapToGrid w:val="0"/>
        </w:rPr>
      </w:pPr>
    </w:p>
    <w:p w14:paraId="52C55E98" w14:textId="77777777" w:rsidR="00686BE1" w:rsidRPr="00686BE1" w:rsidRDefault="00686BE1" w:rsidP="00686BE1">
      <w:pPr>
        <w:numPr>
          <w:ilvl w:val="0"/>
          <w:numId w:val="299"/>
        </w:numPr>
        <w:tabs>
          <w:tab w:val="left" w:pos="-1440"/>
          <w:tab w:val="left" w:pos="-720"/>
          <w:tab w:val="left" w:pos="0"/>
          <w:tab w:val="left" w:pos="450"/>
          <w:tab w:val="left" w:pos="2520"/>
          <w:tab w:val="left" w:pos="2880"/>
          <w:tab w:val="left" w:pos="3600"/>
          <w:tab w:val="left" w:pos="4320"/>
          <w:tab w:val="left" w:pos="5040"/>
          <w:tab w:val="left" w:pos="5760"/>
          <w:tab w:val="left" w:pos="6480"/>
          <w:tab w:val="left" w:pos="7200"/>
          <w:tab w:val="left" w:pos="7920"/>
        </w:tabs>
        <w:contextualSpacing/>
        <w:rPr>
          <w:rFonts w:ascii="Calibri" w:hAnsi="Calibri" w:cs="Calibri"/>
          <w:snapToGrid w:val="0"/>
        </w:rPr>
      </w:pPr>
      <w:r w:rsidRPr="00686BE1">
        <w:rPr>
          <w:rFonts w:ascii="Calibri" w:hAnsi="Calibri" w:cs="Calibri"/>
          <w:snapToGrid w:val="0"/>
        </w:rPr>
        <w:t>The tables specified in Standard CIF-3.C that contain the items listed in Standard GF-1 Disclosure 7 will be reviewed. The tables shall contain the item number in the first column. The remaining five columns shall contain specific document or file references for affected components or data relating to Computer/Information Flood Standards CIF-4, CIF-5, CIF-6, CIF</w:t>
      </w:r>
      <w:r w:rsidRPr="00686BE1">
        <w:rPr>
          <w:rFonts w:ascii="Calibri" w:hAnsi="Calibri" w:cs="Calibri"/>
          <w:snapToGrid w:val="0"/>
        </w:rPr>
        <w:noBreakHyphen/>
        <w:t xml:space="preserve">7, and CIF-9. </w:t>
      </w:r>
    </w:p>
    <w:p w14:paraId="78CAD990" w14:textId="77777777" w:rsidR="00686BE1" w:rsidRPr="00686BE1" w:rsidRDefault="00686BE1" w:rsidP="00686BE1">
      <w:pPr>
        <w:tabs>
          <w:tab w:val="left" w:pos="-1440"/>
          <w:tab w:val="left" w:pos="-720"/>
          <w:tab w:val="left" w:pos="0"/>
          <w:tab w:val="num" w:pos="360"/>
          <w:tab w:val="left" w:pos="2520"/>
          <w:tab w:val="left" w:pos="2880"/>
          <w:tab w:val="left" w:pos="3600"/>
          <w:tab w:val="left" w:pos="4320"/>
          <w:tab w:val="left" w:pos="5040"/>
          <w:tab w:val="left" w:pos="5760"/>
          <w:tab w:val="left" w:pos="6480"/>
          <w:tab w:val="left" w:pos="7200"/>
          <w:tab w:val="left" w:pos="7920"/>
        </w:tabs>
        <w:ind w:left="360" w:hanging="360"/>
        <w:rPr>
          <w:rFonts w:ascii="Calibri" w:hAnsi="Calibri" w:cs="Calibri"/>
          <w:snapToGrid w:val="0"/>
        </w:rPr>
      </w:pPr>
    </w:p>
    <w:p w14:paraId="19095C2E" w14:textId="77777777" w:rsidR="00686BE1" w:rsidRPr="00686BE1" w:rsidRDefault="00686BE1" w:rsidP="00686BE1">
      <w:pPr>
        <w:tabs>
          <w:tab w:val="left" w:pos="-1440"/>
          <w:tab w:val="left" w:pos="-720"/>
          <w:tab w:val="left" w:pos="0"/>
          <w:tab w:val="num" w:pos="360"/>
          <w:tab w:val="left" w:pos="2520"/>
          <w:tab w:val="left" w:pos="2880"/>
          <w:tab w:val="left" w:pos="3600"/>
          <w:tab w:val="left" w:pos="4320"/>
          <w:tab w:val="left" w:pos="5040"/>
          <w:tab w:val="left" w:pos="5760"/>
          <w:tab w:val="left" w:pos="6480"/>
          <w:tab w:val="left" w:pos="7200"/>
          <w:tab w:val="left" w:pos="7920"/>
        </w:tabs>
        <w:ind w:left="360" w:hanging="360"/>
        <w:rPr>
          <w:rFonts w:ascii="Calibri" w:hAnsi="Calibri" w:cs="Calibri"/>
          <w:snapToGrid w:val="0"/>
        </w:rPr>
      </w:pPr>
    </w:p>
    <w:p w14:paraId="172215B9" w14:textId="77777777" w:rsidR="00686BE1" w:rsidRPr="00686BE1" w:rsidRDefault="00686BE1" w:rsidP="00686BE1">
      <w:pPr>
        <w:tabs>
          <w:tab w:val="left" w:pos="-1440"/>
          <w:tab w:val="left" w:pos="-720"/>
          <w:tab w:val="left" w:pos="0"/>
          <w:tab w:val="num" w:pos="360"/>
          <w:tab w:val="left" w:pos="2520"/>
          <w:tab w:val="left" w:pos="2880"/>
          <w:tab w:val="left" w:pos="3600"/>
          <w:tab w:val="left" w:pos="4320"/>
          <w:tab w:val="left" w:pos="5040"/>
          <w:tab w:val="left" w:pos="5760"/>
          <w:tab w:val="left" w:pos="6480"/>
          <w:tab w:val="left" w:pos="7200"/>
          <w:tab w:val="left" w:pos="7920"/>
        </w:tabs>
        <w:ind w:left="360" w:hanging="360"/>
        <w:rPr>
          <w:rFonts w:ascii="Calibri" w:hAnsi="Calibri" w:cs="Calibri"/>
          <w:snapToGrid w:val="0"/>
        </w:rPr>
      </w:pPr>
    </w:p>
    <w:p w14:paraId="11A818DA" w14:textId="77777777" w:rsidR="00686BE1" w:rsidRPr="00686BE1" w:rsidRDefault="00686BE1" w:rsidP="00686BE1">
      <w:pPr>
        <w:tabs>
          <w:tab w:val="left" w:pos="-1440"/>
          <w:tab w:val="left" w:pos="-720"/>
          <w:tab w:val="left" w:pos="0"/>
          <w:tab w:val="num" w:pos="360"/>
          <w:tab w:val="left" w:pos="2520"/>
          <w:tab w:val="left" w:pos="2880"/>
          <w:tab w:val="left" w:pos="3600"/>
          <w:tab w:val="left" w:pos="4320"/>
          <w:tab w:val="left" w:pos="5040"/>
          <w:tab w:val="left" w:pos="5760"/>
          <w:tab w:val="left" w:pos="6480"/>
          <w:tab w:val="left" w:pos="7200"/>
          <w:tab w:val="left" w:pos="7920"/>
        </w:tabs>
        <w:ind w:left="360" w:hanging="360"/>
        <w:rPr>
          <w:rFonts w:ascii="Calibri" w:hAnsi="Calibri" w:cs="Calibri"/>
          <w:snapToGrid w:val="0"/>
        </w:rPr>
      </w:pPr>
    </w:p>
    <w:p w14:paraId="78CE10F9" w14:textId="77777777" w:rsidR="00686BE1" w:rsidRPr="00686BE1" w:rsidRDefault="00686BE1" w:rsidP="00686BE1">
      <w:p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rFonts w:ascii="Calibri" w:hAnsi="Calibri" w:cs="Calibri"/>
          <w:snapToGrid w:val="0"/>
        </w:rPr>
      </w:pPr>
    </w:p>
    <w:p w14:paraId="146E1FFD" w14:textId="77777777" w:rsidR="00686BE1" w:rsidRPr="00686BE1" w:rsidRDefault="00686BE1" w:rsidP="00686BE1">
      <w:pPr>
        <w:rPr>
          <w:rFonts w:ascii="Calibri" w:hAnsi="Calibri" w:cs="Calibri"/>
          <w:b/>
          <w:sz w:val="28"/>
        </w:rPr>
      </w:pPr>
      <w:r w:rsidRPr="00686BE1">
        <w:rPr>
          <w:rFonts w:ascii="Calibri" w:hAnsi="Calibri" w:cs="Calibri"/>
          <w:b/>
          <w:sz w:val="28"/>
        </w:rPr>
        <w:br w:type="page"/>
      </w:r>
    </w:p>
    <w:p w14:paraId="5FCDE661" w14:textId="77777777" w:rsidR="00686BE1" w:rsidRPr="00686BE1" w:rsidRDefault="00686BE1" w:rsidP="00686BE1">
      <w:pPr>
        <w:tabs>
          <w:tab w:val="left" w:pos="-1440"/>
          <w:tab w:val="left" w:pos="-720"/>
          <w:tab w:val="left" w:pos="0"/>
          <w:tab w:val="left" w:pos="1080"/>
          <w:tab w:val="left" w:pos="1440"/>
          <w:tab w:val="left" w:pos="2520"/>
          <w:tab w:val="left" w:pos="2880"/>
          <w:tab w:val="left" w:pos="3600"/>
          <w:tab w:val="left" w:pos="4320"/>
          <w:tab w:val="left" w:pos="5040"/>
          <w:tab w:val="left" w:pos="5760"/>
          <w:tab w:val="left" w:pos="6480"/>
          <w:tab w:val="left" w:pos="7200"/>
          <w:tab w:val="left" w:pos="7920"/>
        </w:tabs>
        <w:ind w:left="720" w:hanging="720"/>
        <w:jc w:val="both"/>
        <w:rPr>
          <w:rFonts w:ascii="Calibri" w:hAnsi="Calibri" w:cs="Calibri"/>
          <w:b/>
          <w:sz w:val="28"/>
        </w:rPr>
      </w:pPr>
      <w:r w:rsidRPr="00686BE1">
        <w:rPr>
          <w:rFonts w:ascii="Calibri" w:hAnsi="Calibri" w:cs="Calibri"/>
          <w:b/>
          <w:noProof/>
        </w:rPr>
        <w:lastRenderedPageBreak/>
        <mc:AlternateContent>
          <mc:Choice Requires="wps">
            <w:drawing>
              <wp:anchor distT="0" distB="0" distL="114300" distR="114300" simplePos="0" relativeHeight="251749376" behindDoc="1" locked="0" layoutInCell="1" allowOverlap="1" wp14:anchorId="54AD9661" wp14:editId="226EF2C3">
                <wp:simplePos x="0" y="0"/>
                <wp:positionH relativeFrom="column">
                  <wp:posOffset>-119270</wp:posOffset>
                </wp:positionH>
                <wp:positionV relativeFrom="paragraph">
                  <wp:posOffset>-137160</wp:posOffset>
                </wp:positionV>
                <wp:extent cx="6408752" cy="1423283"/>
                <wp:effectExtent l="0" t="0" r="87630" b="100965"/>
                <wp:wrapNone/>
                <wp:docPr id="86736792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8752" cy="1423283"/>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A017B" id="Rectangle 102" o:spid="_x0000_s1026" style="position:absolute;margin-left:-9.4pt;margin-top:-10.8pt;width:504.65pt;height:112.0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" fillcolor="#dbeef4" strokeweight="1pt">
                <v:shadow on="t" offset="6pt,6pt"/>
              </v:rect>
            </w:pict>
          </mc:Fallback>
        </mc:AlternateContent>
      </w:r>
      <w:r w:rsidRPr="00686BE1">
        <w:rPr>
          <w:rFonts w:ascii="Calibri" w:hAnsi="Calibri" w:cs="Calibri"/>
          <w:b/>
          <w:sz w:val="28"/>
        </w:rPr>
        <w:t>CIF-4</w:t>
      </w:r>
      <w:r w:rsidRPr="00686BE1">
        <w:rPr>
          <w:rFonts w:ascii="Calibri" w:hAnsi="Calibri" w:cs="Calibri"/>
          <w:b/>
          <w:sz w:val="28"/>
        </w:rPr>
        <w:tab/>
        <w:t xml:space="preserve"> Flood Model Requirements*</w:t>
      </w:r>
    </w:p>
    <w:p w14:paraId="790BFD4A" w14:textId="77777777" w:rsidR="00686BE1" w:rsidRPr="00686BE1" w:rsidRDefault="00686BE1" w:rsidP="00686BE1">
      <w:p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Calibri" w:hAnsi="Calibri" w:cs="Calibri"/>
          <w:b/>
          <w:sz w:val="20"/>
          <w:szCs w:val="20"/>
        </w:rPr>
      </w:pPr>
      <w:r w:rsidRPr="00686BE1">
        <w:rPr>
          <w:rFonts w:ascii="Calibri" w:hAnsi="Calibri" w:cs="Calibri"/>
          <w:i/>
          <w:sz w:val="20"/>
          <w:szCs w:val="20"/>
        </w:rPr>
        <w:t>(*Significant Revision)</w:t>
      </w:r>
    </w:p>
    <w:p w14:paraId="5C00E8DB" w14:textId="77777777" w:rsidR="00686BE1" w:rsidRPr="00686BE1" w:rsidRDefault="00686BE1" w:rsidP="00686BE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Calibri" w:hAnsi="Calibri" w:cs="Calibri"/>
          <w:b/>
        </w:rPr>
      </w:pPr>
    </w:p>
    <w:p w14:paraId="29F205D5" w14:textId="77777777" w:rsidR="00686BE1" w:rsidRPr="00686BE1" w:rsidRDefault="00686BE1" w:rsidP="00686BE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cs="Calibri"/>
          <w:b/>
          <w:i/>
        </w:rPr>
      </w:pPr>
      <w:r w:rsidRPr="00686BE1">
        <w:rPr>
          <w:rFonts w:ascii="Calibri" w:hAnsi="Calibri" w:cs="Calibri"/>
          <w:b/>
          <w:i/>
        </w:rPr>
        <w:t>A complete set of requirements for each software component, as well as for each database or data file accessed by a component, shall be maintained. Requirements shall be updated whenever changes are made to the flood model.</w:t>
      </w:r>
    </w:p>
    <w:p w14:paraId="44D681EA" w14:textId="77777777" w:rsidR="00686BE1" w:rsidRPr="00686BE1" w:rsidRDefault="00686BE1" w:rsidP="00686BE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Calibri"/>
          <w:b/>
          <w:i/>
        </w:rPr>
      </w:pPr>
    </w:p>
    <w:p w14:paraId="7442B70F" w14:textId="77777777" w:rsidR="00686BE1" w:rsidRPr="00686BE1" w:rsidRDefault="00686BE1" w:rsidP="00686BE1">
      <w:pPr>
        <w:widowControl w:val="0"/>
        <w:tabs>
          <w:tab w:val="left" w:pos="720"/>
        </w:tabs>
        <w:ind w:left="360"/>
        <w:rPr>
          <w:rFonts w:ascii="Calibri" w:hAnsi="Calibri" w:cs="Calibri"/>
          <w:snapToGrid w:val="0"/>
        </w:rPr>
      </w:pPr>
    </w:p>
    <w:p w14:paraId="3E75BE79" w14:textId="77777777" w:rsidR="00686BE1" w:rsidRPr="00686BE1" w:rsidRDefault="00686BE1" w:rsidP="00686BE1">
      <w:pPr>
        <w:widowControl w:val="0"/>
        <w:ind w:left="1800" w:hanging="1080"/>
        <w:rPr>
          <w:rFonts w:ascii="Calibri" w:hAnsi="Calibri" w:cs="Calibri"/>
          <w:snapToGrid w:val="0"/>
        </w:rPr>
      </w:pPr>
      <w:r w:rsidRPr="00686BE1">
        <w:rPr>
          <w:rFonts w:ascii="Calibri" w:hAnsi="Calibri" w:cs="Calibri"/>
          <w:snapToGrid w:val="0"/>
        </w:rPr>
        <w:t>Purpose:</w:t>
      </w:r>
      <w:r w:rsidRPr="00686BE1">
        <w:rPr>
          <w:rFonts w:ascii="Calibri" w:hAnsi="Calibri" w:cs="Calibri"/>
          <w:snapToGrid w:val="0"/>
        </w:rPr>
        <w:tab/>
        <w:t xml:space="preserve">To define an initial stage of flood model development. Software development begins with a thorough </w:t>
      </w:r>
      <w:r w:rsidRPr="00686BE1">
        <w:rPr>
          <w:rFonts w:ascii="Calibri" w:hAnsi="Calibri" w:cs="Calibri"/>
          <w:i/>
          <w:snapToGrid w:val="0"/>
        </w:rPr>
        <w:t>specification of requirements</w:t>
      </w:r>
      <w:r w:rsidRPr="00686BE1">
        <w:rPr>
          <w:rFonts w:ascii="Calibri" w:hAnsi="Calibri" w:cs="Calibri"/>
          <w:snapToGrid w:val="0"/>
        </w:rPr>
        <w:t xml:space="preserve"> for </w:t>
      </w:r>
    </w:p>
    <w:p w14:paraId="461903E5" w14:textId="77777777" w:rsidR="00686BE1" w:rsidRPr="00686BE1" w:rsidRDefault="00686BE1" w:rsidP="00686BE1">
      <w:pPr>
        <w:widowControl w:val="0"/>
        <w:ind w:left="1800"/>
        <w:rPr>
          <w:rFonts w:ascii="Calibri" w:hAnsi="Calibri" w:cs="Calibri"/>
          <w:snapToGrid w:val="0"/>
        </w:rPr>
      </w:pPr>
      <w:r w:rsidRPr="00686BE1">
        <w:rPr>
          <w:rFonts w:ascii="Calibri" w:hAnsi="Calibri" w:cs="Calibri"/>
          <w:snapToGrid w:val="0"/>
        </w:rPr>
        <w:t xml:space="preserve">each component, database, or data file accessed by a component. These requirements are frequently documented informally in natural language, with the addition of illustrations that aid both users and software engineers in specifying components, databases, or data files accessed by a component for the software product and process. Requirements drive the subsequent design (Standard CIF-5), implementation (Standard CIF-6), and verification (Standard CIF-7) of the flood model. </w:t>
      </w:r>
    </w:p>
    <w:p w14:paraId="48B73D29" w14:textId="77777777" w:rsidR="00686BE1" w:rsidRPr="00686BE1" w:rsidRDefault="00686BE1" w:rsidP="00686BE1">
      <w:pPr>
        <w:widowControl w:val="0"/>
        <w:ind w:left="2520" w:hanging="1080"/>
        <w:rPr>
          <w:rFonts w:ascii="Calibri" w:hAnsi="Calibri" w:cs="Calibri"/>
          <w:snapToGrid w:val="0"/>
        </w:rPr>
      </w:pPr>
    </w:p>
    <w:p w14:paraId="38B226FC" w14:textId="77777777" w:rsidR="00686BE1" w:rsidRPr="00686BE1" w:rsidRDefault="00686BE1" w:rsidP="00686BE1">
      <w:pPr>
        <w:widowControl w:val="0"/>
        <w:ind w:left="1800" w:hanging="1080"/>
        <w:rPr>
          <w:rFonts w:ascii="Calibri" w:hAnsi="Calibri" w:cs="Calibri"/>
          <w:snapToGrid w:val="0"/>
        </w:rPr>
      </w:pPr>
      <w:r w:rsidRPr="00686BE1">
        <w:rPr>
          <w:rFonts w:ascii="Calibri" w:hAnsi="Calibri" w:cs="Calibri"/>
          <w:snapToGrid w:val="0"/>
        </w:rPr>
        <w:tab/>
        <w:t>A typical division of requirements into categories would include:</w:t>
      </w:r>
    </w:p>
    <w:p w14:paraId="258E6A44" w14:textId="77777777" w:rsidR="00686BE1" w:rsidRPr="00686BE1" w:rsidRDefault="00686BE1" w:rsidP="00686BE1">
      <w:pPr>
        <w:tabs>
          <w:tab w:val="left" w:pos="1440"/>
        </w:tabs>
        <w:ind w:left="2520" w:hanging="1440"/>
        <w:rPr>
          <w:rFonts w:ascii="Calibri" w:hAnsi="Calibri" w:cs="Calibri"/>
        </w:rPr>
      </w:pPr>
    </w:p>
    <w:p w14:paraId="638F6893" w14:textId="77777777" w:rsidR="00686BE1" w:rsidRPr="00686BE1" w:rsidRDefault="00686BE1" w:rsidP="00686BE1">
      <w:pPr>
        <w:ind w:left="2160" w:hanging="360"/>
        <w:rPr>
          <w:rFonts w:ascii="Calibri" w:hAnsi="Calibri" w:cs="Calibri"/>
        </w:rPr>
      </w:pPr>
      <w:r w:rsidRPr="00686BE1">
        <w:rPr>
          <w:rFonts w:ascii="Calibri" w:hAnsi="Calibri" w:cs="Calibri"/>
          <w:iCs/>
        </w:rPr>
        <w:t>1.</w:t>
      </w:r>
      <w:r w:rsidRPr="00686BE1">
        <w:rPr>
          <w:rFonts w:ascii="Calibri" w:hAnsi="Calibri" w:cs="Calibri"/>
          <w:b/>
          <w:bCs/>
          <w:i/>
        </w:rPr>
        <w:t xml:space="preserve"> </w:t>
      </w:r>
      <w:r w:rsidRPr="00686BE1">
        <w:rPr>
          <w:rFonts w:ascii="Calibri" w:hAnsi="Calibri" w:cs="Calibri"/>
          <w:b/>
          <w:bCs/>
          <w:i/>
        </w:rPr>
        <w:tab/>
        <w:t xml:space="preserve">Interface: </w:t>
      </w:r>
      <w:r w:rsidRPr="00686BE1">
        <w:rPr>
          <w:rFonts w:ascii="Calibri" w:hAnsi="Calibri" w:cs="Calibri"/>
          <w:iCs/>
        </w:rPr>
        <w:t>For example,</w:t>
      </w:r>
      <w:r w:rsidRPr="00686BE1">
        <w:rPr>
          <w:rFonts w:ascii="Calibri" w:hAnsi="Calibri" w:cs="Calibri"/>
          <w:b/>
          <w:bCs/>
          <w:i/>
        </w:rPr>
        <w:t xml:space="preserve"> </w:t>
      </w:r>
      <w:r w:rsidRPr="00686BE1">
        <w:rPr>
          <w:rFonts w:ascii="Calibri" w:hAnsi="Calibri" w:cs="Calibri"/>
        </w:rPr>
        <w:t xml:space="preserve">use the web browser Internet Explorer, with ActiveX technology, to show county and HUC maps of Florida. Allow text search commands for browsing and locating counties and HUC watersheds. </w:t>
      </w:r>
    </w:p>
    <w:p w14:paraId="0FABC03F" w14:textId="77777777" w:rsidR="00686BE1" w:rsidRPr="00686BE1" w:rsidRDefault="00686BE1" w:rsidP="00686BE1">
      <w:pPr>
        <w:ind w:left="2160" w:hanging="360"/>
        <w:rPr>
          <w:rFonts w:ascii="Calibri" w:hAnsi="Calibri" w:cs="Calibri"/>
        </w:rPr>
      </w:pPr>
    </w:p>
    <w:p w14:paraId="4AFAF97E" w14:textId="14C17559" w:rsidR="00686BE1" w:rsidRPr="00686BE1" w:rsidRDefault="00686BE1" w:rsidP="00686BE1">
      <w:pPr>
        <w:ind w:left="2160" w:hanging="360"/>
        <w:rPr>
          <w:rFonts w:ascii="Calibri" w:hAnsi="Calibri" w:cs="Calibri"/>
        </w:rPr>
      </w:pPr>
      <w:r w:rsidRPr="00686BE1">
        <w:rPr>
          <w:rFonts w:ascii="Calibri" w:hAnsi="Calibri" w:cs="Calibri"/>
          <w:iCs/>
        </w:rPr>
        <w:t>2.</w:t>
      </w:r>
      <w:r w:rsidRPr="00686BE1">
        <w:rPr>
          <w:rFonts w:ascii="Calibri" w:hAnsi="Calibri" w:cs="Calibri"/>
          <w:b/>
          <w:bCs/>
          <w:i/>
        </w:rPr>
        <w:t xml:space="preserve"> </w:t>
      </w:r>
      <w:r w:rsidRPr="00686BE1">
        <w:rPr>
          <w:rFonts w:ascii="Calibri" w:hAnsi="Calibri" w:cs="Calibri"/>
          <w:b/>
          <w:bCs/>
          <w:i/>
        </w:rPr>
        <w:tab/>
        <w:t xml:space="preserve">Human Factors: </w:t>
      </w:r>
      <w:r w:rsidRPr="00686BE1">
        <w:rPr>
          <w:rFonts w:ascii="Calibri" w:hAnsi="Calibri" w:cs="Calibri"/>
          <w:iCs/>
        </w:rPr>
        <w:t xml:space="preserve">For example, </w:t>
      </w:r>
      <w:r w:rsidRPr="00686BE1">
        <w:rPr>
          <w:rFonts w:ascii="Calibri" w:hAnsi="Calibri" w:cs="Calibri"/>
        </w:rPr>
        <w:t xml:space="preserve">HUC watershed boundaries and contents can be scaled to the extent that the average user can visually identify personal residential home exposures marked with small circles. </w:t>
      </w:r>
    </w:p>
    <w:p w14:paraId="194230FD" w14:textId="77777777" w:rsidR="00686BE1" w:rsidRPr="00686BE1" w:rsidRDefault="00686BE1" w:rsidP="00686BE1">
      <w:pPr>
        <w:ind w:left="2160" w:hanging="360"/>
        <w:rPr>
          <w:rFonts w:ascii="Calibri" w:hAnsi="Calibri" w:cs="Calibri"/>
        </w:rPr>
      </w:pPr>
    </w:p>
    <w:p w14:paraId="3E2E16FD" w14:textId="77777777" w:rsidR="00F136DD" w:rsidRDefault="00686BE1" w:rsidP="00686BE1">
      <w:pPr>
        <w:ind w:left="2160" w:hanging="360"/>
        <w:rPr>
          <w:rFonts w:ascii="Calibri" w:hAnsi="Calibri" w:cs="Calibri"/>
        </w:rPr>
      </w:pPr>
      <w:r w:rsidRPr="00686BE1">
        <w:rPr>
          <w:rFonts w:ascii="Calibri" w:hAnsi="Calibri" w:cs="Calibri"/>
          <w:iCs/>
        </w:rPr>
        <w:t>3.</w:t>
      </w:r>
      <w:r w:rsidRPr="00686BE1">
        <w:rPr>
          <w:rFonts w:ascii="Calibri" w:hAnsi="Calibri" w:cs="Calibri"/>
          <w:b/>
          <w:bCs/>
          <w:i/>
        </w:rPr>
        <w:t xml:space="preserve"> </w:t>
      </w:r>
      <w:r w:rsidRPr="00686BE1">
        <w:rPr>
          <w:rFonts w:ascii="Calibri" w:hAnsi="Calibri" w:cs="Calibri"/>
          <w:b/>
          <w:bCs/>
          <w:i/>
        </w:rPr>
        <w:tab/>
        <w:t xml:space="preserve">Functionality: </w:t>
      </w:r>
      <w:r w:rsidRPr="00686BE1">
        <w:rPr>
          <w:rFonts w:ascii="Calibri" w:hAnsi="Calibri" w:cs="Calibri"/>
          <w:iCs/>
        </w:rPr>
        <w:t xml:space="preserve">For example, </w:t>
      </w:r>
      <w:r w:rsidRPr="00686BE1">
        <w:rPr>
          <w:rFonts w:ascii="Calibri" w:hAnsi="Calibri" w:cs="Calibri"/>
        </w:rPr>
        <w:t xml:space="preserve">make the software design at the topmost level a data flowchart containing the following components: FLOODS, TERRAIN, FLOOD ELEVATION AND DEPTH, WAVE CONDITIONS, FLOOD EXTENT, DAMAGE, and FLOOD LOSS COSTS. Write the low-level code </w:t>
      </w:r>
    </w:p>
    <w:p w14:paraId="1B5E2810" w14:textId="5CBF9E70" w:rsidR="00686BE1" w:rsidRPr="00686BE1" w:rsidRDefault="00686BE1" w:rsidP="00F136DD">
      <w:pPr>
        <w:ind w:left="2160"/>
        <w:rPr>
          <w:rFonts w:ascii="Calibri" w:hAnsi="Calibri" w:cs="Calibri"/>
        </w:rPr>
      </w:pPr>
      <w:r w:rsidRPr="00686BE1">
        <w:rPr>
          <w:rFonts w:ascii="Calibri" w:hAnsi="Calibri" w:cs="Calibri"/>
        </w:rPr>
        <w:t xml:space="preserve">in Java. </w:t>
      </w:r>
    </w:p>
    <w:p w14:paraId="0633B29A" w14:textId="77777777" w:rsidR="00686BE1" w:rsidRPr="00686BE1" w:rsidRDefault="00686BE1" w:rsidP="00686BE1">
      <w:pPr>
        <w:ind w:left="2160" w:hanging="360"/>
        <w:rPr>
          <w:rFonts w:ascii="Calibri" w:hAnsi="Calibri" w:cs="Calibri"/>
        </w:rPr>
      </w:pPr>
    </w:p>
    <w:p w14:paraId="085767AF" w14:textId="77777777" w:rsidR="00686BE1" w:rsidRPr="00686BE1" w:rsidRDefault="00686BE1" w:rsidP="00686BE1">
      <w:pPr>
        <w:ind w:left="2160" w:hanging="360"/>
        <w:rPr>
          <w:rFonts w:ascii="Calibri" w:hAnsi="Calibri" w:cs="Calibri"/>
          <w:bCs/>
        </w:rPr>
      </w:pPr>
      <w:r w:rsidRPr="00686BE1">
        <w:rPr>
          <w:rFonts w:ascii="Calibri" w:hAnsi="Calibri" w:cs="Calibri"/>
          <w:iCs/>
        </w:rPr>
        <w:t>4.</w:t>
      </w:r>
      <w:r w:rsidRPr="00686BE1">
        <w:rPr>
          <w:rFonts w:ascii="Calibri" w:hAnsi="Calibri" w:cs="Calibri"/>
          <w:b/>
          <w:bCs/>
          <w:i/>
        </w:rPr>
        <w:tab/>
        <w:t>Network Organization:</w:t>
      </w:r>
      <w:r w:rsidRPr="00686BE1">
        <w:rPr>
          <w:rFonts w:ascii="Calibri" w:hAnsi="Calibri" w:cs="Calibri"/>
          <w:bCs/>
          <w:i/>
        </w:rPr>
        <w:t xml:space="preserve"> </w:t>
      </w:r>
      <w:r w:rsidRPr="00686BE1">
        <w:rPr>
          <w:rFonts w:ascii="Calibri" w:hAnsi="Calibri" w:cs="Calibri"/>
          <w:bCs/>
        </w:rPr>
        <w:t>For example, the use of multiple platforms, client-server layout, and cloud services.</w:t>
      </w:r>
    </w:p>
    <w:p w14:paraId="1C315EB9" w14:textId="77777777" w:rsidR="00686BE1" w:rsidRPr="00686BE1" w:rsidRDefault="00686BE1" w:rsidP="00686BE1">
      <w:pPr>
        <w:ind w:left="2160" w:hanging="360"/>
        <w:rPr>
          <w:rFonts w:ascii="Calibri" w:hAnsi="Calibri" w:cs="Calibri"/>
          <w:bCs/>
        </w:rPr>
      </w:pPr>
    </w:p>
    <w:p w14:paraId="2D0B90E3" w14:textId="77777777" w:rsidR="00686BE1" w:rsidRPr="00686BE1" w:rsidRDefault="00686BE1" w:rsidP="00686BE1">
      <w:pPr>
        <w:ind w:left="2160" w:hanging="360"/>
        <w:rPr>
          <w:rFonts w:ascii="Calibri" w:hAnsi="Calibri" w:cs="Calibri"/>
        </w:rPr>
      </w:pPr>
      <w:r w:rsidRPr="00686BE1">
        <w:rPr>
          <w:rFonts w:ascii="Calibri" w:hAnsi="Calibri" w:cs="Calibri"/>
          <w:bCs/>
        </w:rPr>
        <w:t>5.</w:t>
      </w:r>
      <w:r w:rsidRPr="00686BE1">
        <w:rPr>
          <w:rFonts w:ascii="Calibri" w:hAnsi="Calibri" w:cs="Calibri"/>
          <w:bCs/>
          <w:i/>
        </w:rPr>
        <w:t xml:space="preserve"> </w:t>
      </w:r>
      <w:r w:rsidRPr="00686BE1">
        <w:rPr>
          <w:rFonts w:ascii="Calibri" w:hAnsi="Calibri" w:cs="Calibri"/>
          <w:b/>
          <w:bCs/>
          <w:i/>
        </w:rPr>
        <w:tab/>
        <w:t xml:space="preserve">Documentation: </w:t>
      </w:r>
      <w:r w:rsidRPr="00686BE1">
        <w:rPr>
          <w:rFonts w:ascii="Calibri" w:hAnsi="Calibri" w:cs="Calibri"/>
          <w:iCs/>
        </w:rPr>
        <w:t xml:space="preserve">For example, </w:t>
      </w:r>
      <w:r w:rsidRPr="00686BE1">
        <w:rPr>
          <w:rFonts w:ascii="Calibri" w:hAnsi="Calibri" w:cs="Calibri"/>
        </w:rPr>
        <w:t>use Acrobat PDF for the layout language, and add PDF hyperlinks in documents to connect the sub-documents.</w:t>
      </w:r>
    </w:p>
    <w:p w14:paraId="2FC2185A" w14:textId="77777777" w:rsidR="00686BE1" w:rsidRPr="00686BE1" w:rsidRDefault="00686BE1" w:rsidP="00686BE1">
      <w:pPr>
        <w:ind w:left="2160" w:hanging="360"/>
        <w:rPr>
          <w:rFonts w:ascii="Calibri" w:hAnsi="Calibri" w:cs="Calibri"/>
        </w:rPr>
      </w:pPr>
    </w:p>
    <w:p w14:paraId="442CFDE6" w14:textId="77777777" w:rsidR="00686BE1" w:rsidRPr="00686BE1" w:rsidRDefault="00686BE1" w:rsidP="00686BE1">
      <w:pPr>
        <w:tabs>
          <w:tab w:val="left" w:pos="2250"/>
        </w:tabs>
        <w:ind w:left="2160" w:hanging="360"/>
        <w:rPr>
          <w:rFonts w:ascii="Calibri" w:hAnsi="Calibri" w:cs="Calibri"/>
        </w:rPr>
      </w:pPr>
      <w:r w:rsidRPr="00686BE1">
        <w:rPr>
          <w:rFonts w:ascii="Calibri" w:hAnsi="Calibri" w:cs="Calibri"/>
          <w:iCs/>
        </w:rPr>
        <w:t>6.</w:t>
      </w:r>
      <w:r w:rsidRPr="00686BE1">
        <w:rPr>
          <w:rFonts w:ascii="Calibri" w:hAnsi="Calibri" w:cs="Calibri"/>
          <w:b/>
          <w:bCs/>
          <w:i/>
        </w:rPr>
        <w:t xml:space="preserve"> </w:t>
      </w:r>
      <w:r w:rsidRPr="00686BE1">
        <w:rPr>
          <w:rFonts w:ascii="Calibri" w:hAnsi="Calibri" w:cs="Calibri"/>
          <w:b/>
          <w:bCs/>
          <w:i/>
        </w:rPr>
        <w:tab/>
        <w:t xml:space="preserve">Data: </w:t>
      </w:r>
      <w:r w:rsidRPr="00686BE1">
        <w:rPr>
          <w:rFonts w:ascii="Calibri" w:hAnsi="Calibri" w:cs="Calibri"/>
        </w:rPr>
        <w:t>For example, store the flood vulnerability data in an Excel spreadsheet using a different sheet for each construction type.</w:t>
      </w:r>
    </w:p>
    <w:p w14:paraId="0D154C28" w14:textId="77777777" w:rsidR="00686BE1" w:rsidRPr="00686BE1" w:rsidRDefault="00686BE1" w:rsidP="00686BE1">
      <w:pPr>
        <w:tabs>
          <w:tab w:val="left" w:pos="2250"/>
        </w:tabs>
        <w:ind w:left="2160" w:hanging="360"/>
        <w:rPr>
          <w:rFonts w:ascii="Calibri" w:hAnsi="Calibri" w:cs="Calibri"/>
        </w:rPr>
      </w:pPr>
    </w:p>
    <w:p w14:paraId="051747B8" w14:textId="77777777" w:rsidR="00686BE1" w:rsidRPr="00686BE1" w:rsidRDefault="00686BE1" w:rsidP="00686BE1">
      <w:pPr>
        <w:tabs>
          <w:tab w:val="left" w:pos="2250"/>
        </w:tabs>
        <w:ind w:left="2160" w:hanging="360"/>
        <w:rPr>
          <w:rFonts w:ascii="Calibri" w:hAnsi="Calibri" w:cs="Calibri"/>
        </w:rPr>
      </w:pPr>
      <w:r w:rsidRPr="00686BE1">
        <w:rPr>
          <w:rFonts w:ascii="Calibri" w:hAnsi="Calibri" w:cs="Calibri"/>
          <w:iCs/>
        </w:rPr>
        <w:lastRenderedPageBreak/>
        <w:t>7.</w:t>
      </w:r>
      <w:r w:rsidRPr="00686BE1">
        <w:rPr>
          <w:rFonts w:ascii="Calibri" w:hAnsi="Calibri" w:cs="Calibri"/>
          <w:b/>
          <w:bCs/>
          <w:i/>
        </w:rPr>
        <w:t xml:space="preserve"> </w:t>
      </w:r>
      <w:r w:rsidRPr="00686BE1">
        <w:rPr>
          <w:rFonts w:ascii="Calibri" w:hAnsi="Calibri" w:cs="Calibri"/>
          <w:b/>
          <w:bCs/>
          <w:i/>
        </w:rPr>
        <w:tab/>
        <w:t xml:space="preserve">Human Resources: </w:t>
      </w:r>
      <w:r w:rsidRPr="00686BE1">
        <w:rPr>
          <w:rFonts w:ascii="Calibri" w:hAnsi="Calibri" w:cs="Calibri"/>
          <w:iCs/>
        </w:rPr>
        <w:t xml:space="preserve">For example, </w:t>
      </w:r>
      <w:r w:rsidRPr="00686BE1">
        <w:rPr>
          <w:rFonts w:ascii="Calibri" w:hAnsi="Calibri" w:cs="Calibri"/>
        </w:rPr>
        <w:t>assigning individuals tasked with the six-month coding of the flood extent and depth simulation. Ask others to design the user-interface by working with the Quality Assurance team.</w:t>
      </w:r>
    </w:p>
    <w:p w14:paraId="6926FF42" w14:textId="77777777" w:rsidR="00686BE1" w:rsidRPr="00686BE1" w:rsidRDefault="00686BE1" w:rsidP="00686BE1">
      <w:pPr>
        <w:tabs>
          <w:tab w:val="left" w:pos="2250"/>
        </w:tabs>
        <w:ind w:left="2160" w:hanging="360"/>
        <w:rPr>
          <w:rFonts w:ascii="Calibri" w:hAnsi="Calibri" w:cs="Calibri"/>
        </w:rPr>
      </w:pPr>
    </w:p>
    <w:p w14:paraId="181B87A2" w14:textId="21D341D1" w:rsidR="00686BE1" w:rsidRPr="00686BE1" w:rsidRDefault="00686BE1" w:rsidP="00686BE1">
      <w:pPr>
        <w:tabs>
          <w:tab w:val="left" w:pos="2250"/>
        </w:tabs>
        <w:ind w:left="2160" w:hanging="360"/>
        <w:rPr>
          <w:rFonts w:ascii="Calibri" w:hAnsi="Calibri" w:cs="Calibri"/>
          <w:bCs/>
        </w:rPr>
      </w:pPr>
      <w:r w:rsidRPr="00686BE1">
        <w:rPr>
          <w:rFonts w:ascii="Calibri" w:hAnsi="Calibri" w:cs="Calibri"/>
          <w:bCs/>
        </w:rPr>
        <w:t>8.</w:t>
      </w:r>
      <w:r w:rsidRPr="00686BE1">
        <w:rPr>
          <w:rFonts w:ascii="Calibri" w:hAnsi="Calibri" w:cs="Calibri"/>
          <w:b/>
          <w:bCs/>
          <w:i/>
        </w:rPr>
        <w:t xml:space="preserve"> </w:t>
      </w:r>
      <w:r w:rsidRPr="00686BE1">
        <w:rPr>
          <w:rFonts w:ascii="Calibri" w:hAnsi="Calibri" w:cs="Calibri"/>
          <w:b/>
          <w:bCs/>
          <w:i/>
        </w:rPr>
        <w:tab/>
        <w:t>System Models:</w:t>
      </w:r>
      <w:r w:rsidRPr="00686BE1">
        <w:rPr>
          <w:rFonts w:ascii="Calibri" w:hAnsi="Calibri" w:cs="Calibri"/>
          <w:bCs/>
        </w:rPr>
        <w:t xml:space="preserve"> For example, models with representations of software, data, and associated human collaboration will use Business Process Model and Notation (BPMN), Unified Modeling Language (UML), or Systems Modeling Language (SysML).</w:t>
      </w:r>
    </w:p>
    <w:p w14:paraId="732F009B" w14:textId="77777777" w:rsidR="00686BE1" w:rsidRPr="00686BE1" w:rsidRDefault="00686BE1" w:rsidP="00686BE1">
      <w:pPr>
        <w:ind w:left="2160" w:hanging="360"/>
        <w:rPr>
          <w:rFonts w:ascii="Calibri" w:hAnsi="Calibri" w:cs="Calibri"/>
          <w:bCs/>
        </w:rPr>
      </w:pPr>
    </w:p>
    <w:p w14:paraId="6D372155" w14:textId="77777777" w:rsidR="00686BE1" w:rsidRPr="00686BE1" w:rsidRDefault="00686BE1" w:rsidP="00686BE1">
      <w:pPr>
        <w:numPr>
          <w:ilvl w:val="0"/>
          <w:numId w:val="277"/>
        </w:numPr>
        <w:tabs>
          <w:tab w:val="clear" w:pos="1080"/>
          <w:tab w:val="num" w:pos="2160"/>
          <w:tab w:val="num" w:pos="2520"/>
        </w:tabs>
        <w:ind w:left="2160"/>
        <w:contextualSpacing/>
        <w:rPr>
          <w:rFonts w:ascii="Calibri" w:hAnsi="Calibri" w:cs="Calibri"/>
        </w:rPr>
      </w:pPr>
      <w:r w:rsidRPr="00686BE1">
        <w:rPr>
          <w:rFonts w:ascii="Calibri" w:hAnsi="Calibri" w:cs="Calibri"/>
          <w:b/>
          <w:bCs/>
          <w:i/>
        </w:rPr>
        <w:t xml:space="preserve">Security: </w:t>
      </w:r>
      <w:r w:rsidRPr="00686BE1">
        <w:rPr>
          <w:rFonts w:ascii="Calibri" w:hAnsi="Calibri" w:cs="Calibri"/>
          <w:iCs/>
        </w:rPr>
        <w:t xml:space="preserve">For example, </w:t>
      </w:r>
      <w:r w:rsidRPr="00686BE1">
        <w:rPr>
          <w:rFonts w:ascii="Calibri" w:hAnsi="Calibri" w:cs="Calibri"/>
        </w:rPr>
        <w:t xml:space="preserve">store electronic backups and tapes off-site, with incremental daily backups. Password-protect all source files. </w:t>
      </w:r>
    </w:p>
    <w:p w14:paraId="7706B0C9" w14:textId="77777777" w:rsidR="00686BE1" w:rsidRPr="00686BE1" w:rsidRDefault="00686BE1" w:rsidP="00686BE1">
      <w:pPr>
        <w:contextualSpacing/>
        <w:rPr>
          <w:rFonts w:ascii="Calibri" w:hAnsi="Calibri" w:cs="Calibri"/>
        </w:rPr>
      </w:pPr>
    </w:p>
    <w:p w14:paraId="56B91969" w14:textId="77777777" w:rsidR="00686BE1" w:rsidRPr="00686BE1" w:rsidRDefault="00686BE1" w:rsidP="00686BE1">
      <w:pPr>
        <w:tabs>
          <w:tab w:val="left" w:pos="2340"/>
        </w:tabs>
        <w:ind w:left="2160" w:hanging="360"/>
        <w:rPr>
          <w:rFonts w:ascii="Calibri" w:hAnsi="Calibri" w:cs="Calibri"/>
          <w:i/>
        </w:rPr>
      </w:pPr>
      <w:r w:rsidRPr="00686BE1">
        <w:rPr>
          <w:rFonts w:ascii="Calibri" w:hAnsi="Calibri" w:cs="Calibri"/>
          <w:iCs/>
        </w:rPr>
        <w:t>10.</w:t>
      </w:r>
      <w:r w:rsidRPr="00686BE1">
        <w:rPr>
          <w:rFonts w:ascii="Calibri" w:hAnsi="Calibri" w:cs="Calibri"/>
          <w:b/>
          <w:bCs/>
          <w:i/>
        </w:rPr>
        <w:t xml:space="preserve"> Quality Assurance: </w:t>
      </w:r>
      <w:r w:rsidRPr="00686BE1">
        <w:rPr>
          <w:rFonts w:ascii="Calibri" w:hAnsi="Calibri" w:cs="Calibri"/>
          <w:iCs/>
        </w:rPr>
        <w:t xml:space="preserve">For example, </w:t>
      </w:r>
      <w:r w:rsidRPr="00686BE1">
        <w:rPr>
          <w:rFonts w:ascii="Calibri" w:hAnsi="Calibri" w:cs="Calibri"/>
        </w:rPr>
        <w:t xml:space="preserve">filter new insurance company flood claims data against norms and extremes created for the last project. </w:t>
      </w:r>
    </w:p>
    <w:p w14:paraId="1610BDDE" w14:textId="77777777" w:rsidR="00686BE1" w:rsidRPr="00686BE1" w:rsidRDefault="00686BE1" w:rsidP="00686BE1">
      <w:pPr>
        <w:tabs>
          <w:tab w:val="left" w:pos="720"/>
          <w:tab w:val="left" w:pos="2520"/>
        </w:tabs>
        <w:ind w:left="360"/>
        <w:rPr>
          <w:rFonts w:ascii="Calibri" w:hAnsi="Calibri" w:cs="Calibri"/>
        </w:rPr>
      </w:pPr>
    </w:p>
    <w:p w14:paraId="1B50B6A2" w14:textId="77777777" w:rsidR="00686BE1" w:rsidRPr="00686BE1" w:rsidRDefault="00686BE1" w:rsidP="00686BE1">
      <w:pPr>
        <w:tabs>
          <w:tab w:val="left" w:pos="720"/>
          <w:tab w:val="left" w:pos="2340"/>
        </w:tabs>
        <w:ind w:left="360"/>
        <w:rPr>
          <w:rFonts w:ascii="Calibri" w:hAnsi="Calibri" w:cs="Calibri"/>
        </w:rPr>
      </w:pPr>
      <w:r w:rsidRPr="00686BE1">
        <w:rPr>
          <w:rFonts w:ascii="Calibri" w:hAnsi="Calibri" w:cs="Calibri"/>
        </w:rPr>
        <w:tab/>
        <w:t>Relevant Form:</w:t>
      </w:r>
      <w:r w:rsidRPr="00686BE1">
        <w:rPr>
          <w:rFonts w:ascii="Calibri" w:hAnsi="Calibri" w:cs="Calibri"/>
        </w:rPr>
        <w:tab/>
        <w:t>GF-8, Computer/Information Flood Standards Expert Certification</w:t>
      </w:r>
    </w:p>
    <w:p w14:paraId="027B152F" w14:textId="77777777" w:rsidR="00686BE1" w:rsidRPr="00686BE1" w:rsidRDefault="00686BE1" w:rsidP="00686BE1">
      <w:pPr>
        <w:tabs>
          <w:tab w:val="left" w:pos="720"/>
          <w:tab w:val="left" w:pos="2520"/>
        </w:tabs>
        <w:ind w:left="360"/>
        <w:rPr>
          <w:rFonts w:ascii="Calibri" w:hAnsi="Calibri" w:cs="Calibri"/>
        </w:rPr>
      </w:pPr>
      <w:r w:rsidRPr="00686BE1">
        <w:rPr>
          <w:rFonts w:ascii="Calibri" w:hAnsi="Calibri" w:cs="Calibri"/>
        </w:rPr>
        <w:tab/>
      </w:r>
      <w:r w:rsidRPr="00686BE1">
        <w:rPr>
          <w:rFonts w:ascii="Calibri" w:hAnsi="Calibri" w:cs="Calibri"/>
        </w:rPr>
        <w:tab/>
      </w:r>
    </w:p>
    <w:p w14:paraId="46E8659E" w14:textId="77777777" w:rsidR="00686BE1" w:rsidRPr="00686BE1" w:rsidRDefault="00686BE1" w:rsidP="00686BE1">
      <w:pPr>
        <w:tabs>
          <w:tab w:val="left" w:pos="1440"/>
        </w:tabs>
        <w:ind w:left="360" w:hanging="360"/>
        <w:rPr>
          <w:rFonts w:ascii="Calibri" w:hAnsi="Calibri" w:cs="Calibri"/>
          <w:b/>
        </w:rPr>
      </w:pPr>
      <w:r w:rsidRPr="00686BE1">
        <w:rPr>
          <w:rFonts w:ascii="Calibri" w:hAnsi="Calibri" w:cs="Calibri"/>
          <w:b/>
        </w:rPr>
        <w:t>Disclosure</w:t>
      </w:r>
    </w:p>
    <w:p w14:paraId="5C8F4B6C" w14:textId="77777777" w:rsidR="00686BE1" w:rsidRPr="00686BE1" w:rsidRDefault="00686BE1" w:rsidP="00686BE1">
      <w:pPr>
        <w:ind w:left="360" w:hanging="360"/>
        <w:rPr>
          <w:rFonts w:ascii="Calibri" w:hAnsi="Calibri" w:cs="Calibri"/>
          <w:i/>
        </w:rPr>
      </w:pPr>
    </w:p>
    <w:p w14:paraId="004D43BB" w14:textId="77777777" w:rsidR="00686BE1" w:rsidRPr="00686BE1" w:rsidRDefault="00686BE1" w:rsidP="00686BE1">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bCs/>
          <w:iCs/>
        </w:rPr>
      </w:pPr>
      <w:r w:rsidRPr="00686BE1">
        <w:rPr>
          <w:rFonts w:ascii="Calibri" w:hAnsi="Calibri" w:cs="Calibri"/>
          <w:bCs/>
          <w:iCs/>
        </w:rPr>
        <w:t>1.</w:t>
      </w:r>
      <w:r w:rsidRPr="00686BE1">
        <w:rPr>
          <w:rFonts w:ascii="Calibri" w:hAnsi="Calibri" w:cs="Calibri"/>
          <w:bCs/>
          <w:iCs/>
        </w:rPr>
        <w:tab/>
        <w:t>Provide a description of the flood model and platform(s) documentation for interface, human factors, functionality, system documentation, data, human and material resources, security, and quality assurance.</w:t>
      </w:r>
    </w:p>
    <w:p w14:paraId="2F2C1A14" w14:textId="77777777" w:rsidR="00686BE1" w:rsidRPr="00686BE1" w:rsidRDefault="00686BE1" w:rsidP="00686BE1">
      <w:pPr>
        <w:tabs>
          <w:tab w:val="left" w:pos="1440"/>
        </w:tabs>
        <w:ind w:left="360" w:hanging="360"/>
        <w:rPr>
          <w:rFonts w:ascii="Calibri" w:hAnsi="Calibri" w:cs="Calibri"/>
          <w:b/>
        </w:rPr>
      </w:pPr>
    </w:p>
    <w:p w14:paraId="49F12D22" w14:textId="77777777" w:rsidR="00686BE1" w:rsidRPr="00686BE1" w:rsidRDefault="00686BE1" w:rsidP="00686BE1">
      <w:pPr>
        <w:tabs>
          <w:tab w:val="left" w:pos="1440"/>
        </w:tabs>
        <w:ind w:left="360" w:hanging="360"/>
        <w:rPr>
          <w:rFonts w:ascii="Calibri" w:hAnsi="Calibri" w:cs="Calibri"/>
          <w:b/>
        </w:rPr>
      </w:pPr>
      <w:r w:rsidRPr="00686BE1">
        <w:rPr>
          <w:rFonts w:ascii="Calibri" w:hAnsi="Calibri" w:cs="Calibri"/>
          <w:b/>
        </w:rPr>
        <w:t>Audit</w:t>
      </w:r>
    </w:p>
    <w:p w14:paraId="445D5E99" w14:textId="77777777" w:rsidR="00686BE1" w:rsidRPr="00686BE1" w:rsidRDefault="00686BE1" w:rsidP="00686BE1">
      <w:pPr>
        <w:tabs>
          <w:tab w:val="left" w:pos="1440"/>
        </w:tabs>
        <w:ind w:left="360" w:hanging="360"/>
        <w:rPr>
          <w:rFonts w:ascii="Calibri" w:hAnsi="Calibri" w:cs="Calibri"/>
        </w:rPr>
      </w:pPr>
    </w:p>
    <w:p w14:paraId="4D02E6FA" w14:textId="77777777" w:rsidR="00686BE1" w:rsidRPr="00686BE1" w:rsidRDefault="00686BE1" w:rsidP="00686BE1">
      <w:pPr>
        <w:numPr>
          <w:ilvl w:val="0"/>
          <w:numId w:val="301"/>
        </w:numPr>
        <w:tabs>
          <w:tab w:val="left" w:pos="1080"/>
        </w:tabs>
        <w:ind w:left="360"/>
        <w:contextualSpacing/>
        <w:rPr>
          <w:rFonts w:ascii="Calibri" w:hAnsi="Calibri" w:cs="Calibri"/>
        </w:rPr>
      </w:pPr>
      <w:r w:rsidRPr="00686BE1">
        <w:rPr>
          <w:rFonts w:ascii="Calibri" w:hAnsi="Calibri" w:cs="Calibri"/>
        </w:rPr>
        <w:t>Maintenance and documentation of a complete set of requirements for each software component, database, and data file accessed by a component will be reviewed.</w:t>
      </w:r>
    </w:p>
    <w:p w14:paraId="0363E508" w14:textId="77777777" w:rsidR="00686BE1" w:rsidRPr="00686BE1" w:rsidRDefault="00686BE1" w:rsidP="00686BE1">
      <w:pPr>
        <w:tabs>
          <w:tab w:val="left" w:pos="1080"/>
        </w:tabs>
        <w:ind w:hanging="360"/>
        <w:rPr>
          <w:rFonts w:ascii="Calibri" w:hAnsi="Calibri" w:cs="Calibri"/>
        </w:rPr>
      </w:pPr>
    </w:p>
    <w:p w14:paraId="2A562013" w14:textId="77777777" w:rsidR="00686BE1" w:rsidRPr="00686BE1" w:rsidRDefault="00686BE1" w:rsidP="00686BE1">
      <w:pPr>
        <w:numPr>
          <w:ilvl w:val="0"/>
          <w:numId w:val="301"/>
        </w:numPr>
        <w:tabs>
          <w:tab w:val="left" w:pos="1080"/>
        </w:tabs>
        <w:ind w:left="360"/>
        <w:contextualSpacing/>
        <w:rPr>
          <w:rFonts w:ascii="Calibri" w:hAnsi="Calibri" w:cs="Calibri"/>
        </w:rPr>
      </w:pPr>
      <w:r w:rsidRPr="00686BE1">
        <w:rPr>
          <w:rFonts w:ascii="Calibri" w:hAnsi="Calibri" w:cs="Calibri"/>
        </w:rPr>
        <w:t xml:space="preserve">Requirements documentation specifically relating to each model change identified in Standard GF-1 Disclosure 7 will be reviewed. </w:t>
      </w:r>
    </w:p>
    <w:p w14:paraId="45194D46" w14:textId="77777777" w:rsidR="00686BE1" w:rsidRPr="00686BE1" w:rsidRDefault="00686BE1" w:rsidP="00686BE1">
      <w:pPr>
        <w:tabs>
          <w:tab w:val="left" w:pos="1080"/>
        </w:tabs>
        <w:ind w:left="360" w:hanging="360"/>
        <w:rPr>
          <w:rFonts w:ascii="Calibri" w:hAnsi="Calibri" w:cs="Calibri"/>
        </w:rPr>
      </w:pPr>
    </w:p>
    <w:p w14:paraId="76B63E22" w14:textId="77777777" w:rsidR="00686BE1" w:rsidRPr="00686BE1" w:rsidRDefault="00686BE1" w:rsidP="00686BE1">
      <w:pPr>
        <w:rPr>
          <w:rFonts w:ascii="Calibri" w:hAnsi="Calibri" w:cs="Calibri"/>
          <w:b/>
          <w:sz w:val="28"/>
        </w:rPr>
      </w:pPr>
      <w:r w:rsidRPr="00686BE1">
        <w:rPr>
          <w:rFonts w:ascii="Calibri" w:hAnsi="Calibri" w:cs="Calibri"/>
          <w:b/>
          <w:sz w:val="28"/>
        </w:rPr>
        <w:br w:type="page"/>
      </w:r>
    </w:p>
    <w:p w14:paraId="487A9809" w14:textId="77777777" w:rsidR="00686BE1" w:rsidRPr="00686BE1" w:rsidRDefault="00686BE1" w:rsidP="00686B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sz w:val="28"/>
        </w:rPr>
      </w:pPr>
      <w:r w:rsidRPr="00686BE1">
        <w:rPr>
          <w:rFonts w:ascii="Calibri" w:hAnsi="Calibri" w:cs="Calibri"/>
          <w:b/>
          <w:noProof/>
        </w:rPr>
        <w:lastRenderedPageBreak/>
        <mc:AlternateContent>
          <mc:Choice Requires="wps">
            <w:drawing>
              <wp:anchor distT="0" distB="0" distL="114300" distR="114300" simplePos="0" relativeHeight="251750400" behindDoc="1" locked="0" layoutInCell="1" allowOverlap="1" wp14:anchorId="1563EF6B" wp14:editId="35E4A7C6">
                <wp:simplePos x="0" y="0"/>
                <wp:positionH relativeFrom="column">
                  <wp:posOffset>-174929</wp:posOffset>
                </wp:positionH>
                <wp:positionV relativeFrom="paragraph">
                  <wp:posOffset>-137160</wp:posOffset>
                </wp:positionV>
                <wp:extent cx="6462754" cy="3085106"/>
                <wp:effectExtent l="0" t="0" r="90805" b="96520"/>
                <wp:wrapNone/>
                <wp:docPr id="96263328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2754" cy="3085106"/>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txbx>
                        <w:txbxContent>
                          <w:p w14:paraId="6AD1E48E" w14:textId="77777777" w:rsidR="00686BE1" w:rsidRDefault="00686BE1" w:rsidP="00686BE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3EF6B" id="Rectangle 103" o:spid="_x0000_s1033" style="position:absolute;margin-left:-13.75pt;margin-top:-10.8pt;width:508.9pt;height:242.9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" fillcolor="#dbeef4" strokeweight="1pt">
                <v:shadow on="t" offset="6pt,6pt"/>
                <v:textbox>
                  <w:txbxContent>
                    <w:p w14:paraId="6AD1E48E" w14:textId="77777777" w:rsidR="00686BE1" w:rsidRDefault="00686BE1" w:rsidP="00686BE1">
                      <w:pPr>
                        <w:jc w:val="center"/>
                      </w:pPr>
                    </w:p>
                  </w:txbxContent>
                </v:textbox>
              </v:rect>
            </w:pict>
          </mc:Fallback>
        </mc:AlternateContent>
      </w:r>
      <w:r w:rsidRPr="00686BE1">
        <w:rPr>
          <w:rFonts w:ascii="Calibri" w:hAnsi="Calibri" w:cs="Calibri"/>
          <w:b/>
          <w:sz w:val="28"/>
        </w:rPr>
        <w:t>CIF-5</w:t>
      </w:r>
      <w:r w:rsidRPr="00686BE1">
        <w:rPr>
          <w:rFonts w:ascii="Calibri" w:hAnsi="Calibri" w:cs="Calibri"/>
          <w:b/>
          <w:sz w:val="28"/>
        </w:rPr>
        <w:tab/>
        <w:t>Flood Model Organization and Component Design*</w:t>
      </w:r>
    </w:p>
    <w:p w14:paraId="22276A83" w14:textId="77777777" w:rsidR="00686BE1" w:rsidRPr="00686BE1" w:rsidRDefault="00686BE1" w:rsidP="00686B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b/>
          <w:sz w:val="20"/>
          <w:szCs w:val="20"/>
        </w:rPr>
      </w:pPr>
      <w:bookmarkStart w:id="28" w:name="_Hlk202877250"/>
      <w:r w:rsidRPr="00686BE1">
        <w:rPr>
          <w:rFonts w:ascii="Calibri" w:hAnsi="Calibri" w:cs="Calibri"/>
          <w:i/>
          <w:sz w:val="20"/>
          <w:szCs w:val="20"/>
        </w:rPr>
        <w:t>(*Significant Revision)</w:t>
      </w:r>
      <w:bookmarkEnd w:id="28"/>
    </w:p>
    <w:p w14:paraId="5D2DE3E0" w14:textId="77777777" w:rsidR="00686BE1" w:rsidRPr="00686BE1" w:rsidRDefault="00686BE1" w:rsidP="00686BE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Calibri"/>
          <w:b/>
        </w:rPr>
      </w:pPr>
    </w:p>
    <w:p w14:paraId="448C02BC" w14:textId="77777777" w:rsidR="00686BE1" w:rsidRPr="00686BE1" w:rsidRDefault="00686BE1" w:rsidP="00686BE1">
      <w:pPr>
        <w:numPr>
          <w:ilvl w:val="1"/>
          <w:numId w:val="273"/>
        </w:numPr>
        <w:tabs>
          <w:tab w:val="clear" w:pos="1710"/>
          <w:tab w:val="left" w:pos="-1440"/>
          <w:tab w:val="left" w:pos="-720"/>
          <w:tab w:val="left" w:pos="0"/>
          <w:tab w:val="left" w:pos="720"/>
          <w:tab w:val="num" w:pos="108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i/>
        </w:rPr>
      </w:pPr>
      <w:r w:rsidRPr="00686BE1">
        <w:rPr>
          <w:rFonts w:ascii="Calibri" w:hAnsi="Calibri" w:cs="Calibri"/>
          <w:b/>
          <w:i/>
        </w:rPr>
        <w:t>The following shall be maintained and documented: (1) detailed control and data flowcharts and interface specifications for each software component, (2) schema definitions for each database and data file, (3) flowcharts illustrating flood model-related flow of information and its processing by modeling organization personnel or consultants, (4) network organization, and (5) system model representations associated with (1)-(4) above. Documentation shall be to the level of components that make significant contributions to the flood model output.</w:t>
      </w:r>
    </w:p>
    <w:p w14:paraId="4A51B186" w14:textId="77777777" w:rsidR="00686BE1" w:rsidRPr="00686BE1" w:rsidRDefault="00686BE1" w:rsidP="00686BE1">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ind w:left="90"/>
        <w:rPr>
          <w:rFonts w:ascii="Calibri" w:hAnsi="Calibri" w:cs="Calibri"/>
          <w:b/>
        </w:rPr>
      </w:pPr>
    </w:p>
    <w:p w14:paraId="3B14499B" w14:textId="77777777" w:rsidR="00686BE1" w:rsidRPr="00686BE1" w:rsidRDefault="00686BE1" w:rsidP="00686BE1">
      <w:pPr>
        <w:numPr>
          <w:ilvl w:val="1"/>
          <w:numId w:val="273"/>
        </w:numPr>
        <w:tabs>
          <w:tab w:val="clear" w:pos="1710"/>
          <w:tab w:val="left" w:pos="-1440"/>
          <w:tab w:val="left" w:pos="-720"/>
          <w:tab w:val="left" w:pos="0"/>
          <w:tab w:val="left" w:pos="720"/>
          <w:tab w:val="num" w:pos="108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i/>
        </w:rPr>
      </w:pPr>
      <w:r w:rsidRPr="00686BE1">
        <w:rPr>
          <w:rFonts w:ascii="Calibri" w:hAnsi="Calibri" w:cs="Calibri"/>
          <w:b/>
          <w:i/>
        </w:rPr>
        <w:t>All flowcharts (e.g., software, data, and system models) in the Submission or in other relevant documentation shall be based on (1) a referenced industry standard (e.g., UML, BPMN, SysML), or (2) a comparable internally developed standard which is separately documented.</w:t>
      </w:r>
    </w:p>
    <w:p w14:paraId="145896AE" w14:textId="77777777" w:rsidR="00686BE1" w:rsidRPr="00686BE1" w:rsidRDefault="00686BE1" w:rsidP="00686BE1">
      <w:pPr>
        <w:ind w:left="720"/>
        <w:contextualSpacing/>
        <w:rPr>
          <w:rFonts w:ascii="Calibri" w:hAnsi="Calibri" w:cs="Calibri"/>
          <w:b/>
          <w:i/>
        </w:rPr>
      </w:pPr>
    </w:p>
    <w:p w14:paraId="25993CBF" w14:textId="77777777" w:rsidR="00686BE1" w:rsidRPr="00686BE1" w:rsidRDefault="00686BE1" w:rsidP="00686BE1">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i/>
        </w:rPr>
      </w:pPr>
    </w:p>
    <w:p w14:paraId="02BC3352" w14:textId="77777777" w:rsidR="00686BE1" w:rsidRPr="00686BE1" w:rsidRDefault="00686BE1" w:rsidP="00686BE1">
      <w:pPr>
        <w:ind w:left="1800" w:hanging="1080"/>
        <w:rPr>
          <w:rFonts w:ascii="Calibri" w:hAnsi="Calibri" w:cs="Calibri"/>
        </w:rPr>
      </w:pPr>
      <w:r w:rsidRPr="00686BE1">
        <w:rPr>
          <w:rFonts w:ascii="Calibri" w:hAnsi="Calibri" w:cs="Calibri"/>
        </w:rPr>
        <w:t xml:space="preserve">Purpose: </w:t>
      </w:r>
      <w:r w:rsidRPr="00686BE1">
        <w:rPr>
          <w:rFonts w:ascii="Calibri" w:hAnsi="Calibri" w:cs="Calibri"/>
        </w:rPr>
        <w:tab/>
        <w:t xml:space="preserve">To </w:t>
      </w:r>
      <w:r w:rsidRPr="00686BE1">
        <w:rPr>
          <w:rFonts w:ascii="Calibri" w:hAnsi="Calibri" w:cs="Calibri"/>
          <w:i/>
        </w:rPr>
        <w:t>design</w:t>
      </w:r>
      <w:r w:rsidRPr="00686BE1">
        <w:rPr>
          <w:rFonts w:ascii="Calibri" w:hAnsi="Calibri" w:cs="Calibri"/>
        </w:rPr>
        <w:t xml:space="preserve"> the flood model once requirements (Standard CIF-4) have been specified. The software system (comprised of code and data) and the business process (composed of people and information flows) are designed as a collection of interconnected components. Flood models are designed to function over networks and sometimes are embedded in more than one platform. Networks include component nodes such as router, client, server, and cloud. </w:t>
      </w:r>
    </w:p>
    <w:p w14:paraId="090992A8" w14:textId="77777777" w:rsidR="00686BE1" w:rsidRPr="00686BE1" w:rsidRDefault="00686BE1" w:rsidP="00686BE1">
      <w:pPr>
        <w:ind w:left="2520" w:hanging="1080"/>
        <w:rPr>
          <w:rFonts w:ascii="Calibri" w:hAnsi="Calibri" w:cs="Calibri"/>
        </w:rPr>
      </w:pPr>
    </w:p>
    <w:p w14:paraId="4F4BDD8C" w14:textId="77777777" w:rsidR="00686BE1" w:rsidRPr="00686BE1" w:rsidRDefault="00686BE1" w:rsidP="00686BE1">
      <w:pPr>
        <w:ind w:left="1800"/>
        <w:rPr>
          <w:rFonts w:ascii="Calibri" w:hAnsi="Calibri" w:cs="Calibri"/>
        </w:rPr>
      </w:pPr>
      <w:r w:rsidRPr="00686BE1">
        <w:rPr>
          <w:rFonts w:ascii="Calibri" w:hAnsi="Calibri" w:cs="Calibri"/>
        </w:rPr>
        <w:t xml:space="preserve">Flood model components are frequently specified in hierarchical flowcharts and diagrams. Example components might include: FLOOD, TERRAIN, FLOOD ELEVATION OR DEPTH, WAVE CONDITIONS, FLOOD EXTENT, DAMAGE, and FLOOD LOSS COSTS, and the major sub-components of each. The purpose of each example component is, as follows: </w:t>
      </w:r>
    </w:p>
    <w:p w14:paraId="2C7F1C44" w14:textId="77777777" w:rsidR="00686BE1" w:rsidRPr="00686BE1" w:rsidRDefault="00686BE1" w:rsidP="00686BE1">
      <w:pPr>
        <w:ind w:left="1440"/>
        <w:rPr>
          <w:rFonts w:ascii="Calibri" w:hAnsi="Calibri" w:cs="Calibri"/>
        </w:rPr>
      </w:pPr>
    </w:p>
    <w:p w14:paraId="236C3426" w14:textId="77777777" w:rsidR="00686BE1" w:rsidRPr="00686BE1" w:rsidRDefault="00686BE1" w:rsidP="00686BE1">
      <w:pPr>
        <w:numPr>
          <w:ilvl w:val="0"/>
          <w:numId w:val="278"/>
        </w:numPr>
        <w:tabs>
          <w:tab w:val="num" w:pos="2160"/>
        </w:tabs>
        <w:contextualSpacing/>
        <w:rPr>
          <w:rFonts w:ascii="Calibri" w:hAnsi="Calibri" w:cs="Calibri"/>
        </w:rPr>
      </w:pPr>
      <w:r w:rsidRPr="00686BE1">
        <w:rPr>
          <w:rFonts w:ascii="Calibri" w:hAnsi="Calibri" w:cs="Calibri"/>
        </w:rPr>
        <w:t>FLOOD accepts historical flood event data sources and generates historical and stochastic flood events,</w:t>
      </w:r>
    </w:p>
    <w:p w14:paraId="0919484F" w14:textId="77777777" w:rsidR="00686BE1" w:rsidRPr="00686BE1" w:rsidRDefault="00686BE1" w:rsidP="00686BE1">
      <w:pPr>
        <w:ind w:left="2160"/>
        <w:contextualSpacing/>
        <w:rPr>
          <w:rFonts w:ascii="Calibri" w:hAnsi="Calibri" w:cs="Calibri"/>
        </w:rPr>
      </w:pPr>
    </w:p>
    <w:p w14:paraId="29F7C283" w14:textId="77777777" w:rsidR="00686BE1" w:rsidRPr="00686BE1" w:rsidRDefault="00686BE1" w:rsidP="00686BE1">
      <w:pPr>
        <w:numPr>
          <w:ilvl w:val="0"/>
          <w:numId w:val="278"/>
        </w:numPr>
        <w:contextualSpacing/>
        <w:rPr>
          <w:rFonts w:ascii="Calibri" w:hAnsi="Calibri" w:cs="Calibri"/>
        </w:rPr>
      </w:pPr>
      <w:r w:rsidRPr="00686BE1">
        <w:rPr>
          <w:rFonts w:ascii="Calibri" w:hAnsi="Calibri" w:cs="Calibri"/>
        </w:rPr>
        <w:t>TERRAIN accepts topographic, bathymetric, and land use/land cover data and produces ground surface characteristics used by FLOOD ELEVATION OR DEPTH, WAVE CONDITIONS, and FLOOD EXTENT,</w:t>
      </w:r>
    </w:p>
    <w:p w14:paraId="20EDDDD4" w14:textId="77777777" w:rsidR="00686BE1" w:rsidRPr="00686BE1" w:rsidRDefault="00686BE1" w:rsidP="00686BE1">
      <w:pPr>
        <w:ind w:left="720"/>
        <w:contextualSpacing/>
        <w:rPr>
          <w:rFonts w:ascii="Calibri" w:hAnsi="Calibri" w:cs="Calibri"/>
        </w:rPr>
      </w:pPr>
    </w:p>
    <w:p w14:paraId="6063D75E" w14:textId="77777777" w:rsidR="00686BE1" w:rsidRPr="00686BE1" w:rsidRDefault="00686BE1" w:rsidP="00686BE1">
      <w:pPr>
        <w:numPr>
          <w:ilvl w:val="0"/>
          <w:numId w:val="278"/>
        </w:numPr>
        <w:contextualSpacing/>
        <w:rPr>
          <w:rFonts w:ascii="Calibri" w:hAnsi="Calibri" w:cs="Calibri"/>
        </w:rPr>
      </w:pPr>
      <w:r w:rsidRPr="00686BE1">
        <w:rPr>
          <w:rFonts w:ascii="Calibri" w:hAnsi="Calibri" w:cs="Calibri"/>
        </w:rPr>
        <w:t>FLOOD ELEVATION OR DEPTH accepts the output from FLOOD and TERRAIN and produces a stillwater flood surface and site-specific flood depths throughout the area inundated by a flood event,</w:t>
      </w:r>
    </w:p>
    <w:p w14:paraId="714A2AAE" w14:textId="77777777" w:rsidR="00686BE1" w:rsidRPr="00686BE1" w:rsidRDefault="00686BE1" w:rsidP="00686BE1">
      <w:pPr>
        <w:ind w:left="720"/>
        <w:contextualSpacing/>
        <w:rPr>
          <w:rFonts w:ascii="Calibri" w:hAnsi="Calibri" w:cs="Calibri"/>
        </w:rPr>
      </w:pPr>
    </w:p>
    <w:p w14:paraId="455446E1" w14:textId="77777777" w:rsidR="00686BE1" w:rsidRPr="00686BE1" w:rsidRDefault="00686BE1" w:rsidP="00686BE1">
      <w:pPr>
        <w:ind w:left="720"/>
        <w:contextualSpacing/>
        <w:rPr>
          <w:rFonts w:ascii="Calibri" w:hAnsi="Calibri" w:cs="Calibri"/>
        </w:rPr>
      </w:pPr>
    </w:p>
    <w:p w14:paraId="4D2FEE58" w14:textId="77777777" w:rsidR="00686BE1" w:rsidRPr="00686BE1" w:rsidRDefault="00686BE1" w:rsidP="00686BE1">
      <w:pPr>
        <w:ind w:left="720"/>
        <w:contextualSpacing/>
        <w:rPr>
          <w:rFonts w:ascii="Calibri" w:hAnsi="Calibri" w:cs="Calibri"/>
        </w:rPr>
      </w:pPr>
    </w:p>
    <w:p w14:paraId="42D7802F" w14:textId="77777777" w:rsidR="00686BE1" w:rsidRPr="00686BE1" w:rsidRDefault="00686BE1" w:rsidP="00686BE1">
      <w:pPr>
        <w:numPr>
          <w:ilvl w:val="0"/>
          <w:numId w:val="278"/>
        </w:numPr>
        <w:contextualSpacing/>
        <w:rPr>
          <w:rFonts w:ascii="Calibri" w:hAnsi="Calibri" w:cs="Calibri"/>
        </w:rPr>
      </w:pPr>
      <w:r w:rsidRPr="00686BE1">
        <w:rPr>
          <w:rFonts w:ascii="Calibri" w:hAnsi="Calibri" w:cs="Calibri"/>
        </w:rPr>
        <w:lastRenderedPageBreak/>
        <w:t xml:space="preserve">WAVE CONDITIONS accepts the output from FLOOD, TERRAIN, FLOOD ELEVATION OR DEPTH, and produces wave characteristics and wave elevations throughout the area inundated by a coastal flood event, </w:t>
      </w:r>
    </w:p>
    <w:p w14:paraId="605D5939" w14:textId="77777777" w:rsidR="00686BE1" w:rsidRPr="00686BE1" w:rsidRDefault="00686BE1" w:rsidP="00686BE1">
      <w:pPr>
        <w:contextualSpacing/>
        <w:rPr>
          <w:rFonts w:ascii="Calibri" w:hAnsi="Calibri" w:cs="Calibri"/>
        </w:rPr>
      </w:pPr>
    </w:p>
    <w:p w14:paraId="7834CADA" w14:textId="77777777" w:rsidR="00686BE1" w:rsidRPr="00686BE1" w:rsidRDefault="00686BE1" w:rsidP="00686BE1">
      <w:pPr>
        <w:numPr>
          <w:ilvl w:val="0"/>
          <w:numId w:val="278"/>
        </w:numPr>
        <w:contextualSpacing/>
        <w:rPr>
          <w:rFonts w:ascii="Calibri" w:hAnsi="Calibri" w:cs="Calibri"/>
        </w:rPr>
      </w:pPr>
      <w:r w:rsidRPr="00686BE1">
        <w:rPr>
          <w:rFonts w:ascii="Calibri" w:hAnsi="Calibri" w:cs="Calibri"/>
        </w:rPr>
        <w:t xml:space="preserve">FLOOD EXTENT accepts the output from TERRAIN, FLOOD ELEVATION OR DEPTH, and WAVE CONDITIONS and generates the horizontal limits of flooding for a flood event, </w:t>
      </w:r>
    </w:p>
    <w:p w14:paraId="1C5703A9" w14:textId="77777777" w:rsidR="00686BE1" w:rsidRPr="00686BE1" w:rsidRDefault="00686BE1" w:rsidP="00686BE1">
      <w:pPr>
        <w:tabs>
          <w:tab w:val="num" w:pos="2880"/>
        </w:tabs>
        <w:ind w:left="2160" w:hanging="360"/>
        <w:rPr>
          <w:rFonts w:ascii="Calibri" w:hAnsi="Calibri" w:cs="Calibri"/>
        </w:rPr>
      </w:pPr>
    </w:p>
    <w:p w14:paraId="5134249D" w14:textId="77777777" w:rsidR="00686BE1" w:rsidRPr="00686BE1" w:rsidRDefault="00686BE1" w:rsidP="00686BE1">
      <w:pPr>
        <w:numPr>
          <w:ilvl w:val="0"/>
          <w:numId w:val="302"/>
        </w:numPr>
        <w:contextualSpacing/>
        <w:rPr>
          <w:rFonts w:ascii="Calibri" w:hAnsi="Calibri" w:cs="Calibri"/>
        </w:rPr>
      </w:pPr>
      <w:r w:rsidRPr="00686BE1">
        <w:rPr>
          <w:rFonts w:ascii="Calibri" w:hAnsi="Calibri" w:cs="Calibri"/>
        </w:rPr>
        <w:t xml:space="preserve">DAMAGE accepts the output from FLOOD ELEVATION OR DEPTH and WAVE CONDITIONS and generates damage to personal residential property, and </w:t>
      </w:r>
    </w:p>
    <w:p w14:paraId="586D7A0B" w14:textId="77777777" w:rsidR="00686BE1" w:rsidRPr="00686BE1" w:rsidRDefault="00686BE1" w:rsidP="00686BE1">
      <w:pPr>
        <w:tabs>
          <w:tab w:val="num" w:pos="2880"/>
        </w:tabs>
        <w:ind w:left="1800" w:hanging="360"/>
        <w:rPr>
          <w:rFonts w:ascii="Calibri" w:hAnsi="Calibri" w:cs="Calibri"/>
        </w:rPr>
      </w:pPr>
    </w:p>
    <w:p w14:paraId="7AEFDE1F" w14:textId="77777777" w:rsidR="00686BE1" w:rsidRPr="00686BE1" w:rsidRDefault="00686BE1" w:rsidP="00686BE1">
      <w:pPr>
        <w:numPr>
          <w:ilvl w:val="0"/>
          <w:numId w:val="302"/>
        </w:numPr>
        <w:contextualSpacing/>
        <w:rPr>
          <w:rFonts w:ascii="Calibri" w:hAnsi="Calibri" w:cs="Calibri"/>
        </w:rPr>
      </w:pPr>
      <w:r w:rsidRPr="00686BE1">
        <w:rPr>
          <w:rFonts w:ascii="Calibri" w:hAnsi="Calibri" w:cs="Calibri"/>
        </w:rPr>
        <w:t>FLOOD LOSS COSTS accepts output from DAMAGE and generates flood loss costs.</w:t>
      </w:r>
    </w:p>
    <w:p w14:paraId="5F293B34" w14:textId="77777777" w:rsidR="00686BE1" w:rsidRPr="00686BE1" w:rsidRDefault="00686BE1" w:rsidP="00686BE1">
      <w:pPr>
        <w:tabs>
          <w:tab w:val="left" w:pos="720"/>
          <w:tab w:val="left" w:pos="2520"/>
        </w:tabs>
        <w:ind w:left="360"/>
        <w:rPr>
          <w:rFonts w:ascii="Calibri" w:hAnsi="Calibri" w:cs="Calibri"/>
        </w:rPr>
      </w:pPr>
      <w:r w:rsidRPr="00686BE1">
        <w:rPr>
          <w:rFonts w:ascii="Calibri" w:hAnsi="Calibri" w:cs="Calibri"/>
        </w:rPr>
        <w:tab/>
      </w:r>
    </w:p>
    <w:p w14:paraId="4BD1221E" w14:textId="77777777" w:rsidR="00686BE1" w:rsidRPr="00686BE1" w:rsidRDefault="00686BE1" w:rsidP="00686BE1">
      <w:pPr>
        <w:tabs>
          <w:tab w:val="left" w:pos="720"/>
          <w:tab w:val="left" w:pos="2340"/>
        </w:tabs>
        <w:ind w:left="720"/>
        <w:rPr>
          <w:rFonts w:ascii="Calibri" w:hAnsi="Calibri" w:cs="Calibri"/>
        </w:rPr>
      </w:pPr>
      <w:r w:rsidRPr="00686BE1">
        <w:rPr>
          <w:rFonts w:ascii="Calibri" w:hAnsi="Calibri" w:cs="Calibri"/>
        </w:rPr>
        <w:t>Relevant Form:</w:t>
      </w:r>
      <w:r w:rsidRPr="00686BE1">
        <w:rPr>
          <w:rFonts w:ascii="Calibri" w:hAnsi="Calibri" w:cs="Calibri"/>
        </w:rPr>
        <w:tab/>
        <w:t>GF-8, Computer/Information Flood Standards Expert Certification</w:t>
      </w:r>
      <w:r w:rsidRPr="00686BE1">
        <w:rPr>
          <w:rFonts w:ascii="Calibri" w:hAnsi="Calibri" w:cs="Calibri"/>
          <w:i/>
        </w:rPr>
        <w:tab/>
      </w:r>
      <w:r w:rsidRPr="00686BE1">
        <w:rPr>
          <w:rFonts w:ascii="Calibri" w:hAnsi="Calibri" w:cs="Calibri"/>
          <w:i/>
        </w:rPr>
        <w:tab/>
      </w:r>
    </w:p>
    <w:p w14:paraId="3116A5C7" w14:textId="77777777" w:rsidR="00686BE1" w:rsidRPr="00686BE1" w:rsidRDefault="00686BE1" w:rsidP="00686BE1">
      <w:pPr>
        <w:tabs>
          <w:tab w:val="left" w:pos="360"/>
        </w:tabs>
        <w:ind w:left="360" w:hanging="360"/>
        <w:rPr>
          <w:rFonts w:ascii="Calibri" w:hAnsi="Calibri" w:cs="Calibri"/>
          <w:b/>
        </w:rPr>
      </w:pPr>
      <w:r w:rsidRPr="00686BE1">
        <w:rPr>
          <w:rFonts w:ascii="Calibri" w:hAnsi="Calibri" w:cs="Calibri"/>
          <w:b/>
        </w:rPr>
        <w:t>Audit</w:t>
      </w:r>
    </w:p>
    <w:p w14:paraId="4CE284B4" w14:textId="77777777" w:rsidR="00686BE1" w:rsidRPr="00686BE1" w:rsidRDefault="00686BE1" w:rsidP="00686BE1">
      <w:pPr>
        <w:tabs>
          <w:tab w:val="left" w:pos="360"/>
        </w:tabs>
        <w:ind w:left="360" w:hanging="360"/>
        <w:rPr>
          <w:rFonts w:ascii="Calibri" w:hAnsi="Calibri" w:cs="Calibri"/>
        </w:rPr>
      </w:pPr>
    </w:p>
    <w:p w14:paraId="2909DD2F" w14:textId="77777777" w:rsidR="00686BE1" w:rsidRPr="00686BE1" w:rsidRDefault="00686BE1" w:rsidP="00686BE1">
      <w:pPr>
        <w:numPr>
          <w:ilvl w:val="0"/>
          <w:numId w:val="280"/>
        </w:numPr>
        <w:tabs>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iCs/>
        </w:rPr>
      </w:pPr>
      <w:r w:rsidRPr="00686BE1">
        <w:rPr>
          <w:rFonts w:ascii="Calibri" w:hAnsi="Calibri" w:cs="Calibri"/>
          <w:bCs/>
          <w:iCs/>
        </w:rPr>
        <w:t>The following will be reviewed:</w:t>
      </w:r>
    </w:p>
    <w:p w14:paraId="7A772E36" w14:textId="77777777" w:rsidR="00686BE1" w:rsidRPr="00686BE1" w:rsidRDefault="00686BE1" w:rsidP="00686BE1">
      <w:pPr>
        <w:tabs>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cs="Calibri"/>
          <w:bCs/>
          <w:iCs/>
        </w:rPr>
      </w:pPr>
    </w:p>
    <w:p w14:paraId="4934BB2A" w14:textId="77777777" w:rsidR="00686BE1" w:rsidRPr="00686BE1" w:rsidRDefault="00686BE1" w:rsidP="00686BE1">
      <w:pPr>
        <w:numPr>
          <w:ilvl w:val="0"/>
          <w:numId w:val="279"/>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rPr>
          <w:rFonts w:ascii="Calibri" w:hAnsi="Calibri" w:cs="Calibri"/>
          <w:bCs/>
          <w:iCs/>
        </w:rPr>
      </w:pPr>
      <w:r w:rsidRPr="00686BE1">
        <w:rPr>
          <w:rFonts w:ascii="Calibri" w:hAnsi="Calibri" w:cs="Calibri"/>
        </w:rPr>
        <w:t xml:space="preserve">A flowchart defining the process for form creation, </w:t>
      </w:r>
    </w:p>
    <w:p w14:paraId="06FD0351" w14:textId="77777777" w:rsidR="00686BE1" w:rsidRPr="00686BE1" w:rsidRDefault="00686BE1" w:rsidP="00686BE1">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p>
    <w:p w14:paraId="3374F1B9" w14:textId="77777777" w:rsidR="00686BE1" w:rsidRPr="00686BE1" w:rsidRDefault="00686BE1" w:rsidP="00686BE1">
      <w:pPr>
        <w:numPr>
          <w:ilvl w:val="0"/>
          <w:numId w:val="279"/>
        </w:numPr>
        <w:tabs>
          <w:tab w:val="left" w:pos="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rPr>
          <w:rFonts w:ascii="Calibri" w:hAnsi="Calibri" w:cs="Calibri"/>
          <w:bCs/>
          <w:iCs/>
        </w:rPr>
      </w:pPr>
      <w:r w:rsidRPr="00686BE1">
        <w:rPr>
          <w:rFonts w:ascii="Calibri" w:hAnsi="Calibri" w:cs="Calibri"/>
          <w:bCs/>
          <w:iCs/>
        </w:rPr>
        <w:t>Detailed control and data flowcharts, completely and sufficiently labeled for each component,</w:t>
      </w:r>
    </w:p>
    <w:p w14:paraId="286A21FF" w14:textId="77777777" w:rsidR="00686BE1" w:rsidRPr="00686BE1" w:rsidRDefault="00686BE1" w:rsidP="00686BE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contextualSpacing/>
        <w:rPr>
          <w:rFonts w:ascii="Calibri" w:hAnsi="Calibri" w:cs="Calibri"/>
          <w:bCs/>
          <w:iCs/>
        </w:rPr>
      </w:pPr>
    </w:p>
    <w:p w14:paraId="0AA6FAAC" w14:textId="77777777" w:rsidR="00686BE1" w:rsidRPr="00686BE1" w:rsidRDefault="00686BE1" w:rsidP="00686BE1">
      <w:pPr>
        <w:numPr>
          <w:ilvl w:val="0"/>
          <w:numId w:val="279"/>
        </w:numPr>
        <w:tabs>
          <w:tab w:val="left" w:pos="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rPr>
          <w:rFonts w:ascii="Calibri" w:hAnsi="Calibri" w:cs="Calibri"/>
          <w:bCs/>
          <w:iCs/>
        </w:rPr>
      </w:pPr>
      <w:r w:rsidRPr="00686BE1">
        <w:rPr>
          <w:rFonts w:ascii="Calibri" w:hAnsi="Calibri" w:cs="Calibri"/>
          <w:bCs/>
          <w:iCs/>
        </w:rPr>
        <w:t>Interface specifications for all components in the flood model,</w:t>
      </w:r>
    </w:p>
    <w:p w14:paraId="42EB5374" w14:textId="77777777" w:rsidR="00686BE1" w:rsidRPr="00686BE1" w:rsidRDefault="00686BE1" w:rsidP="00686BE1">
      <w:pPr>
        <w:tabs>
          <w:tab w:val="left" w:pos="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bCs/>
          <w:iCs/>
        </w:rPr>
      </w:pPr>
    </w:p>
    <w:p w14:paraId="58ED611B" w14:textId="77777777" w:rsidR="00686BE1" w:rsidRPr="00686BE1" w:rsidRDefault="00686BE1" w:rsidP="00686BE1">
      <w:pPr>
        <w:numPr>
          <w:ilvl w:val="0"/>
          <w:numId w:val="279"/>
        </w:numPr>
        <w:tabs>
          <w:tab w:val="left" w:pos="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rPr>
          <w:rFonts w:ascii="Calibri" w:hAnsi="Calibri" w:cs="Calibri"/>
          <w:bCs/>
          <w:iCs/>
        </w:rPr>
      </w:pPr>
      <w:r w:rsidRPr="00686BE1">
        <w:rPr>
          <w:rFonts w:ascii="Calibri" w:hAnsi="Calibri" w:cs="Calibri"/>
          <w:bCs/>
          <w:iCs/>
        </w:rPr>
        <w:t>Documentation for schemas for all data files, along with field type definitions,</w:t>
      </w:r>
    </w:p>
    <w:p w14:paraId="25B32C17" w14:textId="77777777" w:rsidR="00686BE1" w:rsidRPr="00686BE1" w:rsidRDefault="00686BE1" w:rsidP="00686BE1">
      <w:pPr>
        <w:tabs>
          <w:tab w:val="left" w:pos="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bCs/>
          <w:iCs/>
        </w:rPr>
      </w:pPr>
    </w:p>
    <w:p w14:paraId="65AF3BAE" w14:textId="77777777" w:rsidR="00686BE1" w:rsidRPr="00686BE1" w:rsidRDefault="00686BE1" w:rsidP="00686BE1">
      <w:pPr>
        <w:numPr>
          <w:ilvl w:val="0"/>
          <w:numId w:val="279"/>
        </w:numPr>
        <w:tabs>
          <w:tab w:val="left" w:pos="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rPr>
          <w:rFonts w:ascii="Calibri" w:hAnsi="Calibri" w:cs="Calibri"/>
          <w:bCs/>
          <w:iCs/>
        </w:rPr>
      </w:pPr>
      <w:r w:rsidRPr="00686BE1">
        <w:rPr>
          <w:rFonts w:ascii="Calibri" w:hAnsi="Calibri" w:cs="Calibri"/>
          <w:bCs/>
          <w:iCs/>
        </w:rPr>
        <w:t xml:space="preserve">Each network flowchart including components, sub-component flowcharts, arcs, and labels, </w:t>
      </w:r>
    </w:p>
    <w:p w14:paraId="0E916D70" w14:textId="77777777" w:rsidR="00686BE1" w:rsidRPr="00686BE1" w:rsidRDefault="00686BE1" w:rsidP="00686BE1">
      <w:pPr>
        <w:tabs>
          <w:tab w:val="left" w:pos="810"/>
        </w:tabs>
        <w:ind w:left="360" w:hanging="360"/>
        <w:contextualSpacing/>
        <w:rPr>
          <w:rFonts w:ascii="Calibri" w:hAnsi="Calibri" w:cs="Calibri"/>
          <w:bCs/>
          <w:iCs/>
        </w:rPr>
      </w:pPr>
    </w:p>
    <w:p w14:paraId="7C201263" w14:textId="77777777" w:rsidR="00686BE1" w:rsidRPr="00686BE1" w:rsidRDefault="00686BE1" w:rsidP="00686BE1">
      <w:pPr>
        <w:numPr>
          <w:ilvl w:val="0"/>
          <w:numId w:val="279"/>
        </w:numPr>
        <w:tabs>
          <w:tab w:val="left" w:pos="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rPr>
          <w:rFonts w:ascii="Calibri" w:hAnsi="Calibri" w:cs="Calibri"/>
          <w:bCs/>
          <w:iCs/>
        </w:rPr>
      </w:pPr>
      <w:r w:rsidRPr="00686BE1">
        <w:rPr>
          <w:rFonts w:ascii="Calibri" w:hAnsi="Calibri" w:cs="Calibri"/>
          <w:bCs/>
          <w:iCs/>
        </w:rPr>
        <w:t>Flowcharts illustrating flood model-related information flow among modeling organization personnel or consultants (e.g., BPMN, UML, SysML, or equivalent technique including a modeling organization internal standard), and</w:t>
      </w:r>
    </w:p>
    <w:p w14:paraId="756E62B6" w14:textId="77777777" w:rsidR="00686BE1" w:rsidRPr="00686BE1" w:rsidRDefault="00686BE1" w:rsidP="00686BE1">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iCs/>
        </w:rPr>
      </w:pPr>
    </w:p>
    <w:p w14:paraId="26CDDEF9" w14:textId="77777777" w:rsidR="00686BE1" w:rsidRPr="00686BE1" w:rsidRDefault="00686BE1" w:rsidP="00686BE1">
      <w:pPr>
        <w:numPr>
          <w:ilvl w:val="0"/>
          <w:numId w:val="279"/>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rPr>
          <w:rFonts w:ascii="Calibri" w:hAnsi="Calibri" w:cs="Calibri"/>
          <w:bCs/>
          <w:iCs/>
        </w:rPr>
      </w:pPr>
      <w:r w:rsidRPr="00686BE1">
        <w:rPr>
          <w:rFonts w:ascii="Calibri" w:hAnsi="Calibri" w:cs="Calibri"/>
          <w:bCs/>
          <w:iCs/>
        </w:rPr>
        <w:t>If the flood model is implemented on more than one platform, the detailed control and data flowcharts, component interface specifications, schema documentation for all data files, and detailed network flowcharts for each platform.</w:t>
      </w:r>
    </w:p>
    <w:p w14:paraId="42EFBDDD" w14:textId="77777777" w:rsidR="00686BE1" w:rsidRPr="00686BE1" w:rsidRDefault="00686BE1" w:rsidP="00686BE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iCs/>
        </w:rPr>
      </w:pPr>
    </w:p>
    <w:p w14:paraId="0253A519" w14:textId="77777777" w:rsidR="00686BE1" w:rsidRPr="00686BE1" w:rsidRDefault="00686BE1" w:rsidP="00686BE1">
      <w:pPr>
        <w:numPr>
          <w:ilvl w:val="0"/>
          <w:numId w:val="303"/>
        </w:numPr>
        <w:tabs>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r w:rsidRPr="00686BE1">
        <w:rPr>
          <w:rFonts w:ascii="Calibri" w:hAnsi="Calibri" w:cs="Calibri"/>
          <w:bCs/>
          <w:iCs/>
        </w:rPr>
        <w:t xml:space="preserve">The flowchart reference guide or industry standard reference will be reviewed. </w:t>
      </w:r>
    </w:p>
    <w:p w14:paraId="5DF17371" w14:textId="77777777" w:rsidR="00686BE1" w:rsidRPr="00686BE1" w:rsidRDefault="00686BE1" w:rsidP="00686BE1">
      <w:pPr>
        <w:tabs>
          <w:tab w:val="left" w:pos="0"/>
          <w:tab w:val="num"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hanging="360"/>
        <w:contextualSpacing/>
        <w:rPr>
          <w:rFonts w:ascii="Calibri" w:hAnsi="Calibri" w:cs="Calibri"/>
          <w:bCs/>
          <w:iCs/>
        </w:rPr>
      </w:pPr>
    </w:p>
    <w:p w14:paraId="12E69B36" w14:textId="77777777" w:rsidR="00686BE1" w:rsidRPr="00686BE1" w:rsidRDefault="00686BE1" w:rsidP="00686BE1">
      <w:pPr>
        <w:numPr>
          <w:ilvl w:val="0"/>
          <w:numId w:val="303"/>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r w:rsidRPr="00686BE1">
        <w:rPr>
          <w:rFonts w:ascii="Calibri" w:hAnsi="Calibri" w:cs="Calibri"/>
          <w:bCs/>
          <w:iCs/>
        </w:rPr>
        <w:t xml:space="preserve">Flowcharts as encountered will be reviewed for compliance with the flowchart standard. </w:t>
      </w:r>
    </w:p>
    <w:p w14:paraId="33DD12FA" w14:textId="77777777" w:rsidR="00686BE1" w:rsidRPr="00686BE1" w:rsidRDefault="00686BE1" w:rsidP="00686BE1">
      <w:pPr>
        <w:rPr>
          <w:rFonts w:ascii="Calibri" w:hAnsi="Calibri" w:cs="Calibri"/>
          <w:b/>
          <w:sz w:val="28"/>
        </w:rPr>
      </w:pPr>
      <w:r w:rsidRPr="00686BE1">
        <w:rPr>
          <w:rFonts w:ascii="Calibri" w:hAnsi="Calibri" w:cs="Calibri"/>
          <w:b/>
          <w:sz w:val="28"/>
        </w:rPr>
        <w:br w:type="page"/>
      </w:r>
    </w:p>
    <w:p w14:paraId="432DC8AD" w14:textId="77777777" w:rsidR="00686BE1" w:rsidRPr="00686BE1" w:rsidRDefault="00686BE1" w:rsidP="00686BE1">
      <w:p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Calibri"/>
          <w:b/>
          <w:sz w:val="28"/>
        </w:rPr>
      </w:pPr>
      <w:r w:rsidRPr="00686BE1">
        <w:rPr>
          <w:rFonts w:ascii="Calibri" w:hAnsi="Calibri" w:cs="Calibri"/>
          <w:b/>
          <w:noProof/>
        </w:rPr>
        <w:lastRenderedPageBreak/>
        <mc:AlternateContent>
          <mc:Choice Requires="wps">
            <w:drawing>
              <wp:anchor distT="0" distB="0" distL="114300" distR="114300" simplePos="0" relativeHeight="251751424" behindDoc="1" locked="0" layoutInCell="1" allowOverlap="1" wp14:anchorId="200530D9" wp14:editId="022FA71D">
                <wp:simplePos x="0" y="0"/>
                <wp:positionH relativeFrom="column">
                  <wp:posOffset>-111318</wp:posOffset>
                </wp:positionH>
                <wp:positionV relativeFrom="paragraph">
                  <wp:posOffset>-137160</wp:posOffset>
                </wp:positionV>
                <wp:extent cx="6424654" cy="8110330"/>
                <wp:effectExtent l="0" t="0" r="90805" b="100330"/>
                <wp:wrapNone/>
                <wp:docPr id="1385520239"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654" cy="8110330"/>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3C304" id="Rectangle 104" o:spid="_x0000_s1026" style="position:absolute;margin-left:-8.75pt;margin-top:-10.8pt;width:505.9pt;height:638.6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" fillcolor="#dbeef4" strokeweight="1pt">
                <v:shadow on="t" offset="6pt,6pt"/>
              </v:rect>
            </w:pict>
          </mc:Fallback>
        </mc:AlternateContent>
      </w:r>
      <w:r w:rsidRPr="00686BE1">
        <w:rPr>
          <w:rFonts w:ascii="Calibri" w:hAnsi="Calibri" w:cs="Calibri"/>
          <w:b/>
          <w:sz w:val="28"/>
        </w:rPr>
        <w:t>CIF-6</w:t>
      </w:r>
      <w:r w:rsidRPr="00686BE1">
        <w:rPr>
          <w:rFonts w:ascii="Calibri" w:hAnsi="Calibri" w:cs="Calibri"/>
          <w:b/>
          <w:sz w:val="28"/>
        </w:rPr>
        <w:tab/>
        <w:t>Flood Model Implementation*</w:t>
      </w:r>
    </w:p>
    <w:p w14:paraId="4E78761B" w14:textId="77777777" w:rsidR="00686BE1" w:rsidRPr="00686BE1" w:rsidRDefault="00686BE1" w:rsidP="00686BE1">
      <w:p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Calibri" w:hAnsi="Calibri" w:cs="Calibri"/>
          <w:i/>
          <w:sz w:val="20"/>
          <w:szCs w:val="20"/>
        </w:rPr>
      </w:pPr>
      <w:r w:rsidRPr="00686BE1">
        <w:rPr>
          <w:rFonts w:ascii="Calibri" w:hAnsi="Calibri" w:cs="Calibri"/>
          <w:i/>
          <w:sz w:val="20"/>
          <w:szCs w:val="20"/>
        </w:rPr>
        <w:t>(*Significant Revision)</w:t>
      </w:r>
    </w:p>
    <w:p w14:paraId="7E57BACD" w14:textId="77777777" w:rsidR="00686BE1" w:rsidRPr="00686BE1" w:rsidRDefault="00686BE1" w:rsidP="00686BE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Calibri"/>
          <w:b/>
          <w:i/>
          <w:iCs/>
        </w:rPr>
      </w:pPr>
      <w:r w:rsidRPr="00686BE1">
        <w:rPr>
          <w:rFonts w:ascii="Calibri" w:hAnsi="Calibri" w:cs="Calibri"/>
          <w:b/>
          <w:i/>
          <w:iCs/>
        </w:rPr>
        <w:tab/>
      </w:r>
    </w:p>
    <w:p w14:paraId="06A6583E" w14:textId="77777777" w:rsidR="00686BE1" w:rsidRPr="00686BE1" w:rsidRDefault="00686BE1" w:rsidP="00686BE1">
      <w:pPr>
        <w:numPr>
          <w:ilvl w:val="1"/>
          <w:numId w:val="304"/>
        </w:num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i/>
          <w:iCs/>
        </w:rPr>
      </w:pPr>
      <w:r w:rsidRPr="00686BE1">
        <w:rPr>
          <w:rFonts w:ascii="Calibri" w:hAnsi="Calibri" w:cs="Calibri"/>
          <w:b/>
          <w:i/>
          <w:iCs/>
        </w:rPr>
        <w:t xml:space="preserve">A complete procedure of coding guidelines consistent with accepted practices shall be maintained. Coding guidelines shall be referenced for each programming language used in the flood model or Submission document. Coding guidelines shall be enforced through automated tools or documented review procedures. </w:t>
      </w:r>
    </w:p>
    <w:p w14:paraId="3693E91D" w14:textId="77777777" w:rsidR="00686BE1" w:rsidRPr="00686BE1" w:rsidRDefault="00686BE1" w:rsidP="00686BE1">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Calibri" w:hAnsi="Calibri" w:cs="Calibri"/>
          <w:b/>
          <w:i/>
          <w:iCs/>
        </w:rPr>
      </w:pPr>
    </w:p>
    <w:p w14:paraId="6362C5EA" w14:textId="77777777" w:rsidR="00686BE1" w:rsidRPr="00686BE1" w:rsidRDefault="00686BE1" w:rsidP="00686BE1">
      <w:pPr>
        <w:numPr>
          <w:ilvl w:val="1"/>
          <w:numId w:val="304"/>
        </w:num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i/>
          <w:iCs/>
        </w:rPr>
      </w:pPr>
      <w:r w:rsidRPr="00686BE1">
        <w:rPr>
          <w:rFonts w:ascii="Calibri" w:hAnsi="Calibri" w:cs="Calibri"/>
          <w:b/>
          <w:i/>
          <w:iCs/>
        </w:rPr>
        <w:t>Network organization documentation shall be maintained.</w:t>
      </w:r>
    </w:p>
    <w:p w14:paraId="5F4F8DAE" w14:textId="77777777" w:rsidR="00686BE1" w:rsidRPr="00686BE1" w:rsidRDefault="00686BE1" w:rsidP="00686BE1">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Calibri" w:hAnsi="Calibri" w:cs="Calibri"/>
          <w:b/>
          <w:i/>
          <w:iCs/>
        </w:rPr>
      </w:pPr>
    </w:p>
    <w:p w14:paraId="09FB26BA" w14:textId="77777777" w:rsidR="00686BE1" w:rsidRPr="00686BE1" w:rsidRDefault="00686BE1" w:rsidP="00686BE1">
      <w:pPr>
        <w:numPr>
          <w:ilvl w:val="1"/>
          <w:numId w:val="304"/>
        </w:numPr>
        <w:tabs>
          <w:tab w:val="left" w:pos="-1440"/>
          <w:tab w:val="left" w:pos="-720"/>
          <w:tab w:val="left" w:pos="0"/>
          <w:tab w:val="left" w:pos="126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i/>
          <w:iCs/>
        </w:rPr>
      </w:pPr>
      <w:r w:rsidRPr="00686BE1">
        <w:rPr>
          <w:rFonts w:ascii="Calibri" w:hAnsi="Calibri" w:cs="Calibri"/>
          <w:b/>
          <w:i/>
          <w:iCs/>
        </w:rPr>
        <w:t>A complete procedure used in creating, deriving, or procuring and verifying databases or data files accessed by components shall be maintained.</w:t>
      </w:r>
    </w:p>
    <w:p w14:paraId="0309713C" w14:textId="77777777" w:rsidR="00686BE1" w:rsidRPr="00686BE1" w:rsidRDefault="00686BE1" w:rsidP="00686BE1">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Calibri" w:hAnsi="Calibri" w:cs="Calibri"/>
          <w:b/>
          <w:i/>
          <w:iCs/>
        </w:rPr>
      </w:pPr>
    </w:p>
    <w:p w14:paraId="1C49BF19" w14:textId="77777777" w:rsidR="00686BE1" w:rsidRPr="00686BE1" w:rsidRDefault="00686BE1" w:rsidP="00686BE1">
      <w:pPr>
        <w:numPr>
          <w:ilvl w:val="1"/>
          <w:numId w:val="304"/>
        </w:numPr>
        <w:tabs>
          <w:tab w:val="left" w:pos="-1440"/>
          <w:tab w:val="left" w:pos="-720"/>
          <w:tab w:val="left" w:pos="0"/>
          <w:tab w:val="left" w:pos="1170"/>
          <w:tab w:val="left" w:pos="144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i/>
          <w:iCs/>
        </w:rPr>
      </w:pPr>
      <w:bookmarkStart w:id="29" w:name="_Hlk178688363"/>
      <w:r w:rsidRPr="00686BE1">
        <w:rPr>
          <w:rFonts w:ascii="Calibri" w:hAnsi="Calibri" w:cs="Calibri"/>
          <w:b/>
          <w:i/>
          <w:iCs/>
        </w:rPr>
        <w:t>With the exception of Forms GF-1 through GF-9 and Form SF-1, all forms required by the Flood Standards Report of Activities shall be produced through an automated procedure or procedures as indicated in the respective form instructions.</w:t>
      </w:r>
      <w:bookmarkEnd w:id="29"/>
    </w:p>
    <w:p w14:paraId="5434F3AE" w14:textId="77777777" w:rsidR="00686BE1" w:rsidRPr="00686BE1" w:rsidRDefault="00686BE1" w:rsidP="00686BE1">
      <w:pPr>
        <w:tabs>
          <w:tab w:val="left" w:pos="-1440"/>
          <w:tab w:val="left" w:pos="-720"/>
          <w:tab w:val="left" w:pos="0"/>
          <w:tab w:val="left" w:pos="117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Calibri" w:hAnsi="Calibri" w:cs="Calibri"/>
          <w:b/>
          <w:i/>
          <w:iCs/>
        </w:rPr>
      </w:pPr>
    </w:p>
    <w:p w14:paraId="0E7543A3" w14:textId="77777777" w:rsidR="00686BE1" w:rsidRPr="00686BE1" w:rsidRDefault="00686BE1" w:rsidP="00686BE1">
      <w:pPr>
        <w:numPr>
          <w:ilvl w:val="1"/>
          <w:numId w:val="304"/>
        </w:numPr>
        <w:tabs>
          <w:tab w:val="left" w:pos="-1440"/>
          <w:tab w:val="left" w:pos="-720"/>
          <w:tab w:val="left" w:pos="0"/>
          <w:tab w:val="left" w:pos="1170"/>
          <w:tab w:val="left" w:pos="144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i/>
          <w:iCs/>
        </w:rPr>
      </w:pPr>
      <w:r w:rsidRPr="00686BE1">
        <w:rPr>
          <w:rFonts w:ascii="Calibri" w:hAnsi="Calibri" w:cs="Calibri"/>
          <w:b/>
          <w:i/>
          <w:iCs/>
        </w:rPr>
        <w:t xml:space="preserve">A table of all software components affecting flood loss costs and flood probable maximum loss levels shall be maintained with the following table columns: (1) component name, (2) number of lines of code, minus blank and comment lines, </w:t>
      </w:r>
    </w:p>
    <w:p w14:paraId="43B08D7F" w14:textId="77777777" w:rsidR="00686BE1" w:rsidRPr="00686BE1" w:rsidRDefault="00686BE1" w:rsidP="00686BE1">
      <w:pPr>
        <w:tabs>
          <w:tab w:val="left" w:pos="-1440"/>
          <w:tab w:val="left" w:pos="-720"/>
          <w:tab w:val="left" w:pos="0"/>
          <w:tab w:val="left" w:pos="1170"/>
          <w:tab w:val="left" w:pos="144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i/>
          <w:iCs/>
        </w:rPr>
      </w:pPr>
      <w:r w:rsidRPr="00686BE1">
        <w:rPr>
          <w:rFonts w:ascii="Calibri" w:hAnsi="Calibri" w:cs="Calibri"/>
          <w:b/>
          <w:i/>
          <w:iCs/>
        </w:rPr>
        <w:t>and (3) number of explanatory comment lines.</w:t>
      </w:r>
    </w:p>
    <w:p w14:paraId="67310D56" w14:textId="77777777" w:rsidR="00686BE1" w:rsidRPr="00686BE1" w:rsidRDefault="00686BE1" w:rsidP="00686BE1">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iCs/>
        </w:rPr>
      </w:pPr>
    </w:p>
    <w:p w14:paraId="5FD99207" w14:textId="77777777" w:rsidR="00686BE1" w:rsidRPr="00686BE1" w:rsidRDefault="00686BE1" w:rsidP="00686BE1">
      <w:pPr>
        <w:numPr>
          <w:ilvl w:val="1"/>
          <w:numId w:val="304"/>
        </w:numPr>
        <w:tabs>
          <w:tab w:val="left" w:pos="-1440"/>
          <w:tab w:val="left" w:pos="-720"/>
          <w:tab w:val="left" w:pos="0"/>
          <w:tab w:val="left" w:pos="1170"/>
          <w:tab w:val="left" w:pos="144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i/>
          <w:iCs/>
        </w:rPr>
      </w:pPr>
      <w:r w:rsidRPr="00686BE1">
        <w:rPr>
          <w:rFonts w:ascii="Calibri" w:hAnsi="Calibri" w:cs="Calibri"/>
          <w:b/>
          <w:i/>
          <w:iCs/>
        </w:rPr>
        <w:t>Each component shall be sufficiently and consistently commented so that a software engineer unfamiliar with the code shall be able to comprehend the component logic at a reasonable level of abstraction.</w:t>
      </w:r>
    </w:p>
    <w:p w14:paraId="38C40510" w14:textId="77777777" w:rsidR="00686BE1" w:rsidRPr="00686BE1" w:rsidRDefault="00686BE1" w:rsidP="00686BE1">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720" w:hanging="360"/>
        <w:rPr>
          <w:rFonts w:ascii="Calibri" w:hAnsi="Calibri" w:cs="Calibri"/>
          <w:b/>
          <w:i/>
          <w:iCs/>
        </w:rPr>
      </w:pPr>
    </w:p>
    <w:p w14:paraId="53030D94" w14:textId="77777777" w:rsidR="00686BE1" w:rsidRPr="00686BE1" w:rsidRDefault="00686BE1" w:rsidP="00686BE1">
      <w:pPr>
        <w:numPr>
          <w:ilvl w:val="1"/>
          <w:numId w:val="304"/>
        </w:numPr>
        <w:tabs>
          <w:tab w:val="left" w:pos="-1440"/>
          <w:tab w:val="left" w:pos="-720"/>
          <w:tab w:val="left" w:pos="0"/>
          <w:tab w:val="left" w:pos="1170"/>
          <w:tab w:val="left" w:pos="144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i/>
          <w:iCs/>
        </w:rPr>
      </w:pPr>
      <w:r w:rsidRPr="00686BE1">
        <w:rPr>
          <w:rFonts w:ascii="Calibri" w:hAnsi="Calibri" w:cs="Calibri"/>
          <w:b/>
          <w:i/>
          <w:iCs/>
        </w:rPr>
        <w:t xml:space="preserve">The following documentation shall be maintained for all components or data modified by items identified in Standard GF-1 Disclosure 7: </w:t>
      </w:r>
    </w:p>
    <w:p w14:paraId="372CCDA5" w14:textId="77777777" w:rsidR="00686BE1" w:rsidRPr="00686BE1" w:rsidRDefault="00686BE1" w:rsidP="00686BE1">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Calibri" w:hAnsi="Calibri" w:cs="Calibri"/>
          <w:b/>
          <w:i/>
        </w:rPr>
      </w:pPr>
    </w:p>
    <w:p w14:paraId="4CD9F57A" w14:textId="77777777" w:rsidR="00686BE1" w:rsidRPr="00686BE1" w:rsidRDefault="00686BE1" w:rsidP="00686BE1">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Calibri" w:hAnsi="Calibri" w:cs="Calibri"/>
          <w:b/>
          <w:i/>
        </w:rPr>
      </w:pPr>
      <w:r w:rsidRPr="00686BE1">
        <w:rPr>
          <w:rFonts w:ascii="Calibri" w:hAnsi="Calibri" w:cs="Calibri"/>
          <w:b/>
          <w:i/>
        </w:rPr>
        <w:tab/>
        <w:t xml:space="preserve">1.  </w:t>
      </w:r>
      <w:r w:rsidRPr="00686BE1">
        <w:rPr>
          <w:rFonts w:ascii="Calibri" w:hAnsi="Calibri" w:cs="Calibri"/>
          <w:b/>
          <w:i/>
        </w:rPr>
        <w:tab/>
        <w:t>A list of all equations and formulas used in documentation of the flood model with definitions of all terms and variables, and</w:t>
      </w:r>
    </w:p>
    <w:p w14:paraId="60AB2E8C" w14:textId="77777777" w:rsidR="00686BE1" w:rsidRPr="00686BE1" w:rsidRDefault="00686BE1" w:rsidP="00686BE1">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Calibri" w:hAnsi="Calibri" w:cs="Calibri"/>
          <w:b/>
          <w:i/>
        </w:rPr>
      </w:pPr>
    </w:p>
    <w:p w14:paraId="222599E9" w14:textId="77777777" w:rsidR="00686BE1" w:rsidRPr="00686BE1" w:rsidRDefault="00686BE1" w:rsidP="00686BE1">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Calibri" w:hAnsi="Calibri" w:cs="Calibri"/>
          <w:b/>
          <w:i/>
        </w:rPr>
      </w:pPr>
      <w:r w:rsidRPr="00686BE1">
        <w:rPr>
          <w:rFonts w:ascii="Calibri" w:hAnsi="Calibri" w:cs="Calibri"/>
          <w:b/>
          <w:i/>
        </w:rPr>
        <w:tab/>
        <w:t>2.</w:t>
      </w:r>
      <w:r w:rsidRPr="00686BE1">
        <w:rPr>
          <w:rFonts w:ascii="Calibri" w:hAnsi="Calibri" w:cs="Calibri"/>
          <w:b/>
          <w:i/>
        </w:rPr>
        <w:tab/>
        <w:t>A cross-referenced list of implementation source code terms and variable names corresponding to items within G.1 above.</w:t>
      </w:r>
    </w:p>
    <w:p w14:paraId="178E4C73" w14:textId="77777777" w:rsidR="00686BE1" w:rsidRPr="00686BE1" w:rsidRDefault="00686BE1" w:rsidP="00686BE1">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Calibri" w:hAnsi="Calibri" w:cs="Calibri"/>
          <w:b/>
        </w:rPr>
      </w:pPr>
    </w:p>
    <w:p w14:paraId="49179239" w14:textId="77777777" w:rsidR="00686BE1" w:rsidRPr="00686BE1" w:rsidRDefault="00686BE1" w:rsidP="00686BE1">
      <w:pPr>
        <w:numPr>
          <w:ilvl w:val="0"/>
          <w:numId w:val="305"/>
        </w:numPr>
        <w:tabs>
          <w:tab w:val="left" w:pos="-1440"/>
          <w:tab w:val="left" w:pos="-720"/>
          <w:tab w:val="left" w:pos="0"/>
          <w:tab w:val="left" w:pos="108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i/>
        </w:rPr>
      </w:pPr>
      <w:r w:rsidRPr="00686BE1">
        <w:rPr>
          <w:rFonts w:ascii="Calibri" w:hAnsi="Calibri" w:cs="Calibri"/>
          <w:b/>
          <w:i/>
        </w:rPr>
        <w:t xml:space="preserve">Flood model code and data shall be accompanied by documented review plans, testing plans, and if needed, update plans through regularly scheduled intervals. The vintage of the flood model code and data shall be justified. </w:t>
      </w:r>
    </w:p>
    <w:p w14:paraId="28516242" w14:textId="77777777" w:rsidR="00686BE1" w:rsidRPr="00686BE1" w:rsidRDefault="00686BE1" w:rsidP="00686BE1">
      <w:pPr>
        <w:tabs>
          <w:tab w:val="left" w:pos="-1440"/>
          <w:tab w:val="left" w:pos="-720"/>
          <w:tab w:val="left" w:pos="0"/>
          <w:tab w:val="left" w:pos="1080"/>
          <w:tab w:val="left" w:pos="2160"/>
          <w:tab w:val="left" w:pos="2880"/>
          <w:tab w:val="left" w:pos="3600"/>
          <w:tab w:val="left" w:pos="4320"/>
          <w:tab w:val="left" w:pos="5040"/>
          <w:tab w:val="left" w:pos="5760"/>
          <w:tab w:val="left" w:pos="6480"/>
          <w:tab w:val="left" w:pos="7200"/>
          <w:tab w:val="left" w:pos="7920"/>
        </w:tabs>
        <w:ind w:left="720" w:hanging="360"/>
        <w:jc w:val="both"/>
        <w:rPr>
          <w:rFonts w:ascii="Calibri" w:hAnsi="Calibri" w:cs="Calibri"/>
          <w:b/>
          <w:i/>
        </w:rPr>
      </w:pPr>
    </w:p>
    <w:p w14:paraId="0C75E442" w14:textId="77777777" w:rsidR="00F136DD" w:rsidRDefault="00686BE1" w:rsidP="00686BE1">
      <w:pPr>
        <w:numPr>
          <w:ilvl w:val="0"/>
          <w:numId w:val="305"/>
        </w:numPr>
        <w:tabs>
          <w:tab w:val="left" w:pos="-1440"/>
          <w:tab w:val="left" w:pos="-720"/>
          <w:tab w:val="left" w:pos="0"/>
          <w:tab w:val="left" w:pos="1080"/>
          <w:tab w:val="left" w:pos="2160"/>
          <w:tab w:val="left" w:pos="2880"/>
          <w:tab w:val="left" w:pos="3600"/>
          <w:tab w:val="left" w:pos="4320"/>
          <w:tab w:val="left" w:pos="5040"/>
          <w:tab w:val="left" w:pos="5760"/>
          <w:tab w:val="left" w:pos="6480"/>
          <w:tab w:val="left" w:pos="7200"/>
          <w:tab w:val="left" w:pos="7920"/>
        </w:tabs>
        <w:contextualSpacing/>
        <w:jc w:val="both"/>
        <w:rPr>
          <w:rFonts w:ascii="Calibri" w:hAnsi="Calibri" w:cs="Calibri"/>
          <w:b/>
          <w:i/>
        </w:rPr>
      </w:pPr>
      <w:r w:rsidRPr="00686BE1">
        <w:rPr>
          <w:rFonts w:ascii="Calibri" w:hAnsi="Calibri" w:cs="Calibri"/>
          <w:b/>
          <w:i/>
        </w:rPr>
        <w:t xml:space="preserve">The static and dynamic program analysis tools used to aid in the implementation </w:t>
      </w:r>
    </w:p>
    <w:p w14:paraId="553357BD" w14:textId="4090C22C" w:rsidR="00686BE1" w:rsidRPr="00686BE1" w:rsidRDefault="00686BE1" w:rsidP="00F136DD">
      <w:pPr>
        <w:tabs>
          <w:tab w:val="left" w:pos="-1440"/>
          <w:tab w:val="left" w:pos="-720"/>
          <w:tab w:val="left" w:pos="0"/>
          <w:tab w:val="left" w:pos="1080"/>
          <w:tab w:val="left" w:pos="2160"/>
          <w:tab w:val="left" w:pos="2880"/>
          <w:tab w:val="left" w:pos="3600"/>
          <w:tab w:val="left" w:pos="4320"/>
          <w:tab w:val="left" w:pos="5040"/>
          <w:tab w:val="left" w:pos="5760"/>
          <w:tab w:val="left" w:pos="6480"/>
          <w:tab w:val="left" w:pos="7200"/>
          <w:tab w:val="left" w:pos="7920"/>
        </w:tabs>
        <w:ind w:left="1080"/>
        <w:contextualSpacing/>
        <w:jc w:val="both"/>
        <w:rPr>
          <w:rFonts w:ascii="Calibri" w:hAnsi="Calibri" w:cs="Calibri"/>
          <w:b/>
          <w:i/>
        </w:rPr>
      </w:pPr>
      <w:r w:rsidRPr="00686BE1">
        <w:rPr>
          <w:rFonts w:ascii="Calibri" w:hAnsi="Calibri" w:cs="Calibri"/>
          <w:b/>
          <w:i/>
        </w:rPr>
        <w:t xml:space="preserve">of the flood model shall be documented. </w:t>
      </w:r>
    </w:p>
    <w:p w14:paraId="2DB9DEBA" w14:textId="77777777" w:rsidR="00686BE1" w:rsidRPr="00686BE1" w:rsidRDefault="00686BE1" w:rsidP="00686BE1">
      <w:pPr>
        <w:widowControl w:val="0"/>
        <w:tabs>
          <w:tab w:val="left" w:pos="720"/>
        </w:tabs>
        <w:ind w:left="1800" w:hanging="1080"/>
        <w:rPr>
          <w:rFonts w:ascii="Calibri" w:hAnsi="Calibri" w:cs="Calibri"/>
          <w:snapToGrid w:val="0"/>
        </w:rPr>
      </w:pPr>
    </w:p>
    <w:p w14:paraId="4EA26315" w14:textId="77777777" w:rsidR="00686BE1" w:rsidRPr="00686BE1" w:rsidRDefault="00686BE1" w:rsidP="00686BE1">
      <w:pPr>
        <w:widowControl w:val="0"/>
        <w:tabs>
          <w:tab w:val="left" w:pos="720"/>
        </w:tabs>
        <w:ind w:left="1800" w:hanging="1080"/>
        <w:rPr>
          <w:rFonts w:ascii="Calibri" w:hAnsi="Calibri" w:cs="Calibri"/>
          <w:snapToGrid w:val="0"/>
        </w:rPr>
      </w:pPr>
    </w:p>
    <w:p w14:paraId="46BFEA7B" w14:textId="77777777" w:rsidR="00686BE1" w:rsidRPr="00686BE1" w:rsidRDefault="00686BE1" w:rsidP="00686BE1">
      <w:pPr>
        <w:widowControl w:val="0"/>
        <w:tabs>
          <w:tab w:val="left" w:pos="720"/>
        </w:tabs>
        <w:ind w:left="1800" w:hanging="1080"/>
        <w:rPr>
          <w:rFonts w:ascii="Calibri" w:hAnsi="Calibri" w:cs="Calibri"/>
          <w:snapToGrid w:val="0"/>
        </w:rPr>
      </w:pPr>
    </w:p>
    <w:p w14:paraId="4B933FF5" w14:textId="77777777" w:rsidR="00686BE1" w:rsidRPr="00686BE1" w:rsidRDefault="00686BE1" w:rsidP="00686BE1">
      <w:pPr>
        <w:widowControl w:val="0"/>
        <w:tabs>
          <w:tab w:val="left" w:pos="720"/>
        </w:tabs>
        <w:ind w:left="1800" w:hanging="1080"/>
        <w:rPr>
          <w:rFonts w:ascii="Calibri" w:hAnsi="Calibri" w:cs="Calibri"/>
          <w:snapToGrid w:val="0"/>
        </w:rPr>
      </w:pPr>
    </w:p>
    <w:p w14:paraId="6B097A96" w14:textId="77777777" w:rsidR="00686BE1" w:rsidRPr="00686BE1" w:rsidRDefault="00686BE1" w:rsidP="00686BE1">
      <w:pPr>
        <w:widowControl w:val="0"/>
        <w:tabs>
          <w:tab w:val="left" w:pos="720"/>
        </w:tabs>
        <w:ind w:left="1800" w:hanging="1080"/>
        <w:rPr>
          <w:rFonts w:ascii="Calibri" w:hAnsi="Calibri" w:cs="Calibri"/>
        </w:rPr>
      </w:pPr>
      <w:r w:rsidRPr="00686BE1">
        <w:rPr>
          <w:rFonts w:ascii="Calibri" w:hAnsi="Calibri" w:cs="Calibri"/>
          <w:snapToGrid w:val="0"/>
        </w:rPr>
        <w:lastRenderedPageBreak/>
        <w:t xml:space="preserve">Purpose: </w:t>
      </w:r>
      <w:r w:rsidRPr="00686BE1">
        <w:rPr>
          <w:rFonts w:ascii="Calibri" w:hAnsi="Calibri" w:cs="Calibri"/>
          <w:snapToGrid w:val="0"/>
        </w:rPr>
        <w:tab/>
      </w:r>
      <w:r w:rsidRPr="00686BE1">
        <w:rPr>
          <w:rFonts w:ascii="Calibri" w:hAnsi="Calibri" w:cs="Calibri"/>
        </w:rPr>
        <w:t xml:space="preserve">To </w:t>
      </w:r>
      <w:r w:rsidRPr="00686BE1">
        <w:rPr>
          <w:rFonts w:ascii="Calibri" w:hAnsi="Calibri" w:cs="Calibri"/>
          <w:i/>
        </w:rPr>
        <w:t>implement</w:t>
      </w:r>
      <w:r w:rsidRPr="00686BE1">
        <w:rPr>
          <w:rFonts w:ascii="Calibri" w:hAnsi="Calibri" w:cs="Calibri"/>
        </w:rPr>
        <w:t xml:space="preserve"> the flood model based on requirements (Standard </w:t>
      </w:r>
    </w:p>
    <w:p w14:paraId="65B0AB80" w14:textId="77777777" w:rsidR="00686BE1" w:rsidRPr="00686BE1" w:rsidRDefault="00686BE1" w:rsidP="00686BE1">
      <w:pPr>
        <w:widowControl w:val="0"/>
        <w:tabs>
          <w:tab w:val="left" w:pos="720"/>
        </w:tabs>
        <w:ind w:left="1800" w:hanging="1080"/>
        <w:rPr>
          <w:rFonts w:ascii="Calibri" w:hAnsi="Calibri" w:cs="Calibri"/>
        </w:rPr>
      </w:pPr>
      <w:r w:rsidRPr="00686BE1">
        <w:rPr>
          <w:rFonts w:ascii="Calibri" w:hAnsi="Calibri" w:cs="Calibri"/>
        </w:rPr>
        <w:tab/>
        <w:t xml:space="preserve">CIF-4) and design (Standard CIF-5). The flood model implementation is created using computer software (i.e., code) and data. Elements formed </w:t>
      </w:r>
    </w:p>
    <w:p w14:paraId="45B033A1" w14:textId="77777777" w:rsidR="00686BE1" w:rsidRPr="00686BE1" w:rsidRDefault="00686BE1" w:rsidP="00686BE1">
      <w:pPr>
        <w:widowControl w:val="0"/>
        <w:tabs>
          <w:tab w:val="left" w:pos="720"/>
        </w:tabs>
        <w:ind w:left="1800" w:hanging="1080"/>
        <w:rPr>
          <w:rFonts w:ascii="Calibri" w:hAnsi="Calibri" w:cs="Calibri"/>
        </w:rPr>
      </w:pPr>
      <w:r w:rsidRPr="00686BE1">
        <w:rPr>
          <w:rFonts w:ascii="Calibri" w:hAnsi="Calibri" w:cs="Calibri"/>
        </w:rPr>
        <w:tab/>
        <w:t>in the design stage shall be fully traceable to components of the implementation. The design stage serves as an abstract, and often visual, representation of the underlying implementation comprised of code and data.</w:t>
      </w:r>
    </w:p>
    <w:p w14:paraId="13B97112" w14:textId="77777777" w:rsidR="00686BE1" w:rsidRPr="00686BE1" w:rsidRDefault="00686BE1" w:rsidP="00686BE1">
      <w:pPr>
        <w:widowControl w:val="0"/>
        <w:tabs>
          <w:tab w:val="left" w:pos="720"/>
        </w:tabs>
        <w:ind w:left="1800" w:hanging="1080"/>
        <w:jc w:val="both"/>
        <w:rPr>
          <w:rFonts w:ascii="Calibri" w:hAnsi="Calibri" w:cs="Calibri"/>
          <w:snapToGrid w:val="0"/>
        </w:rPr>
      </w:pPr>
    </w:p>
    <w:p w14:paraId="4C338140" w14:textId="77777777" w:rsidR="00686BE1" w:rsidRPr="00686BE1" w:rsidRDefault="00686BE1" w:rsidP="00686BE1">
      <w:pPr>
        <w:tabs>
          <w:tab w:val="left" w:pos="720"/>
          <w:tab w:val="left" w:pos="2340"/>
        </w:tabs>
        <w:ind w:left="360"/>
        <w:rPr>
          <w:rFonts w:ascii="Calibri" w:hAnsi="Calibri" w:cs="Calibri"/>
        </w:rPr>
      </w:pPr>
      <w:r w:rsidRPr="00686BE1">
        <w:rPr>
          <w:rFonts w:ascii="Calibri" w:hAnsi="Calibri" w:cs="Calibri"/>
        </w:rPr>
        <w:tab/>
        <w:t>Relevant Form:</w:t>
      </w:r>
      <w:r w:rsidRPr="00686BE1">
        <w:rPr>
          <w:rFonts w:ascii="Calibri" w:hAnsi="Calibri" w:cs="Calibri"/>
        </w:rPr>
        <w:tab/>
        <w:t>GF-8, Computer/Information Flood Standards Expert Certification</w:t>
      </w:r>
    </w:p>
    <w:p w14:paraId="6EF2598D" w14:textId="77777777" w:rsidR="00686BE1" w:rsidRPr="00686BE1" w:rsidRDefault="00686BE1" w:rsidP="00686BE1">
      <w:pPr>
        <w:ind w:left="360" w:firstLine="360"/>
        <w:jc w:val="both"/>
        <w:rPr>
          <w:rFonts w:ascii="Calibri" w:hAnsi="Calibri" w:cs="Calibri"/>
          <w:b/>
        </w:rPr>
      </w:pPr>
    </w:p>
    <w:p w14:paraId="6262663D" w14:textId="77777777" w:rsidR="00686BE1" w:rsidRPr="00686BE1" w:rsidRDefault="00686BE1" w:rsidP="00686BE1">
      <w:pPr>
        <w:ind w:left="360" w:hanging="360"/>
        <w:jc w:val="both"/>
        <w:rPr>
          <w:rFonts w:ascii="Calibri" w:hAnsi="Calibri" w:cs="Calibri"/>
          <w:b/>
        </w:rPr>
      </w:pPr>
      <w:r w:rsidRPr="00686BE1">
        <w:rPr>
          <w:rFonts w:ascii="Calibri" w:hAnsi="Calibri" w:cs="Calibri"/>
          <w:b/>
        </w:rPr>
        <w:t>Disclosure</w:t>
      </w:r>
    </w:p>
    <w:p w14:paraId="73F92147" w14:textId="77777777" w:rsidR="00686BE1" w:rsidRPr="00686BE1" w:rsidRDefault="00686BE1" w:rsidP="00686BE1">
      <w:pPr>
        <w:ind w:left="360" w:hanging="360"/>
        <w:jc w:val="both"/>
        <w:rPr>
          <w:rFonts w:ascii="Calibri" w:hAnsi="Calibri" w:cs="Calibri"/>
          <w:b/>
        </w:rPr>
      </w:pPr>
    </w:p>
    <w:p w14:paraId="377E88F2" w14:textId="77777777" w:rsidR="00686BE1" w:rsidRPr="00686BE1" w:rsidRDefault="00686BE1" w:rsidP="00686BE1">
      <w:pPr>
        <w:tabs>
          <w:tab w:val="left" w:pos="-1440"/>
        </w:tabs>
        <w:ind w:left="360" w:hanging="360"/>
        <w:rPr>
          <w:rFonts w:ascii="Calibri" w:hAnsi="Calibri" w:cs="Calibri"/>
        </w:rPr>
      </w:pPr>
      <w:r w:rsidRPr="00686BE1">
        <w:rPr>
          <w:rFonts w:ascii="Calibri" w:hAnsi="Calibri" w:cs="Calibri"/>
        </w:rPr>
        <w:t>1.</w:t>
      </w:r>
      <w:r w:rsidRPr="00686BE1">
        <w:rPr>
          <w:rFonts w:ascii="Calibri" w:hAnsi="Calibri" w:cs="Calibri"/>
        </w:rPr>
        <w:tab/>
        <w:t xml:space="preserve">Specify the hardware, operating system, and essential software required to use the flood model on a given platform. </w:t>
      </w:r>
    </w:p>
    <w:p w14:paraId="0C5871FA" w14:textId="77777777" w:rsidR="00686BE1" w:rsidRPr="00686BE1" w:rsidRDefault="00686BE1" w:rsidP="00686BE1">
      <w:pPr>
        <w:ind w:left="360" w:hanging="360"/>
        <w:jc w:val="both"/>
        <w:rPr>
          <w:rFonts w:ascii="Calibri" w:hAnsi="Calibri" w:cs="Calibri"/>
          <w:b/>
        </w:rPr>
      </w:pPr>
    </w:p>
    <w:p w14:paraId="381930EE" w14:textId="77777777" w:rsidR="00686BE1" w:rsidRPr="00686BE1" w:rsidRDefault="00686BE1" w:rsidP="00686BE1">
      <w:pPr>
        <w:ind w:left="360" w:hanging="360"/>
        <w:jc w:val="both"/>
        <w:rPr>
          <w:rFonts w:ascii="Calibri" w:hAnsi="Calibri" w:cs="Calibri"/>
          <w:b/>
        </w:rPr>
      </w:pPr>
      <w:r w:rsidRPr="00686BE1">
        <w:rPr>
          <w:rFonts w:ascii="Calibri" w:hAnsi="Calibri" w:cs="Calibri"/>
          <w:b/>
        </w:rPr>
        <w:t>Audit</w:t>
      </w:r>
    </w:p>
    <w:p w14:paraId="3976DB46" w14:textId="77777777" w:rsidR="00686BE1" w:rsidRPr="00686BE1" w:rsidRDefault="00686BE1" w:rsidP="00686BE1">
      <w:pPr>
        <w:tabs>
          <w:tab w:val="left" w:pos="-1440"/>
        </w:tabs>
        <w:ind w:left="360" w:hanging="360"/>
        <w:rPr>
          <w:rFonts w:ascii="Calibri" w:hAnsi="Calibri" w:cs="Calibri"/>
          <w:color w:val="008000"/>
        </w:rPr>
      </w:pPr>
    </w:p>
    <w:p w14:paraId="1FC6EAD7" w14:textId="77777777" w:rsidR="00686BE1" w:rsidRPr="00686BE1" w:rsidRDefault="00686BE1" w:rsidP="00686BE1">
      <w:pPr>
        <w:numPr>
          <w:ilvl w:val="0"/>
          <w:numId w:val="274"/>
        </w:numPr>
        <w:ind w:left="360"/>
        <w:contextualSpacing/>
        <w:rPr>
          <w:rFonts w:ascii="Calibri" w:hAnsi="Calibri" w:cs="Calibri"/>
        </w:rPr>
      </w:pPr>
      <w:r w:rsidRPr="00686BE1">
        <w:rPr>
          <w:rFonts w:ascii="Calibri" w:hAnsi="Calibri" w:cs="Calibri"/>
        </w:rPr>
        <w:t xml:space="preserve">Portions of the code, not necessarily related to recent changes in the flood model, will be reviewed.  </w:t>
      </w:r>
    </w:p>
    <w:p w14:paraId="2D2C0EDA" w14:textId="77777777" w:rsidR="00686BE1" w:rsidRPr="00686BE1" w:rsidRDefault="00686BE1" w:rsidP="00686BE1">
      <w:pPr>
        <w:tabs>
          <w:tab w:val="left" w:pos="-1440"/>
        </w:tabs>
        <w:ind w:left="360"/>
        <w:rPr>
          <w:rFonts w:ascii="Calibri" w:hAnsi="Calibri" w:cs="Calibri"/>
          <w:color w:val="008000"/>
        </w:rPr>
      </w:pPr>
    </w:p>
    <w:p w14:paraId="0E428562" w14:textId="77777777" w:rsidR="00686BE1" w:rsidRPr="00686BE1" w:rsidRDefault="00686BE1" w:rsidP="00686BE1">
      <w:pPr>
        <w:numPr>
          <w:ilvl w:val="0"/>
          <w:numId w:val="274"/>
        </w:numPr>
        <w:tabs>
          <w:tab w:val="left" w:pos="-1440"/>
          <w:tab w:val="left" w:pos="450"/>
        </w:tabs>
        <w:ind w:left="360"/>
        <w:rPr>
          <w:rFonts w:ascii="Calibri" w:hAnsi="Calibri" w:cs="Calibri"/>
        </w:rPr>
      </w:pPr>
      <w:r w:rsidRPr="00686BE1">
        <w:rPr>
          <w:rFonts w:ascii="Calibri" w:hAnsi="Calibri" w:cs="Calibri"/>
        </w:rPr>
        <w:t>Code and data implementations, for at least the meteorology, hydrology, hydraulics, vulnerability, and actuarial components, will be reviewed.</w:t>
      </w:r>
    </w:p>
    <w:p w14:paraId="2903BF51" w14:textId="77777777" w:rsidR="00686BE1" w:rsidRPr="00686BE1" w:rsidRDefault="00686BE1" w:rsidP="00686BE1">
      <w:pPr>
        <w:tabs>
          <w:tab w:val="left" w:pos="-1440"/>
        </w:tabs>
        <w:ind w:left="360" w:hanging="360"/>
        <w:jc w:val="both"/>
        <w:rPr>
          <w:rFonts w:ascii="Calibri" w:hAnsi="Calibri" w:cs="Calibri"/>
        </w:rPr>
      </w:pPr>
    </w:p>
    <w:p w14:paraId="0FCF618B" w14:textId="77777777" w:rsidR="00686BE1" w:rsidRPr="00686BE1" w:rsidRDefault="00686BE1" w:rsidP="00686BE1">
      <w:pPr>
        <w:numPr>
          <w:ilvl w:val="0"/>
          <w:numId w:val="274"/>
        </w:numPr>
        <w:tabs>
          <w:tab w:val="left" w:pos="-1440"/>
          <w:tab w:val="left" w:pos="450"/>
        </w:tabs>
        <w:ind w:left="360"/>
        <w:rPr>
          <w:rFonts w:ascii="Calibri" w:hAnsi="Calibri" w:cs="Calibri"/>
        </w:rPr>
      </w:pPr>
      <w:r w:rsidRPr="00686BE1">
        <w:rPr>
          <w:rFonts w:ascii="Calibri" w:hAnsi="Calibri" w:cs="Calibri"/>
        </w:rPr>
        <w:t>The documented coding guidelines, including procedures for ensuring readable identifiers for variables, constants, and components, and confirmation that these guidelines are uniformly implemented will be reviewed.</w:t>
      </w:r>
    </w:p>
    <w:p w14:paraId="21DDC02E" w14:textId="77777777" w:rsidR="00686BE1" w:rsidRPr="00686BE1" w:rsidRDefault="00686BE1" w:rsidP="00686BE1">
      <w:pPr>
        <w:tabs>
          <w:tab w:val="left" w:pos="-1440"/>
          <w:tab w:val="num" w:pos="360"/>
        </w:tabs>
        <w:ind w:left="360" w:hanging="360"/>
        <w:rPr>
          <w:rFonts w:ascii="Calibri" w:hAnsi="Calibri" w:cs="Calibri"/>
        </w:rPr>
      </w:pPr>
    </w:p>
    <w:p w14:paraId="53225E68" w14:textId="77777777" w:rsidR="00686BE1" w:rsidRPr="00686BE1" w:rsidRDefault="00686BE1" w:rsidP="00686BE1">
      <w:pPr>
        <w:numPr>
          <w:ilvl w:val="0"/>
          <w:numId w:val="274"/>
        </w:numPr>
        <w:tabs>
          <w:tab w:val="left" w:pos="-1440"/>
        </w:tabs>
        <w:ind w:left="360"/>
        <w:rPr>
          <w:rFonts w:ascii="Calibri" w:hAnsi="Calibri" w:cs="Calibri"/>
        </w:rPr>
      </w:pPr>
      <w:r w:rsidRPr="00686BE1">
        <w:rPr>
          <w:rFonts w:ascii="Calibri" w:hAnsi="Calibri" w:cs="Calibri"/>
        </w:rPr>
        <w:t xml:space="preserve">Enforcement practices for coding guidelines involving automated tooling or review procedures will be reviewed. </w:t>
      </w:r>
    </w:p>
    <w:p w14:paraId="688C9060" w14:textId="77777777" w:rsidR="00686BE1" w:rsidRPr="00686BE1" w:rsidRDefault="00686BE1" w:rsidP="00686BE1">
      <w:pPr>
        <w:ind w:left="360" w:hanging="360"/>
        <w:contextualSpacing/>
        <w:rPr>
          <w:rFonts w:ascii="Calibri" w:hAnsi="Calibri" w:cs="Calibri"/>
        </w:rPr>
      </w:pPr>
    </w:p>
    <w:p w14:paraId="738B8F7C" w14:textId="77777777" w:rsidR="00686BE1" w:rsidRPr="00686BE1" w:rsidRDefault="00686BE1" w:rsidP="00686BE1">
      <w:pPr>
        <w:numPr>
          <w:ilvl w:val="0"/>
          <w:numId w:val="274"/>
        </w:numPr>
        <w:tabs>
          <w:tab w:val="left" w:pos="-1440"/>
          <w:tab w:val="left" w:pos="450"/>
        </w:tabs>
        <w:ind w:left="360"/>
        <w:rPr>
          <w:rFonts w:ascii="Calibri" w:hAnsi="Calibri" w:cs="Calibri"/>
        </w:rPr>
      </w:pPr>
      <w:r w:rsidRPr="00686BE1">
        <w:rPr>
          <w:rFonts w:ascii="Calibri" w:hAnsi="Calibri" w:cs="Calibri"/>
        </w:rPr>
        <w:t>The procedure used in creating, deriving, or procuring and verifying databases or data files accessed by components will be reviewed.</w:t>
      </w:r>
    </w:p>
    <w:p w14:paraId="4C0C755E" w14:textId="77777777" w:rsidR="00686BE1" w:rsidRPr="00686BE1" w:rsidRDefault="00686BE1" w:rsidP="00686BE1">
      <w:pPr>
        <w:tabs>
          <w:tab w:val="left" w:pos="-1440"/>
          <w:tab w:val="num" w:pos="360"/>
        </w:tabs>
        <w:ind w:left="360" w:hanging="360"/>
        <w:rPr>
          <w:rFonts w:ascii="Calibri" w:hAnsi="Calibri" w:cs="Calibri"/>
        </w:rPr>
      </w:pPr>
    </w:p>
    <w:p w14:paraId="14FF7197" w14:textId="77777777" w:rsidR="00686BE1" w:rsidRPr="00686BE1" w:rsidRDefault="00686BE1" w:rsidP="00686BE1">
      <w:pPr>
        <w:widowControl w:val="0"/>
        <w:numPr>
          <w:ilvl w:val="0"/>
          <w:numId w:val="274"/>
        </w:numPr>
        <w:tabs>
          <w:tab w:val="left" w:pos="0"/>
          <w:tab w:val="left" w:pos="45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cs="Calibri"/>
        </w:rPr>
      </w:pPr>
      <w:r w:rsidRPr="00686BE1">
        <w:rPr>
          <w:rFonts w:ascii="Calibri" w:hAnsi="Calibri" w:cs="Calibri"/>
        </w:rPr>
        <w:t>The traceability among components at all levels of representation will be reviewed.</w:t>
      </w:r>
    </w:p>
    <w:p w14:paraId="26B56A8D" w14:textId="77777777" w:rsidR="00686BE1" w:rsidRPr="00686BE1" w:rsidRDefault="00686BE1" w:rsidP="00686BE1">
      <w:pPr>
        <w:widowControl w:val="0"/>
        <w:tabs>
          <w:tab w:val="left" w:pos="0"/>
          <w:tab w:val="num" w:pos="36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Calibri" w:hAnsi="Calibri" w:cs="Calibri"/>
        </w:rPr>
      </w:pPr>
    </w:p>
    <w:p w14:paraId="18C55BA5" w14:textId="77777777" w:rsidR="00686BE1" w:rsidRPr="00686BE1" w:rsidRDefault="00686BE1" w:rsidP="00686BE1">
      <w:pPr>
        <w:numPr>
          <w:ilvl w:val="0"/>
          <w:numId w:val="274"/>
        </w:numPr>
        <w:tabs>
          <w:tab w:val="left" w:pos="-1440"/>
          <w:tab w:val="left" w:pos="450"/>
        </w:tabs>
        <w:ind w:left="360"/>
        <w:rPr>
          <w:rFonts w:ascii="Calibri" w:hAnsi="Calibri" w:cs="Calibri"/>
        </w:rPr>
      </w:pPr>
      <w:r w:rsidRPr="00686BE1">
        <w:rPr>
          <w:rFonts w:ascii="Calibri" w:hAnsi="Calibri" w:cs="Calibri"/>
        </w:rPr>
        <w:t>The following information will be reviewed for each component, either in a header comment block, source control database, or the documentation:</w:t>
      </w:r>
    </w:p>
    <w:p w14:paraId="66599A29" w14:textId="77777777" w:rsidR="00686BE1" w:rsidRPr="00686BE1" w:rsidRDefault="00686BE1" w:rsidP="00686BE1">
      <w:pPr>
        <w:tabs>
          <w:tab w:val="left" w:pos="-1440"/>
        </w:tabs>
        <w:jc w:val="both"/>
        <w:rPr>
          <w:rFonts w:ascii="Calibri" w:hAnsi="Calibri" w:cs="Calibri"/>
        </w:rPr>
      </w:pPr>
      <w:r w:rsidRPr="00686BE1">
        <w:rPr>
          <w:rFonts w:ascii="Calibri" w:hAnsi="Calibri" w:cs="Calibri"/>
        </w:rPr>
        <w:t xml:space="preserve"> </w:t>
      </w:r>
    </w:p>
    <w:p w14:paraId="167C1334" w14:textId="77777777" w:rsidR="00686BE1" w:rsidRPr="00686BE1" w:rsidRDefault="00686BE1" w:rsidP="00686BE1">
      <w:pPr>
        <w:numPr>
          <w:ilvl w:val="1"/>
          <w:numId w:val="281"/>
        </w:numPr>
        <w:tabs>
          <w:tab w:val="num" w:pos="-1440"/>
        </w:tabs>
        <w:ind w:left="720"/>
        <w:jc w:val="both"/>
        <w:rPr>
          <w:rFonts w:ascii="Calibri" w:hAnsi="Calibri" w:cs="Calibri"/>
        </w:rPr>
      </w:pPr>
      <w:r w:rsidRPr="00686BE1">
        <w:rPr>
          <w:rFonts w:ascii="Calibri" w:hAnsi="Calibri" w:cs="Calibri"/>
        </w:rPr>
        <w:t xml:space="preserve">Component name, </w:t>
      </w:r>
    </w:p>
    <w:p w14:paraId="30F9727B" w14:textId="77777777" w:rsidR="00686BE1" w:rsidRPr="00686BE1" w:rsidRDefault="00686BE1" w:rsidP="00686BE1">
      <w:pPr>
        <w:numPr>
          <w:ilvl w:val="1"/>
          <w:numId w:val="281"/>
        </w:numPr>
        <w:tabs>
          <w:tab w:val="num" w:pos="-1440"/>
        </w:tabs>
        <w:ind w:left="720"/>
        <w:jc w:val="both"/>
        <w:rPr>
          <w:rFonts w:ascii="Calibri" w:hAnsi="Calibri" w:cs="Calibri"/>
        </w:rPr>
      </w:pPr>
      <w:r w:rsidRPr="00686BE1">
        <w:rPr>
          <w:rFonts w:ascii="Calibri" w:hAnsi="Calibri" w:cs="Calibri"/>
        </w:rPr>
        <w:t xml:space="preserve">Date created, </w:t>
      </w:r>
    </w:p>
    <w:p w14:paraId="6CA9A230" w14:textId="77777777" w:rsidR="00686BE1" w:rsidRPr="00686BE1" w:rsidRDefault="00686BE1" w:rsidP="00686BE1">
      <w:pPr>
        <w:numPr>
          <w:ilvl w:val="1"/>
          <w:numId w:val="281"/>
        </w:numPr>
        <w:tabs>
          <w:tab w:val="num" w:pos="-1440"/>
        </w:tabs>
        <w:ind w:left="720"/>
        <w:jc w:val="both"/>
        <w:rPr>
          <w:rFonts w:ascii="Calibri" w:hAnsi="Calibri" w:cs="Calibri"/>
        </w:rPr>
      </w:pPr>
      <w:r w:rsidRPr="00686BE1">
        <w:rPr>
          <w:rFonts w:ascii="Calibri" w:hAnsi="Calibri" w:cs="Calibri"/>
        </w:rPr>
        <w:t xml:space="preserve">Dates modified, modification rationale, and by whom, </w:t>
      </w:r>
    </w:p>
    <w:p w14:paraId="42BFEC8B" w14:textId="77777777" w:rsidR="00686BE1" w:rsidRPr="00686BE1" w:rsidRDefault="00686BE1" w:rsidP="00686BE1">
      <w:pPr>
        <w:numPr>
          <w:ilvl w:val="1"/>
          <w:numId w:val="281"/>
        </w:numPr>
        <w:tabs>
          <w:tab w:val="num" w:pos="-1440"/>
        </w:tabs>
        <w:ind w:left="720"/>
        <w:jc w:val="both"/>
        <w:rPr>
          <w:rFonts w:ascii="Calibri" w:hAnsi="Calibri" w:cs="Calibri"/>
        </w:rPr>
      </w:pPr>
      <w:r w:rsidRPr="00686BE1">
        <w:rPr>
          <w:rFonts w:ascii="Calibri" w:hAnsi="Calibri" w:cs="Calibri"/>
        </w:rPr>
        <w:t>Purpose or function of the component, and</w:t>
      </w:r>
    </w:p>
    <w:p w14:paraId="57E279EB" w14:textId="77777777" w:rsidR="00686BE1" w:rsidRPr="00686BE1" w:rsidRDefault="00686BE1" w:rsidP="00686BE1">
      <w:pPr>
        <w:numPr>
          <w:ilvl w:val="1"/>
          <w:numId w:val="281"/>
        </w:numPr>
        <w:tabs>
          <w:tab w:val="num" w:pos="-1440"/>
        </w:tabs>
        <w:ind w:left="720"/>
        <w:jc w:val="both"/>
        <w:rPr>
          <w:rFonts w:ascii="Calibri" w:hAnsi="Calibri" w:cs="Calibri"/>
        </w:rPr>
      </w:pPr>
      <w:r w:rsidRPr="00686BE1">
        <w:rPr>
          <w:rFonts w:ascii="Calibri" w:hAnsi="Calibri" w:cs="Calibri"/>
        </w:rPr>
        <w:t>Input and output parameter definitions.</w:t>
      </w:r>
    </w:p>
    <w:p w14:paraId="266C1C04" w14:textId="77777777" w:rsidR="00686BE1" w:rsidRPr="00686BE1" w:rsidRDefault="00686BE1" w:rsidP="00686BE1">
      <w:pPr>
        <w:ind w:left="720"/>
        <w:jc w:val="both"/>
        <w:rPr>
          <w:rFonts w:ascii="Calibri" w:hAnsi="Calibri" w:cs="Calibri"/>
        </w:rPr>
      </w:pPr>
    </w:p>
    <w:p w14:paraId="1C7B91A8" w14:textId="77777777" w:rsidR="00686BE1" w:rsidRPr="00686BE1" w:rsidRDefault="00686BE1" w:rsidP="00686BE1">
      <w:pPr>
        <w:numPr>
          <w:ilvl w:val="0"/>
          <w:numId w:val="274"/>
        </w:numPr>
        <w:tabs>
          <w:tab w:val="left" w:pos="-1440"/>
          <w:tab w:val="left" w:pos="450"/>
        </w:tabs>
        <w:ind w:left="360"/>
        <w:rPr>
          <w:rFonts w:ascii="Calibri" w:hAnsi="Calibri" w:cs="Calibri"/>
        </w:rPr>
      </w:pPr>
      <w:r w:rsidRPr="00686BE1">
        <w:rPr>
          <w:rFonts w:ascii="Calibri" w:hAnsi="Calibri" w:cs="Calibri"/>
        </w:rPr>
        <w:t xml:space="preserve">The table of all software components as specified in Standard CIF-6.E will be reviewed. </w:t>
      </w:r>
    </w:p>
    <w:p w14:paraId="4B8FA974" w14:textId="77777777" w:rsidR="00686BE1" w:rsidRPr="00686BE1" w:rsidRDefault="00686BE1" w:rsidP="00686BE1">
      <w:pPr>
        <w:tabs>
          <w:tab w:val="left" w:pos="-1440"/>
          <w:tab w:val="left" w:pos="450"/>
        </w:tabs>
        <w:ind w:left="360"/>
        <w:rPr>
          <w:rFonts w:ascii="Calibri" w:hAnsi="Calibri" w:cs="Calibri"/>
        </w:rPr>
      </w:pPr>
    </w:p>
    <w:p w14:paraId="6164B5A8" w14:textId="77777777" w:rsidR="00686BE1" w:rsidRPr="00686BE1" w:rsidRDefault="00686BE1" w:rsidP="00686BE1">
      <w:pPr>
        <w:numPr>
          <w:ilvl w:val="0"/>
          <w:numId w:val="274"/>
        </w:numPr>
        <w:tabs>
          <w:tab w:val="left" w:pos="-1440"/>
          <w:tab w:val="left" w:pos="450"/>
        </w:tabs>
        <w:ind w:left="360"/>
        <w:rPr>
          <w:rFonts w:ascii="Calibri" w:hAnsi="Calibri" w:cs="Calibri"/>
        </w:rPr>
      </w:pPr>
      <w:r w:rsidRPr="00686BE1">
        <w:rPr>
          <w:rFonts w:ascii="Calibri" w:hAnsi="Calibri" w:cs="Calibri"/>
        </w:rPr>
        <w:lastRenderedPageBreak/>
        <w:t xml:space="preserve">Flood model components and the method of mapping to elements in the computer program will be reviewed.  </w:t>
      </w:r>
    </w:p>
    <w:p w14:paraId="6F99EB29" w14:textId="77777777" w:rsidR="00686BE1" w:rsidRPr="00686BE1" w:rsidRDefault="00686BE1" w:rsidP="00686BE1">
      <w:pPr>
        <w:tabs>
          <w:tab w:val="left" w:pos="-1440"/>
          <w:tab w:val="num" w:pos="360"/>
        </w:tabs>
        <w:ind w:left="360" w:hanging="360"/>
        <w:jc w:val="both"/>
        <w:rPr>
          <w:rFonts w:ascii="Calibri" w:hAnsi="Calibri" w:cs="Calibri"/>
        </w:rPr>
      </w:pPr>
    </w:p>
    <w:p w14:paraId="7EDF6AC4" w14:textId="77777777" w:rsidR="00686BE1" w:rsidRPr="00686BE1" w:rsidRDefault="00686BE1" w:rsidP="00686BE1">
      <w:pPr>
        <w:numPr>
          <w:ilvl w:val="0"/>
          <w:numId w:val="274"/>
        </w:numPr>
        <w:tabs>
          <w:tab w:val="left" w:pos="-1440"/>
          <w:tab w:val="left" w:pos="450"/>
        </w:tabs>
        <w:ind w:left="360"/>
        <w:rPr>
          <w:rFonts w:ascii="Calibri" w:hAnsi="Calibri" w:cs="Calibri"/>
        </w:rPr>
      </w:pPr>
      <w:r w:rsidRPr="00686BE1">
        <w:rPr>
          <w:rFonts w:ascii="Calibri" w:hAnsi="Calibri" w:cs="Calibri"/>
        </w:rPr>
        <w:t>Comments within components will be reviewed for sufficiency, consistency, and explanatory quality.</w:t>
      </w:r>
    </w:p>
    <w:p w14:paraId="5C0FF08A" w14:textId="77777777" w:rsidR="00686BE1" w:rsidRPr="00686BE1" w:rsidRDefault="00686BE1" w:rsidP="00686BE1">
      <w:pPr>
        <w:tabs>
          <w:tab w:val="num" w:pos="360"/>
        </w:tabs>
        <w:ind w:left="360" w:hanging="360"/>
        <w:contextualSpacing/>
        <w:rPr>
          <w:rFonts w:ascii="Calibri" w:hAnsi="Calibri" w:cs="Calibri"/>
        </w:rPr>
      </w:pPr>
    </w:p>
    <w:p w14:paraId="6A8BCA67" w14:textId="77777777" w:rsidR="00686BE1" w:rsidRPr="00686BE1" w:rsidRDefault="00686BE1" w:rsidP="00686BE1">
      <w:pPr>
        <w:numPr>
          <w:ilvl w:val="0"/>
          <w:numId w:val="274"/>
        </w:numPr>
        <w:tabs>
          <w:tab w:val="left" w:pos="-1440"/>
          <w:tab w:val="left" w:pos="540"/>
        </w:tabs>
        <w:ind w:left="360"/>
        <w:rPr>
          <w:rFonts w:ascii="Calibri" w:hAnsi="Calibri" w:cs="Calibri"/>
        </w:rPr>
      </w:pPr>
      <w:r w:rsidRPr="00686BE1">
        <w:rPr>
          <w:rFonts w:ascii="Calibri" w:hAnsi="Calibri" w:cs="Calibri"/>
        </w:rPr>
        <w:t>Unique aspects within various platforms with regard to the use of hardware, operating system, and essential software will be reviewed.</w:t>
      </w:r>
    </w:p>
    <w:p w14:paraId="0FE0BD51" w14:textId="77777777" w:rsidR="00686BE1" w:rsidRPr="00686BE1" w:rsidRDefault="00686BE1" w:rsidP="00686BE1">
      <w:pPr>
        <w:tabs>
          <w:tab w:val="left" w:pos="-1440"/>
          <w:tab w:val="num" w:pos="360"/>
        </w:tabs>
        <w:ind w:left="360" w:hanging="360"/>
        <w:rPr>
          <w:rFonts w:ascii="Calibri" w:hAnsi="Calibri" w:cs="Calibri"/>
        </w:rPr>
      </w:pPr>
    </w:p>
    <w:p w14:paraId="3BCB957B" w14:textId="77777777" w:rsidR="00686BE1" w:rsidRPr="00686BE1" w:rsidRDefault="00686BE1" w:rsidP="00686BE1">
      <w:pPr>
        <w:numPr>
          <w:ilvl w:val="0"/>
          <w:numId w:val="274"/>
        </w:numPr>
        <w:tabs>
          <w:tab w:val="left" w:pos="-1440"/>
          <w:tab w:val="left" w:pos="540"/>
        </w:tabs>
        <w:ind w:left="360"/>
        <w:contextualSpacing/>
        <w:rPr>
          <w:rFonts w:ascii="Calibri" w:hAnsi="Calibri" w:cs="Calibri"/>
        </w:rPr>
      </w:pPr>
      <w:r w:rsidRPr="00686BE1">
        <w:rPr>
          <w:rFonts w:ascii="Calibri" w:hAnsi="Calibri" w:cs="Calibri"/>
        </w:rPr>
        <w:t>Network organization implementation will be reviewed.</w:t>
      </w:r>
    </w:p>
    <w:p w14:paraId="0C326D59" w14:textId="77777777" w:rsidR="00686BE1" w:rsidRPr="00686BE1" w:rsidRDefault="00686BE1" w:rsidP="00686BE1">
      <w:pPr>
        <w:tabs>
          <w:tab w:val="left" w:pos="-1440"/>
          <w:tab w:val="num" w:pos="360"/>
        </w:tabs>
        <w:ind w:left="360" w:hanging="360"/>
        <w:jc w:val="both"/>
        <w:rPr>
          <w:rFonts w:ascii="Calibri" w:hAnsi="Calibri" w:cs="Calibri"/>
        </w:rPr>
      </w:pPr>
    </w:p>
    <w:p w14:paraId="0599A4C3" w14:textId="77777777" w:rsidR="00686BE1" w:rsidRPr="00686BE1" w:rsidRDefault="00686BE1" w:rsidP="00686BE1">
      <w:pPr>
        <w:numPr>
          <w:ilvl w:val="0"/>
          <w:numId w:val="27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contextualSpacing/>
        <w:rPr>
          <w:rFonts w:ascii="Calibri" w:hAnsi="Calibri" w:cs="Calibri"/>
        </w:rPr>
      </w:pPr>
      <w:r w:rsidRPr="00686BE1">
        <w:rPr>
          <w:rFonts w:ascii="Calibri" w:hAnsi="Calibri" w:cs="Calibri"/>
        </w:rPr>
        <w:t xml:space="preserve">Code and data review plans, testing plans, update plans, and schedules will be reviewed. Justification for the vintage of code and data will be reviewed. </w:t>
      </w:r>
    </w:p>
    <w:p w14:paraId="72526D81" w14:textId="77777777" w:rsidR="00686BE1" w:rsidRPr="00686BE1" w:rsidRDefault="00686BE1" w:rsidP="00686BE1">
      <w:pPr>
        <w:tabs>
          <w:tab w:val="num" w:pos="360"/>
        </w:tabs>
        <w:ind w:left="360" w:hanging="360"/>
        <w:contextualSpacing/>
        <w:rPr>
          <w:rFonts w:ascii="Calibri" w:hAnsi="Calibri" w:cs="Calibri"/>
        </w:rPr>
      </w:pPr>
    </w:p>
    <w:p w14:paraId="5F3FF58F" w14:textId="77777777" w:rsidR="00686BE1" w:rsidRPr="00686BE1" w:rsidRDefault="00686BE1" w:rsidP="00686BE1">
      <w:pPr>
        <w:numPr>
          <w:ilvl w:val="0"/>
          <w:numId w:val="274"/>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contextualSpacing/>
        <w:rPr>
          <w:rFonts w:ascii="Calibri" w:hAnsi="Calibri" w:cs="Calibri"/>
        </w:rPr>
      </w:pPr>
      <w:r w:rsidRPr="00686BE1">
        <w:rPr>
          <w:rFonts w:ascii="Calibri" w:hAnsi="Calibri" w:cs="Calibri"/>
        </w:rPr>
        <w:t xml:space="preserve">Automated procedures used to create forms will be reviewed. </w:t>
      </w:r>
    </w:p>
    <w:p w14:paraId="33BC46FE" w14:textId="77777777" w:rsidR="00686BE1" w:rsidRPr="00686BE1" w:rsidRDefault="00686BE1" w:rsidP="00686BE1">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jc w:val="both"/>
        <w:rPr>
          <w:rFonts w:ascii="Calibri" w:hAnsi="Calibri" w:cs="Calibri"/>
        </w:rPr>
      </w:pPr>
    </w:p>
    <w:p w14:paraId="58FC4228" w14:textId="77777777" w:rsidR="00686BE1" w:rsidRPr="00686BE1" w:rsidRDefault="00686BE1" w:rsidP="00686BE1">
      <w:pPr>
        <w:numPr>
          <w:ilvl w:val="0"/>
          <w:numId w:val="274"/>
        </w:numPr>
        <w:ind w:left="360"/>
        <w:contextualSpacing/>
        <w:rPr>
          <w:rFonts w:ascii="Calibri" w:hAnsi="Calibri" w:cs="Calibri"/>
          <w:bCs/>
        </w:rPr>
      </w:pPr>
      <w:r w:rsidRPr="00686BE1">
        <w:rPr>
          <w:rFonts w:ascii="Calibri" w:hAnsi="Calibri" w:cs="Calibri"/>
          <w:bCs/>
        </w:rPr>
        <w:t xml:space="preserve">The use of static and dynamic program analysis tools will be reviewed. </w:t>
      </w:r>
    </w:p>
    <w:p w14:paraId="6082E819" w14:textId="77777777" w:rsidR="00686BE1" w:rsidRPr="00686BE1" w:rsidRDefault="00686BE1" w:rsidP="00686BE1">
      <w:pPr>
        <w:rPr>
          <w:rFonts w:ascii="Calibri" w:hAnsi="Calibri" w:cs="Calibri"/>
          <w:bCs/>
        </w:rPr>
      </w:pPr>
    </w:p>
    <w:p w14:paraId="190EF2AF" w14:textId="77777777" w:rsidR="00686BE1" w:rsidRPr="00686BE1" w:rsidRDefault="00686BE1" w:rsidP="00686BE1">
      <w:pPr>
        <w:rPr>
          <w:rFonts w:ascii="Calibri" w:hAnsi="Calibri" w:cs="Calibri"/>
          <w:bCs/>
        </w:rPr>
      </w:pPr>
      <w:r w:rsidRPr="00686BE1">
        <w:rPr>
          <w:rFonts w:ascii="Calibri" w:hAnsi="Calibri" w:cs="Calibri"/>
          <w:bCs/>
        </w:rPr>
        <w:br w:type="page"/>
      </w:r>
    </w:p>
    <w:p w14:paraId="6D80D0C1" w14:textId="77777777" w:rsidR="00686BE1" w:rsidRPr="00686BE1" w:rsidRDefault="00686BE1" w:rsidP="00686BE1">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sz w:val="28"/>
        </w:rPr>
      </w:pPr>
      <w:r w:rsidRPr="00686BE1">
        <w:rPr>
          <w:rFonts w:ascii="Calibri" w:hAnsi="Calibri" w:cs="Calibri"/>
          <w:b/>
          <w:noProof/>
        </w:rPr>
        <w:lastRenderedPageBreak/>
        <mc:AlternateContent>
          <mc:Choice Requires="wps">
            <w:drawing>
              <wp:anchor distT="0" distB="0" distL="114300" distR="114300" simplePos="0" relativeHeight="251752448" behindDoc="1" locked="0" layoutInCell="1" allowOverlap="1" wp14:anchorId="792AB270" wp14:editId="760C67A6">
                <wp:simplePos x="0" y="0"/>
                <wp:positionH relativeFrom="column">
                  <wp:posOffset>-119270</wp:posOffset>
                </wp:positionH>
                <wp:positionV relativeFrom="paragraph">
                  <wp:posOffset>-153063</wp:posOffset>
                </wp:positionV>
                <wp:extent cx="6408752" cy="6806317"/>
                <wp:effectExtent l="0" t="0" r="87630" b="90170"/>
                <wp:wrapNone/>
                <wp:docPr id="274569036"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8752" cy="6806317"/>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094DC" id="Rectangle 105" o:spid="_x0000_s1026" style="position:absolute;margin-left:-9.4pt;margin-top:-12.05pt;width:504.65pt;height:535.9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" fillcolor="#dbeef4" strokeweight="1pt">
                <v:shadow on="t" offset="6pt,6pt"/>
              </v:rect>
            </w:pict>
          </mc:Fallback>
        </mc:AlternateContent>
      </w:r>
      <w:r w:rsidRPr="00686BE1">
        <w:rPr>
          <w:rFonts w:ascii="Calibri" w:hAnsi="Calibri" w:cs="Calibri"/>
          <w:b/>
          <w:sz w:val="28"/>
        </w:rPr>
        <w:t>CIF-7 Flood Model Implementation Verification*</w:t>
      </w:r>
    </w:p>
    <w:p w14:paraId="01D56A43" w14:textId="77777777" w:rsidR="00686BE1" w:rsidRPr="00686BE1" w:rsidRDefault="00686BE1" w:rsidP="00686BE1">
      <w:p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Calibri" w:hAnsi="Calibri" w:cs="Calibri"/>
          <w:i/>
          <w:sz w:val="20"/>
          <w:szCs w:val="20"/>
        </w:rPr>
      </w:pPr>
      <w:r w:rsidRPr="00686BE1">
        <w:rPr>
          <w:rFonts w:ascii="Calibri" w:hAnsi="Calibri" w:cs="Calibri"/>
          <w:i/>
          <w:sz w:val="20"/>
          <w:szCs w:val="20"/>
        </w:rPr>
        <w:t>(*Significant Revision)</w:t>
      </w:r>
    </w:p>
    <w:p w14:paraId="735A406A" w14:textId="77777777" w:rsidR="00686BE1" w:rsidRPr="00686BE1" w:rsidRDefault="00686BE1" w:rsidP="00686B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rPr>
      </w:pPr>
      <w:r w:rsidRPr="00686BE1">
        <w:rPr>
          <w:rFonts w:ascii="Calibri" w:hAnsi="Calibri" w:cs="Calibri"/>
          <w:bCs/>
          <w:i/>
          <w:iCs/>
        </w:rPr>
        <w:tab/>
        <w:t xml:space="preserve"> </w:t>
      </w:r>
      <w:r w:rsidRPr="00686BE1">
        <w:rPr>
          <w:rFonts w:ascii="Calibri" w:hAnsi="Calibri" w:cs="Calibri"/>
          <w:b/>
        </w:rPr>
        <w:tab/>
      </w:r>
      <w:r w:rsidRPr="00686BE1">
        <w:rPr>
          <w:rFonts w:ascii="Calibri" w:hAnsi="Calibri" w:cs="Calibri"/>
          <w:b/>
        </w:rPr>
        <w:tab/>
      </w:r>
    </w:p>
    <w:p w14:paraId="68660590" w14:textId="77777777" w:rsidR="00686BE1" w:rsidRPr="00686BE1" w:rsidRDefault="00686BE1" w:rsidP="00686BE1">
      <w:pPr>
        <w:numPr>
          <w:ilvl w:val="0"/>
          <w:numId w:val="28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i/>
        </w:rPr>
      </w:pPr>
      <w:r w:rsidRPr="00686BE1">
        <w:rPr>
          <w:rFonts w:ascii="Calibri" w:hAnsi="Calibri" w:cs="Calibri"/>
          <w:b/>
          <w:i/>
        </w:rPr>
        <w:t>General</w:t>
      </w:r>
    </w:p>
    <w:p w14:paraId="2CF05B2D" w14:textId="77777777" w:rsidR="00686BE1" w:rsidRPr="00686BE1" w:rsidRDefault="00686BE1" w:rsidP="00686B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i/>
        </w:rPr>
      </w:pPr>
    </w:p>
    <w:p w14:paraId="1BE69C79" w14:textId="77777777" w:rsidR="00686BE1" w:rsidRPr="00686BE1" w:rsidRDefault="00686BE1" w:rsidP="00686B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Calibri" w:hAnsi="Calibri" w:cs="Calibri"/>
          <w:b/>
          <w:i/>
        </w:rPr>
      </w:pPr>
      <w:r w:rsidRPr="00686BE1">
        <w:rPr>
          <w:rFonts w:ascii="Calibri" w:hAnsi="Calibri" w:cs="Calibri"/>
          <w:b/>
          <w:i/>
        </w:rPr>
        <w:t xml:space="preserve">For each component, procedures shall be maintained for verification, such as code inspections, reviews, calculation crosschecks, and walkthroughs, sufficient to demonstrate code correctness. Verification procedures shall include tests performed by modeling organization personnel other than the original component developers. </w:t>
      </w:r>
    </w:p>
    <w:p w14:paraId="790DA09A" w14:textId="77777777" w:rsidR="00686BE1" w:rsidRPr="00686BE1" w:rsidRDefault="00686BE1" w:rsidP="00686B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p w14:paraId="1AD71B33" w14:textId="77777777" w:rsidR="00686BE1" w:rsidRPr="00686BE1" w:rsidRDefault="00686BE1" w:rsidP="00686BE1">
      <w:pPr>
        <w:numPr>
          <w:ilvl w:val="0"/>
          <w:numId w:val="28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
        </w:rPr>
      </w:pPr>
      <w:r w:rsidRPr="00686BE1">
        <w:rPr>
          <w:rFonts w:ascii="Calibri" w:hAnsi="Calibri" w:cs="Calibri"/>
          <w:b/>
          <w:i/>
        </w:rPr>
        <w:t>Component Testing</w:t>
      </w:r>
    </w:p>
    <w:p w14:paraId="493B32B1" w14:textId="77777777" w:rsidR="00686BE1" w:rsidRPr="00686BE1" w:rsidRDefault="00686BE1" w:rsidP="00686B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hAnsi="Calibri" w:cs="Calibri"/>
          <w:b/>
          <w:i/>
        </w:rPr>
      </w:pPr>
    </w:p>
    <w:p w14:paraId="7F148EDB" w14:textId="77777777" w:rsidR="00686BE1" w:rsidRPr="00686BE1" w:rsidRDefault="00686BE1" w:rsidP="00686BE1">
      <w:pPr>
        <w:tabs>
          <w:tab w:val="left" w:pos="1440"/>
          <w:tab w:val="left" w:pos="8640"/>
          <w:tab w:val="left" w:pos="9360"/>
        </w:tabs>
        <w:ind w:left="1440" w:hanging="360"/>
        <w:rPr>
          <w:rFonts w:ascii="Calibri" w:hAnsi="Calibri" w:cs="Calibri"/>
          <w:b/>
          <w:i/>
        </w:rPr>
      </w:pPr>
      <w:r w:rsidRPr="00686BE1">
        <w:rPr>
          <w:rFonts w:ascii="Calibri" w:hAnsi="Calibri" w:cs="Calibri"/>
          <w:b/>
          <w:i/>
        </w:rPr>
        <w:t>1.</w:t>
      </w:r>
      <w:r w:rsidRPr="00686BE1">
        <w:rPr>
          <w:rFonts w:ascii="Calibri" w:hAnsi="Calibri" w:cs="Calibri"/>
          <w:b/>
          <w:i/>
        </w:rPr>
        <w:tab/>
        <w:t>Testing software shall be used to assist in documenting and analyzing all components.</w:t>
      </w:r>
    </w:p>
    <w:p w14:paraId="52B9709A" w14:textId="77777777" w:rsidR="00686BE1" w:rsidRPr="00686BE1" w:rsidRDefault="00686BE1" w:rsidP="00686BE1">
      <w:pPr>
        <w:tabs>
          <w:tab w:val="left" w:pos="1440"/>
          <w:tab w:val="left" w:pos="8640"/>
          <w:tab w:val="left" w:pos="9360"/>
        </w:tabs>
        <w:ind w:left="1440" w:hanging="360"/>
        <w:rPr>
          <w:rFonts w:ascii="Calibri" w:hAnsi="Calibri" w:cs="Calibri"/>
          <w:b/>
          <w:i/>
        </w:rPr>
      </w:pPr>
    </w:p>
    <w:p w14:paraId="2F21A654" w14:textId="77777777" w:rsidR="00686BE1" w:rsidRPr="00686BE1" w:rsidRDefault="00686BE1" w:rsidP="00686BE1">
      <w:pPr>
        <w:tabs>
          <w:tab w:val="left" w:pos="1440"/>
          <w:tab w:val="left" w:pos="8640"/>
          <w:tab w:val="left" w:pos="9360"/>
        </w:tabs>
        <w:ind w:left="1440" w:hanging="360"/>
        <w:rPr>
          <w:rFonts w:ascii="Calibri" w:hAnsi="Calibri" w:cs="Calibri"/>
          <w:b/>
          <w:i/>
        </w:rPr>
      </w:pPr>
      <w:r w:rsidRPr="00686BE1">
        <w:rPr>
          <w:rFonts w:ascii="Calibri" w:hAnsi="Calibri" w:cs="Calibri"/>
          <w:b/>
          <w:i/>
        </w:rPr>
        <w:t>2.</w:t>
      </w:r>
      <w:r w:rsidRPr="00686BE1">
        <w:rPr>
          <w:rFonts w:ascii="Calibri" w:hAnsi="Calibri" w:cs="Calibri"/>
          <w:b/>
          <w:i/>
        </w:rPr>
        <w:tab/>
        <w:t>Unit tests shall be performed and documented for each updated component.</w:t>
      </w:r>
    </w:p>
    <w:p w14:paraId="38F6AAF3" w14:textId="77777777" w:rsidR="00686BE1" w:rsidRPr="00686BE1" w:rsidRDefault="00686BE1" w:rsidP="00686BE1">
      <w:pPr>
        <w:tabs>
          <w:tab w:val="left" w:pos="1440"/>
          <w:tab w:val="left" w:pos="8640"/>
          <w:tab w:val="left" w:pos="9360"/>
        </w:tabs>
        <w:ind w:left="1440" w:hanging="360"/>
        <w:rPr>
          <w:rFonts w:ascii="Calibri" w:hAnsi="Calibri" w:cs="Calibri"/>
          <w:b/>
          <w:i/>
        </w:rPr>
      </w:pPr>
    </w:p>
    <w:p w14:paraId="6A08FC39" w14:textId="77777777" w:rsidR="00686BE1" w:rsidRPr="00686BE1" w:rsidRDefault="00686BE1" w:rsidP="00686BE1">
      <w:pPr>
        <w:tabs>
          <w:tab w:val="left" w:pos="1440"/>
          <w:tab w:val="left" w:pos="8640"/>
          <w:tab w:val="left" w:pos="9360"/>
        </w:tabs>
        <w:ind w:left="1440" w:hanging="360"/>
        <w:rPr>
          <w:rFonts w:ascii="Calibri" w:hAnsi="Calibri" w:cs="Calibri"/>
          <w:b/>
          <w:i/>
        </w:rPr>
      </w:pPr>
      <w:r w:rsidRPr="00686BE1">
        <w:rPr>
          <w:rFonts w:ascii="Calibri" w:hAnsi="Calibri" w:cs="Calibri"/>
          <w:b/>
          <w:i/>
        </w:rPr>
        <w:t>3.</w:t>
      </w:r>
      <w:r w:rsidRPr="00686BE1">
        <w:rPr>
          <w:rFonts w:ascii="Calibri" w:hAnsi="Calibri" w:cs="Calibri"/>
          <w:b/>
          <w:i/>
        </w:rPr>
        <w:tab/>
        <w:t>Regression tests shall be performed and documented on incremental builds.</w:t>
      </w:r>
    </w:p>
    <w:p w14:paraId="75C10FA3" w14:textId="77777777" w:rsidR="00686BE1" w:rsidRPr="00686BE1" w:rsidRDefault="00686BE1" w:rsidP="00686BE1">
      <w:pPr>
        <w:tabs>
          <w:tab w:val="left" w:pos="1440"/>
          <w:tab w:val="left" w:pos="8640"/>
          <w:tab w:val="left" w:pos="9360"/>
        </w:tabs>
        <w:ind w:left="1440" w:hanging="360"/>
        <w:rPr>
          <w:rFonts w:ascii="Calibri" w:hAnsi="Calibri" w:cs="Calibri"/>
          <w:b/>
          <w:i/>
        </w:rPr>
      </w:pPr>
    </w:p>
    <w:p w14:paraId="0A81E6DD" w14:textId="77777777" w:rsidR="00686BE1" w:rsidRPr="00686BE1" w:rsidRDefault="00686BE1" w:rsidP="00686BE1">
      <w:pPr>
        <w:tabs>
          <w:tab w:val="left" w:pos="1440"/>
          <w:tab w:val="left" w:pos="8640"/>
          <w:tab w:val="left" w:pos="9360"/>
        </w:tabs>
        <w:ind w:left="1440" w:hanging="360"/>
        <w:rPr>
          <w:rFonts w:ascii="Calibri" w:hAnsi="Calibri" w:cs="Calibri"/>
          <w:b/>
          <w:i/>
        </w:rPr>
      </w:pPr>
      <w:r w:rsidRPr="00686BE1">
        <w:rPr>
          <w:rFonts w:ascii="Calibri" w:hAnsi="Calibri" w:cs="Calibri"/>
          <w:b/>
          <w:i/>
        </w:rPr>
        <w:t>4.</w:t>
      </w:r>
      <w:r w:rsidRPr="00686BE1">
        <w:rPr>
          <w:rFonts w:ascii="Calibri" w:hAnsi="Calibri" w:cs="Calibri"/>
          <w:b/>
          <w:i/>
        </w:rPr>
        <w:tab/>
        <w:t>Integration tests shall be performed and documented to ensure the correctness of all flood model components.</w:t>
      </w:r>
      <w:r w:rsidRPr="00686BE1" w:rsidDel="005A1011">
        <w:rPr>
          <w:rFonts w:ascii="Calibri" w:hAnsi="Calibri" w:cs="Calibri"/>
          <w:b/>
          <w:i/>
        </w:rPr>
        <w:t xml:space="preserve"> </w:t>
      </w:r>
      <w:r w:rsidRPr="00686BE1">
        <w:rPr>
          <w:rFonts w:ascii="Calibri" w:hAnsi="Calibri" w:cs="Calibri"/>
          <w:b/>
          <w:i/>
        </w:rPr>
        <w:t>Sufficient testing shall be performed to ensure that all components have been executed at least once.</w:t>
      </w:r>
    </w:p>
    <w:p w14:paraId="34826F7F" w14:textId="77777777" w:rsidR="00686BE1" w:rsidRPr="00686BE1" w:rsidRDefault="00686BE1" w:rsidP="00686BE1">
      <w:pPr>
        <w:tabs>
          <w:tab w:val="left" w:pos="720"/>
          <w:tab w:val="left" w:pos="8640"/>
          <w:tab w:val="left" w:pos="9360"/>
        </w:tabs>
        <w:ind w:left="360" w:hanging="360"/>
        <w:rPr>
          <w:rFonts w:ascii="Calibri" w:hAnsi="Calibri" w:cs="Calibri"/>
          <w:b/>
          <w:i/>
        </w:rPr>
      </w:pPr>
    </w:p>
    <w:p w14:paraId="0AFC325B" w14:textId="77777777" w:rsidR="00686BE1" w:rsidRPr="00686BE1" w:rsidRDefault="00686BE1" w:rsidP="00686BE1">
      <w:pPr>
        <w:numPr>
          <w:ilvl w:val="0"/>
          <w:numId w:val="284"/>
        </w:numPr>
        <w:tabs>
          <w:tab w:val="left" w:pos="1080"/>
          <w:tab w:val="left" w:pos="8640"/>
          <w:tab w:val="left" w:pos="9360"/>
        </w:tabs>
        <w:contextualSpacing/>
        <w:rPr>
          <w:rFonts w:ascii="Calibri" w:hAnsi="Calibri" w:cs="Calibri"/>
          <w:b/>
          <w:i/>
        </w:rPr>
      </w:pPr>
      <w:r w:rsidRPr="00686BE1">
        <w:rPr>
          <w:rFonts w:ascii="Calibri" w:hAnsi="Calibri" w:cs="Calibri"/>
          <w:b/>
          <w:i/>
        </w:rPr>
        <w:t>Data Testing</w:t>
      </w:r>
    </w:p>
    <w:p w14:paraId="08249106" w14:textId="77777777" w:rsidR="00686BE1" w:rsidRPr="00686BE1" w:rsidRDefault="00686BE1" w:rsidP="00686B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rPr>
          <w:rFonts w:ascii="Calibri" w:hAnsi="Calibri" w:cs="Calibri"/>
          <w:b/>
          <w:i/>
        </w:rPr>
      </w:pPr>
    </w:p>
    <w:p w14:paraId="7DDC3CFC" w14:textId="77777777" w:rsidR="00686BE1" w:rsidRPr="00686BE1" w:rsidRDefault="00686BE1" w:rsidP="00686BE1">
      <w:pPr>
        <w:tabs>
          <w:tab w:val="left" w:pos="1440"/>
          <w:tab w:val="left" w:pos="8640"/>
          <w:tab w:val="left" w:pos="9360"/>
        </w:tabs>
        <w:ind w:left="1440" w:hanging="360"/>
        <w:rPr>
          <w:rFonts w:ascii="Calibri" w:hAnsi="Calibri" w:cs="Calibri"/>
          <w:b/>
          <w:i/>
        </w:rPr>
      </w:pPr>
      <w:r w:rsidRPr="00686BE1">
        <w:rPr>
          <w:rFonts w:ascii="Calibri" w:hAnsi="Calibri" w:cs="Calibri"/>
          <w:b/>
          <w:i/>
        </w:rPr>
        <w:t>1.</w:t>
      </w:r>
      <w:r w:rsidRPr="00686BE1">
        <w:rPr>
          <w:rFonts w:ascii="Calibri" w:hAnsi="Calibri" w:cs="Calibri"/>
          <w:b/>
          <w:i/>
        </w:rPr>
        <w:tab/>
        <w:t>Testing software shall be used to assist in documenting and analyzing all databases and data files accessed by components.</w:t>
      </w:r>
    </w:p>
    <w:p w14:paraId="051C9D64" w14:textId="77777777" w:rsidR="00686BE1" w:rsidRPr="00686BE1" w:rsidRDefault="00686BE1" w:rsidP="00686BE1">
      <w:pPr>
        <w:tabs>
          <w:tab w:val="left" w:pos="1440"/>
          <w:tab w:val="left" w:pos="8640"/>
          <w:tab w:val="left" w:pos="9360"/>
        </w:tabs>
        <w:ind w:left="1440" w:hanging="360"/>
        <w:rPr>
          <w:rFonts w:ascii="Calibri" w:hAnsi="Calibri" w:cs="Calibri"/>
          <w:b/>
          <w:i/>
        </w:rPr>
      </w:pPr>
    </w:p>
    <w:p w14:paraId="35CEB2F6" w14:textId="77777777" w:rsidR="00686BE1" w:rsidRPr="00686BE1" w:rsidRDefault="00686BE1" w:rsidP="00686BE1">
      <w:pPr>
        <w:tabs>
          <w:tab w:val="left" w:pos="1440"/>
          <w:tab w:val="left" w:pos="8640"/>
          <w:tab w:val="left" w:pos="9360"/>
        </w:tabs>
        <w:ind w:left="1440" w:hanging="360"/>
        <w:rPr>
          <w:rFonts w:ascii="Calibri" w:hAnsi="Calibri" w:cs="Calibri"/>
          <w:b/>
          <w:i/>
        </w:rPr>
      </w:pPr>
      <w:r w:rsidRPr="00686BE1">
        <w:rPr>
          <w:rFonts w:ascii="Calibri" w:hAnsi="Calibri" w:cs="Calibri"/>
          <w:b/>
          <w:i/>
        </w:rPr>
        <w:t>2.</w:t>
      </w:r>
      <w:r w:rsidRPr="00686BE1">
        <w:rPr>
          <w:rFonts w:ascii="Calibri" w:hAnsi="Calibri" w:cs="Calibri"/>
          <w:b/>
          <w:i/>
        </w:rPr>
        <w:tab/>
        <w:t>Integrity, consistency, and correctness checks shall be performed and documented on all databases and data files accessed by the components.</w:t>
      </w:r>
    </w:p>
    <w:p w14:paraId="55B45298" w14:textId="77777777" w:rsidR="00686BE1" w:rsidRPr="00686BE1" w:rsidRDefault="00686BE1" w:rsidP="00686B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i/>
        </w:rPr>
      </w:pPr>
    </w:p>
    <w:p w14:paraId="01D17926" w14:textId="77777777" w:rsidR="00686BE1" w:rsidRPr="00686BE1" w:rsidRDefault="00686BE1" w:rsidP="00686BE1">
      <w:pPr>
        <w:numPr>
          <w:ilvl w:val="0"/>
          <w:numId w:val="29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b/>
          <w:i/>
        </w:rPr>
      </w:pPr>
      <w:r w:rsidRPr="00686BE1">
        <w:rPr>
          <w:rFonts w:ascii="Calibri" w:hAnsi="Calibri" w:cs="Calibri"/>
          <w:b/>
          <w:i/>
        </w:rPr>
        <w:t xml:space="preserve">Test adequacy information shall be collected and maintained for flood model components and data. The type of adequacy measures used and level of adequacy achieved shall be sufficiently justified. </w:t>
      </w:r>
    </w:p>
    <w:p w14:paraId="5C2157CE" w14:textId="77777777" w:rsidR="00686BE1" w:rsidRPr="00686BE1" w:rsidRDefault="00686BE1" w:rsidP="00686BE1">
      <w:pPr>
        <w:ind w:left="1800" w:hanging="1080"/>
        <w:jc w:val="both"/>
        <w:rPr>
          <w:rFonts w:ascii="Calibri" w:hAnsi="Calibri" w:cs="Calibri"/>
        </w:rPr>
      </w:pPr>
    </w:p>
    <w:p w14:paraId="0632721A" w14:textId="77777777" w:rsidR="00686BE1" w:rsidRPr="00686BE1" w:rsidRDefault="00686BE1" w:rsidP="00686BE1">
      <w:pPr>
        <w:ind w:left="1800" w:hanging="1080"/>
        <w:rPr>
          <w:rFonts w:ascii="Calibri" w:hAnsi="Calibri" w:cs="Calibri"/>
        </w:rPr>
      </w:pPr>
    </w:p>
    <w:p w14:paraId="58500804" w14:textId="77777777" w:rsidR="00686BE1" w:rsidRPr="00686BE1" w:rsidRDefault="00686BE1" w:rsidP="00686BE1">
      <w:pPr>
        <w:ind w:left="1800" w:hanging="1080"/>
        <w:rPr>
          <w:rFonts w:ascii="Calibri" w:hAnsi="Calibri" w:cs="Calibri"/>
        </w:rPr>
      </w:pPr>
      <w:r w:rsidRPr="00686BE1">
        <w:rPr>
          <w:rFonts w:ascii="Calibri" w:hAnsi="Calibri" w:cs="Calibri"/>
        </w:rPr>
        <w:t>Purpose</w:t>
      </w:r>
      <w:r w:rsidRPr="00686BE1">
        <w:rPr>
          <w:rFonts w:ascii="Calibri" w:hAnsi="Calibri" w:cs="Calibri"/>
          <w:iCs/>
        </w:rPr>
        <w:t>:</w:t>
      </w:r>
      <w:r w:rsidRPr="00686BE1">
        <w:rPr>
          <w:rFonts w:ascii="Calibri" w:hAnsi="Calibri" w:cs="Calibri"/>
          <w:iCs/>
        </w:rPr>
        <w:tab/>
        <w:t xml:space="preserve">To ensure a correct mapping from executing the implementation (Standard CIF-6) to previously specified requirements (Standard CIF-4) and design (Standard CIF-5). </w:t>
      </w:r>
      <w:r w:rsidRPr="00686BE1">
        <w:rPr>
          <w:rFonts w:ascii="Calibri" w:hAnsi="Calibri" w:cs="Calibri"/>
          <w:i/>
          <w:iCs/>
        </w:rPr>
        <w:t>Verification</w:t>
      </w:r>
      <w:r w:rsidRPr="00686BE1">
        <w:rPr>
          <w:rFonts w:ascii="Calibri" w:hAnsi="Calibri" w:cs="Calibri"/>
          <w:iCs/>
        </w:rPr>
        <w:t xml:space="preserve"> requires </w:t>
      </w:r>
      <w:r w:rsidRPr="00686BE1">
        <w:rPr>
          <w:rFonts w:ascii="Calibri" w:hAnsi="Calibri" w:cs="Calibri"/>
        </w:rPr>
        <w:t xml:space="preserve">tests to be run by varying component inputs to ensure correct output. </w:t>
      </w:r>
    </w:p>
    <w:p w14:paraId="1150609D" w14:textId="77777777" w:rsidR="00686BE1" w:rsidRPr="00686BE1" w:rsidRDefault="00686BE1" w:rsidP="00686BE1">
      <w:pPr>
        <w:tabs>
          <w:tab w:val="left" w:pos="720"/>
          <w:tab w:val="left" w:pos="2520"/>
        </w:tabs>
        <w:ind w:left="360"/>
        <w:rPr>
          <w:rFonts w:ascii="Calibri" w:hAnsi="Calibri" w:cs="Calibri"/>
        </w:rPr>
      </w:pPr>
      <w:r w:rsidRPr="00686BE1">
        <w:rPr>
          <w:rFonts w:ascii="Calibri" w:hAnsi="Calibri" w:cs="Calibri"/>
        </w:rPr>
        <w:tab/>
      </w:r>
    </w:p>
    <w:p w14:paraId="539734BC" w14:textId="77777777" w:rsidR="00686BE1" w:rsidRPr="00686BE1" w:rsidRDefault="00686BE1" w:rsidP="00686BE1">
      <w:pPr>
        <w:tabs>
          <w:tab w:val="left" w:pos="720"/>
          <w:tab w:val="left" w:pos="2340"/>
        </w:tabs>
        <w:ind w:left="720"/>
        <w:rPr>
          <w:rFonts w:ascii="Calibri" w:hAnsi="Calibri" w:cs="Calibri"/>
        </w:rPr>
      </w:pPr>
      <w:r w:rsidRPr="00686BE1">
        <w:rPr>
          <w:rFonts w:ascii="Calibri" w:hAnsi="Calibri" w:cs="Calibri"/>
        </w:rPr>
        <w:t>Relevant Form:</w:t>
      </w:r>
      <w:r w:rsidRPr="00686BE1">
        <w:rPr>
          <w:rFonts w:ascii="Calibri" w:hAnsi="Calibri" w:cs="Calibri"/>
        </w:rPr>
        <w:tab/>
        <w:t>GF-8 Computer/Information Flood Standards Expert Certification</w:t>
      </w:r>
    </w:p>
    <w:p w14:paraId="6ACEF7FF" w14:textId="77777777" w:rsidR="00686BE1" w:rsidRPr="00686BE1" w:rsidRDefault="00686BE1" w:rsidP="00686BE1">
      <w:pPr>
        <w:ind w:left="360" w:hanging="360"/>
        <w:jc w:val="both"/>
        <w:rPr>
          <w:rFonts w:ascii="Calibri" w:hAnsi="Calibri" w:cs="Calibri"/>
          <w:b/>
          <w:bCs/>
        </w:rPr>
      </w:pPr>
    </w:p>
    <w:p w14:paraId="210CDA77" w14:textId="77777777" w:rsidR="00686BE1" w:rsidRPr="00686BE1" w:rsidRDefault="00686BE1" w:rsidP="00686BE1">
      <w:pPr>
        <w:ind w:left="360" w:hanging="360"/>
        <w:jc w:val="both"/>
        <w:rPr>
          <w:rFonts w:ascii="Calibri" w:hAnsi="Calibri" w:cs="Calibri"/>
          <w:b/>
          <w:bCs/>
        </w:rPr>
      </w:pPr>
    </w:p>
    <w:p w14:paraId="0525BF35" w14:textId="77777777" w:rsidR="00686BE1" w:rsidRPr="00686BE1" w:rsidRDefault="00686BE1" w:rsidP="00686BE1">
      <w:pPr>
        <w:ind w:left="360" w:hanging="360"/>
        <w:jc w:val="both"/>
        <w:rPr>
          <w:rFonts w:ascii="Calibri" w:hAnsi="Calibri" w:cs="Calibri"/>
          <w:b/>
          <w:bCs/>
        </w:rPr>
      </w:pPr>
    </w:p>
    <w:p w14:paraId="1424FBAB" w14:textId="77777777" w:rsidR="00686BE1" w:rsidRPr="00686BE1" w:rsidRDefault="00686BE1" w:rsidP="00686BE1">
      <w:pPr>
        <w:ind w:left="360" w:hanging="360"/>
        <w:jc w:val="both"/>
        <w:rPr>
          <w:rFonts w:ascii="Calibri" w:hAnsi="Calibri" w:cs="Calibri"/>
          <w:b/>
          <w:bCs/>
        </w:rPr>
      </w:pPr>
      <w:r w:rsidRPr="00686BE1">
        <w:rPr>
          <w:rFonts w:ascii="Calibri" w:hAnsi="Calibri" w:cs="Calibri"/>
          <w:b/>
          <w:bCs/>
        </w:rPr>
        <w:lastRenderedPageBreak/>
        <w:t>Disclosures</w:t>
      </w:r>
    </w:p>
    <w:p w14:paraId="69D7976D" w14:textId="77777777" w:rsidR="00686BE1" w:rsidRPr="00686BE1" w:rsidRDefault="00686BE1" w:rsidP="00686BE1">
      <w:pPr>
        <w:ind w:left="360" w:hanging="360"/>
        <w:jc w:val="both"/>
        <w:rPr>
          <w:rFonts w:ascii="Calibri" w:hAnsi="Calibri" w:cs="Calibri"/>
          <w:b/>
          <w:bCs/>
        </w:rPr>
      </w:pPr>
    </w:p>
    <w:p w14:paraId="0ED9154E" w14:textId="77777777" w:rsidR="00686BE1" w:rsidRPr="00686BE1" w:rsidRDefault="00686BE1" w:rsidP="00686BE1">
      <w:pPr>
        <w:numPr>
          <w:ilvl w:val="0"/>
          <w:numId w:val="285"/>
        </w:numPr>
        <w:tabs>
          <w:tab w:val="num" w:pos="360"/>
        </w:tabs>
        <w:ind w:left="360"/>
        <w:rPr>
          <w:rFonts w:ascii="Calibri" w:hAnsi="Calibri" w:cs="Calibri"/>
        </w:rPr>
      </w:pPr>
      <w:r w:rsidRPr="00686BE1">
        <w:rPr>
          <w:rFonts w:ascii="Calibri" w:hAnsi="Calibri" w:cs="Calibri"/>
        </w:rPr>
        <w:t>State whether any two executions of the flood model with no changes in input data, parameters, code, and seeds of random number generators produce the same flood loss costs and flood probable maximum loss levels.</w:t>
      </w:r>
    </w:p>
    <w:p w14:paraId="3913099C" w14:textId="77777777" w:rsidR="00686BE1" w:rsidRPr="00686BE1" w:rsidRDefault="00686BE1" w:rsidP="00686BE1">
      <w:pPr>
        <w:tabs>
          <w:tab w:val="num" w:pos="1800"/>
        </w:tabs>
        <w:ind w:left="360" w:hanging="360"/>
        <w:rPr>
          <w:rFonts w:ascii="Calibri" w:hAnsi="Calibri" w:cs="Calibri"/>
        </w:rPr>
      </w:pPr>
    </w:p>
    <w:p w14:paraId="2A6468F6" w14:textId="77777777" w:rsidR="00686BE1" w:rsidRPr="00686BE1" w:rsidRDefault="00686BE1" w:rsidP="00686BE1">
      <w:pPr>
        <w:numPr>
          <w:ilvl w:val="0"/>
          <w:numId w:val="285"/>
        </w:numPr>
        <w:tabs>
          <w:tab w:val="num" w:pos="1800"/>
        </w:tabs>
        <w:ind w:left="360"/>
        <w:rPr>
          <w:rFonts w:ascii="Calibri" w:hAnsi="Calibri" w:cs="Calibri"/>
        </w:rPr>
      </w:pPr>
      <w:r w:rsidRPr="00686BE1">
        <w:rPr>
          <w:rFonts w:ascii="Calibri" w:hAnsi="Calibri" w:cs="Calibri"/>
        </w:rPr>
        <w:t>Provide an overview of the component testing procedures.</w:t>
      </w:r>
    </w:p>
    <w:p w14:paraId="691B5D30" w14:textId="77777777" w:rsidR="00686BE1" w:rsidRPr="00686BE1" w:rsidRDefault="00686BE1" w:rsidP="00686BE1">
      <w:pPr>
        <w:ind w:left="360" w:hanging="360"/>
        <w:rPr>
          <w:rFonts w:ascii="Calibri" w:hAnsi="Calibri" w:cs="Calibri"/>
          <w:b/>
        </w:rPr>
      </w:pPr>
    </w:p>
    <w:p w14:paraId="59D2E0A3" w14:textId="77777777" w:rsidR="00686BE1" w:rsidRPr="00686BE1" w:rsidRDefault="00686BE1" w:rsidP="00686BE1">
      <w:pPr>
        <w:numPr>
          <w:ilvl w:val="0"/>
          <w:numId w:val="285"/>
        </w:numPr>
        <w:ind w:left="360"/>
        <w:contextualSpacing/>
        <w:rPr>
          <w:rFonts w:ascii="Calibri" w:hAnsi="Calibri" w:cs="Calibri"/>
        </w:rPr>
      </w:pPr>
      <w:r w:rsidRPr="00686BE1">
        <w:rPr>
          <w:rFonts w:ascii="Calibri" w:hAnsi="Calibri" w:cs="Calibri"/>
        </w:rPr>
        <w:t>Provide a description of verification approaches used for externally acquired data, software, and models.</w:t>
      </w:r>
    </w:p>
    <w:p w14:paraId="0A00C421" w14:textId="77777777" w:rsidR="00686BE1" w:rsidRPr="00686BE1" w:rsidRDefault="00686BE1" w:rsidP="00686BE1">
      <w:pPr>
        <w:ind w:left="360" w:hanging="360"/>
        <w:jc w:val="both"/>
        <w:rPr>
          <w:rFonts w:ascii="Calibri" w:hAnsi="Calibri" w:cs="Calibri"/>
        </w:rPr>
      </w:pPr>
    </w:p>
    <w:p w14:paraId="5A70E394" w14:textId="77777777" w:rsidR="00686BE1" w:rsidRPr="00686BE1" w:rsidRDefault="00686BE1" w:rsidP="00686BE1">
      <w:pPr>
        <w:ind w:left="360" w:hanging="360"/>
        <w:jc w:val="both"/>
        <w:rPr>
          <w:rFonts w:ascii="Calibri" w:hAnsi="Calibri" w:cs="Calibri"/>
          <w:b/>
        </w:rPr>
      </w:pPr>
      <w:r w:rsidRPr="00686BE1">
        <w:rPr>
          <w:rFonts w:ascii="Calibri" w:hAnsi="Calibri" w:cs="Calibri"/>
          <w:b/>
        </w:rPr>
        <w:t>Audit</w:t>
      </w:r>
    </w:p>
    <w:p w14:paraId="37D78A72" w14:textId="77777777" w:rsidR="00686BE1" w:rsidRPr="00686BE1" w:rsidRDefault="00686BE1" w:rsidP="00686BE1">
      <w:pPr>
        <w:ind w:left="360" w:hanging="360"/>
        <w:jc w:val="both"/>
        <w:rPr>
          <w:rFonts w:ascii="Calibri" w:hAnsi="Calibri" w:cs="Calibri"/>
        </w:rPr>
      </w:pPr>
    </w:p>
    <w:p w14:paraId="62E6FD8C" w14:textId="77777777" w:rsidR="00686BE1" w:rsidRPr="00686BE1" w:rsidRDefault="00686BE1" w:rsidP="00686BE1">
      <w:pPr>
        <w:numPr>
          <w:ilvl w:val="0"/>
          <w:numId w:val="282"/>
        </w:numPr>
        <w:ind w:left="360"/>
        <w:contextualSpacing/>
        <w:rPr>
          <w:rFonts w:ascii="Calibri" w:hAnsi="Calibri" w:cs="Calibri"/>
          <w:bCs/>
          <w:iCs/>
        </w:rPr>
      </w:pPr>
      <w:r w:rsidRPr="00686BE1">
        <w:rPr>
          <w:rFonts w:ascii="Calibri" w:hAnsi="Calibri" w:cs="Calibri"/>
          <w:bCs/>
          <w:iCs/>
        </w:rPr>
        <w:t>Procedures for physical unit conversion verification (e.g., knots to mph) will be reviewed.</w:t>
      </w:r>
    </w:p>
    <w:p w14:paraId="5299BE4C" w14:textId="77777777" w:rsidR="00686BE1" w:rsidRPr="00686BE1" w:rsidRDefault="00686BE1" w:rsidP="00686BE1">
      <w:pPr>
        <w:rPr>
          <w:rFonts w:ascii="Calibri" w:hAnsi="Calibri" w:cs="Calibri"/>
          <w:bCs/>
          <w:iCs/>
        </w:rPr>
      </w:pPr>
    </w:p>
    <w:p w14:paraId="6F264CA9" w14:textId="77777777" w:rsidR="00686BE1" w:rsidRPr="00686BE1" w:rsidRDefault="00686BE1" w:rsidP="00686BE1">
      <w:pPr>
        <w:numPr>
          <w:ilvl w:val="0"/>
          <w:numId w:val="283"/>
        </w:numPr>
        <w:tabs>
          <w:tab w:val="num" w:pos="360"/>
        </w:tabs>
        <w:ind w:left="360"/>
        <w:rPr>
          <w:rFonts w:ascii="Calibri" w:hAnsi="Calibri" w:cs="Calibri"/>
          <w:bCs/>
          <w:iCs/>
        </w:rPr>
      </w:pPr>
      <w:r w:rsidRPr="00686BE1">
        <w:rPr>
          <w:rFonts w:ascii="Calibri" w:hAnsi="Calibri" w:cs="Calibri"/>
          <w:bCs/>
          <w:iCs/>
        </w:rPr>
        <w:t>The components will be reviewed for containment of sufficient logical assertions, exception-handling mechanisms, and flag-triggered output statements to test the correct values for key variables that might be subject to modification.</w:t>
      </w:r>
    </w:p>
    <w:p w14:paraId="2B57F48B" w14:textId="77777777" w:rsidR="00686BE1" w:rsidRPr="00686BE1" w:rsidRDefault="00686BE1" w:rsidP="00686BE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Calibri" w:hAnsi="Calibri" w:cs="Calibri"/>
        </w:rPr>
      </w:pPr>
    </w:p>
    <w:p w14:paraId="684D49CB" w14:textId="77777777" w:rsidR="00686BE1" w:rsidRPr="00686BE1" w:rsidRDefault="00686BE1" w:rsidP="00686BE1">
      <w:pPr>
        <w:numPr>
          <w:ilvl w:val="0"/>
          <w:numId w:val="28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Calibri" w:hAnsi="Calibri" w:cs="Calibri"/>
        </w:rPr>
      </w:pPr>
      <w:r w:rsidRPr="00686BE1">
        <w:rPr>
          <w:rFonts w:ascii="Calibri" w:hAnsi="Calibri" w:cs="Calibri"/>
        </w:rPr>
        <w:t>The testing software used by the modeling organization will be reviewed.</w:t>
      </w:r>
    </w:p>
    <w:p w14:paraId="7814CDA7" w14:textId="77777777" w:rsidR="00686BE1" w:rsidRPr="00686BE1" w:rsidRDefault="00686BE1" w:rsidP="00686BE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Calibri" w:hAnsi="Calibri" w:cs="Calibri"/>
        </w:rPr>
      </w:pPr>
    </w:p>
    <w:p w14:paraId="512288DC" w14:textId="77777777" w:rsidR="00686BE1" w:rsidRPr="00686BE1" w:rsidRDefault="00686BE1" w:rsidP="00686BE1">
      <w:pPr>
        <w:numPr>
          <w:ilvl w:val="0"/>
          <w:numId w:val="28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Calibri" w:hAnsi="Calibri" w:cs="Calibri"/>
        </w:rPr>
      </w:pPr>
      <w:r w:rsidRPr="00686BE1">
        <w:rPr>
          <w:rFonts w:ascii="Calibri" w:hAnsi="Calibri" w:cs="Calibri"/>
        </w:rPr>
        <w:t>The component (unit, regression, integration) and data test processes and documentation will be reviewed including compliance with independence of the verification procedures.</w:t>
      </w:r>
    </w:p>
    <w:p w14:paraId="34E9503E" w14:textId="77777777" w:rsidR="00686BE1" w:rsidRPr="00686BE1" w:rsidRDefault="00686BE1" w:rsidP="00686BE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Calibri" w:hAnsi="Calibri" w:cs="Calibri"/>
        </w:rPr>
      </w:pPr>
    </w:p>
    <w:p w14:paraId="75B818B6" w14:textId="77777777" w:rsidR="00686BE1" w:rsidRPr="00686BE1" w:rsidRDefault="00686BE1" w:rsidP="00686BE1">
      <w:pPr>
        <w:numPr>
          <w:ilvl w:val="0"/>
          <w:numId w:val="28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Calibri" w:hAnsi="Calibri" w:cs="Calibri"/>
        </w:rPr>
      </w:pPr>
      <w:r w:rsidRPr="00686BE1">
        <w:rPr>
          <w:rFonts w:ascii="Calibri" w:hAnsi="Calibri" w:cs="Calibri"/>
        </w:rPr>
        <w:t>Test adequacy information collected as part of the testing of flood model components and data will be reviewed.</w:t>
      </w:r>
    </w:p>
    <w:p w14:paraId="3298F52E" w14:textId="77777777" w:rsidR="00686BE1" w:rsidRPr="00686BE1" w:rsidRDefault="00686BE1" w:rsidP="00686BE1">
      <w:pPr>
        <w:ind w:left="720"/>
        <w:contextualSpacing/>
        <w:rPr>
          <w:rFonts w:ascii="Calibri" w:hAnsi="Calibri" w:cs="Calibri"/>
        </w:rPr>
      </w:pPr>
    </w:p>
    <w:p w14:paraId="3102B151" w14:textId="77777777" w:rsidR="00686BE1" w:rsidRPr="00686BE1" w:rsidRDefault="00686BE1" w:rsidP="00686BE1">
      <w:pPr>
        <w:numPr>
          <w:ilvl w:val="0"/>
          <w:numId w:val="283"/>
        </w:numPr>
        <w:tabs>
          <w:tab w:val="left" w:pos="-1440"/>
          <w:tab w:val="left" w:pos="-720"/>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Calibri" w:hAnsi="Calibri" w:cs="Calibri"/>
        </w:rPr>
      </w:pPr>
      <w:r w:rsidRPr="00686BE1">
        <w:rPr>
          <w:rFonts w:ascii="Calibri" w:hAnsi="Calibri" w:cs="Calibri"/>
        </w:rPr>
        <w:t xml:space="preserve">Fully time-stamped, documented cross-checking procedures and results for verifying equations, including tester identification, will be reviewed. Examples include mathematical calculations versus source code implementation or the use of multiple implementations using different languages.  </w:t>
      </w:r>
    </w:p>
    <w:p w14:paraId="4F592E77" w14:textId="77777777" w:rsidR="00686BE1" w:rsidRPr="00686BE1" w:rsidRDefault="00686BE1" w:rsidP="00686BE1">
      <w:pPr>
        <w:ind w:left="360" w:hanging="360"/>
        <w:contextualSpacing/>
        <w:rPr>
          <w:rFonts w:ascii="Calibri" w:hAnsi="Calibri" w:cs="Calibri"/>
        </w:rPr>
      </w:pPr>
    </w:p>
    <w:p w14:paraId="2B58745B" w14:textId="77777777" w:rsidR="00686BE1" w:rsidRPr="00686BE1" w:rsidRDefault="00686BE1" w:rsidP="00686BE1">
      <w:pPr>
        <w:numPr>
          <w:ilvl w:val="0"/>
          <w:numId w:val="306"/>
        </w:numPr>
        <w:tabs>
          <w:tab w:val="left" w:pos="-1440"/>
          <w:tab w:val="left" w:pos="-720"/>
          <w:tab w:val="left" w:pos="360"/>
          <w:tab w:val="left" w:pos="450"/>
          <w:tab w:val="left" w:pos="1440"/>
          <w:tab w:val="left" w:pos="2160"/>
          <w:tab w:val="left" w:pos="2880"/>
          <w:tab w:val="left" w:pos="3600"/>
          <w:tab w:val="left" w:pos="4320"/>
          <w:tab w:val="left" w:pos="5040"/>
          <w:tab w:val="left" w:pos="5760"/>
          <w:tab w:val="left" w:pos="6480"/>
          <w:tab w:val="left" w:pos="7200"/>
          <w:tab w:val="left" w:pos="7920"/>
        </w:tabs>
        <w:ind w:left="360"/>
        <w:contextualSpacing/>
        <w:rPr>
          <w:rFonts w:ascii="Calibri" w:hAnsi="Calibri" w:cs="Calibri"/>
        </w:rPr>
      </w:pPr>
      <w:r w:rsidRPr="00686BE1">
        <w:rPr>
          <w:rFonts w:ascii="Calibri" w:hAnsi="Calibri" w:cs="Calibri"/>
        </w:rPr>
        <w:t>Flowcharts defining the processes used for manual and automatic verification will be reviewed.</w:t>
      </w:r>
    </w:p>
    <w:p w14:paraId="7B749AD3" w14:textId="77777777" w:rsidR="00686BE1" w:rsidRPr="00686BE1" w:rsidRDefault="00686BE1" w:rsidP="00686BE1">
      <w:p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rFonts w:ascii="Calibri" w:hAnsi="Calibri" w:cs="Calibri"/>
        </w:rPr>
      </w:pPr>
    </w:p>
    <w:p w14:paraId="436493B4" w14:textId="77777777" w:rsidR="00686BE1" w:rsidRPr="00686BE1" w:rsidRDefault="00686BE1" w:rsidP="00686BE1">
      <w:pPr>
        <w:numPr>
          <w:ilvl w:val="0"/>
          <w:numId w:val="306"/>
        </w:numPr>
        <w:tabs>
          <w:tab w:val="left" w:pos="-1440"/>
          <w:tab w:val="left" w:pos="-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ind w:left="360"/>
        <w:contextualSpacing/>
        <w:rPr>
          <w:rFonts w:ascii="Calibri" w:hAnsi="Calibri" w:cs="Calibri"/>
        </w:rPr>
      </w:pPr>
      <w:r w:rsidRPr="00686BE1">
        <w:rPr>
          <w:rFonts w:ascii="Calibri" w:hAnsi="Calibri" w:cs="Calibri"/>
        </w:rPr>
        <w:t>Verification approaches used for externally acquired data, software, and models will be reviewed.</w:t>
      </w:r>
    </w:p>
    <w:p w14:paraId="04832E65" w14:textId="77777777" w:rsidR="00686BE1" w:rsidRPr="00686BE1" w:rsidRDefault="00686BE1" w:rsidP="00686BE1">
      <w:pPr>
        <w:tabs>
          <w:tab w:val="left" w:pos="-1440"/>
          <w:tab w:val="left" w:pos="-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rFonts w:ascii="Calibri" w:hAnsi="Calibri" w:cs="Calibri"/>
        </w:rPr>
      </w:pPr>
    </w:p>
    <w:p w14:paraId="37978F8A" w14:textId="77777777" w:rsidR="00686BE1" w:rsidRPr="00686BE1" w:rsidRDefault="00686BE1" w:rsidP="00686BE1">
      <w:pPr>
        <w:numPr>
          <w:ilvl w:val="0"/>
          <w:numId w:val="306"/>
        </w:numPr>
        <w:tabs>
          <w:tab w:val="left" w:pos="-1440"/>
          <w:tab w:val="left" w:pos="-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ind w:left="360"/>
        <w:contextualSpacing/>
        <w:rPr>
          <w:rFonts w:ascii="Calibri" w:hAnsi="Calibri" w:cs="Calibri"/>
        </w:rPr>
      </w:pPr>
      <w:r w:rsidRPr="00686BE1">
        <w:rPr>
          <w:rFonts w:ascii="Calibri" w:hAnsi="Calibri" w:cs="Calibri"/>
        </w:rPr>
        <w:t xml:space="preserve">Verification procedures and output from the flood model changes identified in Standard </w:t>
      </w:r>
    </w:p>
    <w:p w14:paraId="4C6A7979" w14:textId="77777777" w:rsidR="00686BE1" w:rsidRPr="00686BE1" w:rsidRDefault="00686BE1" w:rsidP="00686BE1">
      <w:pPr>
        <w:tabs>
          <w:tab w:val="left" w:pos="-1440"/>
          <w:tab w:val="left" w:pos="-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rPr>
          <w:rFonts w:ascii="Calibri" w:hAnsi="Calibri" w:cs="Calibri"/>
        </w:rPr>
      </w:pPr>
      <w:r w:rsidRPr="00686BE1">
        <w:rPr>
          <w:rFonts w:ascii="Calibri" w:hAnsi="Calibri" w:cs="Calibri"/>
        </w:rPr>
        <w:tab/>
        <w:t xml:space="preserve">GF-1 Disclosure 7 will be reviewed. </w:t>
      </w:r>
    </w:p>
    <w:p w14:paraId="2BC2F6B8" w14:textId="77777777" w:rsidR="00686BE1" w:rsidRPr="00686BE1" w:rsidRDefault="00686BE1" w:rsidP="00686BE1">
      <w:pPr>
        <w:rPr>
          <w:rFonts w:ascii="Calibri" w:hAnsi="Calibri" w:cs="Calibri"/>
          <w:b/>
          <w:sz w:val="28"/>
        </w:rPr>
      </w:pPr>
    </w:p>
    <w:p w14:paraId="717FA990" w14:textId="77777777" w:rsidR="00686BE1" w:rsidRPr="00686BE1" w:rsidRDefault="00686BE1" w:rsidP="00686BE1">
      <w:pPr>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Calibri"/>
          <w:b/>
          <w:sz w:val="28"/>
        </w:rPr>
      </w:pPr>
    </w:p>
    <w:p w14:paraId="4998E668" w14:textId="77777777" w:rsidR="00686BE1" w:rsidRPr="00686BE1" w:rsidRDefault="00686BE1" w:rsidP="00686BE1">
      <w:pPr>
        <w:rPr>
          <w:rFonts w:ascii="Calibri" w:hAnsi="Calibri" w:cs="Calibri"/>
          <w:b/>
          <w:sz w:val="28"/>
        </w:rPr>
      </w:pPr>
      <w:r w:rsidRPr="00686BE1">
        <w:rPr>
          <w:rFonts w:ascii="Calibri" w:hAnsi="Calibri" w:cs="Calibri"/>
          <w:b/>
          <w:sz w:val="28"/>
        </w:rPr>
        <w:br w:type="page"/>
      </w:r>
    </w:p>
    <w:p w14:paraId="09CC0F9B" w14:textId="77777777" w:rsidR="00686BE1" w:rsidRPr="00686BE1" w:rsidRDefault="00686BE1" w:rsidP="00686BE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Calibri"/>
          <w:b/>
          <w:sz w:val="28"/>
        </w:rPr>
      </w:pPr>
      <w:r w:rsidRPr="00686BE1">
        <w:rPr>
          <w:rFonts w:ascii="Calibri" w:hAnsi="Calibri" w:cs="Calibri"/>
          <w:b/>
          <w:noProof/>
        </w:rPr>
        <w:lastRenderedPageBreak/>
        <mc:AlternateContent>
          <mc:Choice Requires="wps">
            <w:drawing>
              <wp:anchor distT="0" distB="0" distL="114300" distR="114300" simplePos="0" relativeHeight="251753472" behindDoc="1" locked="0" layoutInCell="1" allowOverlap="1" wp14:anchorId="54F150E7" wp14:editId="48B982A9">
                <wp:simplePos x="0" y="0"/>
                <wp:positionH relativeFrom="margin">
                  <wp:posOffset>-119270</wp:posOffset>
                </wp:positionH>
                <wp:positionV relativeFrom="paragraph">
                  <wp:posOffset>-137161</wp:posOffset>
                </wp:positionV>
                <wp:extent cx="6438900" cy="2520563"/>
                <wp:effectExtent l="0" t="0" r="95250" b="89535"/>
                <wp:wrapNone/>
                <wp:docPr id="70"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520563"/>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CB895" id="Rectangle 106" o:spid="_x0000_s1026" style="position:absolute;margin-left:-9.4pt;margin-top:-10.8pt;width:507pt;height:198.45pt;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" fillcolor="#dbeef4" strokeweight="1pt">
                <v:shadow on="t" offset="6pt,6pt"/>
                <w10:wrap anchorx="margin"/>
              </v:rect>
            </w:pict>
          </mc:Fallback>
        </mc:AlternateContent>
      </w:r>
      <w:r w:rsidRPr="00686BE1">
        <w:rPr>
          <w:rFonts w:ascii="Calibri" w:hAnsi="Calibri" w:cs="Calibri"/>
          <w:b/>
          <w:sz w:val="28"/>
        </w:rPr>
        <w:t>CIF-8</w:t>
      </w:r>
      <w:r w:rsidRPr="00686BE1">
        <w:rPr>
          <w:rFonts w:ascii="Calibri" w:hAnsi="Calibri" w:cs="Calibri"/>
          <w:b/>
          <w:sz w:val="28"/>
        </w:rPr>
        <w:tab/>
        <w:t>Human-Computer Interaction*</w:t>
      </w:r>
    </w:p>
    <w:p w14:paraId="747F6F64" w14:textId="77777777" w:rsidR="00686BE1" w:rsidRPr="00686BE1" w:rsidRDefault="00686BE1" w:rsidP="00686BE1">
      <w:p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Calibri" w:hAnsi="Calibri" w:cs="Calibri"/>
          <w:i/>
          <w:sz w:val="20"/>
          <w:szCs w:val="20"/>
        </w:rPr>
      </w:pPr>
      <w:bookmarkStart w:id="30" w:name="_Hlk202880776"/>
      <w:r w:rsidRPr="00686BE1">
        <w:rPr>
          <w:rFonts w:ascii="Calibri" w:hAnsi="Calibri" w:cs="Calibri"/>
          <w:i/>
          <w:sz w:val="20"/>
          <w:szCs w:val="20"/>
        </w:rPr>
        <w:t>(*Significant Revision)</w:t>
      </w:r>
    </w:p>
    <w:bookmarkEnd w:id="30"/>
    <w:p w14:paraId="57E15779" w14:textId="77777777" w:rsidR="00686BE1" w:rsidRPr="00686BE1" w:rsidRDefault="00686BE1" w:rsidP="00686BE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Calibri"/>
          <w:b/>
        </w:rPr>
      </w:pPr>
    </w:p>
    <w:p w14:paraId="7AE59871" w14:textId="77777777" w:rsidR="00686BE1" w:rsidRPr="00686BE1" w:rsidRDefault="00686BE1" w:rsidP="00686BE1">
      <w:pPr>
        <w:numPr>
          <w:ilvl w:val="0"/>
          <w:numId w:val="286"/>
        </w:numPr>
        <w:tabs>
          <w:tab w:val="left" w:pos="-2160"/>
        </w:tabs>
        <w:rPr>
          <w:rFonts w:ascii="Calibri" w:hAnsi="Calibri" w:cs="Calibri"/>
          <w:b/>
          <w:i/>
        </w:rPr>
      </w:pPr>
      <w:r w:rsidRPr="00686BE1">
        <w:rPr>
          <w:rFonts w:ascii="Calibri" w:hAnsi="Calibri" w:cs="Calibri"/>
          <w:b/>
          <w:i/>
        </w:rPr>
        <w:t xml:space="preserve">Interfaces shall be implemented as consistent with accepted principles and practices of Human-Computer Interaction (HCI), Interaction Design, and User Experience (UX) engineering.  </w:t>
      </w:r>
    </w:p>
    <w:p w14:paraId="55161EEF" w14:textId="77777777" w:rsidR="00686BE1" w:rsidRPr="00686BE1" w:rsidRDefault="00686BE1" w:rsidP="00686BE1">
      <w:pPr>
        <w:tabs>
          <w:tab w:val="left" w:pos="-2160"/>
          <w:tab w:val="num" w:pos="1260"/>
        </w:tabs>
        <w:ind w:left="1260" w:hanging="360"/>
        <w:rPr>
          <w:rFonts w:ascii="Calibri" w:hAnsi="Calibri" w:cs="Calibri"/>
          <w:b/>
          <w:i/>
        </w:rPr>
      </w:pPr>
    </w:p>
    <w:p w14:paraId="4CADA8A4" w14:textId="77777777" w:rsidR="00686BE1" w:rsidRPr="00686BE1" w:rsidRDefault="00686BE1" w:rsidP="00686BE1">
      <w:pPr>
        <w:numPr>
          <w:ilvl w:val="0"/>
          <w:numId w:val="286"/>
        </w:numPr>
        <w:tabs>
          <w:tab w:val="left" w:pos="-2160"/>
        </w:tabs>
        <w:rPr>
          <w:rFonts w:ascii="Calibri" w:hAnsi="Calibri" w:cs="Calibri"/>
          <w:b/>
          <w:i/>
        </w:rPr>
      </w:pPr>
      <w:r w:rsidRPr="00686BE1">
        <w:rPr>
          <w:rFonts w:ascii="Calibri" w:hAnsi="Calibri" w:cs="Calibri"/>
          <w:b/>
          <w:i/>
        </w:rPr>
        <w:t xml:space="preserve">Interface options used in the flood model shall be unique, explicit, and distinctly emphasized. </w:t>
      </w:r>
    </w:p>
    <w:p w14:paraId="3D2B720C" w14:textId="77777777" w:rsidR="00686BE1" w:rsidRPr="00686BE1" w:rsidRDefault="00686BE1" w:rsidP="00686BE1">
      <w:pPr>
        <w:tabs>
          <w:tab w:val="num" w:pos="1080"/>
        </w:tabs>
        <w:ind w:left="1080" w:hanging="360"/>
        <w:contextualSpacing/>
        <w:rPr>
          <w:rFonts w:ascii="Calibri" w:hAnsi="Calibri" w:cs="Calibri"/>
          <w:b/>
          <w:i/>
        </w:rPr>
      </w:pPr>
    </w:p>
    <w:p w14:paraId="1545D77F" w14:textId="77777777" w:rsidR="00DC7C8B" w:rsidRDefault="00686BE1" w:rsidP="00686BE1">
      <w:pPr>
        <w:numPr>
          <w:ilvl w:val="0"/>
          <w:numId w:val="286"/>
        </w:numPr>
        <w:tabs>
          <w:tab w:val="left" w:pos="-2160"/>
        </w:tabs>
        <w:rPr>
          <w:rFonts w:ascii="Calibri" w:hAnsi="Calibri" w:cs="Calibri"/>
          <w:b/>
          <w:i/>
        </w:rPr>
      </w:pPr>
      <w:r w:rsidRPr="00686BE1">
        <w:rPr>
          <w:rFonts w:ascii="Calibri" w:hAnsi="Calibri" w:cs="Calibri"/>
          <w:b/>
          <w:i/>
        </w:rPr>
        <w:t xml:space="preserve">For an insurance company Florida rate filing, interface options shall be limited </w:t>
      </w:r>
    </w:p>
    <w:p w14:paraId="46C3015D" w14:textId="269DF828" w:rsidR="00686BE1" w:rsidRPr="00686BE1" w:rsidRDefault="00686BE1" w:rsidP="00DC7C8B">
      <w:pPr>
        <w:tabs>
          <w:tab w:val="left" w:pos="-2160"/>
        </w:tabs>
        <w:ind w:left="1080"/>
        <w:rPr>
          <w:rFonts w:ascii="Calibri" w:hAnsi="Calibri" w:cs="Calibri"/>
          <w:b/>
          <w:i/>
        </w:rPr>
      </w:pPr>
      <w:r w:rsidRPr="00686BE1">
        <w:rPr>
          <w:rFonts w:ascii="Calibri" w:hAnsi="Calibri" w:cs="Calibri"/>
          <w:b/>
          <w:i/>
        </w:rPr>
        <w:t xml:space="preserve">to those options found acceptable by the Commission. </w:t>
      </w:r>
    </w:p>
    <w:p w14:paraId="42181FCE" w14:textId="77777777" w:rsidR="00686BE1" w:rsidRPr="00686BE1" w:rsidRDefault="00686BE1" w:rsidP="00686BE1">
      <w:pPr>
        <w:tabs>
          <w:tab w:val="left" w:pos="-2160"/>
        </w:tabs>
        <w:ind w:left="1080"/>
        <w:jc w:val="both"/>
        <w:rPr>
          <w:rFonts w:ascii="Calibri" w:hAnsi="Calibri" w:cs="Calibri"/>
          <w:b/>
          <w:i/>
        </w:rPr>
      </w:pPr>
    </w:p>
    <w:p w14:paraId="32890591" w14:textId="77777777" w:rsidR="00686BE1" w:rsidRPr="00686BE1" w:rsidRDefault="00686BE1" w:rsidP="00686BE1">
      <w:pPr>
        <w:rPr>
          <w:rFonts w:ascii="Calibri" w:hAnsi="Calibri" w:cs="Calibri"/>
        </w:rPr>
      </w:pPr>
    </w:p>
    <w:p w14:paraId="4DA75C73" w14:textId="77777777" w:rsidR="00686BE1" w:rsidRPr="00686BE1" w:rsidRDefault="00686BE1" w:rsidP="00686BE1">
      <w:pPr>
        <w:tabs>
          <w:tab w:val="left" w:pos="1440"/>
        </w:tabs>
        <w:ind w:left="1800" w:hanging="1080"/>
        <w:rPr>
          <w:rFonts w:ascii="Calibri" w:hAnsi="Calibri" w:cs="Calibri"/>
        </w:rPr>
      </w:pPr>
      <w:r w:rsidRPr="00686BE1">
        <w:rPr>
          <w:rFonts w:ascii="Calibri" w:hAnsi="Calibri" w:cs="Calibri"/>
        </w:rPr>
        <w:t>Purpose:</w:t>
      </w:r>
      <w:r w:rsidRPr="00686BE1">
        <w:rPr>
          <w:rFonts w:ascii="Calibri" w:hAnsi="Calibri" w:cs="Calibri"/>
        </w:rPr>
        <w:tab/>
        <w:t xml:space="preserve">To ensure that HCI, and relevant interfaces, meet the state of the art. HCI, Interaction Design, and UX engineering focus on promoting a high degree of usability with minimal ambiguity for the user. Interface options for a current accepted flood model shall have a single option (e.g., labeled FCHLPM with the current accepted model name and version number). </w:t>
      </w:r>
    </w:p>
    <w:p w14:paraId="28927A46" w14:textId="77777777" w:rsidR="00686BE1" w:rsidRPr="00686BE1" w:rsidRDefault="00686BE1" w:rsidP="00686BE1">
      <w:pPr>
        <w:ind w:left="1800"/>
        <w:jc w:val="both"/>
        <w:rPr>
          <w:rFonts w:ascii="Calibri" w:hAnsi="Calibri" w:cs="Calibri"/>
        </w:rPr>
      </w:pPr>
    </w:p>
    <w:p w14:paraId="1669A8BF" w14:textId="77777777" w:rsidR="00686BE1" w:rsidRPr="00686BE1" w:rsidRDefault="00686BE1" w:rsidP="00686BE1">
      <w:pPr>
        <w:tabs>
          <w:tab w:val="left" w:pos="720"/>
          <w:tab w:val="left" w:pos="2340"/>
        </w:tabs>
        <w:ind w:left="360"/>
        <w:rPr>
          <w:rFonts w:ascii="Calibri" w:hAnsi="Calibri" w:cs="Calibri"/>
        </w:rPr>
      </w:pPr>
      <w:r w:rsidRPr="00686BE1">
        <w:rPr>
          <w:rFonts w:ascii="Calibri" w:hAnsi="Calibri" w:cs="Calibri"/>
        </w:rPr>
        <w:tab/>
        <w:t>Relevant Form:</w:t>
      </w:r>
      <w:r w:rsidRPr="00686BE1">
        <w:rPr>
          <w:rFonts w:ascii="Calibri" w:hAnsi="Calibri" w:cs="Calibri"/>
        </w:rPr>
        <w:tab/>
        <w:t>GF-8, Computer/Information Flood Standards Expert Certification</w:t>
      </w:r>
    </w:p>
    <w:p w14:paraId="6E7B6EA4" w14:textId="77777777" w:rsidR="00686BE1" w:rsidRPr="00686BE1" w:rsidRDefault="00686BE1" w:rsidP="00686BE1">
      <w:pPr>
        <w:ind w:left="1800"/>
        <w:jc w:val="both"/>
        <w:rPr>
          <w:rFonts w:ascii="Calibri" w:hAnsi="Calibri" w:cs="Calibri"/>
        </w:rPr>
      </w:pPr>
    </w:p>
    <w:p w14:paraId="10507FD1" w14:textId="77777777" w:rsidR="00686BE1" w:rsidRPr="00686BE1" w:rsidRDefault="00686BE1" w:rsidP="00686BE1">
      <w:pPr>
        <w:ind w:left="1080" w:hanging="1080"/>
        <w:jc w:val="both"/>
        <w:rPr>
          <w:rFonts w:ascii="Calibri" w:hAnsi="Calibri" w:cs="Calibri"/>
          <w:b/>
        </w:rPr>
      </w:pPr>
      <w:r w:rsidRPr="00686BE1">
        <w:rPr>
          <w:rFonts w:ascii="Calibri" w:hAnsi="Calibri" w:cs="Calibri"/>
          <w:b/>
        </w:rPr>
        <w:t>Disclosure</w:t>
      </w:r>
    </w:p>
    <w:p w14:paraId="7B4440AD" w14:textId="77777777" w:rsidR="00686BE1" w:rsidRPr="00686BE1" w:rsidRDefault="00686BE1" w:rsidP="00686BE1">
      <w:pPr>
        <w:ind w:left="1080" w:hanging="1080"/>
        <w:rPr>
          <w:rFonts w:ascii="Calibri" w:hAnsi="Calibri" w:cs="Calibri"/>
          <w:u w:val="single"/>
        </w:rPr>
      </w:pPr>
    </w:p>
    <w:p w14:paraId="04721F31" w14:textId="77777777" w:rsidR="00686BE1" w:rsidRPr="00686BE1" w:rsidRDefault="00686BE1" w:rsidP="00686BE1">
      <w:pPr>
        <w:numPr>
          <w:ilvl w:val="0"/>
          <w:numId w:val="287"/>
        </w:numPr>
        <w:contextualSpacing/>
        <w:rPr>
          <w:rFonts w:ascii="Calibri" w:hAnsi="Calibri" w:cs="Calibri"/>
          <w:u w:val="single"/>
        </w:rPr>
      </w:pPr>
      <w:r w:rsidRPr="00686BE1">
        <w:rPr>
          <w:rFonts w:ascii="Calibri" w:hAnsi="Calibri" w:cs="Calibri"/>
        </w:rPr>
        <w:t xml:space="preserve">Identify procedures used to design, implement, and evaluate interface options. </w:t>
      </w:r>
    </w:p>
    <w:p w14:paraId="29235579" w14:textId="77777777" w:rsidR="00686BE1" w:rsidRPr="00686BE1" w:rsidRDefault="00686BE1" w:rsidP="00686BE1">
      <w:pPr>
        <w:ind w:left="1080" w:hanging="1080"/>
        <w:rPr>
          <w:rFonts w:ascii="Calibri" w:hAnsi="Calibri" w:cs="Calibri"/>
          <w:b/>
        </w:rPr>
      </w:pPr>
    </w:p>
    <w:p w14:paraId="4B92BF0D" w14:textId="77777777" w:rsidR="00686BE1" w:rsidRPr="00686BE1" w:rsidRDefault="00686BE1" w:rsidP="00686BE1">
      <w:pPr>
        <w:ind w:left="1080" w:hanging="1080"/>
        <w:rPr>
          <w:rFonts w:ascii="Calibri" w:hAnsi="Calibri" w:cs="Calibri"/>
          <w:b/>
        </w:rPr>
      </w:pPr>
      <w:r w:rsidRPr="00686BE1">
        <w:rPr>
          <w:rFonts w:ascii="Calibri" w:hAnsi="Calibri" w:cs="Calibri"/>
          <w:b/>
        </w:rPr>
        <w:t>Audit</w:t>
      </w:r>
    </w:p>
    <w:p w14:paraId="57B8231F" w14:textId="77777777" w:rsidR="00686BE1" w:rsidRPr="00686BE1" w:rsidRDefault="00686BE1" w:rsidP="00686BE1">
      <w:pPr>
        <w:ind w:left="1080" w:hanging="1080"/>
        <w:rPr>
          <w:rFonts w:ascii="Calibri" w:hAnsi="Calibri" w:cs="Calibri"/>
        </w:rPr>
      </w:pPr>
    </w:p>
    <w:p w14:paraId="4E284E74" w14:textId="77777777" w:rsidR="00686BE1" w:rsidRPr="00686BE1" w:rsidRDefault="00686BE1" w:rsidP="00686BE1">
      <w:pPr>
        <w:numPr>
          <w:ilvl w:val="0"/>
          <w:numId w:val="288"/>
        </w:numPr>
        <w:contextualSpacing/>
        <w:rPr>
          <w:rFonts w:ascii="Calibri" w:hAnsi="Calibri" w:cs="Calibri"/>
        </w:rPr>
      </w:pPr>
      <w:r w:rsidRPr="00686BE1">
        <w:rPr>
          <w:rFonts w:ascii="Calibri" w:hAnsi="Calibri" w:cs="Calibri"/>
        </w:rPr>
        <w:t>External and internal user interfaces will be reviewed.</w:t>
      </w:r>
    </w:p>
    <w:p w14:paraId="7B568B15" w14:textId="77777777" w:rsidR="00686BE1" w:rsidRPr="00686BE1" w:rsidRDefault="00686BE1" w:rsidP="00686BE1">
      <w:pPr>
        <w:ind w:left="360"/>
        <w:contextualSpacing/>
        <w:rPr>
          <w:rFonts w:ascii="Calibri" w:hAnsi="Calibri" w:cs="Calibri"/>
        </w:rPr>
      </w:pPr>
    </w:p>
    <w:p w14:paraId="4222A7C1" w14:textId="77777777" w:rsidR="00686BE1" w:rsidRPr="00686BE1" w:rsidRDefault="00686BE1" w:rsidP="00686BE1">
      <w:pPr>
        <w:numPr>
          <w:ilvl w:val="0"/>
          <w:numId w:val="288"/>
        </w:numPr>
        <w:contextualSpacing/>
        <w:rPr>
          <w:rFonts w:ascii="Calibri" w:hAnsi="Calibri" w:cs="Calibri"/>
        </w:rPr>
      </w:pPr>
      <w:r w:rsidRPr="00686BE1">
        <w:rPr>
          <w:rFonts w:ascii="Calibri" w:hAnsi="Calibri" w:cs="Calibri"/>
        </w:rPr>
        <w:t>Documentation related to HCI, Interaction Design, and UX engineering will be reviewed.</w:t>
      </w:r>
    </w:p>
    <w:p w14:paraId="468A6C28" w14:textId="77777777" w:rsidR="00686BE1" w:rsidRPr="00686BE1" w:rsidRDefault="00686BE1" w:rsidP="00686BE1">
      <w:pPr>
        <w:ind w:left="720"/>
        <w:contextualSpacing/>
        <w:rPr>
          <w:rFonts w:ascii="Calibri" w:hAnsi="Calibri" w:cs="Calibri"/>
        </w:rPr>
      </w:pPr>
    </w:p>
    <w:p w14:paraId="47641A97" w14:textId="77777777" w:rsidR="00686BE1" w:rsidRPr="00686BE1" w:rsidRDefault="00686BE1" w:rsidP="00686BE1">
      <w:pPr>
        <w:numPr>
          <w:ilvl w:val="0"/>
          <w:numId w:val="288"/>
        </w:numPr>
        <w:contextualSpacing/>
        <w:rPr>
          <w:rFonts w:ascii="Calibri" w:hAnsi="Calibri" w:cs="Calibri"/>
        </w:rPr>
      </w:pPr>
      <w:r w:rsidRPr="00686BE1">
        <w:rPr>
          <w:rFonts w:ascii="Calibri" w:hAnsi="Calibri" w:cs="Calibri"/>
        </w:rPr>
        <w:t>The decision process specifying the logic of interface option selections, when an acceptable flood model is selected, will be reviewed.</w:t>
      </w:r>
    </w:p>
    <w:p w14:paraId="665CE773" w14:textId="77777777" w:rsidR="00686BE1" w:rsidRPr="00686BE1" w:rsidRDefault="00686BE1" w:rsidP="00686BE1">
      <w:pPr>
        <w:ind w:left="720"/>
        <w:contextualSpacing/>
        <w:rPr>
          <w:rFonts w:ascii="Calibri" w:hAnsi="Calibri" w:cs="Calibri"/>
        </w:rPr>
      </w:pPr>
    </w:p>
    <w:p w14:paraId="15280364" w14:textId="77777777" w:rsidR="00686BE1" w:rsidRPr="00686BE1" w:rsidRDefault="00686BE1" w:rsidP="00686BE1">
      <w:pPr>
        <w:numPr>
          <w:ilvl w:val="0"/>
          <w:numId w:val="288"/>
        </w:numPr>
        <w:contextualSpacing/>
        <w:rPr>
          <w:rFonts w:ascii="Calibri" w:hAnsi="Calibri" w:cs="Calibri"/>
        </w:rPr>
      </w:pPr>
      <w:r w:rsidRPr="00686BE1">
        <w:rPr>
          <w:rFonts w:ascii="Calibri" w:hAnsi="Calibri" w:cs="Calibri"/>
        </w:rPr>
        <w:t xml:space="preserve">Consistency between Standard CIF-8.C and the flood model input form in support of a potential insurance company Florida rate filing (Standard AF-5 Disclosure 4) will be reviewed. </w:t>
      </w:r>
    </w:p>
    <w:p w14:paraId="3B16DA49" w14:textId="77777777" w:rsidR="00686BE1" w:rsidRPr="00686BE1" w:rsidRDefault="00686BE1" w:rsidP="00686BE1">
      <w:pPr>
        <w:tabs>
          <w:tab w:val="left" w:pos="1440"/>
        </w:tabs>
        <w:ind w:left="1440" w:hanging="720"/>
        <w:rPr>
          <w:rFonts w:ascii="Calibri" w:hAnsi="Calibri" w:cs="Calibri"/>
        </w:rPr>
      </w:pPr>
    </w:p>
    <w:p w14:paraId="76C0FCE1" w14:textId="77777777" w:rsidR="00686BE1" w:rsidRPr="00686BE1" w:rsidRDefault="00686BE1" w:rsidP="00686BE1">
      <w:pPr>
        <w:rPr>
          <w:rFonts w:ascii="Calibri" w:hAnsi="Calibri" w:cs="Calibri"/>
          <w:b/>
          <w:sz w:val="28"/>
        </w:rPr>
      </w:pPr>
      <w:r w:rsidRPr="00686BE1">
        <w:rPr>
          <w:rFonts w:ascii="Calibri" w:hAnsi="Calibri" w:cs="Calibri"/>
          <w:b/>
          <w:sz w:val="28"/>
        </w:rPr>
        <w:br w:type="page"/>
      </w:r>
    </w:p>
    <w:p w14:paraId="64B24630" w14:textId="77777777" w:rsidR="00686BE1" w:rsidRPr="00686BE1" w:rsidRDefault="00686BE1" w:rsidP="00686BE1">
      <w:p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Calibri"/>
          <w:b/>
          <w:sz w:val="28"/>
        </w:rPr>
      </w:pPr>
      <w:r w:rsidRPr="00686BE1">
        <w:rPr>
          <w:rFonts w:ascii="Calibri" w:hAnsi="Calibri" w:cs="Calibri"/>
          <w:b/>
          <w:noProof/>
        </w:rPr>
        <w:lastRenderedPageBreak/>
        <mc:AlternateContent>
          <mc:Choice Requires="wps">
            <w:drawing>
              <wp:anchor distT="0" distB="0" distL="114300" distR="114300" simplePos="0" relativeHeight="251754496" behindDoc="1" locked="0" layoutInCell="1" allowOverlap="1" wp14:anchorId="0FD677F2" wp14:editId="31C43DA1">
                <wp:simplePos x="0" y="0"/>
                <wp:positionH relativeFrom="margin">
                  <wp:posOffset>-119270</wp:posOffset>
                </wp:positionH>
                <wp:positionV relativeFrom="paragraph">
                  <wp:posOffset>-129209</wp:posOffset>
                </wp:positionV>
                <wp:extent cx="6438900" cy="3641698"/>
                <wp:effectExtent l="0" t="0" r="95250" b="92710"/>
                <wp:wrapNone/>
                <wp:docPr id="146570898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641698"/>
                        </a:xfrm>
                        <a:prstGeom prst="rect">
                          <a:avLst/>
                        </a:prstGeom>
                        <a:solidFill>
                          <a:srgbClr val="DBEEF4"/>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69623" id="Rectangle 106" o:spid="_x0000_s1026" style="position:absolute;margin-left:-9.4pt;margin-top:-10.15pt;width:507pt;height:286.75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" fillcolor="#dbeef4" strokeweight="1pt">
                <v:shadow on="t" offset="6pt,6pt"/>
                <w10:wrap anchorx="margin"/>
              </v:rect>
            </w:pict>
          </mc:Fallback>
        </mc:AlternateContent>
      </w:r>
      <w:r w:rsidRPr="00686BE1">
        <w:rPr>
          <w:rFonts w:ascii="Calibri" w:hAnsi="Calibri" w:cs="Calibri"/>
          <w:b/>
          <w:sz w:val="28"/>
        </w:rPr>
        <w:t>CIF-9</w:t>
      </w:r>
      <w:r w:rsidRPr="00686BE1">
        <w:rPr>
          <w:rFonts w:ascii="Calibri" w:hAnsi="Calibri" w:cs="Calibri"/>
          <w:b/>
          <w:sz w:val="28"/>
        </w:rPr>
        <w:tab/>
        <w:t xml:space="preserve"> Flood Model Maintenance and Revision*</w:t>
      </w:r>
    </w:p>
    <w:p w14:paraId="263B826B" w14:textId="77777777" w:rsidR="00686BE1" w:rsidRPr="00686BE1" w:rsidRDefault="00686BE1" w:rsidP="00686BE1">
      <w:pPr>
        <w:ind w:left="630" w:firstLine="180"/>
        <w:jc w:val="both"/>
        <w:rPr>
          <w:rFonts w:ascii="Calibri" w:hAnsi="Calibri" w:cs="Calibri"/>
          <w:i/>
          <w:sz w:val="20"/>
          <w:szCs w:val="20"/>
        </w:rPr>
      </w:pPr>
      <w:r w:rsidRPr="00686BE1">
        <w:rPr>
          <w:rFonts w:ascii="Calibri" w:hAnsi="Calibri" w:cs="Calibri"/>
          <w:i/>
          <w:sz w:val="20"/>
          <w:szCs w:val="20"/>
        </w:rPr>
        <w:t>(*Significant Revision)</w:t>
      </w:r>
    </w:p>
    <w:p w14:paraId="54071AB0" w14:textId="77777777" w:rsidR="00686BE1" w:rsidRPr="00686BE1" w:rsidRDefault="00686BE1" w:rsidP="00686BE1">
      <w:pPr>
        <w:ind w:left="1080"/>
        <w:jc w:val="both"/>
        <w:rPr>
          <w:rFonts w:ascii="Calibri" w:hAnsi="Calibri" w:cs="Calibri"/>
          <w:b/>
        </w:rPr>
      </w:pPr>
    </w:p>
    <w:p w14:paraId="2F97A748" w14:textId="77777777" w:rsidR="00686BE1" w:rsidRPr="00686BE1" w:rsidRDefault="00686BE1" w:rsidP="00686BE1">
      <w:pPr>
        <w:numPr>
          <w:ilvl w:val="0"/>
          <w:numId w:val="289"/>
        </w:numPr>
        <w:tabs>
          <w:tab w:val="left" w:pos="-2160"/>
        </w:tabs>
        <w:rPr>
          <w:rFonts w:ascii="Calibri" w:hAnsi="Calibri" w:cs="Calibri"/>
          <w:b/>
          <w:i/>
        </w:rPr>
      </w:pPr>
      <w:r w:rsidRPr="00686BE1">
        <w:rPr>
          <w:rFonts w:ascii="Calibri" w:hAnsi="Calibri" w:cs="Calibri"/>
          <w:b/>
          <w:i/>
        </w:rPr>
        <w:t xml:space="preserve">A clearly written policy shall be implemented for review, maintenance, and revision of the flood model and network organization, including verification and validation of revised components, databases, and data files.  </w:t>
      </w:r>
    </w:p>
    <w:p w14:paraId="67F94AB9" w14:textId="77777777" w:rsidR="00686BE1" w:rsidRPr="00686BE1" w:rsidRDefault="00686BE1" w:rsidP="00686BE1">
      <w:pPr>
        <w:tabs>
          <w:tab w:val="left" w:pos="-2160"/>
        </w:tabs>
        <w:ind w:left="1080"/>
        <w:rPr>
          <w:rFonts w:ascii="Calibri" w:hAnsi="Calibri" w:cs="Calibri"/>
          <w:b/>
          <w:i/>
        </w:rPr>
      </w:pPr>
    </w:p>
    <w:p w14:paraId="61B485AE" w14:textId="77777777" w:rsidR="00686BE1" w:rsidRPr="00686BE1" w:rsidRDefault="00686BE1" w:rsidP="00686BE1">
      <w:pPr>
        <w:numPr>
          <w:ilvl w:val="0"/>
          <w:numId w:val="289"/>
        </w:numPr>
        <w:tabs>
          <w:tab w:val="left" w:pos="-2160"/>
        </w:tabs>
        <w:rPr>
          <w:rFonts w:ascii="Calibri" w:hAnsi="Calibri" w:cs="Calibri"/>
          <w:b/>
          <w:i/>
        </w:rPr>
      </w:pPr>
      <w:r w:rsidRPr="00686BE1">
        <w:rPr>
          <w:rFonts w:ascii="Calibri" w:hAnsi="Calibri" w:cs="Calibri"/>
          <w:b/>
          <w:i/>
        </w:rPr>
        <w:t>A revision to any portion of the flood model that results in a change in any Florida personal residential flood loss cost or flood probable maximum loss level shall result in a new flood model version identification.</w:t>
      </w:r>
    </w:p>
    <w:p w14:paraId="65794252" w14:textId="77777777" w:rsidR="00686BE1" w:rsidRPr="00686BE1" w:rsidRDefault="00686BE1" w:rsidP="00686B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
        </w:rPr>
      </w:pPr>
    </w:p>
    <w:p w14:paraId="77F22305" w14:textId="5AC416C3" w:rsidR="00686BE1" w:rsidRPr="00686BE1" w:rsidRDefault="00686BE1" w:rsidP="00686BE1">
      <w:pPr>
        <w:numPr>
          <w:ilvl w:val="0"/>
          <w:numId w:val="28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
        </w:rPr>
      </w:pPr>
      <w:r w:rsidRPr="00686BE1">
        <w:rPr>
          <w:rFonts w:ascii="Calibri" w:hAnsi="Calibri" w:cs="Calibri"/>
          <w:b/>
          <w:i/>
        </w:rPr>
        <w:t>Procedures for fault and change tracking through the use of issue tracking software shall be maintained.</w:t>
      </w:r>
      <w:r w:rsidRPr="00686BE1">
        <w:rPr>
          <w:rFonts w:ascii="Calibri" w:hAnsi="Calibri" w:cs="Calibri"/>
          <w:bCs/>
          <w:iCs/>
        </w:rPr>
        <w:t xml:space="preserve"> </w:t>
      </w:r>
    </w:p>
    <w:p w14:paraId="1F3671DA" w14:textId="77777777" w:rsidR="00686BE1" w:rsidRPr="00686BE1" w:rsidRDefault="00686BE1" w:rsidP="00686B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
        </w:rPr>
      </w:pPr>
    </w:p>
    <w:p w14:paraId="06BA7591" w14:textId="77777777" w:rsidR="00686BE1" w:rsidRPr="00686BE1" w:rsidRDefault="00686BE1" w:rsidP="00686BE1">
      <w:pPr>
        <w:numPr>
          <w:ilvl w:val="0"/>
          <w:numId w:val="28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b/>
          <w:i/>
        </w:rPr>
      </w:pPr>
      <w:r w:rsidRPr="00686BE1">
        <w:rPr>
          <w:rFonts w:ascii="Calibri" w:hAnsi="Calibri" w:cs="Calibri"/>
          <w:b/>
          <w:i/>
        </w:rPr>
        <w:t>A list of all flood model versions since the initial Submission under the 2025 flood standards shall be maintained. Each flood model description shall have a unique version identification and a list of additions, deletions, and changes that define that version.</w:t>
      </w:r>
    </w:p>
    <w:p w14:paraId="3A3CE616" w14:textId="77777777" w:rsidR="00686BE1" w:rsidRPr="00686BE1" w:rsidRDefault="00686BE1" w:rsidP="00686B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p>
    <w:p w14:paraId="4D53AC7D" w14:textId="77777777" w:rsidR="00686BE1" w:rsidRPr="00686BE1" w:rsidRDefault="00686BE1" w:rsidP="00686BE1">
      <w:pPr>
        <w:tabs>
          <w:tab w:val="left" w:pos="1800"/>
        </w:tabs>
        <w:ind w:left="1800" w:hanging="1080"/>
        <w:jc w:val="both"/>
        <w:rPr>
          <w:rFonts w:ascii="Calibri" w:hAnsi="Calibri" w:cs="Calibri"/>
        </w:rPr>
      </w:pPr>
    </w:p>
    <w:p w14:paraId="1E0D10BA" w14:textId="77777777" w:rsidR="00686BE1" w:rsidRPr="00686BE1" w:rsidRDefault="00686BE1" w:rsidP="00686BE1">
      <w:pPr>
        <w:tabs>
          <w:tab w:val="left" w:pos="1800"/>
        </w:tabs>
        <w:ind w:left="1800" w:hanging="1080"/>
        <w:rPr>
          <w:rFonts w:ascii="Calibri" w:hAnsi="Calibri" w:cs="Calibri"/>
        </w:rPr>
      </w:pPr>
      <w:r w:rsidRPr="00686BE1">
        <w:rPr>
          <w:rFonts w:ascii="Calibri" w:hAnsi="Calibri" w:cs="Calibri"/>
        </w:rPr>
        <w:t>Purpose:</w:t>
      </w:r>
      <w:r w:rsidRPr="00686BE1">
        <w:rPr>
          <w:rFonts w:ascii="Calibri" w:hAnsi="Calibri" w:cs="Calibri"/>
        </w:rPr>
        <w:tab/>
        <w:t xml:space="preserve">To create a formal procedure for identifying, organizing, and </w:t>
      </w:r>
      <w:r w:rsidRPr="00686BE1">
        <w:rPr>
          <w:rFonts w:ascii="Calibri" w:hAnsi="Calibri" w:cs="Calibri"/>
          <w:i/>
        </w:rPr>
        <w:t>maintaining flood model versions</w:t>
      </w:r>
      <w:r w:rsidRPr="00686BE1">
        <w:rPr>
          <w:rFonts w:ascii="Calibri" w:hAnsi="Calibri" w:cs="Calibri"/>
        </w:rPr>
        <w:t>. Flood model software, data, and documentation are stored in an online system that tracks all editing changes by author and change date.</w:t>
      </w:r>
    </w:p>
    <w:p w14:paraId="764776D3" w14:textId="77777777" w:rsidR="00686BE1" w:rsidRPr="00686BE1" w:rsidRDefault="00686BE1" w:rsidP="00686BE1">
      <w:pPr>
        <w:ind w:left="1800"/>
        <w:jc w:val="both"/>
        <w:rPr>
          <w:rFonts w:ascii="Calibri" w:hAnsi="Calibri" w:cs="Calibri"/>
        </w:rPr>
      </w:pPr>
    </w:p>
    <w:p w14:paraId="2EA672E4" w14:textId="77777777" w:rsidR="00686BE1" w:rsidRPr="00686BE1" w:rsidRDefault="00686BE1" w:rsidP="00686BE1">
      <w:pPr>
        <w:tabs>
          <w:tab w:val="left" w:pos="720"/>
          <w:tab w:val="left" w:pos="2340"/>
        </w:tabs>
        <w:ind w:left="360"/>
        <w:rPr>
          <w:rFonts w:ascii="Calibri" w:hAnsi="Calibri" w:cs="Calibri"/>
        </w:rPr>
      </w:pPr>
      <w:r w:rsidRPr="00686BE1">
        <w:rPr>
          <w:rFonts w:ascii="Calibri" w:hAnsi="Calibri" w:cs="Calibri"/>
        </w:rPr>
        <w:tab/>
        <w:t>Relevant Form:</w:t>
      </w:r>
      <w:r w:rsidRPr="00686BE1">
        <w:rPr>
          <w:rFonts w:ascii="Calibri" w:hAnsi="Calibri" w:cs="Calibri"/>
        </w:rPr>
        <w:tab/>
        <w:t>GF-8, Computer/Information Flood Standards Expert Certification</w:t>
      </w:r>
    </w:p>
    <w:p w14:paraId="42926095" w14:textId="77777777" w:rsidR="00686BE1" w:rsidRPr="00686BE1" w:rsidRDefault="00686BE1" w:rsidP="00686BE1">
      <w:pPr>
        <w:ind w:left="1800"/>
        <w:jc w:val="both"/>
        <w:rPr>
          <w:rFonts w:ascii="Calibri" w:hAnsi="Calibri" w:cs="Calibri"/>
        </w:rPr>
      </w:pPr>
    </w:p>
    <w:p w14:paraId="0490001C" w14:textId="77777777" w:rsidR="00686BE1" w:rsidRPr="00686BE1" w:rsidRDefault="00686BE1" w:rsidP="00686BE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Calibri" w:hAnsi="Calibri" w:cs="Calibri"/>
          <w:b/>
        </w:rPr>
      </w:pPr>
      <w:r w:rsidRPr="00686BE1">
        <w:rPr>
          <w:rFonts w:ascii="Calibri" w:hAnsi="Calibri" w:cs="Calibri"/>
          <w:b/>
        </w:rPr>
        <w:t xml:space="preserve">Disclosures </w:t>
      </w:r>
    </w:p>
    <w:p w14:paraId="2360ECB1" w14:textId="77777777" w:rsidR="00686BE1" w:rsidRPr="00686BE1" w:rsidRDefault="00686BE1" w:rsidP="00686BE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Calibri" w:hAnsi="Calibri" w:cs="Calibri"/>
        </w:rPr>
      </w:pPr>
    </w:p>
    <w:p w14:paraId="586516D2" w14:textId="77777777" w:rsidR="00686BE1" w:rsidRPr="00686BE1" w:rsidRDefault="00686BE1" w:rsidP="00686BE1">
      <w:pPr>
        <w:numPr>
          <w:ilvl w:val="0"/>
          <w:numId w:val="307"/>
        </w:numPr>
        <w:tabs>
          <w:tab w:val="left" w:pos="-1440"/>
          <w:tab w:val="left" w:pos="360"/>
          <w:tab w:val="left" w:pos="1080"/>
        </w:tabs>
        <w:ind w:left="360"/>
        <w:contextualSpacing/>
        <w:rPr>
          <w:rFonts w:ascii="Calibri" w:hAnsi="Calibri" w:cs="Calibri"/>
        </w:rPr>
      </w:pPr>
      <w:r w:rsidRPr="00686BE1">
        <w:rPr>
          <w:rFonts w:ascii="Calibri" w:hAnsi="Calibri" w:cs="Calibri"/>
        </w:rPr>
        <w:t>Identify procedures used</w:t>
      </w:r>
      <w:r w:rsidRPr="00686BE1">
        <w:rPr>
          <w:rFonts w:ascii="Calibri" w:hAnsi="Calibri" w:cs="Calibri"/>
          <w:color w:val="008000"/>
        </w:rPr>
        <w:t xml:space="preserve"> </w:t>
      </w:r>
      <w:r w:rsidRPr="00686BE1">
        <w:rPr>
          <w:rFonts w:ascii="Calibri" w:hAnsi="Calibri" w:cs="Calibri"/>
        </w:rPr>
        <w:t>to review and maintain code, data, and documentation.</w:t>
      </w:r>
    </w:p>
    <w:p w14:paraId="39294BEF" w14:textId="77777777" w:rsidR="00686BE1" w:rsidRPr="00686BE1" w:rsidRDefault="00686BE1" w:rsidP="00686BE1">
      <w:pPr>
        <w:tabs>
          <w:tab w:val="left" w:pos="-1440"/>
          <w:tab w:val="left" w:pos="360"/>
          <w:tab w:val="left" w:pos="1080"/>
        </w:tabs>
        <w:ind w:hanging="360"/>
        <w:rPr>
          <w:rFonts w:ascii="Calibri" w:hAnsi="Calibri" w:cs="Calibri"/>
        </w:rPr>
      </w:pPr>
    </w:p>
    <w:p w14:paraId="0052DAE8" w14:textId="77777777" w:rsidR="00686BE1" w:rsidRPr="00686BE1" w:rsidRDefault="00686BE1" w:rsidP="00686BE1">
      <w:pPr>
        <w:numPr>
          <w:ilvl w:val="0"/>
          <w:numId w:val="307"/>
        </w:numPr>
        <w:tabs>
          <w:tab w:val="left" w:pos="-1440"/>
          <w:tab w:val="left" w:pos="360"/>
        </w:tabs>
        <w:ind w:left="360"/>
        <w:contextualSpacing/>
        <w:rPr>
          <w:rFonts w:ascii="Calibri" w:hAnsi="Calibri" w:cs="Calibri"/>
        </w:rPr>
      </w:pPr>
      <w:r w:rsidRPr="00686BE1">
        <w:rPr>
          <w:rFonts w:ascii="Calibri" w:hAnsi="Calibri" w:cs="Calibri"/>
        </w:rPr>
        <w:t>Describe the rules underlying the flood model and code revision identification systems.</w:t>
      </w:r>
    </w:p>
    <w:p w14:paraId="05A4A9E9" w14:textId="77777777" w:rsidR="00686BE1" w:rsidRPr="00686BE1" w:rsidRDefault="00686BE1" w:rsidP="00686BE1">
      <w:pPr>
        <w:tabs>
          <w:tab w:val="left" w:pos="-1440"/>
          <w:tab w:val="left" w:pos="360"/>
        </w:tabs>
        <w:ind w:hanging="360"/>
        <w:contextualSpacing/>
        <w:rPr>
          <w:rFonts w:ascii="Calibri" w:hAnsi="Calibri" w:cs="Calibri"/>
        </w:rPr>
      </w:pPr>
    </w:p>
    <w:p w14:paraId="191708E5" w14:textId="77777777" w:rsidR="00686BE1" w:rsidRPr="00686BE1" w:rsidRDefault="00686BE1" w:rsidP="00686BE1">
      <w:pPr>
        <w:numPr>
          <w:ilvl w:val="0"/>
          <w:numId w:val="307"/>
        </w:numPr>
        <w:tabs>
          <w:tab w:val="left" w:pos="-1440"/>
          <w:tab w:val="left" w:pos="360"/>
        </w:tabs>
        <w:ind w:left="360"/>
        <w:contextualSpacing/>
        <w:rPr>
          <w:rFonts w:ascii="Calibri" w:hAnsi="Calibri" w:cs="Calibri"/>
        </w:rPr>
      </w:pPr>
      <w:r w:rsidRPr="00686BE1">
        <w:rPr>
          <w:rFonts w:ascii="Calibri" w:hAnsi="Calibri" w:cs="Calibri"/>
        </w:rPr>
        <w:t xml:space="preserve">Provide all accepted and functionally equivalent model version number and platform identifications for the current accepted flood model and the previous accepted flood </w:t>
      </w:r>
    </w:p>
    <w:p w14:paraId="23BCF25A" w14:textId="77777777" w:rsidR="00686BE1" w:rsidRPr="00686BE1" w:rsidRDefault="00686BE1" w:rsidP="00686BE1">
      <w:pPr>
        <w:tabs>
          <w:tab w:val="left" w:pos="-1440"/>
          <w:tab w:val="left" w:pos="360"/>
        </w:tabs>
        <w:ind w:left="360"/>
        <w:contextualSpacing/>
        <w:rPr>
          <w:rFonts w:ascii="Calibri" w:hAnsi="Calibri" w:cs="Calibri"/>
        </w:rPr>
      </w:pPr>
      <w:r w:rsidRPr="00686BE1">
        <w:rPr>
          <w:rFonts w:ascii="Calibri" w:hAnsi="Calibri" w:cs="Calibri"/>
        </w:rPr>
        <w:t>model, if applicable.</w:t>
      </w:r>
    </w:p>
    <w:p w14:paraId="22AA19FC" w14:textId="77777777" w:rsidR="00686BE1" w:rsidRPr="00686BE1" w:rsidRDefault="00686BE1" w:rsidP="00686BE1">
      <w:pPr>
        <w:tabs>
          <w:tab w:val="left" w:pos="360"/>
        </w:tabs>
        <w:ind w:left="360" w:hanging="360"/>
        <w:jc w:val="both"/>
        <w:rPr>
          <w:rFonts w:ascii="Calibri" w:hAnsi="Calibri" w:cs="Calibri"/>
          <w:b/>
        </w:rPr>
      </w:pPr>
    </w:p>
    <w:p w14:paraId="72B3ABFA" w14:textId="77777777" w:rsidR="00686BE1" w:rsidRPr="00686BE1" w:rsidRDefault="00686BE1" w:rsidP="00686BE1">
      <w:pPr>
        <w:tabs>
          <w:tab w:val="left" w:pos="360"/>
        </w:tabs>
        <w:ind w:left="360" w:hanging="360"/>
        <w:jc w:val="both"/>
        <w:rPr>
          <w:rFonts w:ascii="Calibri" w:hAnsi="Calibri" w:cs="Calibri"/>
          <w:b/>
        </w:rPr>
      </w:pPr>
      <w:r w:rsidRPr="00686BE1">
        <w:rPr>
          <w:rFonts w:ascii="Calibri" w:hAnsi="Calibri" w:cs="Calibri"/>
          <w:b/>
        </w:rPr>
        <w:t>Audit</w:t>
      </w:r>
    </w:p>
    <w:p w14:paraId="71D98CB1" w14:textId="77777777" w:rsidR="00686BE1" w:rsidRPr="00686BE1" w:rsidRDefault="00686BE1" w:rsidP="00686BE1">
      <w:pPr>
        <w:tabs>
          <w:tab w:val="left" w:pos="360"/>
        </w:tabs>
        <w:ind w:left="360" w:hanging="360"/>
        <w:jc w:val="both"/>
        <w:rPr>
          <w:rFonts w:ascii="Calibri" w:hAnsi="Calibri" w:cs="Calibri"/>
        </w:rPr>
      </w:pPr>
    </w:p>
    <w:p w14:paraId="41F75611" w14:textId="77777777" w:rsidR="00686BE1" w:rsidRPr="00686BE1" w:rsidRDefault="00686BE1" w:rsidP="00686BE1">
      <w:pPr>
        <w:numPr>
          <w:ilvl w:val="0"/>
          <w:numId w:val="294"/>
        </w:numPr>
        <w:tabs>
          <w:tab w:val="num" w:pos="-540"/>
        </w:tabs>
        <w:ind w:left="360"/>
        <w:rPr>
          <w:rFonts w:ascii="Calibri" w:hAnsi="Calibri" w:cs="Calibri"/>
        </w:rPr>
      </w:pPr>
      <w:r w:rsidRPr="00686BE1">
        <w:rPr>
          <w:rFonts w:ascii="Calibri" w:hAnsi="Calibri" w:cs="Calibri"/>
        </w:rPr>
        <w:t xml:space="preserve">All policies and procedures used to review and maintain the code, data, and documentation will be reviewed. For each component in the system decomposition, the installation date under configuration control, the current version identification, and the date of the most recent change(s) will be reviewed.  </w:t>
      </w:r>
    </w:p>
    <w:p w14:paraId="48AD9614" w14:textId="77777777" w:rsidR="00686BE1" w:rsidRDefault="00686BE1" w:rsidP="00686BE1">
      <w:pPr>
        <w:tabs>
          <w:tab w:val="left" w:pos="360"/>
          <w:tab w:val="num" w:pos="1080"/>
        </w:tabs>
        <w:ind w:left="-540" w:hanging="360"/>
        <w:jc w:val="both"/>
        <w:rPr>
          <w:rFonts w:ascii="Calibri" w:hAnsi="Calibri" w:cs="Calibri"/>
        </w:rPr>
      </w:pPr>
    </w:p>
    <w:p w14:paraId="2CEC76C0" w14:textId="77777777" w:rsidR="00DC7C8B" w:rsidRDefault="00DC7C8B" w:rsidP="00686BE1">
      <w:pPr>
        <w:tabs>
          <w:tab w:val="left" w:pos="360"/>
          <w:tab w:val="num" w:pos="1080"/>
        </w:tabs>
        <w:ind w:left="-540" w:hanging="360"/>
        <w:jc w:val="both"/>
        <w:rPr>
          <w:rFonts w:ascii="Calibri" w:hAnsi="Calibri" w:cs="Calibri"/>
        </w:rPr>
      </w:pPr>
    </w:p>
    <w:p w14:paraId="09667E3F" w14:textId="77777777" w:rsidR="00DC7C8B" w:rsidRPr="00686BE1" w:rsidRDefault="00DC7C8B" w:rsidP="00686BE1">
      <w:pPr>
        <w:tabs>
          <w:tab w:val="left" w:pos="360"/>
          <w:tab w:val="num" w:pos="1080"/>
        </w:tabs>
        <w:ind w:left="-540" w:hanging="360"/>
        <w:jc w:val="both"/>
        <w:rPr>
          <w:rFonts w:ascii="Calibri" w:hAnsi="Calibri" w:cs="Calibri"/>
        </w:rPr>
      </w:pPr>
    </w:p>
    <w:p w14:paraId="4663572E" w14:textId="77777777" w:rsidR="00686BE1" w:rsidRPr="00686BE1" w:rsidRDefault="00686BE1" w:rsidP="00686BE1">
      <w:pPr>
        <w:numPr>
          <w:ilvl w:val="0"/>
          <w:numId w:val="294"/>
        </w:numPr>
        <w:tabs>
          <w:tab w:val="clear" w:pos="1260"/>
          <w:tab w:val="num" w:pos="360"/>
        </w:tabs>
        <w:ind w:left="360"/>
        <w:jc w:val="both"/>
        <w:rPr>
          <w:rFonts w:ascii="Calibri" w:hAnsi="Calibri" w:cs="Calibri"/>
        </w:rPr>
      </w:pPr>
      <w:r w:rsidRPr="00686BE1">
        <w:rPr>
          <w:rFonts w:ascii="Calibri" w:hAnsi="Calibri" w:cs="Calibri"/>
        </w:rPr>
        <w:lastRenderedPageBreak/>
        <w:t>The policy for flood model revision and management will be reviewed.</w:t>
      </w:r>
    </w:p>
    <w:p w14:paraId="6C145859" w14:textId="77777777" w:rsidR="00686BE1" w:rsidRPr="00686BE1" w:rsidRDefault="00686BE1" w:rsidP="00686BE1">
      <w:pPr>
        <w:tabs>
          <w:tab w:val="left" w:pos="360"/>
        </w:tabs>
        <w:jc w:val="both"/>
        <w:rPr>
          <w:rFonts w:ascii="Calibri" w:hAnsi="Calibri" w:cs="Calibri"/>
        </w:rPr>
      </w:pPr>
    </w:p>
    <w:p w14:paraId="638E49F6" w14:textId="77777777" w:rsidR="00686BE1" w:rsidRPr="00686BE1" w:rsidRDefault="00686BE1" w:rsidP="00686BE1">
      <w:pPr>
        <w:numPr>
          <w:ilvl w:val="0"/>
          <w:numId w:val="294"/>
        </w:numPr>
        <w:tabs>
          <w:tab w:val="clear" w:pos="1260"/>
          <w:tab w:val="num" w:pos="360"/>
          <w:tab w:val="left" w:pos="450"/>
        </w:tabs>
        <w:ind w:left="360"/>
        <w:rPr>
          <w:rFonts w:ascii="Calibri" w:hAnsi="Calibri" w:cs="Calibri"/>
        </w:rPr>
      </w:pPr>
      <w:r w:rsidRPr="00686BE1">
        <w:rPr>
          <w:rFonts w:ascii="Calibri" w:hAnsi="Calibri" w:cs="Calibri"/>
        </w:rPr>
        <w:t>The change tracking software will be reviewed and checked for the ability to track date and time.</w:t>
      </w:r>
    </w:p>
    <w:p w14:paraId="64B8577A" w14:textId="77777777" w:rsidR="00686BE1" w:rsidRPr="00686BE1" w:rsidRDefault="00686BE1" w:rsidP="00686BE1">
      <w:pPr>
        <w:tabs>
          <w:tab w:val="left" w:pos="450"/>
        </w:tabs>
        <w:jc w:val="both"/>
        <w:rPr>
          <w:rFonts w:ascii="Calibri" w:hAnsi="Calibri" w:cs="Calibri"/>
        </w:rPr>
      </w:pPr>
    </w:p>
    <w:p w14:paraId="0F00DFDB" w14:textId="77777777" w:rsidR="00686BE1" w:rsidRPr="00686BE1" w:rsidRDefault="00686BE1" w:rsidP="00686BE1">
      <w:pPr>
        <w:numPr>
          <w:ilvl w:val="0"/>
          <w:numId w:val="294"/>
        </w:numPr>
        <w:tabs>
          <w:tab w:val="clear" w:pos="1260"/>
          <w:tab w:val="num" w:pos="360"/>
          <w:tab w:val="left" w:pos="450"/>
        </w:tabs>
        <w:ind w:left="360"/>
        <w:rPr>
          <w:rFonts w:ascii="Calibri" w:hAnsi="Calibri" w:cs="Calibri"/>
        </w:rPr>
      </w:pPr>
      <w:r w:rsidRPr="00686BE1">
        <w:rPr>
          <w:rFonts w:ascii="Calibri" w:hAnsi="Calibri" w:cs="Calibri"/>
        </w:rPr>
        <w:t xml:space="preserve">The use of issue tracking software, for tracking changes and faults, including procedures for bug reporting and reproduction, fault localization, fault repair, and the implementation and testing of program changes will be reviewed. </w:t>
      </w:r>
    </w:p>
    <w:p w14:paraId="2F9883B1" w14:textId="77777777" w:rsidR="00686BE1" w:rsidRPr="00686BE1" w:rsidRDefault="00686BE1" w:rsidP="00686BE1">
      <w:pPr>
        <w:ind w:left="-180"/>
        <w:contextualSpacing/>
        <w:rPr>
          <w:rFonts w:ascii="Calibri" w:hAnsi="Calibri" w:cs="Calibri"/>
        </w:rPr>
      </w:pPr>
    </w:p>
    <w:p w14:paraId="0900DA72" w14:textId="77777777" w:rsidR="00686BE1" w:rsidRPr="00686BE1" w:rsidRDefault="00686BE1" w:rsidP="00686BE1">
      <w:pPr>
        <w:numPr>
          <w:ilvl w:val="0"/>
          <w:numId w:val="294"/>
        </w:numPr>
        <w:tabs>
          <w:tab w:val="clear" w:pos="1260"/>
          <w:tab w:val="num" w:pos="360"/>
          <w:tab w:val="left" w:pos="450"/>
        </w:tabs>
        <w:ind w:left="360"/>
        <w:jc w:val="both"/>
        <w:rPr>
          <w:rFonts w:ascii="Calibri" w:hAnsi="Calibri" w:cs="Calibri"/>
        </w:rPr>
      </w:pPr>
      <w:r w:rsidRPr="00686BE1">
        <w:rPr>
          <w:rFonts w:ascii="Calibri" w:hAnsi="Calibri" w:cs="Calibri"/>
        </w:rPr>
        <w:t>The list of all flood model revisions as specified in Standard CIF-9.D will be reviewed.</w:t>
      </w:r>
    </w:p>
    <w:p w14:paraId="00C90349" w14:textId="77777777" w:rsidR="00686BE1" w:rsidRPr="00686BE1" w:rsidRDefault="00686BE1" w:rsidP="00686BE1">
      <w:pPr>
        <w:ind w:left="-180"/>
        <w:contextualSpacing/>
        <w:rPr>
          <w:rFonts w:ascii="Calibri" w:hAnsi="Calibri" w:cs="Calibri"/>
        </w:rPr>
      </w:pPr>
    </w:p>
    <w:p w14:paraId="3A8FC004" w14:textId="24F1BCEF" w:rsidR="00686BE1" w:rsidRPr="00686BE1" w:rsidRDefault="00686BE1" w:rsidP="00686BE1">
      <w:pPr>
        <w:numPr>
          <w:ilvl w:val="0"/>
          <w:numId w:val="294"/>
        </w:numPr>
        <w:tabs>
          <w:tab w:val="num" w:pos="-540"/>
        </w:tabs>
        <w:ind w:left="360"/>
        <w:contextualSpacing/>
        <w:jc w:val="both"/>
        <w:rPr>
          <w:rFonts w:ascii="Calibri" w:hAnsi="Calibri" w:cs="Calibri"/>
        </w:rPr>
      </w:pPr>
      <w:r w:rsidRPr="00686BE1">
        <w:rPr>
          <w:rFonts w:ascii="Calibri" w:hAnsi="Calibri" w:cs="Calibri"/>
        </w:rPr>
        <w:t xml:space="preserve">The model version history over the past </w:t>
      </w:r>
      <w:r w:rsidR="00473BA5">
        <w:rPr>
          <w:rFonts w:ascii="Calibri" w:hAnsi="Calibri" w:cs="Calibri"/>
        </w:rPr>
        <w:t>five</w:t>
      </w:r>
      <w:r w:rsidRPr="00686BE1">
        <w:rPr>
          <w:rFonts w:ascii="Calibri" w:hAnsi="Calibri" w:cs="Calibri"/>
        </w:rPr>
        <w:t xml:space="preserve"> years, leading up to the version submitted</w:t>
      </w:r>
      <w:r w:rsidR="00DC7C8B">
        <w:rPr>
          <w:rFonts w:ascii="Calibri" w:hAnsi="Calibri" w:cs="Calibri"/>
        </w:rPr>
        <w:t>,</w:t>
      </w:r>
      <w:r w:rsidRPr="00686BE1">
        <w:rPr>
          <w:rFonts w:ascii="Calibri" w:hAnsi="Calibri" w:cs="Calibri"/>
        </w:rPr>
        <w:t xml:space="preserve"> will be reviewed.</w:t>
      </w:r>
    </w:p>
    <w:p w14:paraId="37C631A5" w14:textId="77777777" w:rsidR="00686BE1" w:rsidRPr="00686BE1" w:rsidRDefault="00686BE1" w:rsidP="00686BE1">
      <w:pPr>
        <w:ind w:left="720"/>
        <w:contextualSpacing/>
        <w:rPr>
          <w:rFonts w:ascii="Calibri" w:hAnsi="Calibri" w:cs="Calibri"/>
        </w:rPr>
      </w:pPr>
    </w:p>
    <w:p w14:paraId="496B643A" w14:textId="77777777" w:rsidR="00686BE1" w:rsidRPr="00686BE1" w:rsidRDefault="00686BE1" w:rsidP="00686BE1">
      <w:pPr>
        <w:ind w:left="720"/>
        <w:contextualSpacing/>
        <w:rPr>
          <w:rFonts w:ascii="Calibri" w:hAnsi="Calibri" w:cs="Calibri"/>
        </w:rPr>
      </w:pPr>
    </w:p>
    <w:p w14:paraId="37F0E461" w14:textId="77777777" w:rsidR="00686BE1" w:rsidRPr="00686BE1" w:rsidRDefault="00686BE1" w:rsidP="00686BE1">
      <w:p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rPr>
      </w:pPr>
      <w:r w:rsidRPr="00686BE1">
        <w:rPr>
          <w:rFonts w:ascii="Calibri" w:hAnsi="Calibri" w:cs="Calibri"/>
          <w:b/>
        </w:rPr>
        <w:br w:type="page"/>
      </w:r>
    </w:p>
    <w:p w14:paraId="2F7638E0" w14:textId="77777777" w:rsidR="00686BE1" w:rsidRPr="00686BE1" w:rsidRDefault="00686BE1" w:rsidP="00686BE1">
      <w:p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sz w:val="28"/>
        </w:rPr>
      </w:pPr>
      <w:r w:rsidRPr="00686BE1">
        <w:rPr>
          <w:rFonts w:ascii="Calibri" w:hAnsi="Calibri" w:cs="Calibri"/>
          <w:bCs/>
          <w:i/>
          <w:iCs/>
          <w:noProof/>
        </w:rPr>
        <w:lastRenderedPageBreak/>
        <mc:AlternateContent>
          <mc:Choice Requires="wps">
            <w:drawing>
              <wp:anchor distT="0" distB="0" distL="114300" distR="114300" simplePos="0" relativeHeight="251755520" behindDoc="1" locked="0" layoutInCell="1" allowOverlap="1" wp14:anchorId="507D249A" wp14:editId="4A1B4708">
                <wp:simplePos x="0" y="0"/>
                <wp:positionH relativeFrom="column">
                  <wp:posOffset>-127221</wp:posOffset>
                </wp:positionH>
                <wp:positionV relativeFrom="paragraph">
                  <wp:posOffset>-153063</wp:posOffset>
                </wp:positionV>
                <wp:extent cx="6432605" cy="2377440"/>
                <wp:effectExtent l="0" t="0" r="101600" b="99060"/>
                <wp:wrapNone/>
                <wp:docPr id="129198176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605" cy="2377440"/>
                        </a:xfrm>
                        <a:prstGeom prst="rect">
                          <a:avLst/>
                        </a:prstGeom>
                        <a:solidFill>
                          <a:srgbClr val="DBEEF4"/>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51F05" id="Rectangle 107" o:spid="_x0000_s1026" style="position:absolute;margin-left:-10pt;margin-top:-12.05pt;width:506.5pt;height:187.2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" fillcolor="#dbeef4" strokeweight="1pt">
                <v:shadow on="t" offset="6pt,6pt"/>
              </v:rect>
            </w:pict>
          </mc:Fallback>
        </mc:AlternateContent>
      </w:r>
      <w:r w:rsidRPr="00686BE1">
        <w:rPr>
          <w:rFonts w:ascii="Calibri" w:hAnsi="Calibri" w:cs="Calibri"/>
          <w:b/>
          <w:sz w:val="28"/>
        </w:rPr>
        <w:t>CIF-10</w:t>
      </w:r>
      <w:r w:rsidRPr="00686BE1">
        <w:rPr>
          <w:rFonts w:ascii="Calibri" w:hAnsi="Calibri" w:cs="Calibri"/>
          <w:b/>
          <w:sz w:val="28"/>
        </w:rPr>
        <w:tab/>
        <w:t>Flood Model Security*</w:t>
      </w:r>
    </w:p>
    <w:p w14:paraId="6570C8D5" w14:textId="77777777" w:rsidR="00686BE1" w:rsidRPr="00686BE1" w:rsidRDefault="00686BE1" w:rsidP="00686BE1">
      <w:pPr>
        <w:tabs>
          <w:tab w:val="left" w:pos="1080"/>
        </w:tabs>
        <w:ind w:left="1080" w:hanging="180"/>
        <w:jc w:val="both"/>
        <w:rPr>
          <w:rFonts w:ascii="Calibri" w:hAnsi="Calibri" w:cs="Calibri"/>
          <w:b/>
          <w:sz w:val="20"/>
          <w:szCs w:val="20"/>
        </w:rPr>
      </w:pPr>
      <w:r w:rsidRPr="00686BE1">
        <w:rPr>
          <w:rFonts w:ascii="Calibri" w:hAnsi="Calibri" w:cs="Calibri"/>
          <w:i/>
          <w:sz w:val="20"/>
          <w:szCs w:val="20"/>
        </w:rPr>
        <w:t>(*Significant Revision)</w:t>
      </w:r>
    </w:p>
    <w:p w14:paraId="32D57CF4" w14:textId="77777777" w:rsidR="00686BE1" w:rsidRPr="00686BE1" w:rsidRDefault="00686BE1" w:rsidP="00686B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Calibri" w:hAnsi="Calibri" w:cs="Calibri"/>
          <w:b/>
        </w:rPr>
      </w:pPr>
    </w:p>
    <w:p w14:paraId="5944ED3A" w14:textId="77777777" w:rsidR="00DC7C8B" w:rsidRDefault="00686BE1" w:rsidP="00686BE1">
      <w:pPr>
        <w:tabs>
          <w:tab w:val="left" w:pos="0"/>
          <w:tab w:val="left" w:pos="90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0"/>
        <w:rPr>
          <w:rFonts w:ascii="Calibri" w:hAnsi="Calibri" w:cs="Calibri"/>
          <w:b/>
          <w:i/>
        </w:rPr>
      </w:pPr>
      <w:r w:rsidRPr="00686BE1">
        <w:rPr>
          <w:rFonts w:ascii="Calibri" w:hAnsi="Calibri" w:cs="Calibri"/>
          <w:b/>
          <w:i/>
        </w:rPr>
        <w:t xml:space="preserve">Security procedures shall be implemented and fully documented for (1) secure access to individual computers where the software components or data can be created or modified, (2) secure operation of the flood model by clients, if relevant, to ensure that the correct software operation cannot be compromised, (3) anti-virus software installation for all machines where all components and data are being accessed, </w:t>
      </w:r>
    </w:p>
    <w:p w14:paraId="432773DB" w14:textId="4B64134A" w:rsidR="00686BE1" w:rsidRPr="00686BE1" w:rsidRDefault="00686BE1" w:rsidP="00686BE1">
      <w:pPr>
        <w:tabs>
          <w:tab w:val="left" w:pos="0"/>
          <w:tab w:val="left" w:pos="90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0"/>
        <w:rPr>
          <w:rFonts w:ascii="Calibri" w:hAnsi="Calibri" w:cs="Calibri"/>
          <w:bCs/>
          <w:iCs/>
        </w:rPr>
      </w:pPr>
      <w:r w:rsidRPr="00686BE1">
        <w:rPr>
          <w:rFonts w:ascii="Calibri" w:hAnsi="Calibri" w:cs="Calibri"/>
          <w:b/>
          <w:i/>
        </w:rPr>
        <w:t xml:space="preserve">(4) secure software engineering practices including software vulnerability mitigation procedures, and (5) secure access to documentation, software, and data in the event of a catastrophe. </w:t>
      </w:r>
    </w:p>
    <w:p w14:paraId="5B9482E1" w14:textId="77777777" w:rsidR="00686BE1" w:rsidRPr="00686BE1" w:rsidRDefault="00686BE1" w:rsidP="00686BE1">
      <w:pPr>
        <w:widowControl w:val="0"/>
        <w:tabs>
          <w:tab w:val="left" w:pos="720"/>
        </w:tabs>
        <w:ind w:left="1800" w:hanging="1800"/>
        <w:rPr>
          <w:rFonts w:ascii="Calibri" w:hAnsi="Calibri" w:cs="Calibri"/>
          <w:snapToGrid w:val="0"/>
        </w:rPr>
      </w:pPr>
    </w:p>
    <w:p w14:paraId="6B6DE846" w14:textId="77777777" w:rsidR="00686BE1" w:rsidRPr="00686BE1" w:rsidRDefault="00686BE1" w:rsidP="00686BE1">
      <w:pPr>
        <w:widowControl w:val="0"/>
        <w:tabs>
          <w:tab w:val="left" w:pos="720"/>
        </w:tabs>
        <w:ind w:left="1800" w:hanging="1080"/>
        <w:rPr>
          <w:rFonts w:ascii="Calibri" w:hAnsi="Calibri" w:cs="Calibri"/>
          <w:snapToGrid w:val="0"/>
        </w:rPr>
      </w:pPr>
    </w:p>
    <w:p w14:paraId="7274ACE7" w14:textId="77777777" w:rsidR="00686BE1" w:rsidRPr="00686BE1" w:rsidRDefault="00686BE1" w:rsidP="00686BE1">
      <w:pPr>
        <w:widowControl w:val="0"/>
        <w:tabs>
          <w:tab w:val="left" w:pos="720"/>
        </w:tabs>
        <w:ind w:left="1800" w:hanging="1080"/>
        <w:rPr>
          <w:rFonts w:ascii="Calibri" w:hAnsi="Calibri" w:cs="Calibri"/>
          <w:snapToGrid w:val="0"/>
        </w:rPr>
      </w:pPr>
      <w:r w:rsidRPr="00686BE1">
        <w:rPr>
          <w:rFonts w:ascii="Calibri" w:hAnsi="Calibri" w:cs="Calibri"/>
          <w:snapToGrid w:val="0"/>
        </w:rPr>
        <w:t>Purpose:</w:t>
      </w:r>
      <w:r w:rsidRPr="00686BE1">
        <w:rPr>
          <w:rFonts w:ascii="Calibri" w:hAnsi="Calibri" w:cs="Calibri"/>
          <w:snapToGrid w:val="0"/>
          <w:color w:val="0000FF"/>
        </w:rPr>
        <w:tab/>
      </w:r>
      <w:r w:rsidRPr="00686BE1">
        <w:rPr>
          <w:rFonts w:ascii="Calibri" w:hAnsi="Calibri" w:cs="Calibri"/>
          <w:snapToGrid w:val="0"/>
        </w:rPr>
        <w:t xml:space="preserve">To ensure that the flood model is </w:t>
      </w:r>
      <w:r w:rsidRPr="00686BE1">
        <w:rPr>
          <w:rFonts w:ascii="Calibri" w:hAnsi="Calibri" w:cs="Calibri"/>
          <w:i/>
          <w:snapToGrid w:val="0"/>
        </w:rPr>
        <w:t>secured</w:t>
      </w:r>
      <w:r w:rsidRPr="00686BE1">
        <w:rPr>
          <w:rFonts w:ascii="Calibri" w:hAnsi="Calibri" w:cs="Calibri"/>
          <w:snapToGrid w:val="0"/>
        </w:rPr>
        <w:t xml:space="preserve"> against unauthorized access. Security procedures are necessary to maintain an adequate, secure, and correct base for code, data, and documentation of the flood model and platforms. The modeling organization shall have a secure location supporting all code, data, and documentation. Necessary measures include, but are not limited to, (1) virus protection, (2) limited access protocols for software, hardware, and networks, and (3) backup and redundancy procedures. </w:t>
      </w:r>
    </w:p>
    <w:p w14:paraId="011A1448" w14:textId="77777777" w:rsidR="00686BE1" w:rsidRPr="00686BE1" w:rsidRDefault="00686BE1" w:rsidP="00686BE1">
      <w:pPr>
        <w:widowControl w:val="0"/>
        <w:tabs>
          <w:tab w:val="left" w:pos="720"/>
        </w:tabs>
        <w:ind w:left="1800" w:hanging="1800"/>
        <w:jc w:val="both"/>
        <w:rPr>
          <w:rFonts w:ascii="Calibri" w:hAnsi="Calibri" w:cs="Calibri"/>
          <w:snapToGrid w:val="0"/>
        </w:rPr>
      </w:pPr>
    </w:p>
    <w:p w14:paraId="6088B318" w14:textId="77777777" w:rsidR="00686BE1" w:rsidRPr="00686BE1" w:rsidRDefault="00686BE1" w:rsidP="00686BE1">
      <w:pPr>
        <w:tabs>
          <w:tab w:val="left" w:pos="720"/>
          <w:tab w:val="left" w:pos="2340"/>
        </w:tabs>
        <w:ind w:left="360"/>
        <w:rPr>
          <w:rFonts w:ascii="Calibri" w:hAnsi="Calibri" w:cs="Calibri"/>
        </w:rPr>
      </w:pPr>
      <w:r w:rsidRPr="00686BE1">
        <w:rPr>
          <w:rFonts w:ascii="Calibri" w:hAnsi="Calibri" w:cs="Calibri"/>
        </w:rPr>
        <w:tab/>
        <w:t>Relevant Form:</w:t>
      </w:r>
      <w:r w:rsidRPr="00686BE1">
        <w:rPr>
          <w:rFonts w:ascii="Calibri" w:hAnsi="Calibri" w:cs="Calibri"/>
        </w:rPr>
        <w:tab/>
        <w:t>GF-8, Computer/Information Flood Standards Expert Certification</w:t>
      </w:r>
    </w:p>
    <w:p w14:paraId="774B8E9C" w14:textId="77777777" w:rsidR="00686BE1" w:rsidRPr="00686BE1" w:rsidRDefault="00686BE1" w:rsidP="00686BE1">
      <w:pPr>
        <w:widowControl w:val="0"/>
        <w:tabs>
          <w:tab w:val="left" w:pos="720"/>
        </w:tabs>
        <w:ind w:left="360" w:hanging="360"/>
        <w:rPr>
          <w:rFonts w:ascii="Calibri" w:hAnsi="Calibri" w:cs="Calibri"/>
          <w:b/>
        </w:rPr>
      </w:pPr>
    </w:p>
    <w:p w14:paraId="28AAFBBF" w14:textId="77777777" w:rsidR="00686BE1" w:rsidRPr="00686BE1" w:rsidRDefault="00686BE1" w:rsidP="00686BE1">
      <w:pPr>
        <w:widowControl w:val="0"/>
        <w:tabs>
          <w:tab w:val="left" w:pos="720"/>
        </w:tabs>
        <w:ind w:left="360" w:hanging="360"/>
        <w:rPr>
          <w:rFonts w:ascii="Calibri" w:hAnsi="Calibri" w:cs="Calibri"/>
        </w:rPr>
      </w:pPr>
      <w:r w:rsidRPr="00686BE1">
        <w:rPr>
          <w:rFonts w:ascii="Calibri" w:hAnsi="Calibri" w:cs="Calibri"/>
          <w:b/>
        </w:rPr>
        <w:t>Disclosures</w:t>
      </w:r>
    </w:p>
    <w:p w14:paraId="428898A4" w14:textId="77777777" w:rsidR="00686BE1" w:rsidRPr="00686BE1" w:rsidRDefault="00686BE1" w:rsidP="00686BE1">
      <w:pPr>
        <w:tabs>
          <w:tab w:val="left" w:pos="-1440"/>
        </w:tabs>
        <w:ind w:left="360" w:hanging="360"/>
        <w:jc w:val="both"/>
        <w:rPr>
          <w:rFonts w:ascii="Calibri" w:hAnsi="Calibri" w:cs="Calibri"/>
          <w:b/>
        </w:rPr>
      </w:pPr>
    </w:p>
    <w:p w14:paraId="0D54A5A5" w14:textId="77777777" w:rsidR="00686BE1" w:rsidRPr="00686BE1" w:rsidRDefault="00686BE1" w:rsidP="00686BE1">
      <w:pPr>
        <w:numPr>
          <w:ilvl w:val="0"/>
          <w:numId w:val="308"/>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686BE1">
        <w:rPr>
          <w:rFonts w:ascii="Calibri" w:hAnsi="Calibri" w:cs="Calibri"/>
        </w:rPr>
        <w:t>Describe methods used to ensure the security and integrity of the code, data, and documentation. These methods include the security aspects of each platform and its associated hardware, software, and firmware.</w:t>
      </w:r>
    </w:p>
    <w:p w14:paraId="03636B29" w14:textId="77777777" w:rsidR="00686BE1" w:rsidRPr="00686BE1" w:rsidRDefault="00686BE1" w:rsidP="00686BE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Calibri" w:hAnsi="Calibri" w:cs="Calibri"/>
        </w:rPr>
      </w:pPr>
    </w:p>
    <w:p w14:paraId="1812AA8F" w14:textId="77777777" w:rsidR="00686BE1" w:rsidRPr="00686BE1" w:rsidRDefault="00686BE1" w:rsidP="00686BE1">
      <w:pPr>
        <w:numPr>
          <w:ilvl w:val="0"/>
          <w:numId w:val="30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686BE1">
        <w:rPr>
          <w:rFonts w:ascii="Calibri" w:hAnsi="Calibri" w:cs="Calibri"/>
        </w:rPr>
        <w:t xml:space="preserve">Identify certifications, if any, and external standards compliance relevant to cybersecurity. </w:t>
      </w:r>
    </w:p>
    <w:p w14:paraId="1F25FF4D" w14:textId="77777777" w:rsidR="00686BE1" w:rsidRPr="00686BE1" w:rsidRDefault="00686BE1" w:rsidP="00686BE1">
      <w:pPr>
        <w:ind w:left="360" w:hanging="360"/>
        <w:rPr>
          <w:rFonts w:ascii="Calibri" w:hAnsi="Calibri" w:cs="Calibri"/>
          <w:b/>
        </w:rPr>
      </w:pPr>
    </w:p>
    <w:p w14:paraId="0FBFEE2A" w14:textId="77777777" w:rsidR="00686BE1" w:rsidRPr="00686BE1" w:rsidRDefault="00686BE1" w:rsidP="00686BE1">
      <w:pPr>
        <w:ind w:left="360" w:hanging="360"/>
        <w:rPr>
          <w:rFonts w:ascii="Calibri" w:hAnsi="Calibri" w:cs="Calibri"/>
          <w:b/>
        </w:rPr>
      </w:pPr>
      <w:r w:rsidRPr="00686BE1">
        <w:rPr>
          <w:rFonts w:ascii="Calibri" w:hAnsi="Calibri" w:cs="Calibri"/>
          <w:b/>
        </w:rPr>
        <w:t>Audit</w:t>
      </w:r>
    </w:p>
    <w:p w14:paraId="512075C8" w14:textId="77777777" w:rsidR="00686BE1" w:rsidRPr="00686BE1" w:rsidRDefault="00686BE1" w:rsidP="00686BE1">
      <w:pPr>
        <w:ind w:left="360" w:hanging="360"/>
        <w:rPr>
          <w:rFonts w:ascii="Calibri" w:hAnsi="Calibri" w:cs="Calibri"/>
        </w:rPr>
      </w:pPr>
    </w:p>
    <w:p w14:paraId="65536028" w14:textId="77777777" w:rsidR="00686BE1" w:rsidRPr="00686BE1" w:rsidRDefault="00686BE1" w:rsidP="00686BE1">
      <w:pPr>
        <w:numPr>
          <w:ilvl w:val="0"/>
          <w:numId w:val="290"/>
        </w:numPr>
        <w:tabs>
          <w:tab w:val="num" w:pos="360"/>
          <w:tab w:val="num" w:pos="1080"/>
        </w:tabs>
        <w:ind w:left="360"/>
        <w:rPr>
          <w:rFonts w:ascii="Calibri" w:hAnsi="Calibri" w:cs="Calibri"/>
        </w:rPr>
      </w:pPr>
      <w:r w:rsidRPr="00686BE1">
        <w:rPr>
          <w:rFonts w:ascii="Calibri" w:hAnsi="Calibri" w:cs="Calibri"/>
        </w:rPr>
        <w:t xml:space="preserve">The written policy for all security procedures and methods used to ensure the security of code, data, and documentation will be reviewed. </w:t>
      </w:r>
    </w:p>
    <w:p w14:paraId="4A9CCAF4" w14:textId="77777777" w:rsidR="00686BE1" w:rsidRPr="00686BE1" w:rsidRDefault="00686BE1" w:rsidP="00686BE1">
      <w:pPr>
        <w:ind w:left="360"/>
        <w:rPr>
          <w:rFonts w:ascii="Calibri" w:hAnsi="Calibri" w:cs="Calibri"/>
        </w:rPr>
      </w:pPr>
    </w:p>
    <w:p w14:paraId="7C22C61B" w14:textId="77777777" w:rsidR="00686BE1" w:rsidRPr="00686BE1" w:rsidRDefault="00686BE1" w:rsidP="00686BE1">
      <w:pPr>
        <w:numPr>
          <w:ilvl w:val="0"/>
          <w:numId w:val="290"/>
        </w:numPr>
        <w:tabs>
          <w:tab w:val="num" w:pos="360"/>
        </w:tabs>
        <w:ind w:left="360"/>
        <w:contextualSpacing/>
        <w:rPr>
          <w:rFonts w:ascii="Calibri" w:hAnsi="Calibri" w:cs="Calibri"/>
        </w:rPr>
      </w:pPr>
      <w:r w:rsidRPr="00686BE1">
        <w:rPr>
          <w:rFonts w:ascii="Calibri" w:hAnsi="Calibri" w:cs="Calibri"/>
        </w:rPr>
        <w:t>Documented security procedures for access, client flood model use, anti-virus software installation, and off-site procedures in the event of a catastrophe will be reviewed.</w:t>
      </w:r>
    </w:p>
    <w:p w14:paraId="5D170759" w14:textId="77777777" w:rsidR="00686BE1" w:rsidRPr="00686BE1" w:rsidRDefault="00686BE1" w:rsidP="00686BE1">
      <w:pPr>
        <w:rPr>
          <w:rFonts w:ascii="Calibri" w:hAnsi="Calibri" w:cs="Calibri"/>
        </w:rPr>
      </w:pPr>
    </w:p>
    <w:p w14:paraId="5781BFD1" w14:textId="77777777" w:rsidR="00686BE1" w:rsidRPr="00686BE1" w:rsidRDefault="00686BE1" w:rsidP="00686BE1">
      <w:pPr>
        <w:numPr>
          <w:ilvl w:val="0"/>
          <w:numId w:val="290"/>
        </w:numPr>
        <w:tabs>
          <w:tab w:val="num" w:pos="1080"/>
        </w:tabs>
        <w:ind w:left="360"/>
        <w:rPr>
          <w:rFonts w:ascii="Calibri" w:hAnsi="Calibri" w:cs="Calibri"/>
        </w:rPr>
      </w:pPr>
      <w:r w:rsidRPr="00686BE1">
        <w:rPr>
          <w:rFonts w:ascii="Calibri" w:hAnsi="Calibri" w:cs="Calibri"/>
        </w:rPr>
        <w:t xml:space="preserve">Secure software engineering practices, including procedures for mitigating the presence of vulnerabilities in implemented code, will be reviewed. </w:t>
      </w:r>
    </w:p>
    <w:p w14:paraId="27A890A4" w14:textId="77777777" w:rsidR="00686BE1" w:rsidRPr="00686BE1" w:rsidRDefault="00686BE1" w:rsidP="00686BE1">
      <w:pPr>
        <w:ind w:left="720"/>
        <w:contextualSpacing/>
        <w:rPr>
          <w:rFonts w:ascii="Calibri" w:hAnsi="Calibri" w:cs="Calibri"/>
        </w:rPr>
      </w:pPr>
    </w:p>
    <w:p w14:paraId="08C1A3A5" w14:textId="77777777" w:rsidR="00686BE1" w:rsidRPr="00686BE1" w:rsidRDefault="00686BE1" w:rsidP="00686BE1">
      <w:pPr>
        <w:numPr>
          <w:ilvl w:val="0"/>
          <w:numId w:val="290"/>
        </w:numPr>
        <w:tabs>
          <w:tab w:val="left" w:pos="450"/>
          <w:tab w:val="num" w:pos="1080"/>
        </w:tabs>
        <w:ind w:left="360"/>
        <w:rPr>
          <w:rFonts w:ascii="Calibri" w:hAnsi="Calibri" w:cs="Calibri"/>
        </w:rPr>
      </w:pPr>
      <w:r w:rsidRPr="00686BE1">
        <w:rPr>
          <w:rFonts w:ascii="Calibri" w:hAnsi="Calibri" w:cs="Calibri"/>
        </w:rPr>
        <w:t>Security aspects of each platform will be reviewed.</w:t>
      </w:r>
    </w:p>
    <w:p w14:paraId="07AFB009" w14:textId="77777777" w:rsidR="00686BE1" w:rsidRPr="00686BE1" w:rsidRDefault="00686BE1" w:rsidP="00686BE1">
      <w:pPr>
        <w:tabs>
          <w:tab w:val="left" w:pos="450"/>
        </w:tabs>
        <w:rPr>
          <w:rFonts w:ascii="Calibri" w:hAnsi="Calibri" w:cs="Calibri"/>
        </w:rPr>
      </w:pPr>
    </w:p>
    <w:p w14:paraId="7A00FA7F" w14:textId="77777777" w:rsidR="00686BE1" w:rsidRPr="00686BE1" w:rsidRDefault="00686BE1" w:rsidP="00686BE1">
      <w:pPr>
        <w:numPr>
          <w:ilvl w:val="0"/>
          <w:numId w:val="290"/>
        </w:numPr>
        <w:tabs>
          <w:tab w:val="num" w:pos="360"/>
          <w:tab w:val="left" w:pos="450"/>
        </w:tabs>
        <w:ind w:left="360"/>
        <w:contextualSpacing/>
        <w:rPr>
          <w:rFonts w:ascii="Calibri" w:hAnsi="Calibri" w:cs="Calibri"/>
        </w:rPr>
      </w:pPr>
      <w:r w:rsidRPr="00686BE1">
        <w:rPr>
          <w:rFonts w:ascii="Calibri" w:hAnsi="Calibri" w:cs="Calibri"/>
        </w:rPr>
        <w:t>Network security documentation and network integrity assurance procedures will be reviewed.</w:t>
      </w:r>
    </w:p>
    <w:p w14:paraId="0F1AE872" w14:textId="77777777" w:rsidR="00D4566D" w:rsidRPr="00D4566D" w:rsidRDefault="00D4566D" w:rsidP="00D4566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1654190F" w14:textId="77777777" w:rsidR="00D4566D" w:rsidRPr="00D4566D" w:rsidRDefault="00D4566D" w:rsidP="00D4566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33521E68" w14:textId="77777777" w:rsidR="00D4566D" w:rsidRPr="00D4566D" w:rsidRDefault="00D4566D" w:rsidP="00D4566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706539F8" w14:textId="77777777" w:rsidR="00D4566D" w:rsidRPr="00D4566D" w:rsidRDefault="00D4566D" w:rsidP="00D4566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766DD627" w14:textId="77777777" w:rsidR="00D4566D" w:rsidRPr="00D4566D" w:rsidRDefault="00D4566D" w:rsidP="00D4566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6EBD8822" w14:textId="77777777" w:rsidR="00D4566D" w:rsidRPr="00D4566D" w:rsidRDefault="00D4566D" w:rsidP="00D4566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781C64D4" w14:textId="77777777" w:rsidR="00D4566D" w:rsidRPr="00D4566D" w:rsidRDefault="00D4566D" w:rsidP="00D4566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7455092E" w14:textId="77777777" w:rsidR="00D4566D" w:rsidRPr="00D4566D" w:rsidRDefault="00D4566D" w:rsidP="00D4566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7D4E26C3" w14:textId="77777777" w:rsidR="00D4566D" w:rsidRPr="00D4566D" w:rsidRDefault="00D4566D" w:rsidP="00D4566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3A320D30" w14:textId="77777777" w:rsidR="00D4566D" w:rsidRPr="00D4566D" w:rsidRDefault="00D4566D" w:rsidP="00D4566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2D30B824" w14:textId="77777777" w:rsidR="00D4566D" w:rsidRPr="00D4566D" w:rsidRDefault="00D4566D" w:rsidP="00D4566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4114FE6A" w14:textId="77777777" w:rsidR="00D4566D" w:rsidRPr="00D4566D" w:rsidRDefault="00D4566D" w:rsidP="00D4566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5D711155" w14:textId="77777777" w:rsidR="00D4566D" w:rsidRPr="00D4566D" w:rsidRDefault="00D4566D" w:rsidP="00D4566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55B2C823" w14:textId="77777777" w:rsidR="00D4566D" w:rsidRPr="00D4566D" w:rsidRDefault="00D4566D" w:rsidP="00D4566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46B4D3E3" w14:textId="77777777" w:rsidR="00D4566D" w:rsidRPr="00D4566D" w:rsidRDefault="00D4566D" w:rsidP="00D4566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223177E5" w14:textId="77777777" w:rsidR="00D4566D" w:rsidRPr="00D4566D" w:rsidRDefault="00D4566D" w:rsidP="00D4566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5ED14A28" w14:textId="77777777" w:rsidR="00D4566D" w:rsidRPr="00D4566D" w:rsidRDefault="00D4566D" w:rsidP="00D4566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1E16C2B1" w14:textId="77777777" w:rsidR="00D4566D" w:rsidRPr="00D4566D" w:rsidRDefault="00D4566D" w:rsidP="00D4566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6A37B1D3" w14:textId="77777777" w:rsidR="00D4566D" w:rsidRPr="00D4566D" w:rsidRDefault="00D4566D" w:rsidP="00D4566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r w:rsidRPr="00D4566D">
        <w:rPr>
          <w:noProof/>
          <w:sz w:val="20"/>
        </w:rPr>
        <mc:AlternateContent>
          <mc:Choice Requires="wps">
            <w:drawing>
              <wp:anchor distT="0" distB="0" distL="114300" distR="114300" simplePos="0" relativeHeight="251759616" behindDoc="1" locked="0" layoutInCell="1" allowOverlap="1" wp14:anchorId="45F69DBA" wp14:editId="1380C757">
                <wp:simplePos x="0" y="0"/>
                <wp:positionH relativeFrom="column">
                  <wp:posOffset>1240402</wp:posOffset>
                </wp:positionH>
                <wp:positionV relativeFrom="paragraph">
                  <wp:posOffset>159689</wp:posOffset>
                </wp:positionV>
                <wp:extent cx="3466769" cy="930302"/>
                <wp:effectExtent l="0" t="0" r="95885" b="98425"/>
                <wp:wrapNone/>
                <wp:docPr id="4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6769" cy="930302"/>
                        </a:xfrm>
                        <a:prstGeom prst="rect">
                          <a:avLst/>
                        </a:prstGeom>
                        <a:solidFill>
                          <a:srgbClr val="DBEEF4"/>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1BA11" id="Rectangle 108" o:spid="_x0000_s1026" style="position:absolute;margin-left:97.65pt;margin-top:12.55pt;width:272.95pt;height:73.2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" fillcolor="#dbeef4" strokeweight="1pt">
                <v:shadow on="t" offset="6pt,6pt"/>
              </v:rect>
            </w:pict>
          </mc:Fallback>
        </mc:AlternateContent>
      </w:r>
    </w:p>
    <w:p w14:paraId="75ADEE53" w14:textId="77777777" w:rsidR="00D4566D" w:rsidRPr="00D4566D" w:rsidRDefault="00D4566D" w:rsidP="00D4566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pPr>
    </w:p>
    <w:p w14:paraId="2C9CDDF7" w14:textId="77777777" w:rsidR="00D4566D" w:rsidRPr="00D4566D" w:rsidRDefault="00D4566D" w:rsidP="00D4566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520"/>
        <w:jc w:val="center"/>
        <w:rPr>
          <w:rFonts w:ascii="Calibri" w:hAnsi="Calibri" w:cs="Calibri"/>
          <w:b/>
          <w:sz w:val="72"/>
          <w:szCs w:val="72"/>
        </w:rPr>
      </w:pPr>
      <w:r w:rsidRPr="00D4566D">
        <w:rPr>
          <w:rFonts w:ascii="Calibri" w:hAnsi="Calibri" w:cs="Calibri"/>
          <w:b/>
          <w:sz w:val="72"/>
          <w:szCs w:val="72"/>
        </w:rPr>
        <w:t>DEFINITIONS</w:t>
      </w:r>
    </w:p>
    <w:p w14:paraId="18FC114B" w14:textId="77777777" w:rsidR="00D4566D" w:rsidRPr="00D4566D" w:rsidRDefault="00D4566D" w:rsidP="00D4566D">
      <w:pPr>
        <w:tabs>
          <w:tab w:val="center" w:pos="4680"/>
          <w:tab w:val="right" w:pos="9000"/>
          <w:tab w:val="left" w:pos="9360"/>
        </w:tabs>
        <w:jc w:val="center"/>
        <w:rPr>
          <w:b/>
        </w:rPr>
      </w:pPr>
    </w:p>
    <w:p w14:paraId="19302571" w14:textId="77777777" w:rsidR="00D4566D" w:rsidRPr="00D4566D" w:rsidRDefault="00D4566D" w:rsidP="00D4566D">
      <w:pPr>
        <w:tabs>
          <w:tab w:val="center" w:pos="4680"/>
          <w:tab w:val="right" w:pos="9000"/>
          <w:tab w:val="left" w:pos="9360"/>
        </w:tabs>
        <w:jc w:val="center"/>
        <w:rPr>
          <w:b/>
        </w:rPr>
      </w:pPr>
    </w:p>
    <w:p w14:paraId="6719268E" w14:textId="77777777" w:rsidR="00D4566D" w:rsidRPr="00D4566D" w:rsidRDefault="00D4566D" w:rsidP="00D4566D">
      <w:pPr>
        <w:tabs>
          <w:tab w:val="center" w:pos="4680"/>
          <w:tab w:val="right" w:pos="9000"/>
          <w:tab w:val="left" w:pos="9360"/>
        </w:tabs>
        <w:jc w:val="center"/>
        <w:rPr>
          <w:b/>
        </w:rPr>
      </w:pPr>
    </w:p>
    <w:p w14:paraId="4AE912DE" w14:textId="77777777" w:rsidR="00D4566D" w:rsidRPr="00D4566D" w:rsidRDefault="00D4566D" w:rsidP="00D4566D">
      <w:pPr>
        <w:tabs>
          <w:tab w:val="center" w:pos="4680"/>
          <w:tab w:val="right" w:pos="9000"/>
          <w:tab w:val="left" w:pos="9360"/>
        </w:tabs>
        <w:jc w:val="center"/>
        <w:rPr>
          <w:b/>
        </w:rPr>
      </w:pPr>
    </w:p>
    <w:p w14:paraId="6A859D19" w14:textId="77777777" w:rsidR="00D4566D" w:rsidRPr="00D4566D" w:rsidRDefault="00D4566D" w:rsidP="00D4566D">
      <w:r w:rsidRPr="00D4566D">
        <w:br w:type="page"/>
      </w:r>
    </w:p>
    <w:p w14:paraId="22E8A8BE" w14:textId="77777777" w:rsidR="00D4566D" w:rsidRPr="00D4566D" w:rsidRDefault="00D4566D" w:rsidP="00D4566D">
      <w:pPr>
        <w:tabs>
          <w:tab w:val="left" w:pos="1440"/>
          <w:tab w:val="left" w:pos="1800"/>
          <w:tab w:val="left" w:pos="1890"/>
          <w:tab w:val="left" w:pos="2880"/>
          <w:tab w:val="left" w:pos="3240"/>
          <w:tab w:val="left" w:pos="3960"/>
          <w:tab w:val="left" w:pos="4140"/>
          <w:tab w:val="right" w:leader="dot" w:pos="7380"/>
        </w:tabs>
        <w:ind w:left="2520" w:hanging="2520"/>
        <w:jc w:val="center"/>
        <w:rPr>
          <w:rFonts w:ascii="Calibri" w:hAnsi="Calibri" w:cs="Calibri"/>
          <w:b/>
          <w:sz w:val="28"/>
          <w:szCs w:val="28"/>
        </w:rPr>
      </w:pPr>
      <w:r w:rsidRPr="00D4566D">
        <w:rPr>
          <w:rFonts w:ascii="Calibri" w:hAnsi="Calibri" w:cs="Calibri"/>
          <w:b/>
          <w:sz w:val="28"/>
          <w:szCs w:val="28"/>
        </w:rPr>
        <w:lastRenderedPageBreak/>
        <w:t>Definitions</w:t>
      </w:r>
    </w:p>
    <w:p w14:paraId="529E40A3" w14:textId="77777777" w:rsidR="00D4566D" w:rsidRPr="00D4566D" w:rsidRDefault="00D4566D" w:rsidP="00D4566D">
      <w:pPr>
        <w:tabs>
          <w:tab w:val="left" w:pos="1440"/>
          <w:tab w:val="left" w:pos="1800"/>
          <w:tab w:val="left" w:pos="1890"/>
          <w:tab w:val="left" w:pos="2880"/>
          <w:tab w:val="left" w:pos="3240"/>
          <w:tab w:val="left" w:pos="3960"/>
          <w:tab w:val="left" w:pos="4140"/>
          <w:tab w:val="right" w:leader="dot" w:pos="7380"/>
        </w:tabs>
        <w:rPr>
          <w:rFonts w:ascii="Calibri" w:hAnsi="Calibri" w:cs="Calibri"/>
        </w:rPr>
      </w:pPr>
    </w:p>
    <w:p w14:paraId="1C228F39" w14:textId="6155015B" w:rsidR="00D4566D" w:rsidRPr="00D4566D" w:rsidRDefault="00D4566D" w:rsidP="00D4566D">
      <w:pPr>
        <w:tabs>
          <w:tab w:val="left" w:pos="1440"/>
          <w:tab w:val="left" w:pos="1800"/>
          <w:tab w:val="left" w:pos="1890"/>
          <w:tab w:val="left" w:pos="2880"/>
          <w:tab w:val="left" w:pos="3240"/>
          <w:tab w:val="left" w:pos="3960"/>
          <w:tab w:val="left" w:pos="4140"/>
          <w:tab w:val="right" w:leader="dot" w:pos="7380"/>
        </w:tabs>
        <w:rPr>
          <w:rFonts w:ascii="Calibri" w:hAnsi="Calibri" w:cs="Calibri"/>
          <w:iCs/>
        </w:rPr>
      </w:pPr>
      <w:r w:rsidRPr="00D4566D">
        <w:rPr>
          <w:rFonts w:ascii="Calibri" w:hAnsi="Calibri" w:cs="Calibri"/>
        </w:rPr>
        <w:t xml:space="preserve">Definitions are listed to provide the meaning of terms used in the </w:t>
      </w:r>
      <w:r w:rsidRPr="00D4566D">
        <w:rPr>
          <w:rFonts w:ascii="Calibri" w:hAnsi="Calibri" w:cs="Calibri"/>
          <w:i/>
        </w:rPr>
        <w:t>Hurricane Standards Report of Activities</w:t>
      </w:r>
      <w:r w:rsidRPr="00D4566D">
        <w:rPr>
          <w:rFonts w:ascii="Calibri" w:hAnsi="Calibri" w:cs="Calibri"/>
          <w:iCs/>
        </w:rPr>
        <w:t xml:space="preserve"> and the </w:t>
      </w:r>
      <w:r w:rsidRPr="00D4566D">
        <w:rPr>
          <w:rFonts w:ascii="Calibri" w:hAnsi="Calibri" w:cs="Calibri"/>
          <w:i/>
        </w:rPr>
        <w:t>Flood Standards Report of Activities</w:t>
      </w:r>
      <w:r w:rsidRPr="00D4566D">
        <w:rPr>
          <w:rFonts w:ascii="Calibri" w:hAnsi="Calibri" w:cs="Calibri"/>
          <w:iCs/>
        </w:rPr>
        <w:t xml:space="preserve">. Some definitions provide background information, context, and clarification for certain terms. Definitions are not intended to introduce requirements not stipulated in the standards, disclosures, </w:t>
      </w:r>
      <w:r w:rsidR="00DC7C8B">
        <w:rPr>
          <w:rFonts w:ascii="Calibri" w:hAnsi="Calibri" w:cs="Calibri"/>
          <w:iCs/>
        </w:rPr>
        <w:t xml:space="preserve">forms, </w:t>
      </w:r>
      <w:r w:rsidRPr="00D4566D">
        <w:rPr>
          <w:rFonts w:ascii="Calibri" w:hAnsi="Calibri" w:cs="Calibri"/>
          <w:iCs/>
        </w:rPr>
        <w:t>or audit items.</w:t>
      </w:r>
    </w:p>
    <w:p w14:paraId="74DD47A9" w14:textId="77777777" w:rsidR="00D4566D" w:rsidRPr="00D4566D" w:rsidRDefault="00D4566D" w:rsidP="00D4566D">
      <w:pPr>
        <w:tabs>
          <w:tab w:val="left" w:pos="-1440"/>
          <w:tab w:val="left" w:pos="-1350"/>
          <w:tab w:val="left" w:pos="-630"/>
          <w:tab w:val="left" w:pos="0"/>
          <w:tab w:val="left" w:pos="2504"/>
        </w:tabs>
        <w:ind w:left="810" w:hanging="810"/>
        <w:rPr>
          <w:rFonts w:ascii="Calibri" w:hAnsi="Calibri" w:cs="Calibri"/>
          <w:bCs/>
        </w:rPr>
      </w:pPr>
    </w:p>
    <w:p w14:paraId="681302F2"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D4566D">
        <w:rPr>
          <w:rFonts w:ascii="Calibri" w:hAnsi="Calibri" w:cs="Calibri"/>
          <w:b/>
          <w:sz w:val="28"/>
          <w:szCs w:val="20"/>
        </w:rPr>
        <w:t>Actual Cash Value (ACV):</w:t>
      </w:r>
    </w:p>
    <w:p w14:paraId="3C64F520"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 xml:space="preserve">Cost of replacing damaged or destroyed property with comparable new property minus depreciation. </w:t>
      </w:r>
    </w:p>
    <w:p w14:paraId="081CA618"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sz w:val="28"/>
          <w:szCs w:val="20"/>
        </w:rPr>
      </w:pPr>
    </w:p>
    <w:p w14:paraId="4E1C958C"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8"/>
          <w:szCs w:val="20"/>
        </w:rPr>
      </w:pPr>
      <w:r w:rsidRPr="00D4566D">
        <w:rPr>
          <w:rFonts w:ascii="Calibri" w:hAnsi="Calibri" w:cs="Calibri"/>
          <w:b/>
          <w:sz w:val="28"/>
          <w:szCs w:val="20"/>
        </w:rPr>
        <w:t xml:space="preserve">Actuary: </w:t>
      </w:r>
      <w:r w:rsidRPr="00D4566D">
        <w:rPr>
          <w:rFonts w:ascii="Calibri" w:hAnsi="Calibri" w:cs="Calibri"/>
          <w:sz w:val="28"/>
          <w:szCs w:val="20"/>
        </w:rPr>
        <w:t xml:space="preserve"> </w:t>
      </w:r>
    </w:p>
    <w:p w14:paraId="39A209DB"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 xml:space="preserve">A highly specialized professional with mathematical and statistical sophistication trained in the risk aspects of property insurance, whose functions include the calculations involved in determining proper insurance rates, evaluating reserves, and various aspects of insurance research; a member of the Casualty Actuarial Society or Society of Actuaries with requisite experience and compliance with U.S. Qualification Standards </w:t>
      </w:r>
    </w:p>
    <w:p w14:paraId="1860E2EA"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of the American Academy of Actuaries as applicable to property catastrophe modeling.</w:t>
      </w:r>
    </w:p>
    <w:p w14:paraId="57EDE201"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p>
    <w:p w14:paraId="5C0426A4"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Additional Living Expense (ALE):</w:t>
      </w:r>
    </w:p>
    <w:p w14:paraId="264B3919" w14:textId="77777777" w:rsidR="00D4566D" w:rsidRPr="00D4566D" w:rsidRDefault="00D4566D" w:rsidP="00D4566D">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If a home becomes uninhabitable due to a covered loss, ALE coverage pays for the extra costs of housing, dining expenses, etc. up to the limits for ALE in the policy.</w:t>
      </w:r>
    </w:p>
    <w:p w14:paraId="2EDA2D8E" w14:textId="77777777" w:rsidR="00D4566D" w:rsidRPr="00D4566D" w:rsidRDefault="00D4566D" w:rsidP="00D4566D">
      <w:pPr>
        <w:tabs>
          <w:tab w:val="left" w:pos="-1440"/>
          <w:tab w:val="left" w:pos="-1350"/>
          <w:tab w:val="left" w:pos="-630"/>
          <w:tab w:val="left" w:pos="0"/>
          <w:tab w:val="left" w:pos="810"/>
          <w:tab w:val="left" w:pos="840"/>
          <w:tab w:val="left" w:pos="144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Cs/>
          <w:sz w:val="28"/>
          <w:szCs w:val="20"/>
        </w:rPr>
      </w:pPr>
    </w:p>
    <w:p w14:paraId="03126047"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D4566D">
        <w:rPr>
          <w:rFonts w:ascii="Calibri" w:hAnsi="Calibri" w:cs="Calibri"/>
          <w:b/>
          <w:sz w:val="28"/>
          <w:szCs w:val="20"/>
        </w:rPr>
        <w:t>Aggregate Data:</w:t>
      </w:r>
      <w:r w:rsidRPr="00D4566D">
        <w:rPr>
          <w:rFonts w:ascii="Calibri" w:hAnsi="Calibri" w:cs="Calibri"/>
          <w:sz w:val="28"/>
          <w:szCs w:val="20"/>
        </w:rPr>
        <w:t xml:space="preserve"> </w:t>
      </w:r>
    </w:p>
    <w:p w14:paraId="73044667"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 xml:space="preserve">Summarized datasets or data summarized by using different variables (e.g., data summarizing the exposure amounts by line of business by ZIP Code is one set of aggregated data). </w:t>
      </w:r>
    </w:p>
    <w:p w14:paraId="060DC99F"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59FC880A"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D4566D">
        <w:rPr>
          <w:rFonts w:ascii="Calibri" w:hAnsi="Calibri" w:cs="Calibri"/>
          <w:b/>
          <w:sz w:val="28"/>
          <w:szCs w:val="20"/>
        </w:rPr>
        <w:t>Annual Aggregate Loss Distribution:</w:t>
      </w:r>
      <w:r w:rsidRPr="00D4566D">
        <w:rPr>
          <w:rFonts w:ascii="Calibri" w:hAnsi="Calibri" w:cs="Calibri"/>
          <w:b/>
          <w:sz w:val="20"/>
          <w:szCs w:val="20"/>
        </w:rPr>
        <w:t xml:space="preserve"> </w:t>
      </w:r>
    </w:p>
    <w:p w14:paraId="47FBD913" w14:textId="77777777" w:rsidR="00D4566D" w:rsidRPr="00D4566D" w:rsidRDefault="00D4566D" w:rsidP="00D4566D">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 xml:space="preserve">Probability distribution of the sum of all losses that are expected to occur for all modeled hurricane or flood events in each year. </w:t>
      </w:r>
    </w:p>
    <w:p w14:paraId="23C387E5"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1F411570"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Annual Exceedance Probability:</w:t>
      </w:r>
    </w:p>
    <w:p w14:paraId="1EE03AD6" w14:textId="77777777" w:rsidR="00D4566D" w:rsidRPr="00D4566D" w:rsidRDefault="00D4566D" w:rsidP="00D4566D">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 xml:space="preserve">Probability of an annual loss outcome greater than a specified value. Reciprocal of </w:t>
      </w:r>
    </w:p>
    <w:p w14:paraId="1B3DF2B8" w14:textId="77777777" w:rsidR="00D4566D" w:rsidRPr="00D4566D" w:rsidRDefault="00D4566D" w:rsidP="00D4566D">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 xml:space="preserve">the return period. </w:t>
      </w:r>
    </w:p>
    <w:p w14:paraId="3295418E"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300ADB8"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D4566D">
        <w:rPr>
          <w:rFonts w:ascii="Calibri" w:hAnsi="Calibri" w:cs="Calibri"/>
          <w:b/>
          <w:sz w:val="28"/>
          <w:szCs w:val="20"/>
        </w:rPr>
        <w:t>Annual Occurrence Loss Distribution:</w:t>
      </w:r>
      <w:r w:rsidRPr="00D4566D">
        <w:rPr>
          <w:rFonts w:ascii="Calibri" w:hAnsi="Calibri" w:cs="Calibri"/>
          <w:b/>
          <w:sz w:val="20"/>
          <w:szCs w:val="20"/>
        </w:rPr>
        <w:t xml:space="preserve"> </w:t>
      </w:r>
    </w:p>
    <w:p w14:paraId="6C152A1B"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 xml:space="preserve">Probability distribution of the largest loss that is expected to occur for all modeled hurricane or flood events in each year. </w:t>
      </w:r>
    </w:p>
    <w:p w14:paraId="02FD4BD8"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4A533EA9" w14:textId="77777777" w:rsid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79C73777" w14:textId="77777777" w:rsidR="00CC2A82" w:rsidRPr="00D4566D" w:rsidRDefault="00CC2A82"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7697C524"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3772EE90"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D4566D">
        <w:rPr>
          <w:rFonts w:ascii="Calibri" w:hAnsi="Calibri" w:cs="Calibri"/>
          <w:b/>
          <w:sz w:val="28"/>
          <w:szCs w:val="20"/>
        </w:rPr>
        <w:lastRenderedPageBreak/>
        <w:t xml:space="preserve">Appurtenant Structures: </w:t>
      </w:r>
    </w:p>
    <w:p w14:paraId="4F36E726"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Detached buildings and other structures located on the same property as the principal insured building (e.g., detached garage, fences, swimming pools, patios). For standard flood policies, contracts, and endorsements, appurtenant structures include detached garage only, and for other flood policies, contracts, and endorsements, appurtenant structures may include detached garage and may include other detached structures.</w:t>
      </w:r>
    </w:p>
    <w:p w14:paraId="084E78AC"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4578061F"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D4566D">
        <w:rPr>
          <w:rFonts w:ascii="Calibri" w:hAnsi="Calibri" w:cs="Calibri"/>
          <w:b/>
          <w:sz w:val="28"/>
          <w:szCs w:val="20"/>
        </w:rPr>
        <w:t>Artificial Intelligence (AI):</w:t>
      </w:r>
    </w:p>
    <w:p w14:paraId="288FB079"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Machine learning models for processing and generating text, code, data, images, audio, or video.</w:t>
      </w:r>
    </w:p>
    <w:p w14:paraId="2B71EA4D"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4C36455E"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D4566D">
        <w:rPr>
          <w:rFonts w:ascii="Calibri" w:hAnsi="Calibri" w:cs="Calibri"/>
          <w:b/>
          <w:sz w:val="28"/>
          <w:szCs w:val="20"/>
        </w:rPr>
        <w:t>Artificial Intelligence-Based Software Engineering (AI-SWE):</w:t>
      </w:r>
    </w:p>
    <w:p w14:paraId="5910063B"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Use of machine learning methods in artificial intelligence to implement phases of the software engineering process and workflow.</w:t>
      </w:r>
    </w:p>
    <w:p w14:paraId="56CBF287"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8"/>
        </w:rPr>
      </w:pPr>
    </w:p>
    <w:p w14:paraId="692410DD"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D4566D">
        <w:rPr>
          <w:rFonts w:ascii="Calibri" w:hAnsi="Calibri" w:cs="Calibri"/>
          <w:b/>
          <w:sz w:val="28"/>
          <w:szCs w:val="20"/>
        </w:rPr>
        <w:t>Assertion:</w:t>
      </w:r>
    </w:p>
    <w:p w14:paraId="27A7D6BD"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 xml:space="preserve">A logical expression specifying a program state that must exist or a set of conditions </w:t>
      </w:r>
    </w:p>
    <w:p w14:paraId="6CE5CC13"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 xml:space="preserve">that program variables must satisfy at a particular point during program execution. Types include input assertion, loop assertion, output assertion. Assertions may be handled specifically by the programming language (i.e., with an “assert” statement) </w:t>
      </w:r>
    </w:p>
    <w:p w14:paraId="46D2F6AE"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or through a condition (i.e., “if”) statement.</w:t>
      </w:r>
    </w:p>
    <w:p w14:paraId="264E3BC4" w14:textId="77777777" w:rsidR="00D4566D" w:rsidRPr="00D4566D" w:rsidRDefault="00D4566D" w:rsidP="00D4566D">
      <w:pPr>
        <w:tabs>
          <w:tab w:val="left" w:pos="-1440"/>
        </w:tabs>
        <w:ind w:left="2160" w:hanging="2160"/>
        <w:rPr>
          <w:rFonts w:ascii="Calibri" w:hAnsi="Calibri" w:cs="Calibri"/>
          <w:b/>
          <w:sz w:val="28"/>
          <w:szCs w:val="20"/>
        </w:rPr>
      </w:pPr>
    </w:p>
    <w:p w14:paraId="22579DC7" w14:textId="77777777" w:rsidR="00D4566D" w:rsidRPr="00D4566D" w:rsidRDefault="00D4566D" w:rsidP="00D4566D">
      <w:pPr>
        <w:tabs>
          <w:tab w:val="left" w:pos="-1440"/>
        </w:tabs>
        <w:ind w:left="2160" w:hanging="2160"/>
        <w:rPr>
          <w:rFonts w:ascii="Calibri" w:hAnsi="Calibri" w:cs="Calibri"/>
          <w:b/>
          <w:sz w:val="28"/>
          <w:szCs w:val="20"/>
        </w:rPr>
      </w:pPr>
      <w:r w:rsidRPr="00D4566D">
        <w:rPr>
          <w:rFonts w:ascii="Calibri" w:hAnsi="Calibri" w:cs="Calibri"/>
          <w:b/>
          <w:sz w:val="28"/>
          <w:szCs w:val="20"/>
        </w:rPr>
        <w:t>Astronomical Tide:</w:t>
      </w:r>
    </w:p>
    <w:p w14:paraId="164CB163" w14:textId="77777777" w:rsidR="00D4566D" w:rsidRPr="00D4566D" w:rsidRDefault="00D4566D" w:rsidP="00D4566D">
      <w:pPr>
        <w:tabs>
          <w:tab w:val="left" w:pos="-1440"/>
        </w:tabs>
        <w:ind w:left="720"/>
        <w:rPr>
          <w:rFonts w:ascii="Calibri" w:hAnsi="Calibri" w:cs="Calibri"/>
        </w:rPr>
      </w:pPr>
      <w:r w:rsidRPr="00D4566D">
        <w:rPr>
          <w:rFonts w:ascii="Calibri" w:hAnsi="Calibri" w:cs="Calibri"/>
        </w:rPr>
        <w:t>The periodic variation in sea surface that results from gravitational attraction of the sun and moon without any atmospheric influence.</w:t>
      </w:r>
    </w:p>
    <w:p w14:paraId="173DF17E" w14:textId="77777777" w:rsidR="00D4566D" w:rsidRPr="00D4566D" w:rsidRDefault="00D4566D" w:rsidP="00D4566D">
      <w:pPr>
        <w:tabs>
          <w:tab w:val="left" w:pos="-1440"/>
          <w:tab w:val="left" w:pos="2278"/>
        </w:tabs>
        <w:ind w:left="2160" w:hanging="2160"/>
        <w:rPr>
          <w:rFonts w:ascii="Calibri" w:hAnsi="Calibri" w:cs="Calibri"/>
          <w:b/>
          <w:sz w:val="28"/>
          <w:szCs w:val="20"/>
        </w:rPr>
      </w:pPr>
    </w:p>
    <w:p w14:paraId="3E663009" w14:textId="77777777" w:rsidR="00D4566D" w:rsidRPr="00D4566D" w:rsidRDefault="00D4566D" w:rsidP="00D4566D">
      <w:pPr>
        <w:tabs>
          <w:tab w:val="left" w:pos="-1440"/>
          <w:tab w:val="left" w:pos="2278"/>
        </w:tabs>
        <w:ind w:left="2160" w:hanging="2160"/>
        <w:rPr>
          <w:rFonts w:ascii="Calibri" w:hAnsi="Calibri" w:cs="Calibri"/>
          <w:b/>
          <w:sz w:val="28"/>
          <w:szCs w:val="20"/>
        </w:rPr>
      </w:pPr>
      <w:r w:rsidRPr="00D4566D">
        <w:rPr>
          <w:rFonts w:ascii="Calibri" w:hAnsi="Calibri" w:cs="Calibri"/>
          <w:b/>
          <w:sz w:val="28"/>
          <w:szCs w:val="20"/>
        </w:rPr>
        <w:t>Atlantic Basin:</w:t>
      </w:r>
      <w:r w:rsidRPr="00D4566D">
        <w:rPr>
          <w:rFonts w:ascii="Calibri" w:hAnsi="Calibri" w:cs="Calibri"/>
          <w:b/>
          <w:sz w:val="28"/>
          <w:szCs w:val="20"/>
        </w:rPr>
        <w:tab/>
      </w:r>
    </w:p>
    <w:p w14:paraId="714DAB20" w14:textId="77777777" w:rsidR="00D4566D" w:rsidRPr="00D4566D" w:rsidRDefault="00D4566D" w:rsidP="00D4566D">
      <w:pPr>
        <w:tabs>
          <w:tab w:val="left" w:pos="-1440"/>
        </w:tabs>
        <w:ind w:left="720"/>
        <w:rPr>
          <w:rFonts w:ascii="Calibri" w:hAnsi="Calibri" w:cs="Calibri"/>
        </w:rPr>
      </w:pPr>
      <w:r w:rsidRPr="00D4566D">
        <w:rPr>
          <w:rFonts w:ascii="Calibri" w:hAnsi="Calibri" w:cs="Calibri"/>
        </w:rPr>
        <w:t xml:space="preserve">The area including the entire North Atlantic Ocean, the Caribbean Sea, and the Gulf of America. </w:t>
      </w:r>
    </w:p>
    <w:p w14:paraId="4BAACD01" w14:textId="77777777" w:rsidR="00D4566D" w:rsidRPr="00D4566D" w:rsidRDefault="00D4566D" w:rsidP="00D4566D">
      <w:pPr>
        <w:tabs>
          <w:tab w:val="left" w:pos="-1440"/>
        </w:tabs>
        <w:rPr>
          <w:rFonts w:ascii="Calibri" w:hAnsi="Calibri" w:cs="Calibri"/>
          <w:bCs/>
          <w:sz w:val="28"/>
          <w:szCs w:val="28"/>
        </w:rPr>
      </w:pPr>
    </w:p>
    <w:p w14:paraId="72878C3B" w14:textId="77777777" w:rsidR="00D4566D" w:rsidRPr="00D4566D" w:rsidRDefault="00D4566D" w:rsidP="00D4566D">
      <w:pPr>
        <w:tabs>
          <w:tab w:val="left" w:pos="-1440"/>
        </w:tabs>
        <w:ind w:left="2160" w:hanging="2160"/>
        <w:rPr>
          <w:rFonts w:ascii="Calibri" w:hAnsi="Calibri" w:cs="Calibri"/>
          <w:b/>
          <w:sz w:val="28"/>
          <w:szCs w:val="20"/>
        </w:rPr>
      </w:pPr>
      <w:r w:rsidRPr="00D4566D">
        <w:rPr>
          <w:rFonts w:ascii="Calibri" w:hAnsi="Calibri" w:cs="Calibri"/>
          <w:b/>
          <w:sz w:val="28"/>
          <w:szCs w:val="20"/>
        </w:rPr>
        <w:t>Audit Item:</w:t>
      </w:r>
    </w:p>
    <w:p w14:paraId="551BB0B6" w14:textId="77777777" w:rsidR="00D4566D" w:rsidRPr="00D4566D" w:rsidRDefault="00D4566D" w:rsidP="00D4566D">
      <w:pPr>
        <w:tabs>
          <w:tab w:val="left" w:pos="-1440"/>
        </w:tabs>
        <w:ind w:left="720"/>
        <w:rPr>
          <w:rFonts w:ascii="Calibri" w:hAnsi="Calibri" w:cs="Calibri"/>
          <w:bCs/>
        </w:rPr>
      </w:pPr>
      <w:r w:rsidRPr="00D4566D">
        <w:rPr>
          <w:rFonts w:ascii="Calibri" w:hAnsi="Calibri" w:cs="Calibri"/>
          <w:bCs/>
        </w:rPr>
        <w:t xml:space="preserve">A requirement that contains information deemed by the modeling organization as trade secret that must be satisfied during the on-site review for verification of a standard by the Professional Team. </w:t>
      </w:r>
    </w:p>
    <w:p w14:paraId="22572AEF" w14:textId="77777777" w:rsidR="00D4566D" w:rsidRPr="00D4566D" w:rsidRDefault="00D4566D" w:rsidP="00D4566D">
      <w:pPr>
        <w:tabs>
          <w:tab w:val="left" w:pos="-1440"/>
        </w:tabs>
        <w:ind w:left="2160" w:hanging="2160"/>
        <w:rPr>
          <w:rFonts w:ascii="Calibri" w:hAnsi="Calibri" w:cs="Calibri"/>
          <w:b/>
          <w:sz w:val="28"/>
          <w:szCs w:val="28"/>
        </w:rPr>
      </w:pPr>
    </w:p>
    <w:p w14:paraId="0516CD1F" w14:textId="77777777" w:rsidR="00D4566D" w:rsidRPr="00D4566D" w:rsidRDefault="00D4566D" w:rsidP="00D4566D">
      <w:pPr>
        <w:tabs>
          <w:tab w:val="left" w:pos="-1440"/>
        </w:tabs>
        <w:ind w:left="2160" w:hanging="2160"/>
        <w:rPr>
          <w:rFonts w:ascii="Calibri" w:hAnsi="Calibri" w:cs="Calibri"/>
          <w:b/>
          <w:sz w:val="28"/>
          <w:szCs w:val="20"/>
        </w:rPr>
      </w:pPr>
      <w:r w:rsidRPr="00D4566D">
        <w:rPr>
          <w:rFonts w:ascii="Calibri" w:hAnsi="Calibri" w:cs="Calibri"/>
          <w:b/>
          <w:sz w:val="28"/>
          <w:szCs w:val="20"/>
        </w:rPr>
        <w:t>Average Annual Loss (AAL):</w:t>
      </w:r>
    </w:p>
    <w:p w14:paraId="56C7DDE0" w14:textId="77777777" w:rsidR="00D4566D" w:rsidRPr="00D4566D" w:rsidRDefault="00D4566D" w:rsidP="00D4566D">
      <w:pPr>
        <w:tabs>
          <w:tab w:val="left" w:pos="-1440"/>
        </w:tabs>
        <w:ind w:left="720"/>
        <w:rPr>
          <w:rFonts w:ascii="Calibri" w:hAnsi="Calibri" w:cs="Calibri"/>
        </w:rPr>
      </w:pPr>
      <w:r w:rsidRPr="00D4566D">
        <w:rPr>
          <w:rFonts w:ascii="Calibri" w:hAnsi="Calibri" w:cs="Calibri"/>
        </w:rPr>
        <w:t>The expected value of the annual aggregate loss distribution.</w:t>
      </w:r>
    </w:p>
    <w:p w14:paraId="4C97BC61" w14:textId="77777777" w:rsidR="00D4566D" w:rsidRPr="00D4566D" w:rsidRDefault="00D4566D" w:rsidP="00D4566D">
      <w:pPr>
        <w:tabs>
          <w:tab w:val="left" w:pos="-1440"/>
        </w:tabs>
        <w:ind w:left="2160" w:hanging="2160"/>
        <w:rPr>
          <w:rFonts w:ascii="Calibri" w:hAnsi="Calibri" w:cs="Calibri"/>
          <w:b/>
          <w:sz w:val="28"/>
          <w:szCs w:val="20"/>
        </w:rPr>
      </w:pPr>
    </w:p>
    <w:p w14:paraId="7422C58E" w14:textId="77777777" w:rsidR="00D4566D" w:rsidRPr="00D4566D" w:rsidRDefault="00D4566D" w:rsidP="00D4566D">
      <w:pPr>
        <w:tabs>
          <w:tab w:val="left" w:pos="-1440"/>
        </w:tabs>
        <w:ind w:left="2160" w:hanging="2160"/>
        <w:rPr>
          <w:rFonts w:ascii="Calibri" w:hAnsi="Calibri" w:cs="Calibri"/>
          <w:b/>
          <w:sz w:val="28"/>
          <w:szCs w:val="20"/>
        </w:rPr>
      </w:pPr>
      <w:r w:rsidRPr="00D4566D">
        <w:rPr>
          <w:rFonts w:ascii="Calibri" w:hAnsi="Calibri" w:cs="Calibri"/>
          <w:b/>
          <w:sz w:val="28"/>
          <w:szCs w:val="20"/>
        </w:rPr>
        <w:t>Bathymetry:</w:t>
      </w:r>
    </w:p>
    <w:p w14:paraId="7501BD23" w14:textId="77777777" w:rsidR="00D4566D" w:rsidRPr="00D4566D" w:rsidRDefault="00D4566D" w:rsidP="00D4566D">
      <w:pPr>
        <w:tabs>
          <w:tab w:val="left" w:pos="-1440"/>
        </w:tabs>
        <w:ind w:left="2880" w:hanging="2160"/>
        <w:rPr>
          <w:rFonts w:ascii="Calibri" w:hAnsi="Calibri" w:cs="Calibri"/>
        </w:rPr>
      </w:pPr>
      <w:r w:rsidRPr="00D4566D">
        <w:rPr>
          <w:rFonts w:ascii="Calibri" w:hAnsi="Calibri" w:cs="Calibri"/>
        </w:rPr>
        <w:t>Spatial variation of ocean depth relative to mean sea level.</w:t>
      </w:r>
    </w:p>
    <w:p w14:paraId="5EC1DEED" w14:textId="77777777" w:rsidR="00D4566D" w:rsidRPr="00D4566D" w:rsidRDefault="00D4566D" w:rsidP="00D4566D">
      <w:pPr>
        <w:tabs>
          <w:tab w:val="left" w:pos="-1440"/>
        </w:tabs>
        <w:ind w:left="2160" w:hanging="2160"/>
        <w:rPr>
          <w:rFonts w:ascii="Calibri" w:hAnsi="Calibri" w:cs="Calibri"/>
          <w:b/>
          <w:sz w:val="28"/>
          <w:szCs w:val="20"/>
        </w:rPr>
      </w:pPr>
    </w:p>
    <w:p w14:paraId="4E9203A3" w14:textId="77777777" w:rsidR="00D4566D" w:rsidRPr="00D4566D" w:rsidRDefault="00D4566D" w:rsidP="00D4566D">
      <w:pPr>
        <w:tabs>
          <w:tab w:val="left" w:pos="-1440"/>
        </w:tabs>
        <w:ind w:left="2160" w:hanging="2160"/>
        <w:rPr>
          <w:rFonts w:ascii="Calibri" w:hAnsi="Calibri" w:cs="Calibri"/>
          <w:b/>
          <w:sz w:val="28"/>
          <w:szCs w:val="20"/>
        </w:rPr>
      </w:pPr>
    </w:p>
    <w:p w14:paraId="52A26060" w14:textId="77777777" w:rsidR="00D4566D" w:rsidRPr="00D4566D" w:rsidRDefault="00D4566D" w:rsidP="00D4566D">
      <w:pPr>
        <w:tabs>
          <w:tab w:val="left" w:pos="-1440"/>
        </w:tabs>
        <w:ind w:left="2160" w:hanging="2160"/>
        <w:rPr>
          <w:rFonts w:ascii="Calibri" w:hAnsi="Calibri" w:cs="Calibri"/>
          <w:b/>
          <w:sz w:val="28"/>
          <w:szCs w:val="20"/>
        </w:rPr>
      </w:pPr>
      <w:r w:rsidRPr="00D4566D">
        <w:rPr>
          <w:rFonts w:ascii="Calibri" w:hAnsi="Calibri" w:cs="Calibri"/>
          <w:b/>
          <w:sz w:val="28"/>
          <w:szCs w:val="20"/>
        </w:rPr>
        <w:lastRenderedPageBreak/>
        <w:t>Business Process Model and Notation (BPMN):</w:t>
      </w:r>
    </w:p>
    <w:p w14:paraId="3A582CC0" w14:textId="77777777" w:rsidR="00D4566D" w:rsidRPr="00D4566D" w:rsidRDefault="00D4566D" w:rsidP="00D4566D">
      <w:pPr>
        <w:tabs>
          <w:tab w:val="left" w:pos="-1440"/>
        </w:tabs>
        <w:ind w:left="720"/>
        <w:rPr>
          <w:rFonts w:ascii="Calibri" w:hAnsi="Calibri" w:cs="Calibri"/>
        </w:rPr>
      </w:pPr>
      <w:r w:rsidRPr="00D4566D">
        <w:rPr>
          <w:rFonts w:ascii="Calibri" w:hAnsi="Calibri" w:cs="Calibri"/>
        </w:rPr>
        <w:t>A graphical representation for specifying business processes in a business process model.</w:t>
      </w:r>
    </w:p>
    <w:p w14:paraId="63B98E7A" w14:textId="77777777" w:rsidR="00D4566D" w:rsidRPr="00D4566D" w:rsidRDefault="00D4566D" w:rsidP="00D4566D">
      <w:pPr>
        <w:tabs>
          <w:tab w:val="left" w:pos="-1440"/>
        </w:tabs>
        <w:ind w:left="2880" w:hanging="2160"/>
        <w:rPr>
          <w:rFonts w:ascii="Calibri" w:hAnsi="Calibri" w:cs="Calibri"/>
          <w:sz w:val="28"/>
          <w:szCs w:val="28"/>
        </w:rPr>
      </w:pPr>
    </w:p>
    <w:p w14:paraId="609BB828" w14:textId="0B34E667" w:rsidR="00D4566D" w:rsidRPr="00D4566D" w:rsidRDefault="00D4566D" w:rsidP="00D4566D">
      <w:pPr>
        <w:tabs>
          <w:tab w:val="left" w:pos="-1440"/>
        </w:tabs>
        <w:ind w:left="2160" w:hanging="2160"/>
        <w:rPr>
          <w:rFonts w:ascii="Calibri" w:hAnsi="Calibri" w:cs="Calibri"/>
          <w:sz w:val="28"/>
          <w:szCs w:val="20"/>
        </w:rPr>
      </w:pPr>
      <w:r w:rsidRPr="00D4566D">
        <w:rPr>
          <w:rFonts w:ascii="Calibri" w:hAnsi="Calibri" w:cs="Calibri"/>
          <w:b/>
          <w:sz w:val="28"/>
          <w:szCs w:val="20"/>
        </w:rPr>
        <w:t>Bypassing Hurricane:</w:t>
      </w:r>
    </w:p>
    <w:p w14:paraId="50F4CE91" w14:textId="2F53691D" w:rsidR="00D4566D" w:rsidRPr="00D4566D" w:rsidRDefault="00D4566D" w:rsidP="00D4566D">
      <w:pPr>
        <w:tabs>
          <w:tab w:val="left" w:pos="-1440"/>
          <w:tab w:val="left" w:pos="720"/>
        </w:tabs>
        <w:ind w:left="720" w:hanging="720"/>
        <w:rPr>
          <w:rFonts w:ascii="Calibri" w:hAnsi="Calibri" w:cs="Calibri"/>
        </w:rPr>
      </w:pPr>
      <w:r w:rsidRPr="00D4566D">
        <w:rPr>
          <w:rFonts w:ascii="Calibri" w:hAnsi="Calibri" w:cs="Calibri"/>
          <w:sz w:val="30"/>
          <w:szCs w:val="20"/>
        </w:rPr>
        <w:tab/>
      </w:r>
      <w:r w:rsidRPr="00D4566D">
        <w:rPr>
          <w:rFonts w:ascii="Calibri" w:hAnsi="Calibri" w:cs="Calibri"/>
        </w:rPr>
        <w:t xml:space="preserve">A hurricane which does not make landfall in Florida, but produces minimum damaging windspeeds or greater on land in Florida. A Florida </w:t>
      </w:r>
      <w:r w:rsidR="00DC7C8B">
        <w:rPr>
          <w:rFonts w:ascii="Calibri" w:hAnsi="Calibri" w:cs="Calibri"/>
        </w:rPr>
        <w:t>b</w:t>
      </w:r>
      <w:r w:rsidRPr="00D4566D">
        <w:rPr>
          <w:rFonts w:ascii="Calibri" w:hAnsi="Calibri" w:cs="Calibri"/>
        </w:rPr>
        <w:t xml:space="preserve">ypassing </w:t>
      </w:r>
      <w:r w:rsidR="00DC7C8B">
        <w:rPr>
          <w:rFonts w:ascii="Calibri" w:hAnsi="Calibri" w:cs="Calibri"/>
        </w:rPr>
        <w:t>h</w:t>
      </w:r>
      <w:r w:rsidRPr="00D4566D">
        <w:rPr>
          <w:rFonts w:ascii="Calibri" w:hAnsi="Calibri" w:cs="Calibri"/>
        </w:rPr>
        <w:t>urricane may make landfall in an adjacent state.</w:t>
      </w:r>
    </w:p>
    <w:p w14:paraId="5AA56A10" w14:textId="77777777" w:rsidR="00D4566D" w:rsidRPr="00D4566D" w:rsidRDefault="00D4566D" w:rsidP="00D4566D">
      <w:pPr>
        <w:tabs>
          <w:tab w:val="left" w:pos="-1440"/>
          <w:tab w:val="left" w:pos="720"/>
        </w:tabs>
        <w:ind w:left="720" w:hanging="720"/>
        <w:rPr>
          <w:rFonts w:ascii="Calibri" w:hAnsi="Calibri" w:cs="Calibri"/>
          <w:b/>
          <w:sz w:val="28"/>
          <w:szCs w:val="20"/>
        </w:rPr>
      </w:pPr>
    </w:p>
    <w:p w14:paraId="16E2DC67" w14:textId="040C704A" w:rsidR="00D4566D" w:rsidRPr="00D4566D" w:rsidRDefault="00D4566D" w:rsidP="00D4566D">
      <w:pPr>
        <w:tabs>
          <w:tab w:val="left" w:pos="-1440"/>
        </w:tabs>
        <w:ind w:left="2160" w:hanging="2160"/>
        <w:rPr>
          <w:rFonts w:ascii="Calibri" w:hAnsi="Calibri" w:cs="Calibri"/>
          <w:b/>
          <w:sz w:val="28"/>
          <w:szCs w:val="20"/>
        </w:rPr>
      </w:pPr>
      <w:r w:rsidRPr="00D4566D">
        <w:rPr>
          <w:rFonts w:ascii="Calibri" w:hAnsi="Calibri" w:cs="Calibri"/>
          <w:b/>
          <w:sz w:val="28"/>
          <w:szCs w:val="20"/>
        </w:rPr>
        <w:t>Bypassing Storm:</w:t>
      </w:r>
    </w:p>
    <w:p w14:paraId="182E272C" w14:textId="77777777" w:rsidR="00D4566D" w:rsidRPr="00D4566D" w:rsidRDefault="00D4566D" w:rsidP="00D4566D">
      <w:pPr>
        <w:tabs>
          <w:tab w:val="left" w:pos="-1440"/>
        </w:tabs>
        <w:ind w:left="720"/>
        <w:rPr>
          <w:rFonts w:ascii="Calibri" w:hAnsi="Calibri" w:cs="Calibri"/>
          <w:bCs/>
        </w:rPr>
      </w:pPr>
      <w:r w:rsidRPr="00D4566D">
        <w:rPr>
          <w:rFonts w:ascii="Calibri" w:hAnsi="Calibri" w:cs="Calibri"/>
          <w:bCs/>
        </w:rPr>
        <w:t xml:space="preserve">A tropical or non-tropical storm that causes damaging windspeeds or flooding in Florida, but does not cross the inland state boundaries or does not make landfall in Florida. </w:t>
      </w:r>
    </w:p>
    <w:p w14:paraId="3DA18EF6" w14:textId="77777777" w:rsidR="00D4566D" w:rsidRPr="00D4566D" w:rsidRDefault="00D4566D" w:rsidP="00D4566D">
      <w:pPr>
        <w:tabs>
          <w:tab w:val="left" w:pos="-1440"/>
          <w:tab w:val="left" w:pos="720"/>
        </w:tabs>
        <w:ind w:left="720" w:hanging="720"/>
        <w:rPr>
          <w:rFonts w:ascii="Calibri" w:hAnsi="Calibri" w:cs="Calibri"/>
          <w:b/>
          <w:sz w:val="28"/>
          <w:szCs w:val="20"/>
        </w:rPr>
      </w:pPr>
    </w:p>
    <w:p w14:paraId="79F6543F" w14:textId="77777777" w:rsidR="00D4566D" w:rsidRPr="00D4566D" w:rsidRDefault="00D4566D" w:rsidP="00D4566D">
      <w:pPr>
        <w:tabs>
          <w:tab w:val="left" w:pos="-1440"/>
          <w:tab w:val="left" w:pos="720"/>
        </w:tabs>
        <w:ind w:left="720" w:hanging="720"/>
        <w:rPr>
          <w:rFonts w:ascii="Calibri" w:hAnsi="Calibri" w:cs="Calibri"/>
          <w:sz w:val="28"/>
          <w:szCs w:val="20"/>
        </w:rPr>
      </w:pPr>
      <w:r w:rsidRPr="00D4566D">
        <w:rPr>
          <w:rFonts w:ascii="Calibri" w:hAnsi="Calibri" w:cs="Calibri"/>
          <w:b/>
          <w:sz w:val="28"/>
          <w:szCs w:val="20"/>
        </w:rPr>
        <w:t>Calibration:</w:t>
      </w:r>
    </w:p>
    <w:p w14:paraId="7A0AEFC4" w14:textId="77777777" w:rsidR="00D4566D" w:rsidRPr="00D4566D" w:rsidRDefault="00D4566D" w:rsidP="00D4566D">
      <w:pPr>
        <w:tabs>
          <w:tab w:val="left" w:pos="-1440"/>
          <w:tab w:val="left" w:pos="720"/>
        </w:tabs>
        <w:ind w:left="720" w:hanging="720"/>
        <w:rPr>
          <w:rFonts w:ascii="Calibri" w:hAnsi="Calibri" w:cs="Calibri"/>
          <w:sz w:val="20"/>
          <w:szCs w:val="20"/>
        </w:rPr>
      </w:pPr>
      <w:r w:rsidRPr="00591F86">
        <w:rPr>
          <w:rFonts w:ascii="Calibri" w:hAnsi="Calibri" w:cs="Calibri"/>
        </w:rPr>
        <w:tab/>
      </w:r>
      <w:r w:rsidRPr="00D4566D">
        <w:rPr>
          <w:rFonts w:ascii="Calibri" w:hAnsi="Calibri" w:cs="Calibri"/>
        </w:rPr>
        <w:t>Process of adjusting values of model input parameters in an attempt to fit appropriate target datasets.</w:t>
      </w:r>
    </w:p>
    <w:p w14:paraId="109D2E36"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790298C4"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D4566D">
        <w:rPr>
          <w:rFonts w:ascii="Calibri" w:hAnsi="Calibri" w:cs="Calibri"/>
          <w:b/>
          <w:sz w:val="28"/>
          <w:szCs w:val="20"/>
        </w:rPr>
        <w:t>Catastrophe:</w:t>
      </w:r>
      <w:r w:rsidRPr="00D4566D">
        <w:rPr>
          <w:rFonts w:ascii="Calibri" w:hAnsi="Calibri" w:cs="Calibri"/>
          <w:sz w:val="28"/>
          <w:szCs w:val="20"/>
        </w:rPr>
        <w:t xml:space="preserve"> </w:t>
      </w:r>
    </w:p>
    <w:p w14:paraId="73AB9E85"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A natural or man-made event that causes more than $25 million in insured property losses and affects a significant number of policyholders and insurers as defined by Property Claims Services.</w:t>
      </w:r>
    </w:p>
    <w:p w14:paraId="19ED5652"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411540F6" w14:textId="77777777" w:rsidR="00D4566D" w:rsidRPr="00D4566D" w:rsidRDefault="00D4566D" w:rsidP="00D4566D">
      <w:pPr>
        <w:autoSpaceDE w:val="0"/>
        <w:autoSpaceDN w:val="0"/>
        <w:adjustRightInd w:val="0"/>
        <w:rPr>
          <w:rFonts w:ascii="Calibri" w:hAnsi="Calibri" w:cs="Calibri"/>
          <w:b/>
          <w:bCs/>
          <w:sz w:val="28"/>
          <w:szCs w:val="20"/>
        </w:rPr>
      </w:pPr>
      <w:r w:rsidRPr="00D4566D">
        <w:rPr>
          <w:rFonts w:ascii="Calibri" w:hAnsi="Calibri" w:cs="Calibri"/>
          <w:b/>
          <w:bCs/>
          <w:sz w:val="28"/>
          <w:szCs w:val="20"/>
        </w:rPr>
        <w:t>Characteristic, Flood:</w:t>
      </w:r>
    </w:p>
    <w:p w14:paraId="6769E78B" w14:textId="77777777" w:rsidR="00D4566D" w:rsidRPr="00D4566D" w:rsidRDefault="00D4566D" w:rsidP="00D4566D">
      <w:pPr>
        <w:autoSpaceDE w:val="0"/>
        <w:autoSpaceDN w:val="0"/>
        <w:adjustRightInd w:val="0"/>
        <w:ind w:left="720"/>
        <w:rPr>
          <w:rFonts w:ascii="Calibri" w:hAnsi="Calibri" w:cs="Calibri"/>
        </w:rPr>
      </w:pPr>
      <w:r w:rsidRPr="00D4566D">
        <w:rPr>
          <w:rFonts w:ascii="Calibri" w:hAnsi="Calibri" w:cs="Calibri"/>
        </w:rPr>
        <w:t xml:space="preserve">An output of the flood model (e.g., modeled inundation or storm tide at a particular location). </w:t>
      </w:r>
    </w:p>
    <w:p w14:paraId="64E4B8F4" w14:textId="77777777" w:rsidR="00D4566D" w:rsidRPr="00D4566D" w:rsidRDefault="00D4566D" w:rsidP="00D4566D">
      <w:pPr>
        <w:autoSpaceDE w:val="0"/>
        <w:autoSpaceDN w:val="0"/>
        <w:adjustRightInd w:val="0"/>
        <w:rPr>
          <w:rFonts w:ascii="Calibri" w:hAnsi="Calibri" w:cs="Calibri"/>
          <w:b/>
          <w:bCs/>
          <w:sz w:val="28"/>
          <w:szCs w:val="20"/>
        </w:rPr>
      </w:pPr>
    </w:p>
    <w:p w14:paraId="35985357" w14:textId="77777777" w:rsidR="00D4566D" w:rsidRPr="00D4566D" w:rsidRDefault="00D4566D" w:rsidP="00D4566D">
      <w:pPr>
        <w:tabs>
          <w:tab w:val="left" w:pos="-1440"/>
        </w:tabs>
        <w:ind w:left="2160" w:hanging="2160"/>
        <w:rPr>
          <w:rFonts w:ascii="Calibri" w:hAnsi="Calibri" w:cs="Calibri"/>
          <w:b/>
          <w:sz w:val="28"/>
          <w:szCs w:val="20"/>
        </w:rPr>
      </w:pPr>
      <w:r w:rsidRPr="00D4566D">
        <w:rPr>
          <w:rFonts w:ascii="Calibri" w:hAnsi="Calibri" w:cs="Calibri"/>
          <w:b/>
          <w:sz w:val="28"/>
          <w:szCs w:val="20"/>
        </w:rPr>
        <w:t xml:space="preserve">Characteristic, Hurricane: </w:t>
      </w:r>
    </w:p>
    <w:p w14:paraId="2FC1FD42" w14:textId="77777777" w:rsidR="00D4566D" w:rsidRPr="00D4566D" w:rsidRDefault="00D4566D" w:rsidP="00D4566D">
      <w:pPr>
        <w:tabs>
          <w:tab w:val="left" w:pos="-1440"/>
        </w:tabs>
        <w:ind w:left="720"/>
        <w:rPr>
          <w:rFonts w:ascii="Calibri" w:hAnsi="Calibri" w:cs="Calibri"/>
          <w:bCs/>
        </w:rPr>
      </w:pPr>
      <w:r w:rsidRPr="00D4566D">
        <w:rPr>
          <w:rFonts w:ascii="Calibri" w:hAnsi="Calibri" w:cs="Calibri"/>
          <w:bCs/>
        </w:rPr>
        <w:t>An output of the hurricane model (e.g., modeled windspeed at a particular location, track, intensity variation).</w:t>
      </w:r>
    </w:p>
    <w:p w14:paraId="401D9FD9"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4B8A1DA0"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D4566D">
        <w:rPr>
          <w:rFonts w:ascii="Calibri" w:hAnsi="Calibri" w:cs="Calibri"/>
          <w:b/>
          <w:sz w:val="28"/>
          <w:szCs w:val="20"/>
        </w:rPr>
        <w:t>Characteristics (Output):</w:t>
      </w:r>
    </w:p>
    <w:p w14:paraId="0C9F5C25"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rPr>
      </w:pPr>
      <w:r w:rsidRPr="00D4566D">
        <w:rPr>
          <w:rFonts w:ascii="Calibri" w:hAnsi="Calibri" w:cs="Calibri"/>
          <w:sz w:val="20"/>
          <w:szCs w:val="20"/>
        </w:rPr>
        <w:tab/>
      </w:r>
      <w:r w:rsidRPr="00D4566D">
        <w:rPr>
          <w:rFonts w:ascii="Calibri" w:hAnsi="Calibri" w:cs="Calibri"/>
        </w:rPr>
        <w:t>Resulting values or datasets which are generated by the model through a process of analyzing, evaluating, interpreting, or performing calculations on parameters (input).</w:t>
      </w:r>
    </w:p>
    <w:p w14:paraId="589EA2D3"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58D95902"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D4566D">
        <w:rPr>
          <w:rFonts w:ascii="Calibri" w:hAnsi="Calibri" w:cs="Calibri"/>
          <w:b/>
          <w:sz w:val="28"/>
          <w:szCs w:val="20"/>
        </w:rPr>
        <w:t>Climate Adjustment:</w:t>
      </w:r>
    </w:p>
    <w:p w14:paraId="25389232"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Any modification to a dataset, parameter, or other model component to account for non-stationarity in the background climate. Such modifications may reflect internal climate variability or external forcings of the climate system.</w:t>
      </w:r>
    </w:p>
    <w:p w14:paraId="064D544C"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sz w:val="28"/>
          <w:szCs w:val="28"/>
        </w:rPr>
      </w:pPr>
    </w:p>
    <w:p w14:paraId="5FA789B3"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D4566D">
        <w:rPr>
          <w:rFonts w:ascii="Calibri" w:hAnsi="Calibri" w:cs="Calibri"/>
          <w:b/>
          <w:sz w:val="28"/>
          <w:szCs w:val="20"/>
        </w:rPr>
        <w:t>Climate-Adjusted Model:</w:t>
      </w:r>
    </w:p>
    <w:p w14:paraId="395A8AAB"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A model that incorporates climate adjustments.</w:t>
      </w:r>
    </w:p>
    <w:p w14:paraId="61869883"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0395C3FE"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D4566D">
        <w:rPr>
          <w:rFonts w:ascii="Calibri" w:hAnsi="Calibri" w:cs="Calibri"/>
          <w:b/>
          <w:sz w:val="28"/>
          <w:szCs w:val="20"/>
        </w:rPr>
        <w:lastRenderedPageBreak/>
        <w:t>Code:</w:t>
      </w:r>
    </w:p>
    <w:p w14:paraId="238C980E" w14:textId="77777777" w:rsidR="00D4566D" w:rsidRPr="00D4566D" w:rsidRDefault="00D4566D" w:rsidP="00D4566D">
      <w:pPr>
        <w:autoSpaceDE w:val="0"/>
        <w:autoSpaceDN w:val="0"/>
        <w:adjustRightInd w:val="0"/>
        <w:ind w:left="720" w:hanging="720"/>
        <w:rPr>
          <w:rFonts w:ascii="Calibri" w:hAnsi="Calibri" w:cs="Calibri"/>
        </w:rPr>
      </w:pPr>
      <w:r w:rsidRPr="00D4566D">
        <w:rPr>
          <w:rFonts w:ascii="Calibri" w:hAnsi="Calibri" w:cs="Calibri"/>
          <w:sz w:val="20"/>
          <w:szCs w:val="20"/>
        </w:rPr>
        <w:tab/>
      </w:r>
      <w:r w:rsidRPr="00D4566D">
        <w:rPr>
          <w:rFonts w:ascii="Calibri" w:hAnsi="Calibri" w:cs="Calibri"/>
        </w:rPr>
        <w:t xml:space="preserve">In software engineering, computer instructions and data definitions expressed in a programming language or in a form input to an assembler, compiler, or other translator. </w:t>
      </w:r>
      <w:r w:rsidRPr="00D4566D">
        <w:rPr>
          <w:rFonts w:ascii="Calibri" w:hAnsi="Calibri" w:cs="Calibri"/>
          <w:i/>
          <w:iCs/>
        </w:rPr>
        <w:t>See also</w:t>
      </w:r>
      <w:r w:rsidRPr="00D4566D">
        <w:rPr>
          <w:rFonts w:ascii="Calibri" w:hAnsi="Calibri" w:cs="Calibri"/>
        </w:rPr>
        <w:t xml:space="preserve">: </w:t>
      </w:r>
      <w:r w:rsidRPr="00D4566D">
        <w:rPr>
          <w:rFonts w:ascii="Calibri" w:hAnsi="Calibri" w:cs="Calibri"/>
          <w:b/>
          <w:bCs/>
        </w:rPr>
        <w:t>Program</w:t>
      </w:r>
      <w:r w:rsidRPr="00D4566D">
        <w:rPr>
          <w:rFonts w:ascii="Calibri" w:hAnsi="Calibri" w:cs="Calibri"/>
        </w:rPr>
        <w:t>.</w:t>
      </w:r>
    </w:p>
    <w:p w14:paraId="63B20E13"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40D2E98F"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D4566D">
        <w:rPr>
          <w:rFonts w:ascii="Calibri" w:hAnsi="Calibri" w:cs="Calibri"/>
          <w:b/>
          <w:sz w:val="28"/>
          <w:szCs w:val="20"/>
        </w:rPr>
        <w:t>Code Dive:</w:t>
      </w:r>
    </w:p>
    <w:p w14:paraId="7656FA0C" w14:textId="3A91AD4C"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 xml:space="preserve">An end-to-end walkthrough of a given feature implemented in the hurricane or flood model starting with the requirements that define the feature, then moving to where the feature is situated within the software architecture of the model, the implementation of the feature in the code (including relevant documentation), the testing of </w:t>
      </w:r>
      <w:r w:rsidR="00DC7C8B">
        <w:rPr>
          <w:rFonts w:ascii="Calibri" w:hAnsi="Calibri" w:cs="Calibri"/>
        </w:rPr>
        <w:t xml:space="preserve">the </w:t>
      </w:r>
      <w:r w:rsidRPr="00D4566D">
        <w:rPr>
          <w:rFonts w:ascii="Calibri" w:hAnsi="Calibri" w:cs="Calibri"/>
        </w:rPr>
        <w:t>feature, and any recent maintenance or revisions of the feature. The main purpose of a Code Dive is to provide the Professional Team with a means of observing the full system traceability of a feature through its inception in requirements to its testing and revision history.</w:t>
      </w:r>
    </w:p>
    <w:p w14:paraId="01C39C2B"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484AD033"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D4566D">
        <w:rPr>
          <w:rFonts w:ascii="Calibri" w:hAnsi="Calibri" w:cs="Calibri"/>
          <w:b/>
          <w:sz w:val="28"/>
          <w:szCs w:val="20"/>
        </w:rPr>
        <w:t>Coding Guidelines:</w:t>
      </w:r>
    </w:p>
    <w:p w14:paraId="7921FF4E"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Organization, format, and style directives in the development of programs and the associated documentation.</w:t>
      </w:r>
    </w:p>
    <w:p w14:paraId="284C4ED2"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12788EF5"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D4566D">
        <w:rPr>
          <w:rFonts w:ascii="Calibri" w:hAnsi="Calibri" w:cs="Calibri"/>
          <w:b/>
          <w:sz w:val="28"/>
          <w:szCs w:val="20"/>
        </w:rPr>
        <w:t>Coinsurance:</w:t>
      </w:r>
    </w:p>
    <w:p w14:paraId="3610F71D"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 xml:space="preserve">A specific provision used in a property insurance policy in which an insurer assumes liability only for a proportion of a loss. </w:t>
      </w:r>
    </w:p>
    <w:p w14:paraId="43E4F085"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p>
    <w:p w14:paraId="40EC081E"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r w:rsidRPr="00D4566D">
        <w:rPr>
          <w:rFonts w:ascii="Calibri" w:hAnsi="Calibri" w:cs="Calibri"/>
          <w:b/>
          <w:sz w:val="28"/>
          <w:szCs w:val="20"/>
        </w:rPr>
        <w:t>Commercial Residential Property Insurance:</w:t>
      </w:r>
    </w:p>
    <w:p w14:paraId="3A002CA8"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rPr>
      </w:pPr>
      <w:r w:rsidRPr="00D4566D">
        <w:rPr>
          <w:rFonts w:ascii="Calibri" w:hAnsi="Calibri" w:cs="Calibri"/>
          <w:sz w:val="20"/>
          <w:szCs w:val="20"/>
        </w:rPr>
        <w:tab/>
      </w:r>
      <w:r w:rsidRPr="00D4566D">
        <w:rPr>
          <w:rFonts w:ascii="Calibri" w:hAnsi="Calibri" w:cs="Calibri"/>
        </w:rPr>
        <w:t xml:space="preserve">The type of coverage provided by condominium association, cooperative association, apartment building, and similar policies, including covering the common elements of </w:t>
      </w:r>
    </w:p>
    <w:p w14:paraId="33BE06FE"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rPr>
      </w:pPr>
      <w:r w:rsidRPr="00D4566D">
        <w:rPr>
          <w:rFonts w:ascii="Calibri" w:hAnsi="Calibri" w:cs="Calibri"/>
        </w:rPr>
        <w:tab/>
        <w:t xml:space="preserve">a homeowners’ association; see s. 627.4025, F.S. </w:t>
      </w:r>
    </w:p>
    <w:p w14:paraId="1C1F0F93"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6EA530F3"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D4566D">
        <w:rPr>
          <w:rFonts w:ascii="Calibri" w:hAnsi="Calibri" w:cs="Calibri"/>
          <w:b/>
          <w:sz w:val="28"/>
          <w:szCs w:val="20"/>
        </w:rPr>
        <w:t>Component:</w:t>
      </w:r>
    </w:p>
    <w:p w14:paraId="5253BD1B" w14:textId="77777777" w:rsidR="00D4566D" w:rsidRPr="00D4566D" w:rsidRDefault="00D4566D" w:rsidP="00D4566D">
      <w:pPr>
        <w:autoSpaceDE w:val="0"/>
        <w:autoSpaceDN w:val="0"/>
        <w:adjustRightInd w:val="0"/>
        <w:ind w:left="720"/>
        <w:rPr>
          <w:rFonts w:ascii="Calibri" w:hAnsi="Calibri" w:cs="Calibri"/>
        </w:rPr>
      </w:pPr>
      <w:r w:rsidRPr="00D4566D">
        <w:rPr>
          <w:rFonts w:ascii="Calibri" w:hAnsi="Calibri" w:cs="Calibri"/>
        </w:rPr>
        <w:t>One of the parts that make up a system. A component may be subdivided into other components. The terms “module,” “component,” and “unit” are often used inter-changeably or defined to be sub-elements of one another in different ways depending on the context. For non-object-oriented software, a component is defined as the main program, a subprogram, or a subroutine. For object-oriented software, a component is defined as a class characterized by its attributes and component methods.</w:t>
      </w:r>
    </w:p>
    <w:p w14:paraId="718AA520"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Calibri" w:hAnsi="Calibri" w:cs="Calibri"/>
          <w:b/>
          <w:sz w:val="28"/>
          <w:szCs w:val="20"/>
        </w:rPr>
      </w:pPr>
    </w:p>
    <w:p w14:paraId="6EEDA12D"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Calibri" w:hAnsi="Calibri" w:cs="Calibri"/>
          <w:b/>
          <w:sz w:val="28"/>
          <w:szCs w:val="20"/>
        </w:rPr>
      </w:pPr>
      <w:r w:rsidRPr="00D4566D">
        <w:rPr>
          <w:rFonts w:ascii="Calibri" w:hAnsi="Calibri" w:cs="Calibri"/>
          <w:b/>
          <w:sz w:val="28"/>
          <w:szCs w:val="20"/>
        </w:rPr>
        <w:t>Component Tree:</w:t>
      </w:r>
    </w:p>
    <w:p w14:paraId="2D4D328F" w14:textId="77777777" w:rsidR="00D4566D" w:rsidRPr="00D4566D" w:rsidRDefault="00D4566D" w:rsidP="00D4566D">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 xml:space="preserve">An acyclic graph depicting the hierarchical decomposition of a software system or model. </w:t>
      </w:r>
      <w:r w:rsidRPr="00D4566D">
        <w:rPr>
          <w:rFonts w:ascii="Calibri" w:hAnsi="Calibri" w:cs="Calibri"/>
          <w:i/>
          <w:iCs/>
        </w:rPr>
        <w:t>See also</w:t>
      </w:r>
      <w:r w:rsidRPr="00D4566D">
        <w:rPr>
          <w:rFonts w:ascii="Calibri" w:hAnsi="Calibri" w:cs="Calibri"/>
        </w:rPr>
        <w:t xml:space="preserve">: </w:t>
      </w:r>
      <w:r w:rsidRPr="00D4566D">
        <w:rPr>
          <w:rFonts w:ascii="Calibri" w:hAnsi="Calibri" w:cs="Calibri"/>
          <w:b/>
          <w:bCs/>
        </w:rPr>
        <w:t>System Decomposition</w:t>
      </w:r>
      <w:r w:rsidRPr="00D4566D">
        <w:rPr>
          <w:rFonts w:ascii="Calibri" w:hAnsi="Calibri" w:cs="Calibri"/>
        </w:rPr>
        <w:t>.</w:t>
      </w:r>
    </w:p>
    <w:p w14:paraId="0599717E"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Calibri" w:hAnsi="Calibri" w:cs="Calibri"/>
          <w:b/>
          <w:sz w:val="28"/>
          <w:szCs w:val="20"/>
        </w:rPr>
      </w:pPr>
    </w:p>
    <w:p w14:paraId="6AA3A492"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Calibri" w:hAnsi="Calibri" w:cs="Calibri"/>
          <w:b/>
          <w:sz w:val="28"/>
          <w:szCs w:val="20"/>
        </w:rPr>
      </w:pPr>
      <w:r w:rsidRPr="00D4566D">
        <w:rPr>
          <w:rFonts w:ascii="Calibri" w:hAnsi="Calibri" w:cs="Calibri"/>
          <w:b/>
          <w:sz w:val="28"/>
          <w:szCs w:val="20"/>
        </w:rPr>
        <w:t>Components and Cladding:</w:t>
      </w:r>
    </w:p>
    <w:p w14:paraId="22ED5EEA" w14:textId="77777777" w:rsidR="00D4566D" w:rsidRPr="00D4566D" w:rsidRDefault="00D4566D" w:rsidP="00D4566D">
      <w:pPr>
        <w:tabs>
          <w:tab w:val="left" w:pos="-1440"/>
          <w:tab w:val="left" w:pos="-1350"/>
          <w:tab w:val="left" w:pos="-630"/>
          <w:tab w:val="left" w:pos="0"/>
          <w:tab w:val="left" w:pos="1530"/>
          <w:tab w:val="left" w:pos="2250"/>
          <w:tab w:val="left" w:pos="288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Elements of the building envelope that do not qualify as part of the main wind-force resisting system.</w:t>
      </w:r>
    </w:p>
    <w:p w14:paraId="631F1D22"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D4566D">
        <w:rPr>
          <w:rFonts w:ascii="Calibri" w:hAnsi="Calibri" w:cs="Calibri"/>
          <w:b/>
          <w:sz w:val="28"/>
          <w:szCs w:val="20"/>
        </w:rPr>
        <w:lastRenderedPageBreak/>
        <w:t>Concept Map:</w:t>
      </w:r>
    </w:p>
    <w:p w14:paraId="3BAD9963"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A diagram that contains concept nodes and relations using curves or arrows, with both nodes and relations being labeled. </w:t>
      </w:r>
    </w:p>
    <w:p w14:paraId="0DE2445C"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3C652549"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D4566D">
        <w:rPr>
          <w:rFonts w:ascii="Calibri" w:hAnsi="Calibri" w:cs="Calibri"/>
          <w:b/>
          <w:sz w:val="28"/>
          <w:szCs w:val="20"/>
        </w:rPr>
        <w:t>Conditional Tail Expectation:</w:t>
      </w:r>
    </w:p>
    <w:p w14:paraId="0F542D46"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Expected value of the loss above a given loss level.</w:t>
      </w:r>
    </w:p>
    <w:p w14:paraId="2B59A269"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28B850AA"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D4566D">
        <w:rPr>
          <w:rFonts w:ascii="Calibri" w:hAnsi="Calibri" w:cs="Calibri"/>
          <w:b/>
          <w:sz w:val="28"/>
          <w:szCs w:val="20"/>
        </w:rPr>
        <w:t>Condominium Owners Policy:</w:t>
      </w:r>
    </w:p>
    <w:p w14:paraId="41FB5E47"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The coverage provided to the condominium unit owner in a building against damage to the interior of the unit.</w:t>
      </w:r>
    </w:p>
    <w:p w14:paraId="635C9F6F"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735D56C3"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D4566D">
        <w:rPr>
          <w:rFonts w:ascii="Calibri" w:hAnsi="Calibri" w:cs="Calibri"/>
          <w:b/>
          <w:sz w:val="28"/>
          <w:szCs w:val="20"/>
        </w:rPr>
        <w:t>Control Flow:</w:t>
      </w:r>
    </w:p>
    <w:p w14:paraId="5ED67731" w14:textId="77777777" w:rsidR="00D4566D" w:rsidRPr="00D4566D" w:rsidRDefault="00D4566D" w:rsidP="00D4566D">
      <w:pPr>
        <w:autoSpaceDE w:val="0"/>
        <w:autoSpaceDN w:val="0"/>
        <w:adjustRightInd w:val="0"/>
        <w:ind w:left="720"/>
        <w:rPr>
          <w:rFonts w:ascii="Calibri" w:hAnsi="Calibri" w:cs="Calibri"/>
        </w:rPr>
      </w:pPr>
      <w:r w:rsidRPr="00D4566D">
        <w:rPr>
          <w:rFonts w:ascii="Calibri" w:hAnsi="Calibri" w:cs="Calibri"/>
        </w:rPr>
        <w:t xml:space="preserve">The sequence in which operations are performed during the execution of a computer program. </w:t>
      </w:r>
      <w:r w:rsidRPr="00D4566D">
        <w:rPr>
          <w:rFonts w:ascii="Calibri" w:hAnsi="Calibri" w:cs="Calibri"/>
          <w:i/>
          <w:iCs/>
        </w:rPr>
        <w:t>Contrast with</w:t>
      </w:r>
      <w:r w:rsidRPr="00D4566D">
        <w:rPr>
          <w:rFonts w:ascii="Calibri" w:hAnsi="Calibri" w:cs="Calibri"/>
        </w:rPr>
        <w:t xml:space="preserve">: </w:t>
      </w:r>
      <w:r w:rsidRPr="00D4566D">
        <w:rPr>
          <w:rFonts w:ascii="Calibri" w:hAnsi="Calibri" w:cs="Calibri"/>
          <w:b/>
          <w:bCs/>
        </w:rPr>
        <w:t>Data Flow</w:t>
      </w:r>
      <w:r w:rsidRPr="00D4566D">
        <w:rPr>
          <w:rFonts w:ascii="Calibri" w:hAnsi="Calibri" w:cs="Calibri"/>
        </w:rPr>
        <w:t>.</w:t>
      </w:r>
    </w:p>
    <w:p w14:paraId="64A7727B"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06DFD72B"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D4566D">
        <w:rPr>
          <w:rFonts w:ascii="Calibri" w:hAnsi="Calibri" w:cs="Calibri"/>
          <w:b/>
          <w:sz w:val="28"/>
          <w:szCs w:val="20"/>
        </w:rPr>
        <w:t>Conversion Factor:</w:t>
      </w:r>
    </w:p>
    <w:p w14:paraId="544E311C"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 xml:space="preserve">(1) The ratio of the one-minute 10-meter winds to a reference wind (e.g., another level, gradient wind, or boundary layer depth-average). (2) A constant used to convert one unit of measure to another (as in 1 knot = 1.15 mph). </w:t>
      </w:r>
    </w:p>
    <w:p w14:paraId="56BEEA9E"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753B9B5E"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D4566D">
        <w:rPr>
          <w:rFonts w:ascii="Calibri" w:hAnsi="Calibri" w:cs="Calibri"/>
          <w:b/>
          <w:sz w:val="28"/>
          <w:szCs w:val="20"/>
        </w:rPr>
        <w:t>Correctness:</w:t>
      </w:r>
    </w:p>
    <w:p w14:paraId="0AC45B8A" w14:textId="77777777" w:rsidR="00D4566D" w:rsidRPr="00D4566D" w:rsidRDefault="00D4566D" w:rsidP="00D4566D">
      <w:pPr>
        <w:autoSpaceDE w:val="0"/>
        <w:autoSpaceDN w:val="0"/>
        <w:adjustRightInd w:val="0"/>
        <w:ind w:left="720"/>
        <w:rPr>
          <w:rFonts w:ascii="Calibri" w:hAnsi="Calibri" w:cs="Calibri"/>
        </w:rPr>
      </w:pPr>
      <w:r w:rsidRPr="00D4566D">
        <w:rPr>
          <w:rFonts w:ascii="Calibri" w:hAnsi="Calibri" w:cs="Calibri"/>
        </w:rPr>
        <w:t>(1) The degree to which a system or component is free from faults in its specification, design, and implementation. (2) The degree to which software, documentation, or other items comply with specified requirements.</w:t>
      </w:r>
    </w:p>
    <w:p w14:paraId="29F8704F"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Calibri" w:hAnsi="Calibri" w:cs="Calibri"/>
          <w:b/>
          <w:sz w:val="28"/>
          <w:szCs w:val="20"/>
        </w:rPr>
      </w:pPr>
    </w:p>
    <w:p w14:paraId="3AF962DD"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Calibri" w:hAnsi="Calibri" w:cs="Calibri"/>
          <w:b/>
          <w:sz w:val="28"/>
          <w:szCs w:val="20"/>
        </w:rPr>
      </w:pPr>
      <w:r w:rsidRPr="00D4566D">
        <w:rPr>
          <w:rFonts w:ascii="Calibri" w:hAnsi="Calibri" w:cs="Calibri"/>
          <w:b/>
          <w:sz w:val="28"/>
          <w:szCs w:val="20"/>
        </w:rPr>
        <w:t>Current Scientific Literature:</w:t>
      </w:r>
    </w:p>
    <w:p w14:paraId="0C527BCD" w14:textId="77777777" w:rsidR="00D4566D" w:rsidRPr="00D4566D" w:rsidRDefault="00D4566D" w:rsidP="00D4566D">
      <w:pPr>
        <w:tabs>
          <w:tab w:val="left" w:pos="-1440"/>
          <w:tab w:val="left" w:pos="-1350"/>
          <w:tab w:val="left" w:pos="-630"/>
          <w:tab w:val="left" w:pos="0"/>
          <w:tab w:val="left" w:pos="1530"/>
          <w:tab w:val="left" w:pos="2250"/>
          <w:tab w:val="left" w:pos="288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A refereed or peer-reviewed publication specific to the academic discipline involved and recognized by the academic community as an advancement or significant contribution to the literature that has not been superseded or replaced by more recent literature.</w:t>
      </w:r>
    </w:p>
    <w:p w14:paraId="53640DD6"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Calibri" w:hAnsi="Calibri" w:cs="Calibri"/>
          <w:b/>
          <w:sz w:val="28"/>
          <w:szCs w:val="20"/>
        </w:rPr>
      </w:pPr>
    </w:p>
    <w:p w14:paraId="4073A495"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Calibri" w:hAnsi="Calibri" w:cs="Calibri"/>
          <w:b/>
          <w:sz w:val="28"/>
          <w:szCs w:val="20"/>
        </w:rPr>
      </w:pPr>
      <w:bookmarkStart w:id="31" w:name="_Hlk142580286"/>
      <w:r w:rsidRPr="00D4566D">
        <w:rPr>
          <w:rFonts w:ascii="Calibri" w:hAnsi="Calibri" w:cs="Calibri"/>
          <w:b/>
          <w:sz w:val="28"/>
          <w:szCs w:val="20"/>
        </w:rPr>
        <w:t>Current Technical Literature:</w:t>
      </w:r>
    </w:p>
    <w:p w14:paraId="2F7DB9CD" w14:textId="77777777" w:rsidR="00D4566D" w:rsidRPr="00D4566D" w:rsidRDefault="00D4566D" w:rsidP="00D4566D">
      <w:pPr>
        <w:tabs>
          <w:tab w:val="left" w:pos="-1440"/>
          <w:tab w:val="left" w:pos="-1350"/>
          <w:tab w:val="left" w:pos="-630"/>
          <w:tab w:val="left" w:pos="0"/>
          <w:tab w:val="left" w:pos="1530"/>
          <w:tab w:val="left" w:pos="2250"/>
          <w:tab w:val="left" w:pos="288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A publication specific to the discipline involved and recognized by the relevant community as an advancement or significant contribution that has not been superseded.</w:t>
      </w:r>
    </w:p>
    <w:bookmarkEnd w:id="31"/>
    <w:p w14:paraId="054DC6DE"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Calibri" w:hAnsi="Calibri" w:cs="Calibri"/>
          <w:b/>
          <w:sz w:val="28"/>
          <w:szCs w:val="20"/>
        </w:rPr>
      </w:pPr>
    </w:p>
    <w:p w14:paraId="13D2DA83"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Calibri" w:hAnsi="Calibri" w:cs="Calibri"/>
          <w:b/>
          <w:sz w:val="28"/>
          <w:szCs w:val="20"/>
        </w:rPr>
      </w:pPr>
      <w:r w:rsidRPr="00D4566D">
        <w:rPr>
          <w:rFonts w:ascii="Calibri" w:hAnsi="Calibri" w:cs="Calibri"/>
          <w:b/>
          <w:sz w:val="28"/>
          <w:szCs w:val="20"/>
        </w:rPr>
        <w:t>Current State of the Science:</w:t>
      </w:r>
    </w:p>
    <w:p w14:paraId="1B159F58" w14:textId="77777777" w:rsidR="00D4566D" w:rsidRPr="00D4566D" w:rsidRDefault="00D4566D" w:rsidP="00D4566D">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 xml:space="preserve">A technique, methodology, process, or data that clearly advances or improves the science and may or may not be of a proprietary nature. Includes current scientific literature and current technical literature. </w:t>
      </w:r>
    </w:p>
    <w:p w14:paraId="278EBEF3" w14:textId="77777777" w:rsidR="00D4566D" w:rsidRPr="00D4566D" w:rsidRDefault="00D4566D" w:rsidP="00D4566D">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sz w:val="28"/>
          <w:szCs w:val="28"/>
        </w:rPr>
      </w:pPr>
    </w:p>
    <w:p w14:paraId="2A402ACC" w14:textId="77777777" w:rsidR="00D4566D" w:rsidRPr="00D4566D" w:rsidRDefault="00D4566D" w:rsidP="00D4566D">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sz w:val="28"/>
          <w:szCs w:val="28"/>
        </w:rPr>
      </w:pPr>
    </w:p>
    <w:p w14:paraId="7AB6A8A0" w14:textId="77777777" w:rsidR="00D4566D" w:rsidRPr="00D4566D" w:rsidRDefault="00D4566D" w:rsidP="00D4566D">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sz w:val="28"/>
          <w:szCs w:val="28"/>
        </w:rPr>
      </w:pPr>
    </w:p>
    <w:p w14:paraId="4C6FFE22"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lastRenderedPageBreak/>
        <w:t>Current Accepted Model:</w:t>
      </w:r>
    </w:p>
    <w:p w14:paraId="7F752980" w14:textId="77777777" w:rsidR="00D4566D" w:rsidRPr="00D4566D" w:rsidRDefault="00D4566D" w:rsidP="00D4566D">
      <w:pPr>
        <w:tabs>
          <w:tab w:val="left" w:pos="-1440"/>
          <w:tab w:val="left" w:pos="720"/>
          <w:tab w:val="left" w:pos="1440"/>
          <w:tab w:val="left" w:pos="2160"/>
        </w:tabs>
        <w:ind w:left="720"/>
        <w:contextualSpacing/>
        <w:rPr>
          <w:rFonts w:ascii="Calibri" w:hAnsi="Calibri" w:cs="Calibri"/>
        </w:rPr>
      </w:pPr>
      <w:r w:rsidRPr="00D4566D">
        <w:rPr>
          <w:rFonts w:ascii="Calibri" w:hAnsi="Calibri" w:cs="Calibri"/>
        </w:rPr>
        <w:t xml:space="preserve">(1) A flood model determined acceptable under the 2021 flood standards. </w:t>
      </w:r>
    </w:p>
    <w:p w14:paraId="4CC61AD2" w14:textId="77777777" w:rsidR="00D4566D" w:rsidRPr="00D4566D" w:rsidRDefault="00D4566D" w:rsidP="00D4566D">
      <w:pPr>
        <w:tabs>
          <w:tab w:val="left" w:pos="-1440"/>
          <w:tab w:val="left" w:pos="720"/>
          <w:tab w:val="left" w:pos="1440"/>
          <w:tab w:val="left" w:pos="2160"/>
        </w:tabs>
        <w:ind w:left="720"/>
        <w:contextualSpacing/>
        <w:rPr>
          <w:rFonts w:ascii="Calibri" w:hAnsi="Calibri" w:cs="Calibri"/>
        </w:rPr>
      </w:pPr>
      <w:r w:rsidRPr="00D4566D">
        <w:rPr>
          <w:rFonts w:ascii="Calibri" w:hAnsi="Calibri" w:cs="Calibri"/>
        </w:rPr>
        <w:t>(2) A hurricane model determined acceptable under the 2023 hurricane standards.</w:t>
      </w:r>
    </w:p>
    <w:p w14:paraId="66FFC5ED"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Calibri" w:hAnsi="Calibri" w:cs="Calibri"/>
          <w:b/>
          <w:sz w:val="28"/>
          <w:szCs w:val="20"/>
        </w:rPr>
      </w:pPr>
    </w:p>
    <w:p w14:paraId="7D58F48E"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Calibri" w:hAnsi="Calibri" w:cs="Calibri"/>
          <w:b/>
          <w:sz w:val="28"/>
          <w:szCs w:val="20"/>
        </w:rPr>
      </w:pPr>
      <w:r w:rsidRPr="00D4566D">
        <w:rPr>
          <w:rFonts w:ascii="Calibri" w:hAnsi="Calibri" w:cs="Calibri"/>
          <w:b/>
          <w:sz w:val="28"/>
          <w:szCs w:val="20"/>
        </w:rPr>
        <w:t xml:space="preserve">Damage: </w:t>
      </w:r>
    </w:p>
    <w:p w14:paraId="58AAD529" w14:textId="77777777" w:rsidR="00D4566D" w:rsidRPr="00D4566D" w:rsidRDefault="00D4566D" w:rsidP="00D4566D">
      <w:pPr>
        <w:tabs>
          <w:tab w:val="left" w:pos="-1440"/>
          <w:tab w:val="left" w:pos="-1350"/>
          <w:tab w:val="left" w:pos="-630"/>
          <w:tab w:val="left" w:pos="0"/>
          <w:tab w:val="left" w:pos="1530"/>
          <w:tab w:val="left" w:pos="2250"/>
          <w:tab w:val="left" w:pos="2520"/>
          <w:tab w:val="left" w:pos="276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(1) Physical harm caused to property in such a way as to impair its value, usefulness, or normal function. (2) The Commission recognizes that the question, “What is the damage to the house?” may be answered in a number of ways. In constructing </w:t>
      </w:r>
      <w:r w:rsidRPr="00D4566D">
        <w:rPr>
          <w:rFonts w:ascii="Calibri" w:hAnsi="Calibri" w:cs="Calibri"/>
        </w:rPr>
        <w:t>their models, the modeling organizations assess losses in more than one way, depending on</w:t>
      </w:r>
      <w:r w:rsidRPr="00D4566D">
        <w:rPr>
          <w:rFonts w:ascii="Calibri" w:hAnsi="Calibri" w:cs="Calibri"/>
          <w:bCs/>
        </w:rPr>
        <w:t xml:space="preserve"> the use to which the information is to be incorporated in the model. A structural engineer might determine that a house is 55% damaged and consider it still structurally sound. A claims adjuster might look at the same house and determine that 55% damage translates into a total loss because the house will be uninhabitable for some time, and further, because of a local ordinance relating to damage exceeding 50%, will have to be rebuilt according to building code requirements. Since the Commission is reviewing hurricane models for purposes of residential rate filings in Florida and flood models for purposes of personal residential rate filings in Florida, loss costs must be a function of insurance damage rather than engineering damage. </w:t>
      </w:r>
    </w:p>
    <w:p w14:paraId="2CC05D30"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Calibri" w:hAnsi="Calibri" w:cs="Calibri"/>
          <w:b/>
          <w:sz w:val="28"/>
          <w:szCs w:val="20"/>
        </w:rPr>
      </w:pPr>
    </w:p>
    <w:p w14:paraId="6AC3C55D"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Calibri" w:hAnsi="Calibri" w:cs="Calibri"/>
          <w:sz w:val="20"/>
          <w:szCs w:val="20"/>
        </w:rPr>
      </w:pPr>
      <w:r w:rsidRPr="00D4566D">
        <w:rPr>
          <w:rFonts w:ascii="Calibri" w:hAnsi="Calibri" w:cs="Calibri"/>
          <w:b/>
          <w:sz w:val="28"/>
          <w:szCs w:val="20"/>
        </w:rPr>
        <w:t>Damage Ratio:</w:t>
      </w:r>
      <w:r w:rsidRPr="00D4566D">
        <w:rPr>
          <w:rFonts w:ascii="Calibri" w:hAnsi="Calibri" w:cs="Calibri"/>
          <w:sz w:val="20"/>
          <w:szCs w:val="20"/>
        </w:rPr>
        <w:tab/>
      </w:r>
    </w:p>
    <w:p w14:paraId="73777333"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Percentage of a property damaged by an event (flood or hurricane) relative to the total cost to rebuild or replace the property of like kind and quality. </w:t>
      </w:r>
    </w:p>
    <w:p w14:paraId="488B5361"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240A80CA"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D4566D">
        <w:rPr>
          <w:rFonts w:ascii="Calibri" w:hAnsi="Calibri" w:cs="Calibri"/>
          <w:b/>
          <w:sz w:val="28"/>
          <w:szCs w:val="20"/>
        </w:rPr>
        <w:t>Damaging Wave Action:</w:t>
      </w:r>
    </w:p>
    <w:p w14:paraId="41FB82F9"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Waves with sufficient energy to cause structural damage to a personal residential structure.</w:t>
      </w:r>
    </w:p>
    <w:p w14:paraId="68DC7022"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6BC6B4D8"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D4566D">
        <w:rPr>
          <w:rFonts w:ascii="Calibri" w:hAnsi="Calibri" w:cs="Calibri"/>
          <w:b/>
          <w:sz w:val="28"/>
          <w:szCs w:val="20"/>
        </w:rPr>
        <w:t>Data Flow:</w:t>
      </w:r>
    </w:p>
    <w:p w14:paraId="4114C345" w14:textId="77777777" w:rsidR="00D4566D" w:rsidRPr="00D4566D" w:rsidRDefault="00D4566D" w:rsidP="00D4566D">
      <w:pPr>
        <w:autoSpaceDE w:val="0"/>
        <w:autoSpaceDN w:val="0"/>
        <w:adjustRightInd w:val="0"/>
        <w:ind w:left="720"/>
        <w:rPr>
          <w:rFonts w:ascii="Calibri" w:hAnsi="Calibri" w:cs="Calibri"/>
          <w:bCs/>
        </w:rPr>
      </w:pPr>
      <w:r w:rsidRPr="00D4566D">
        <w:rPr>
          <w:rFonts w:ascii="Calibri" w:hAnsi="Calibri" w:cs="Calibri"/>
          <w:bCs/>
        </w:rPr>
        <w:t xml:space="preserve">The sequence in which data transfer, use, and transformation are performed during the execution of a computer program. </w:t>
      </w:r>
      <w:r w:rsidRPr="00D4566D">
        <w:rPr>
          <w:rFonts w:ascii="Calibri" w:hAnsi="Calibri" w:cs="Calibri"/>
          <w:bCs/>
          <w:i/>
          <w:iCs/>
        </w:rPr>
        <w:t>Contrast with</w:t>
      </w:r>
      <w:r w:rsidRPr="00D4566D">
        <w:rPr>
          <w:rFonts w:ascii="Calibri" w:hAnsi="Calibri" w:cs="Calibri"/>
          <w:bCs/>
        </w:rPr>
        <w:t xml:space="preserve">: </w:t>
      </w:r>
      <w:r w:rsidRPr="00D4566D">
        <w:rPr>
          <w:rFonts w:ascii="Calibri" w:hAnsi="Calibri" w:cs="Calibri"/>
          <w:b/>
        </w:rPr>
        <w:t>Control Flow</w:t>
      </w:r>
      <w:r w:rsidRPr="00D4566D">
        <w:rPr>
          <w:rFonts w:ascii="Calibri" w:hAnsi="Calibri" w:cs="Calibri"/>
          <w:bCs/>
        </w:rPr>
        <w:t>.</w:t>
      </w:r>
    </w:p>
    <w:p w14:paraId="54941132" w14:textId="77777777" w:rsidR="00D4566D" w:rsidRPr="00D4566D" w:rsidRDefault="00D4566D" w:rsidP="00D4566D">
      <w:pPr>
        <w:tabs>
          <w:tab w:val="left" w:pos="-1440"/>
        </w:tabs>
        <w:ind w:left="3600" w:hanging="3600"/>
        <w:rPr>
          <w:rFonts w:ascii="Calibri" w:hAnsi="Calibri" w:cs="Calibri"/>
          <w:b/>
          <w:sz w:val="28"/>
          <w:szCs w:val="20"/>
        </w:rPr>
      </w:pPr>
    </w:p>
    <w:p w14:paraId="4F6490EB" w14:textId="77777777" w:rsidR="00D4566D" w:rsidRPr="00D4566D" w:rsidRDefault="00D4566D" w:rsidP="00D4566D">
      <w:pPr>
        <w:tabs>
          <w:tab w:val="left" w:pos="-1440"/>
        </w:tabs>
        <w:ind w:left="3600" w:hanging="3600"/>
        <w:rPr>
          <w:rFonts w:ascii="Calibri" w:hAnsi="Calibri" w:cs="Calibri"/>
          <w:b/>
          <w:sz w:val="28"/>
          <w:szCs w:val="20"/>
        </w:rPr>
      </w:pPr>
      <w:r w:rsidRPr="00D4566D">
        <w:rPr>
          <w:rFonts w:ascii="Calibri" w:hAnsi="Calibri" w:cs="Calibri"/>
          <w:b/>
          <w:sz w:val="28"/>
          <w:szCs w:val="20"/>
        </w:rPr>
        <w:t>Data Validation:</w:t>
      </w:r>
    </w:p>
    <w:p w14:paraId="60185478" w14:textId="77777777" w:rsidR="00D4566D" w:rsidRPr="00D4566D" w:rsidRDefault="00D4566D" w:rsidP="00D4566D">
      <w:pPr>
        <w:tabs>
          <w:tab w:val="left" w:pos="-1440"/>
        </w:tabs>
        <w:ind w:left="720"/>
        <w:rPr>
          <w:rFonts w:ascii="Calibri" w:hAnsi="Calibri" w:cs="Calibri"/>
          <w:bCs/>
        </w:rPr>
      </w:pPr>
      <w:r w:rsidRPr="00D4566D">
        <w:rPr>
          <w:rFonts w:ascii="Calibri" w:hAnsi="Calibri" w:cs="Calibri"/>
          <w:bCs/>
        </w:rPr>
        <w:t>Techniques to assure the needed accuracy, required consistency, and sufficient completeness of data values used in model development and revision.</w:t>
      </w:r>
    </w:p>
    <w:p w14:paraId="206D7C47"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3456CDD"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Datum, Horizontal &amp; Vertical:</w:t>
      </w:r>
    </w:p>
    <w:p w14:paraId="396E0F2F" w14:textId="77777777" w:rsidR="00D4566D" w:rsidRPr="00D4566D" w:rsidRDefault="00D4566D" w:rsidP="00D4566D">
      <w:pPr>
        <w:ind w:left="720"/>
        <w:rPr>
          <w:rFonts w:ascii="Calibri" w:hAnsi="Calibri" w:cs="Calibri"/>
          <w:bCs/>
        </w:rPr>
      </w:pPr>
      <w:r w:rsidRPr="00D4566D">
        <w:rPr>
          <w:rFonts w:ascii="Calibri" w:hAnsi="Calibri" w:cs="Calibri"/>
          <w:bCs/>
        </w:rPr>
        <w:t>The reference specifications of a measurement system, usually a system of coordinate positions on a surface (horizontal datum) or heights above or below a surface (vertical datum). A datum provides a baseline reference for numerical values associated with location or height. Common datums used in the U.S. include North American Datum, NAD27 and NAD83 (horizontal) and National Geodetic Vertical Datum, NGVD29 and National American Vertical Datum, NAVD88 (vertical).</w:t>
      </w:r>
    </w:p>
    <w:p w14:paraId="4E49610E" w14:textId="77777777" w:rsidR="00D4566D" w:rsidRPr="00D4566D" w:rsidRDefault="00D4566D" w:rsidP="00D4566D">
      <w:pPr>
        <w:tabs>
          <w:tab w:val="left" w:pos="-1440"/>
        </w:tabs>
        <w:ind w:left="3600" w:hanging="3600"/>
        <w:rPr>
          <w:rFonts w:ascii="Calibri" w:hAnsi="Calibri" w:cs="Calibri"/>
          <w:b/>
          <w:sz w:val="28"/>
          <w:szCs w:val="20"/>
        </w:rPr>
      </w:pPr>
    </w:p>
    <w:p w14:paraId="701D2DE6" w14:textId="77777777" w:rsidR="00D4566D" w:rsidRPr="00D4566D" w:rsidRDefault="00D4566D" w:rsidP="00D4566D">
      <w:pPr>
        <w:tabs>
          <w:tab w:val="left" w:pos="-1440"/>
        </w:tabs>
        <w:ind w:left="3600" w:hanging="3600"/>
        <w:rPr>
          <w:rFonts w:ascii="Calibri" w:hAnsi="Calibri" w:cs="Calibri"/>
          <w:sz w:val="20"/>
          <w:szCs w:val="20"/>
        </w:rPr>
      </w:pPr>
      <w:r w:rsidRPr="00D4566D">
        <w:rPr>
          <w:rFonts w:ascii="Calibri" w:hAnsi="Calibri" w:cs="Calibri"/>
          <w:b/>
          <w:sz w:val="28"/>
          <w:szCs w:val="20"/>
        </w:rPr>
        <w:lastRenderedPageBreak/>
        <w:t>Decay Rate</w:t>
      </w:r>
      <w:r w:rsidRPr="00D4566D">
        <w:rPr>
          <w:rFonts w:ascii="Calibri" w:hAnsi="Calibri" w:cs="Calibri"/>
          <w:b/>
          <w:bCs/>
          <w:sz w:val="28"/>
          <w:szCs w:val="20"/>
        </w:rPr>
        <w:t>:</w:t>
      </w:r>
      <w:r w:rsidRPr="00D4566D">
        <w:rPr>
          <w:rFonts w:ascii="Calibri" w:hAnsi="Calibri" w:cs="Calibri"/>
          <w:sz w:val="20"/>
          <w:szCs w:val="20"/>
        </w:rPr>
        <w:tab/>
      </w:r>
    </w:p>
    <w:p w14:paraId="2A76CC43" w14:textId="77777777" w:rsidR="00D4566D" w:rsidRPr="00D4566D" w:rsidRDefault="00D4566D" w:rsidP="00D4566D">
      <w:pPr>
        <w:tabs>
          <w:tab w:val="left" w:pos="-1440"/>
        </w:tabs>
        <w:ind w:left="720"/>
        <w:rPr>
          <w:rFonts w:ascii="Calibri" w:hAnsi="Calibri" w:cs="Calibri"/>
          <w:bCs/>
        </w:rPr>
      </w:pPr>
      <w:r w:rsidRPr="00D4566D">
        <w:rPr>
          <w:rFonts w:ascii="Calibri" w:hAnsi="Calibri" w:cs="Calibri"/>
          <w:bCs/>
        </w:rPr>
        <w:t xml:space="preserve">The rate at which surface windspeeds decrease and central pressure increases in a tropical cyclone. Tropical cyclones weaken or decay as central pressure rises. Once tropical cyclones move over land, their rate of decay is affected not only because of </w:t>
      </w:r>
    </w:p>
    <w:p w14:paraId="2A86FBFC" w14:textId="77777777" w:rsidR="00D4566D" w:rsidRPr="00D4566D" w:rsidRDefault="00D4566D" w:rsidP="00D4566D">
      <w:pPr>
        <w:tabs>
          <w:tab w:val="left" w:pos="-1440"/>
        </w:tabs>
        <w:ind w:left="720"/>
        <w:rPr>
          <w:rFonts w:ascii="Calibri" w:hAnsi="Calibri" w:cs="Calibri"/>
          <w:bCs/>
        </w:rPr>
      </w:pPr>
      <w:r w:rsidRPr="00D4566D">
        <w:rPr>
          <w:rFonts w:ascii="Calibri" w:hAnsi="Calibri" w:cs="Calibri"/>
          <w:bCs/>
        </w:rPr>
        <w:t xml:space="preserve">the removal of their warm water energy source, but also because of surface roughness. The surface roughness contribution to filling is expected to vary spatially. </w:t>
      </w:r>
      <w:r w:rsidRPr="00D4566D">
        <w:rPr>
          <w:rFonts w:ascii="Calibri" w:hAnsi="Calibri" w:cs="Calibri"/>
          <w:bCs/>
          <w:i/>
          <w:iCs/>
        </w:rPr>
        <w:t>See also</w:t>
      </w:r>
      <w:r w:rsidRPr="00D4566D">
        <w:rPr>
          <w:rFonts w:ascii="Calibri" w:hAnsi="Calibri" w:cs="Calibri"/>
          <w:bCs/>
        </w:rPr>
        <w:t xml:space="preserve">: </w:t>
      </w:r>
      <w:r w:rsidRPr="00D4566D">
        <w:rPr>
          <w:rFonts w:ascii="Calibri" w:hAnsi="Calibri" w:cs="Calibri"/>
          <w:b/>
        </w:rPr>
        <w:t>Weakening</w:t>
      </w:r>
      <w:r w:rsidRPr="00D4566D">
        <w:rPr>
          <w:rFonts w:ascii="Calibri" w:hAnsi="Calibri" w:cs="Calibri"/>
          <w:bCs/>
        </w:rPr>
        <w:t xml:space="preserve">. </w:t>
      </w:r>
    </w:p>
    <w:p w14:paraId="177DBDA1"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4DE07D1D"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Deficiency:</w:t>
      </w:r>
    </w:p>
    <w:p w14:paraId="382CA125" w14:textId="77777777" w:rsidR="00D4566D" w:rsidRPr="00D4566D" w:rsidRDefault="00D4566D" w:rsidP="00591F86">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A lack of required documentation. Some common deficiencies include failure to respond to all portions of a standard, disclosure, or form; failure to update text to the current </w:t>
      </w:r>
      <w:r w:rsidRPr="00D4566D">
        <w:rPr>
          <w:rFonts w:ascii="Calibri" w:hAnsi="Calibri" w:cs="Calibri"/>
          <w:bCs/>
          <w:i/>
          <w:iCs/>
        </w:rPr>
        <w:t>Hurricane Standards Report of Activities</w:t>
      </w:r>
      <w:r w:rsidRPr="00D4566D">
        <w:rPr>
          <w:rFonts w:ascii="Calibri" w:hAnsi="Calibri" w:cs="Calibri"/>
          <w:bCs/>
        </w:rPr>
        <w:t xml:space="preserve"> language or the current </w:t>
      </w:r>
      <w:r w:rsidRPr="00D4566D">
        <w:rPr>
          <w:rFonts w:ascii="Calibri" w:hAnsi="Calibri" w:cs="Calibri"/>
          <w:bCs/>
          <w:i/>
          <w:iCs/>
        </w:rPr>
        <w:t xml:space="preserve">Flood Standard Report of Activities </w:t>
      </w:r>
      <w:r w:rsidRPr="00D4566D">
        <w:rPr>
          <w:rFonts w:ascii="Calibri" w:hAnsi="Calibri" w:cs="Calibri"/>
          <w:bCs/>
        </w:rPr>
        <w:t xml:space="preserve">language; omission of supporting scientific references; errors and contradictory material in the Submission; insufficient detail for review of methodology; and failure to follow the Acceptability Process requirements. </w:t>
      </w:r>
    </w:p>
    <w:p w14:paraId="232ED997" w14:textId="77777777" w:rsidR="00D4566D" w:rsidRPr="00D4566D" w:rsidRDefault="00D4566D" w:rsidP="00591F8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575E44D4"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Demand Surge:</w:t>
      </w:r>
    </w:p>
    <w:p w14:paraId="56836416" w14:textId="77777777" w:rsidR="00D4566D" w:rsidRPr="00D4566D" w:rsidRDefault="00D4566D" w:rsidP="00D4566D">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A sudden and generally temporary increase in material and labor costs which occurs following a catastrophic event.</w:t>
      </w:r>
    </w:p>
    <w:p w14:paraId="09A38F7D" w14:textId="77777777" w:rsidR="00D4566D" w:rsidRPr="00D4566D" w:rsidRDefault="00D4566D" w:rsidP="00591F86">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62C46CAC"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8"/>
          <w:szCs w:val="20"/>
        </w:rPr>
      </w:pPr>
      <w:r w:rsidRPr="00D4566D">
        <w:rPr>
          <w:rFonts w:ascii="Calibri" w:hAnsi="Calibri" w:cs="Calibri"/>
          <w:b/>
          <w:sz w:val="28"/>
          <w:szCs w:val="20"/>
        </w:rPr>
        <w:t>Depreciation:</w:t>
      </w:r>
    </w:p>
    <w:p w14:paraId="248A0084"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The decrease in the value of property over time.</w:t>
      </w:r>
    </w:p>
    <w:p w14:paraId="5D428F5C" w14:textId="77777777" w:rsidR="00D4566D" w:rsidRPr="00D4566D" w:rsidRDefault="00D4566D" w:rsidP="00591F8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5D829A3B"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Development of Vulnerability Functions:</w:t>
      </w:r>
    </w:p>
    <w:p w14:paraId="7663B328" w14:textId="77777777" w:rsidR="00D4566D" w:rsidRPr="00D4566D" w:rsidRDefault="00D4566D" w:rsidP="00D4566D">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The derivation, calibration, and validation of hurricane or flood vulnerability functions.</w:t>
      </w:r>
    </w:p>
    <w:p w14:paraId="69DCEAAF"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5B241DCE"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Discharge:</w:t>
      </w:r>
    </w:p>
    <w:p w14:paraId="139846B3" w14:textId="77777777" w:rsidR="00D4566D" w:rsidRPr="00D4566D" w:rsidRDefault="00D4566D" w:rsidP="00D4566D">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The volume of water moving through a specifically defined location or two-dimensional area over a quantity of time, usually quantified in cubic feet per second (cf/s).</w:t>
      </w:r>
    </w:p>
    <w:p w14:paraId="53DCF2DB"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5E5D8D61"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Disclosure:</w:t>
      </w:r>
    </w:p>
    <w:p w14:paraId="4605A990" w14:textId="77777777" w:rsidR="00D4566D" w:rsidRPr="00D4566D" w:rsidRDefault="00D4566D" w:rsidP="00591F86">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Information (including forms) required from the modeling organization related to a particular standard, which is not deemed as trade secret information by the modeling organization and shall be included in the Submission document. </w:t>
      </w:r>
    </w:p>
    <w:p w14:paraId="6246E5A8" w14:textId="77777777" w:rsidR="00D4566D" w:rsidRPr="00D4566D" w:rsidRDefault="00D4566D" w:rsidP="00D4566D">
      <w:pPr>
        <w:tabs>
          <w:tab w:val="left" w:pos="-1440"/>
          <w:tab w:val="left" w:pos="-1350"/>
          <w:tab w:val="left" w:pos="-630"/>
          <w:tab w:val="left" w:pos="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sz w:val="28"/>
          <w:szCs w:val="28"/>
        </w:rPr>
      </w:pPr>
    </w:p>
    <w:p w14:paraId="54E550E5"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Dry Floodproofing:</w:t>
      </w:r>
    </w:p>
    <w:p w14:paraId="7C5D4C7C" w14:textId="77777777" w:rsidR="00D4566D" w:rsidRPr="00D4566D" w:rsidRDefault="00D4566D" w:rsidP="00D4566D">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Measures that result in a building being watertight, with walls and exterior surfaces substantially impermeable to the passage of floodwater, and with structural components having the capacity to resist flood loads.</w:t>
      </w:r>
    </w:p>
    <w:p w14:paraId="224C3573"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60AB2EC1"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22D81E0"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46DC2718"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lastRenderedPageBreak/>
        <w:t>Economic Inflation:</w:t>
      </w:r>
    </w:p>
    <w:p w14:paraId="06D4B0D1" w14:textId="77777777" w:rsidR="00D4566D" w:rsidRPr="00D4566D" w:rsidRDefault="00D4566D" w:rsidP="00D4566D">
      <w:pPr>
        <w:tabs>
          <w:tab w:val="left" w:pos="-1440"/>
          <w:tab w:val="left" w:pos="0"/>
          <w:tab w:val="left" w:pos="720"/>
          <w:tab w:val="left" w:pos="144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Cs/>
        </w:rPr>
      </w:pPr>
      <w:r w:rsidRPr="00D4566D">
        <w:rPr>
          <w:rFonts w:ascii="Calibri" w:hAnsi="Calibri" w:cs="Calibri"/>
          <w:sz w:val="28"/>
          <w:szCs w:val="20"/>
        </w:rPr>
        <w:tab/>
      </w:r>
      <w:r w:rsidRPr="00D4566D">
        <w:rPr>
          <w:rFonts w:ascii="Calibri" w:hAnsi="Calibri" w:cs="Calibri"/>
          <w:bCs/>
        </w:rPr>
        <w:t xml:space="preserve">The trended long-term increase in the costs of insurance coverages brought about by the increase in costs for the materials and services. </w:t>
      </w:r>
    </w:p>
    <w:p w14:paraId="28900763" w14:textId="77777777" w:rsidR="00D4566D" w:rsidRPr="00D4566D" w:rsidRDefault="00D4566D" w:rsidP="00D4566D">
      <w:pPr>
        <w:autoSpaceDE w:val="0"/>
        <w:autoSpaceDN w:val="0"/>
        <w:adjustRightInd w:val="0"/>
        <w:rPr>
          <w:rFonts w:ascii="Calibri" w:hAnsi="Calibri" w:cs="Calibri"/>
          <w:b/>
          <w:bCs/>
          <w:sz w:val="28"/>
          <w:szCs w:val="20"/>
        </w:rPr>
      </w:pPr>
    </w:p>
    <w:p w14:paraId="3878230D" w14:textId="77777777" w:rsidR="00D4566D" w:rsidRPr="00D4566D" w:rsidRDefault="00D4566D" w:rsidP="00D4566D">
      <w:pPr>
        <w:autoSpaceDE w:val="0"/>
        <w:autoSpaceDN w:val="0"/>
        <w:adjustRightInd w:val="0"/>
        <w:rPr>
          <w:rFonts w:ascii="Calibri" w:hAnsi="Calibri" w:cs="Calibri"/>
          <w:b/>
          <w:bCs/>
          <w:sz w:val="28"/>
          <w:szCs w:val="20"/>
        </w:rPr>
      </w:pPr>
      <w:r w:rsidRPr="00D4566D">
        <w:rPr>
          <w:rFonts w:ascii="Calibri" w:hAnsi="Calibri" w:cs="Calibri"/>
          <w:b/>
          <w:bCs/>
          <w:sz w:val="28"/>
          <w:szCs w:val="20"/>
        </w:rPr>
        <w:t>Elevation:</w:t>
      </w:r>
    </w:p>
    <w:p w14:paraId="73E58B80" w14:textId="77777777" w:rsidR="00D4566D" w:rsidRPr="00D4566D" w:rsidRDefault="00D4566D" w:rsidP="00D4566D">
      <w:pPr>
        <w:autoSpaceDE w:val="0"/>
        <w:autoSpaceDN w:val="0"/>
        <w:adjustRightInd w:val="0"/>
        <w:ind w:left="720"/>
        <w:rPr>
          <w:rFonts w:ascii="Calibri" w:hAnsi="Calibri" w:cs="Calibri"/>
          <w:bCs/>
        </w:rPr>
      </w:pPr>
      <w:r w:rsidRPr="00D4566D">
        <w:rPr>
          <w:rFonts w:ascii="Calibri" w:hAnsi="Calibri" w:cs="Calibri"/>
          <w:bCs/>
        </w:rPr>
        <w:t>Vertical distance above or below a specific vertical datum.</w:t>
      </w:r>
    </w:p>
    <w:p w14:paraId="4825AF47" w14:textId="77777777" w:rsidR="00D4566D" w:rsidRPr="00D4566D" w:rsidRDefault="00D4566D" w:rsidP="00D4566D">
      <w:pPr>
        <w:autoSpaceDE w:val="0"/>
        <w:autoSpaceDN w:val="0"/>
        <w:adjustRightInd w:val="0"/>
        <w:rPr>
          <w:rFonts w:ascii="Calibri" w:hAnsi="Calibri" w:cs="Calibri"/>
          <w:b/>
          <w:bCs/>
          <w:sz w:val="28"/>
          <w:szCs w:val="20"/>
        </w:rPr>
      </w:pPr>
    </w:p>
    <w:p w14:paraId="68C20158" w14:textId="77777777" w:rsidR="00D4566D" w:rsidRPr="00D4566D" w:rsidRDefault="00D4566D" w:rsidP="00D4566D">
      <w:pPr>
        <w:autoSpaceDE w:val="0"/>
        <w:autoSpaceDN w:val="0"/>
        <w:adjustRightInd w:val="0"/>
        <w:rPr>
          <w:rFonts w:ascii="Calibri" w:hAnsi="Calibri" w:cs="Calibri"/>
          <w:b/>
          <w:bCs/>
          <w:sz w:val="28"/>
          <w:szCs w:val="20"/>
        </w:rPr>
      </w:pPr>
      <w:r w:rsidRPr="00D4566D">
        <w:rPr>
          <w:rFonts w:ascii="Calibri" w:hAnsi="Calibri" w:cs="Calibri"/>
          <w:b/>
          <w:bCs/>
          <w:sz w:val="28"/>
          <w:szCs w:val="20"/>
        </w:rPr>
        <w:t>Erosion (Flood Induced):</w:t>
      </w:r>
    </w:p>
    <w:p w14:paraId="75BA82E7" w14:textId="77777777" w:rsidR="00D4566D" w:rsidRPr="00D4566D" w:rsidRDefault="00D4566D" w:rsidP="00D4566D">
      <w:pPr>
        <w:autoSpaceDE w:val="0"/>
        <w:autoSpaceDN w:val="0"/>
        <w:adjustRightInd w:val="0"/>
        <w:ind w:left="720"/>
        <w:rPr>
          <w:rFonts w:ascii="Calibri" w:hAnsi="Calibri" w:cs="Calibri"/>
          <w:bCs/>
        </w:rPr>
      </w:pPr>
      <w:r w:rsidRPr="00D4566D">
        <w:rPr>
          <w:rFonts w:ascii="Calibri" w:hAnsi="Calibri" w:cs="Calibri"/>
          <w:bCs/>
        </w:rPr>
        <w:t>The wearing away, collapse, undermining, or subsidence of land during a flood.</w:t>
      </w:r>
    </w:p>
    <w:p w14:paraId="0F3CD461"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BAC357A"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Event, Flood:</w:t>
      </w:r>
    </w:p>
    <w:p w14:paraId="088C518E" w14:textId="77777777" w:rsidR="00D4566D" w:rsidRPr="00D4566D" w:rsidRDefault="00D4566D" w:rsidP="00D4566D">
      <w:pPr>
        <w:tabs>
          <w:tab w:val="left" w:pos="-1440"/>
          <w:tab w:val="left" w:pos="-1350"/>
          <w:tab w:val="left" w:pos="-630"/>
          <w:tab w:val="left" w:pos="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A peril that results in coastal, inland, or compound flooding in Florida. </w:t>
      </w:r>
    </w:p>
    <w:p w14:paraId="0A216BF6"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Cs/>
          <w:sz w:val="28"/>
          <w:szCs w:val="28"/>
        </w:rPr>
      </w:pPr>
    </w:p>
    <w:p w14:paraId="3F3778C3"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Event, Hurricane:</w:t>
      </w:r>
    </w:p>
    <w:p w14:paraId="4E2093C0"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Hurricane that makes landfall in Florida or bypasses Florida causing damaging winds in Florida. </w:t>
      </w:r>
    </w:p>
    <w:p w14:paraId="52D10E75" w14:textId="77777777" w:rsidR="00D4566D" w:rsidRPr="00D4566D" w:rsidRDefault="00D4566D" w:rsidP="00D4566D">
      <w:pPr>
        <w:autoSpaceDE w:val="0"/>
        <w:autoSpaceDN w:val="0"/>
        <w:adjustRightInd w:val="0"/>
        <w:rPr>
          <w:rFonts w:ascii="Calibri" w:hAnsi="Calibri" w:cs="Calibri"/>
          <w:b/>
          <w:bCs/>
          <w:sz w:val="28"/>
          <w:szCs w:val="20"/>
        </w:rPr>
      </w:pPr>
    </w:p>
    <w:p w14:paraId="392472F3" w14:textId="77777777" w:rsidR="00D4566D" w:rsidRPr="00D4566D" w:rsidRDefault="00D4566D" w:rsidP="00D4566D">
      <w:pPr>
        <w:autoSpaceDE w:val="0"/>
        <w:autoSpaceDN w:val="0"/>
        <w:adjustRightInd w:val="0"/>
        <w:rPr>
          <w:rFonts w:ascii="Calibri" w:hAnsi="Calibri" w:cs="Calibri"/>
          <w:b/>
          <w:bCs/>
          <w:sz w:val="28"/>
          <w:szCs w:val="20"/>
        </w:rPr>
      </w:pPr>
      <w:r w:rsidRPr="00D4566D">
        <w:rPr>
          <w:rFonts w:ascii="Calibri" w:hAnsi="Calibri" w:cs="Calibri"/>
          <w:b/>
          <w:bCs/>
          <w:sz w:val="28"/>
          <w:szCs w:val="20"/>
        </w:rPr>
        <w:t>Exception:</w:t>
      </w:r>
    </w:p>
    <w:p w14:paraId="465AA2F4" w14:textId="77777777" w:rsidR="00D4566D" w:rsidRPr="00D4566D" w:rsidRDefault="00D4566D" w:rsidP="00D4566D">
      <w:pPr>
        <w:ind w:left="720"/>
        <w:rPr>
          <w:rFonts w:ascii="Calibri" w:hAnsi="Calibri" w:cs="Calibri"/>
          <w:bCs/>
        </w:rPr>
      </w:pPr>
      <w:r w:rsidRPr="00D4566D">
        <w:rPr>
          <w:rFonts w:ascii="Calibri" w:hAnsi="Calibri" w:cs="Calibri"/>
          <w:bCs/>
        </w:rPr>
        <w:t>A state or condition that either prevents the continuation of program execution or initiates, on its detection, a pre-defined response through the provision of exception-handling capabilities.</w:t>
      </w:r>
    </w:p>
    <w:p w14:paraId="1E2A39D8"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54F9C6B8"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D4566D">
        <w:rPr>
          <w:rFonts w:ascii="Calibri" w:hAnsi="Calibri" w:cs="Calibri"/>
          <w:b/>
          <w:sz w:val="28"/>
          <w:szCs w:val="20"/>
        </w:rPr>
        <w:t>Exposure:</w:t>
      </w:r>
      <w:r w:rsidRPr="00D4566D">
        <w:rPr>
          <w:rFonts w:ascii="Calibri" w:hAnsi="Calibri" w:cs="Calibri"/>
          <w:sz w:val="28"/>
          <w:szCs w:val="20"/>
        </w:rPr>
        <w:t xml:space="preserve"> </w:t>
      </w:r>
    </w:p>
    <w:p w14:paraId="0D4963FA"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The unit of measure of the amount of risk assumed. Rates and loss costs are expressed as dollars per exposure. Sometimes the number of houses is used in homeowner’s insurance as a loose equivalent.</w:t>
      </w:r>
    </w:p>
    <w:p w14:paraId="538D2D35" w14:textId="77777777" w:rsidR="00D4566D" w:rsidRPr="00D4566D" w:rsidRDefault="00D4566D" w:rsidP="00D4566D">
      <w:pPr>
        <w:autoSpaceDE w:val="0"/>
        <w:autoSpaceDN w:val="0"/>
        <w:adjustRightInd w:val="0"/>
        <w:rPr>
          <w:rFonts w:ascii="Calibri" w:hAnsi="Calibri" w:cs="Calibri"/>
          <w:b/>
          <w:bCs/>
          <w:sz w:val="28"/>
          <w:szCs w:val="20"/>
        </w:rPr>
      </w:pPr>
    </w:p>
    <w:p w14:paraId="6A0C3DB7" w14:textId="77777777" w:rsidR="00D4566D" w:rsidRPr="00D4566D" w:rsidRDefault="00D4566D" w:rsidP="00D4566D">
      <w:pPr>
        <w:autoSpaceDE w:val="0"/>
        <w:autoSpaceDN w:val="0"/>
        <w:adjustRightInd w:val="0"/>
        <w:rPr>
          <w:rFonts w:ascii="Calibri" w:hAnsi="Calibri" w:cs="Calibri"/>
          <w:b/>
          <w:bCs/>
          <w:sz w:val="28"/>
          <w:szCs w:val="20"/>
        </w:rPr>
      </w:pPr>
      <w:r w:rsidRPr="00D4566D">
        <w:rPr>
          <w:rFonts w:ascii="Calibri" w:hAnsi="Calibri" w:cs="Calibri"/>
          <w:b/>
          <w:bCs/>
          <w:sz w:val="28"/>
          <w:szCs w:val="20"/>
        </w:rPr>
        <w:t>Far-Field Pressure:</w:t>
      </w:r>
    </w:p>
    <w:p w14:paraId="72A89229" w14:textId="77777777" w:rsidR="00D4566D" w:rsidRPr="00D4566D" w:rsidRDefault="00D4566D" w:rsidP="00D4566D">
      <w:pPr>
        <w:autoSpaceDE w:val="0"/>
        <w:autoSpaceDN w:val="0"/>
        <w:adjustRightInd w:val="0"/>
        <w:ind w:left="720"/>
        <w:rPr>
          <w:rFonts w:ascii="Calibri" w:hAnsi="Calibri" w:cs="Calibri"/>
          <w:bCs/>
        </w:rPr>
      </w:pPr>
      <w:r w:rsidRPr="00D4566D">
        <w:rPr>
          <w:rFonts w:ascii="Calibri" w:hAnsi="Calibri" w:cs="Calibri"/>
          <w:bCs/>
        </w:rPr>
        <w:t>The background environmental surface pressure of a tropical cyclone far from the tropical cyclone’s center. The difference between the far-field and minimum central pressure is related to the tropical cyclone maximum wind.</w:t>
      </w:r>
    </w:p>
    <w:p w14:paraId="47FC1253" w14:textId="77777777" w:rsidR="00D4566D" w:rsidRPr="00D4566D" w:rsidRDefault="00D4566D" w:rsidP="00D4566D">
      <w:pPr>
        <w:autoSpaceDE w:val="0"/>
        <w:autoSpaceDN w:val="0"/>
        <w:adjustRightInd w:val="0"/>
        <w:rPr>
          <w:rFonts w:ascii="Calibri" w:hAnsi="Calibri" w:cs="Calibri"/>
          <w:b/>
          <w:bCs/>
          <w:sz w:val="28"/>
          <w:szCs w:val="20"/>
        </w:rPr>
      </w:pPr>
    </w:p>
    <w:p w14:paraId="2C57D57E" w14:textId="77777777" w:rsidR="00D4566D" w:rsidRPr="00D4566D" w:rsidRDefault="00D4566D" w:rsidP="00D4566D">
      <w:pPr>
        <w:autoSpaceDE w:val="0"/>
        <w:autoSpaceDN w:val="0"/>
        <w:adjustRightInd w:val="0"/>
        <w:rPr>
          <w:rFonts w:ascii="Calibri" w:hAnsi="Calibri" w:cs="Calibri"/>
          <w:b/>
          <w:bCs/>
          <w:sz w:val="28"/>
          <w:szCs w:val="20"/>
        </w:rPr>
      </w:pPr>
      <w:r w:rsidRPr="00D4566D">
        <w:rPr>
          <w:rFonts w:ascii="Calibri" w:hAnsi="Calibri" w:cs="Calibri"/>
          <w:b/>
          <w:bCs/>
          <w:sz w:val="28"/>
          <w:szCs w:val="20"/>
        </w:rPr>
        <w:t>Filling Rate:</w:t>
      </w:r>
    </w:p>
    <w:p w14:paraId="40A6065C" w14:textId="77777777" w:rsidR="00D4566D" w:rsidRPr="00D4566D" w:rsidRDefault="00D4566D" w:rsidP="00591F86">
      <w:pPr>
        <w:tabs>
          <w:tab w:val="left" w:pos="720"/>
        </w:tabs>
        <w:autoSpaceDE w:val="0"/>
        <w:autoSpaceDN w:val="0"/>
        <w:adjustRightInd w:val="0"/>
        <w:rPr>
          <w:rFonts w:ascii="Calibri" w:hAnsi="Calibri" w:cs="Calibri"/>
          <w:sz w:val="20"/>
          <w:szCs w:val="20"/>
        </w:rPr>
      </w:pPr>
      <w:r w:rsidRPr="00D4566D">
        <w:rPr>
          <w:rFonts w:ascii="Calibri" w:hAnsi="Calibri" w:cs="Calibri"/>
          <w:sz w:val="20"/>
          <w:szCs w:val="20"/>
        </w:rPr>
        <w:tab/>
      </w:r>
      <w:r w:rsidRPr="00D4566D">
        <w:rPr>
          <w:rFonts w:ascii="Calibri" w:hAnsi="Calibri" w:cs="Calibri"/>
          <w:bCs/>
          <w:i/>
          <w:iCs/>
        </w:rPr>
        <w:t>See</w:t>
      </w:r>
      <w:r w:rsidRPr="00D4566D">
        <w:rPr>
          <w:rFonts w:ascii="Calibri" w:hAnsi="Calibri" w:cs="Calibri"/>
          <w:bCs/>
        </w:rPr>
        <w:t xml:space="preserve">: </w:t>
      </w:r>
      <w:r w:rsidRPr="00D4566D">
        <w:rPr>
          <w:rFonts w:ascii="Calibri" w:hAnsi="Calibri" w:cs="Calibri"/>
          <w:b/>
        </w:rPr>
        <w:t>Decay Rate</w:t>
      </w:r>
      <w:r w:rsidRPr="00D4566D">
        <w:rPr>
          <w:rFonts w:ascii="Calibri" w:hAnsi="Calibri" w:cs="Calibri"/>
          <w:bCs/>
        </w:rPr>
        <w:t>.</w:t>
      </w:r>
    </w:p>
    <w:p w14:paraId="3C4ECB1E" w14:textId="77777777" w:rsidR="00D4566D" w:rsidRPr="00D4566D" w:rsidRDefault="00D4566D" w:rsidP="00D4566D">
      <w:pPr>
        <w:autoSpaceDE w:val="0"/>
        <w:autoSpaceDN w:val="0"/>
        <w:adjustRightInd w:val="0"/>
        <w:rPr>
          <w:rFonts w:ascii="Calibri" w:hAnsi="Calibri" w:cs="Calibri"/>
          <w:b/>
          <w:bCs/>
          <w:sz w:val="28"/>
          <w:szCs w:val="20"/>
        </w:rPr>
      </w:pPr>
    </w:p>
    <w:p w14:paraId="35D3139E" w14:textId="77777777" w:rsidR="00D4566D" w:rsidRPr="00D4566D" w:rsidRDefault="00D4566D" w:rsidP="00D4566D">
      <w:pPr>
        <w:autoSpaceDE w:val="0"/>
        <w:autoSpaceDN w:val="0"/>
        <w:adjustRightInd w:val="0"/>
        <w:rPr>
          <w:rFonts w:ascii="Calibri" w:hAnsi="Calibri" w:cs="Calibri"/>
          <w:b/>
          <w:bCs/>
          <w:sz w:val="28"/>
          <w:szCs w:val="20"/>
        </w:rPr>
      </w:pPr>
      <w:r w:rsidRPr="00D4566D">
        <w:rPr>
          <w:rFonts w:ascii="Calibri" w:hAnsi="Calibri" w:cs="Calibri"/>
          <w:b/>
          <w:bCs/>
          <w:sz w:val="28"/>
          <w:szCs w:val="20"/>
        </w:rPr>
        <w:t>Finding:</w:t>
      </w:r>
    </w:p>
    <w:p w14:paraId="7DA46671" w14:textId="77777777" w:rsidR="00D4566D" w:rsidRPr="00D4566D" w:rsidRDefault="00D4566D" w:rsidP="00D4566D">
      <w:pPr>
        <w:autoSpaceDE w:val="0"/>
        <w:autoSpaceDN w:val="0"/>
        <w:adjustRightInd w:val="0"/>
        <w:ind w:left="720"/>
        <w:rPr>
          <w:rFonts w:ascii="Calibri" w:hAnsi="Calibri" w:cs="Calibri"/>
        </w:rPr>
      </w:pPr>
      <w:r w:rsidRPr="00D4566D">
        <w:rPr>
          <w:rFonts w:ascii="Calibri" w:hAnsi="Calibri" w:cs="Calibri"/>
        </w:rPr>
        <w:t>An official conclusion or determination by the Commission after conducting an investigation, inquiry, or research into a specific matter.</w:t>
      </w:r>
    </w:p>
    <w:p w14:paraId="26FAF949" w14:textId="77777777" w:rsidR="00D4566D" w:rsidRPr="00D4566D" w:rsidRDefault="00D4566D" w:rsidP="00D4566D">
      <w:pPr>
        <w:autoSpaceDE w:val="0"/>
        <w:autoSpaceDN w:val="0"/>
        <w:adjustRightInd w:val="0"/>
        <w:rPr>
          <w:rFonts w:ascii="Calibri" w:hAnsi="Calibri" w:cs="Calibri"/>
          <w:b/>
          <w:bCs/>
          <w:sz w:val="28"/>
          <w:szCs w:val="20"/>
        </w:rPr>
      </w:pPr>
    </w:p>
    <w:p w14:paraId="053A1F4B" w14:textId="77777777" w:rsidR="00D4566D" w:rsidRPr="00D4566D" w:rsidRDefault="00D4566D" w:rsidP="00D4566D">
      <w:pPr>
        <w:autoSpaceDE w:val="0"/>
        <w:autoSpaceDN w:val="0"/>
        <w:adjustRightInd w:val="0"/>
        <w:rPr>
          <w:rFonts w:ascii="Calibri" w:hAnsi="Calibri" w:cs="Calibri"/>
          <w:b/>
          <w:bCs/>
          <w:sz w:val="28"/>
          <w:szCs w:val="20"/>
        </w:rPr>
      </w:pPr>
      <w:r w:rsidRPr="00D4566D">
        <w:rPr>
          <w:rFonts w:ascii="Calibri" w:hAnsi="Calibri" w:cs="Calibri"/>
          <w:b/>
          <w:bCs/>
          <w:sz w:val="28"/>
          <w:szCs w:val="20"/>
        </w:rPr>
        <w:t>Flag-Triggered Output Statements:</w:t>
      </w:r>
    </w:p>
    <w:p w14:paraId="21CF3573" w14:textId="77777777" w:rsidR="00D4566D" w:rsidRPr="00D4566D" w:rsidRDefault="00D4566D" w:rsidP="00D4566D">
      <w:pPr>
        <w:autoSpaceDE w:val="0"/>
        <w:autoSpaceDN w:val="0"/>
        <w:adjustRightInd w:val="0"/>
        <w:ind w:left="720"/>
        <w:rPr>
          <w:rFonts w:ascii="Calibri" w:hAnsi="Calibri" w:cs="Calibri"/>
          <w:bCs/>
        </w:rPr>
      </w:pPr>
      <w:r w:rsidRPr="00D4566D">
        <w:rPr>
          <w:rFonts w:ascii="Calibri" w:hAnsi="Calibri" w:cs="Calibri"/>
          <w:bCs/>
        </w:rPr>
        <w:t>Statements that cause intermediate results (output) to be produced based on a Boolean-valued flag. This is a common technique for program testing.</w:t>
      </w:r>
    </w:p>
    <w:p w14:paraId="25422EE8"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lastRenderedPageBreak/>
        <w:t>Flood:</w:t>
      </w:r>
    </w:p>
    <w:p w14:paraId="770E419C"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A general and temporary condition of partial or complete inundation of two or more acres of normally dry land area or of two or more properties, at least one of which is </w:t>
      </w:r>
    </w:p>
    <w:p w14:paraId="78F7FAE0"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the policyholder’s property, from:</w:t>
      </w:r>
    </w:p>
    <w:p w14:paraId="5C60514B" w14:textId="77777777" w:rsidR="00D4566D" w:rsidRPr="00D4566D" w:rsidRDefault="00D4566D" w:rsidP="00D4566D">
      <w:pPr>
        <w:numPr>
          <w:ilvl w:val="0"/>
          <w:numId w:val="309"/>
        </w:num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rPr>
          <w:rFonts w:ascii="Calibri" w:hAnsi="Calibri" w:cs="Calibri"/>
          <w:bCs/>
        </w:rPr>
      </w:pPr>
      <w:r w:rsidRPr="00D4566D">
        <w:rPr>
          <w:rFonts w:ascii="Calibri" w:hAnsi="Calibri" w:cs="Calibri"/>
          <w:bCs/>
        </w:rPr>
        <w:t xml:space="preserve">Overflow of inland or tidal waters, </w:t>
      </w:r>
    </w:p>
    <w:p w14:paraId="761B9611" w14:textId="77777777" w:rsidR="00D4566D" w:rsidRPr="00D4566D" w:rsidRDefault="00D4566D" w:rsidP="00D4566D">
      <w:pPr>
        <w:numPr>
          <w:ilvl w:val="0"/>
          <w:numId w:val="309"/>
        </w:num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rPr>
          <w:rFonts w:ascii="Calibri" w:hAnsi="Calibri" w:cs="Calibri"/>
          <w:bCs/>
        </w:rPr>
      </w:pPr>
      <w:r w:rsidRPr="00D4566D">
        <w:rPr>
          <w:rFonts w:ascii="Calibri" w:hAnsi="Calibri" w:cs="Calibri"/>
          <w:bCs/>
        </w:rPr>
        <w:t xml:space="preserve">Unusual and rapid accumulation or runoff of surface waters from any source, </w:t>
      </w:r>
    </w:p>
    <w:p w14:paraId="1B58F2A1" w14:textId="77777777" w:rsidR="00D4566D" w:rsidRPr="00D4566D" w:rsidRDefault="00D4566D" w:rsidP="00D4566D">
      <w:pPr>
        <w:numPr>
          <w:ilvl w:val="0"/>
          <w:numId w:val="309"/>
        </w:num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rPr>
          <w:rFonts w:ascii="Calibri" w:hAnsi="Calibri" w:cs="Calibri"/>
          <w:bCs/>
        </w:rPr>
      </w:pPr>
      <w:r w:rsidRPr="00D4566D">
        <w:rPr>
          <w:rFonts w:ascii="Calibri" w:hAnsi="Calibri" w:cs="Calibri"/>
          <w:bCs/>
        </w:rPr>
        <w:t>Mudflow, or</w:t>
      </w:r>
    </w:p>
    <w:p w14:paraId="3E60C60F" w14:textId="77777777" w:rsidR="00D4566D" w:rsidRPr="00D4566D" w:rsidRDefault="00D4566D" w:rsidP="00D4566D">
      <w:pPr>
        <w:numPr>
          <w:ilvl w:val="0"/>
          <w:numId w:val="309"/>
        </w:num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rPr>
          <w:rFonts w:ascii="Calibri" w:hAnsi="Calibri" w:cs="Calibri"/>
          <w:bCs/>
        </w:rPr>
      </w:pPr>
      <w:r w:rsidRPr="00D4566D">
        <w:rPr>
          <w:rFonts w:ascii="Calibri" w:hAnsi="Calibri" w:cs="Calibri"/>
          <w:bCs/>
        </w:rPr>
        <w:t>Collapse or subsidence of land along the shore of a lake or similar body of water as a result of erosion or undermining caused by waves or currents of water exceeding anticipated cyclical levels that result in a flood as defined above.</w:t>
      </w:r>
    </w:p>
    <w:p w14:paraId="219AF070" w14:textId="77777777" w:rsidR="00D4566D" w:rsidRPr="00D4566D" w:rsidRDefault="00D4566D" w:rsidP="00D4566D">
      <w:pPr>
        <w:autoSpaceDE w:val="0"/>
        <w:autoSpaceDN w:val="0"/>
        <w:adjustRightInd w:val="0"/>
        <w:ind w:firstLine="720"/>
        <w:rPr>
          <w:rFonts w:ascii="Calibri" w:hAnsi="Calibri" w:cs="Calibri"/>
          <w:bCs/>
        </w:rPr>
      </w:pPr>
      <w:r w:rsidRPr="00D4566D">
        <w:rPr>
          <w:rFonts w:ascii="Calibri" w:hAnsi="Calibri" w:cs="Calibri"/>
          <w:bCs/>
        </w:rPr>
        <w:t>See s. 627.715(1)(a)5.(b), F.S.</w:t>
      </w:r>
    </w:p>
    <w:p w14:paraId="5006BB00" w14:textId="77777777" w:rsidR="00D4566D" w:rsidRPr="00D4566D" w:rsidRDefault="00D4566D" w:rsidP="00D4566D">
      <w:pPr>
        <w:autoSpaceDE w:val="0"/>
        <w:autoSpaceDN w:val="0"/>
        <w:adjustRightInd w:val="0"/>
        <w:rPr>
          <w:rFonts w:ascii="Calibri" w:hAnsi="Calibri" w:cs="Calibri"/>
          <w:b/>
          <w:bCs/>
          <w:sz w:val="28"/>
          <w:szCs w:val="20"/>
        </w:rPr>
      </w:pPr>
    </w:p>
    <w:p w14:paraId="2D40BF53" w14:textId="77777777" w:rsidR="00D4566D" w:rsidRPr="00D4566D" w:rsidRDefault="00D4566D" w:rsidP="00D4566D">
      <w:pPr>
        <w:autoSpaceDE w:val="0"/>
        <w:autoSpaceDN w:val="0"/>
        <w:adjustRightInd w:val="0"/>
        <w:rPr>
          <w:rFonts w:ascii="Calibri" w:hAnsi="Calibri" w:cs="Calibri"/>
          <w:b/>
          <w:bCs/>
          <w:sz w:val="28"/>
          <w:szCs w:val="20"/>
        </w:rPr>
      </w:pPr>
      <w:r w:rsidRPr="00D4566D">
        <w:rPr>
          <w:rFonts w:ascii="Calibri" w:hAnsi="Calibri" w:cs="Calibri"/>
          <w:b/>
          <w:bCs/>
          <w:sz w:val="28"/>
          <w:szCs w:val="20"/>
        </w:rPr>
        <w:t>Flood Barrier:</w:t>
      </w:r>
    </w:p>
    <w:p w14:paraId="27F8A234" w14:textId="77777777" w:rsidR="00D4566D" w:rsidRPr="00D4566D" w:rsidRDefault="00D4566D" w:rsidP="00D4566D">
      <w:pPr>
        <w:autoSpaceDE w:val="0"/>
        <w:autoSpaceDN w:val="0"/>
        <w:adjustRightInd w:val="0"/>
        <w:ind w:left="720"/>
        <w:rPr>
          <w:rFonts w:ascii="Calibri" w:hAnsi="Calibri" w:cs="Calibri"/>
          <w:bCs/>
        </w:rPr>
      </w:pPr>
      <w:r w:rsidRPr="00D4566D">
        <w:rPr>
          <w:rFonts w:ascii="Calibri" w:hAnsi="Calibri" w:cs="Calibri"/>
          <w:bCs/>
        </w:rPr>
        <w:t xml:space="preserve">A structural component attached to or constructed around a building or building opening, preceding a flood event, to prevent flood waters from entering a building </w:t>
      </w:r>
    </w:p>
    <w:p w14:paraId="08737092" w14:textId="77777777" w:rsidR="00D4566D" w:rsidRPr="00D4566D" w:rsidRDefault="00D4566D" w:rsidP="00D4566D">
      <w:pPr>
        <w:autoSpaceDE w:val="0"/>
        <w:autoSpaceDN w:val="0"/>
        <w:adjustRightInd w:val="0"/>
        <w:ind w:left="720"/>
        <w:rPr>
          <w:rFonts w:ascii="Calibri" w:hAnsi="Calibri" w:cs="Calibri"/>
          <w:bCs/>
        </w:rPr>
      </w:pPr>
      <w:r w:rsidRPr="00D4566D">
        <w:rPr>
          <w:rFonts w:ascii="Calibri" w:hAnsi="Calibri" w:cs="Calibri"/>
          <w:bCs/>
        </w:rPr>
        <w:t>or area by creating a watertight barrier. Flood barriers can include permanent but movable components, such as watertight doors and seals, or temporary (removable) components, such as floodwall panels.</w:t>
      </w:r>
    </w:p>
    <w:p w14:paraId="4FB2560C" w14:textId="77777777" w:rsidR="00D4566D" w:rsidRPr="00D4566D" w:rsidRDefault="00D4566D" w:rsidP="00D4566D">
      <w:pPr>
        <w:autoSpaceDE w:val="0"/>
        <w:autoSpaceDN w:val="0"/>
        <w:adjustRightInd w:val="0"/>
        <w:rPr>
          <w:rFonts w:ascii="Calibri" w:hAnsi="Calibri" w:cs="Calibri"/>
          <w:b/>
          <w:bCs/>
          <w:color w:val="0000FF"/>
          <w:sz w:val="28"/>
          <w:szCs w:val="20"/>
        </w:rPr>
      </w:pPr>
    </w:p>
    <w:p w14:paraId="079BEF5E" w14:textId="77777777" w:rsidR="00D4566D" w:rsidRPr="00D4566D" w:rsidRDefault="00D4566D" w:rsidP="00D4566D">
      <w:pPr>
        <w:autoSpaceDE w:val="0"/>
        <w:autoSpaceDN w:val="0"/>
        <w:adjustRightInd w:val="0"/>
        <w:rPr>
          <w:rFonts w:ascii="Calibri" w:hAnsi="Calibri" w:cs="Calibri"/>
          <w:b/>
          <w:bCs/>
          <w:sz w:val="28"/>
          <w:szCs w:val="20"/>
        </w:rPr>
      </w:pPr>
      <w:r w:rsidRPr="00D4566D">
        <w:rPr>
          <w:rFonts w:ascii="Calibri" w:hAnsi="Calibri" w:cs="Calibri"/>
          <w:b/>
          <w:bCs/>
          <w:sz w:val="28"/>
          <w:szCs w:val="20"/>
        </w:rPr>
        <w:t>Flood-borne Debris:</w:t>
      </w:r>
    </w:p>
    <w:p w14:paraId="043A96EF" w14:textId="77777777" w:rsidR="00D4566D" w:rsidRPr="00D4566D" w:rsidRDefault="00D4566D" w:rsidP="00D4566D">
      <w:pPr>
        <w:autoSpaceDE w:val="0"/>
        <w:autoSpaceDN w:val="0"/>
        <w:adjustRightInd w:val="0"/>
        <w:ind w:left="720"/>
        <w:rPr>
          <w:rFonts w:ascii="Calibri" w:hAnsi="Calibri" w:cs="Calibri"/>
          <w:bCs/>
        </w:rPr>
      </w:pPr>
      <w:r w:rsidRPr="00D4566D">
        <w:rPr>
          <w:rFonts w:ascii="Calibri" w:hAnsi="Calibri" w:cs="Calibri"/>
          <w:bCs/>
        </w:rPr>
        <w:t>Objects carried or moved by floodwaters into a personal residential structure and capable of causing damage to that structure.</w:t>
      </w:r>
    </w:p>
    <w:p w14:paraId="56BD01A0" w14:textId="77777777" w:rsidR="00D4566D" w:rsidRPr="00D4566D" w:rsidRDefault="00D4566D" w:rsidP="00D4566D">
      <w:pPr>
        <w:autoSpaceDE w:val="0"/>
        <w:autoSpaceDN w:val="0"/>
        <w:adjustRightInd w:val="0"/>
        <w:rPr>
          <w:rFonts w:ascii="Calibri" w:hAnsi="Calibri" w:cs="Calibri"/>
          <w:b/>
          <w:bCs/>
          <w:sz w:val="28"/>
          <w:szCs w:val="20"/>
        </w:rPr>
      </w:pPr>
    </w:p>
    <w:p w14:paraId="2BF436CF" w14:textId="77777777" w:rsidR="00D4566D" w:rsidRPr="00D4566D" w:rsidRDefault="00D4566D" w:rsidP="00D4566D">
      <w:pPr>
        <w:autoSpaceDE w:val="0"/>
        <w:autoSpaceDN w:val="0"/>
        <w:adjustRightInd w:val="0"/>
        <w:rPr>
          <w:rFonts w:ascii="Calibri" w:hAnsi="Calibri" w:cs="Calibri"/>
          <w:b/>
          <w:bCs/>
          <w:sz w:val="28"/>
          <w:szCs w:val="20"/>
        </w:rPr>
      </w:pPr>
      <w:r w:rsidRPr="00D4566D">
        <w:rPr>
          <w:rFonts w:ascii="Calibri" w:hAnsi="Calibri" w:cs="Calibri"/>
          <w:b/>
          <w:bCs/>
          <w:sz w:val="28"/>
          <w:szCs w:val="20"/>
        </w:rPr>
        <w:t>Flood, Coastal:</w:t>
      </w:r>
    </w:p>
    <w:p w14:paraId="52E77B50" w14:textId="77777777" w:rsidR="00D4566D" w:rsidRPr="00D4566D" w:rsidRDefault="00D4566D" w:rsidP="00D4566D">
      <w:pPr>
        <w:autoSpaceDE w:val="0"/>
        <w:autoSpaceDN w:val="0"/>
        <w:adjustRightInd w:val="0"/>
        <w:ind w:left="720"/>
        <w:rPr>
          <w:rFonts w:ascii="Calibri" w:hAnsi="Calibri" w:cs="Calibri"/>
          <w:bCs/>
        </w:rPr>
      </w:pPr>
      <w:r w:rsidRPr="00D4566D">
        <w:rPr>
          <w:rFonts w:ascii="Calibri" w:hAnsi="Calibri" w:cs="Calibri"/>
          <w:bCs/>
        </w:rPr>
        <w:t xml:space="preserve">Flood resulting from astronomical tides and storm surge. </w:t>
      </w:r>
    </w:p>
    <w:p w14:paraId="15729D48" w14:textId="77777777" w:rsidR="00D4566D" w:rsidRPr="00D4566D" w:rsidRDefault="00D4566D" w:rsidP="00D4566D">
      <w:pPr>
        <w:autoSpaceDE w:val="0"/>
        <w:autoSpaceDN w:val="0"/>
        <w:adjustRightInd w:val="0"/>
        <w:rPr>
          <w:rFonts w:ascii="Calibri" w:hAnsi="Calibri" w:cs="Calibri"/>
          <w:b/>
          <w:bCs/>
          <w:sz w:val="28"/>
          <w:szCs w:val="20"/>
        </w:rPr>
      </w:pPr>
    </w:p>
    <w:p w14:paraId="6908983D" w14:textId="77777777" w:rsidR="00D4566D" w:rsidRPr="00D4566D" w:rsidRDefault="00D4566D" w:rsidP="00D4566D">
      <w:pPr>
        <w:autoSpaceDE w:val="0"/>
        <w:autoSpaceDN w:val="0"/>
        <w:adjustRightInd w:val="0"/>
        <w:rPr>
          <w:rFonts w:ascii="Calibri" w:hAnsi="Calibri" w:cs="Calibri"/>
          <w:b/>
          <w:bCs/>
          <w:sz w:val="28"/>
          <w:szCs w:val="20"/>
        </w:rPr>
      </w:pPr>
      <w:r w:rsidRPr="00D4566D">
        <w:rPr>
          <w:rFonts w:ascii="Calibri" w:hAnsi="Calibri" w:cs="Calibri"/>
          <w:b/>
          <w:bCs/>
          <w:sz w:val="28"/>
          <w:szCs w:val="20"/>
        </w:rPr>
        <w:t>Flood Conditions:</w:t>
      </w:r>
    </w:p>
    <w:p w14:paraId="09C54823" w14:textId="77777777" w:rsidR="00D4566D" w:rsidRPr="00D4566D" w:rsidRDefault="00D4566D" w:rsidP="00D4566D">
      <w:pPr>
        <w:autoSpaceDE w:val="0"/>
        <w:autoSpaceDN w:val="0"/>
        <w:adjustRightInd w:val="0"/>
        <w:ind w:left="720"/>
        <w:rPr>
          <w:rFonts w:ascii="Calibri" w:hAnsi="Calibri" w:cs="Calibri"/>
          <w:bCs/>
        </w:rPr>
      </w:pPr>
      <w:r w:rsidRPr="00D4566D">
        <w:rPr>
          <w:rFonts w:ascii="Calibri" w:hAnsi="Calibri" w:cs="Calibri"/>
          <w:bCs/>
        </w:rPr>
        <w:t>Physical characteristics associated with flooding such as extent and elevation or depth, flow velocity, waves, duration, erosion, salinity, contamination, debris.</w:t>
      </w:r>
    </w:p>
    <w:p w14:paraId="706D105F" w14:textId="77777777" w:rsidR="00D4566D" w:rsidRPr="00D4566D" w:rsidRDefault="00D4566D" w:rsidP="00D4566D">
      <w:pPr>
        <w:autoSpaceDE w:val="0"/>
        <w:autoSpaceDN w:val="0"/>
        <w:adjustRightInd w:val="0"/>
        <w:rPr>
          <w:rFonts w:ascii="Calibri" w:hAnsi="Calibri" w:cs="Calibri"/>
          <w:b/>
          <w:bCs/>
          <w:sz w:val="28"/>
          <w:szCs w:val="20"/>
        </w:rPr>
      </w:pPr>
    </w:p>
    <w:p w14:paraId="231A0C6B" w14:textId="77777777" w:rsidR="00D4566D" w:rsidRPr="00D4566D" w:rsidRDefault="00D4566D" w:rsidP="00D4566D">
      <w:pPr>
        <w:autoSpaceDE w:val="0"/>
        <w:autoSpaceDN w:val="0"/>
        <w:adjustRightInd w:val="0"/>
        <w:rPr>
          <w:rFonts w:ascii="Calibri" w:hAnsi="Calibri" w:cs="Calibri"/>
          <w:b/>
          <w:bCs/>
          <w:sz w:val="28"/>
          <w:szCs w:val="20"/>
        </w:rPr>
      </w:pPr>
      <w:r w:rsidRPr="00D4566D">
        <w:rPr>
          <w:rFonts w:ascii="Calibri" w:hAnsi="Calibri" w:cs="Calibri"/>
          <w:b/>
          <w:bCs/>
          <w:sz w:val="28"/>
          <w:szCs w:val="20"/>
        </w:rPr>
        <w:t>Flood, Compound:</w:t>
      </w:r>
    </w:p>
    <w:p w14:paraId="395B1ABF" w14:textId="77777777" w:rsidR="00D4566D" w:rsidRPr="00D4566D" w:rsidRDefault="00D4566D" w:rsidP="00D4566D">
      <w:pPr>
        <w:autoSpaceDE w:val="0"/>
        <w:autoSpaceDN w:val="0"/>
        <w:adjustRightInd w:val="0"/>
        <w:ind w:left="720"/>
        <w:rPr>
          <w:rFonts w:ascii="Calibri" w:hAnsi="Calibri" w:cs="Calibri"/>
          <w:shd w:val="clear" w:color="auto" w:fill="DEEAF6"/>
        </w:rPr>
      </w:pPr>
      <w:r w:rsidRPr="00D4566D">
        <w:rPr>
          <w:rFonts w:ascii="Calibri" w:hAnsi="Calibri" w:cs="Calibri"/>
        </w:rPr>
        <w:t xml:space="preserve">Coastal and inland flooding occurring coincidentally, such that the flood level at an affected location may exceed that from coastal flooding alone or inland flooding alone. </w:t>
      </w:r>
    </w:p>
    <w:p w14:paraId="771DDBDD" w14:textId="77777777" w:rsidR="00D4566D" w:rsidRPr="00D4566D" w:rsidRDefault="00D4566D" w:rsidP="00D4566D">
      <w:pPr>
        <w:autoSpaceDE w:val="0"/>
        <w:autoSpaceDN w:val="0"/>
        <w:adjustRightInd w:val="0"/>
        <w:rPr>
          <w:rFonts w:ascii="Calibri" w:hAnsi="Calibri" w:cs="Calibri"/>
          <w:sz w:val="28"/>
          <w:szCs w:val="28"/>
        </w:rPr>
      </w:pPr>
    </w:p>
    <w:p w14:paraId="4F889C41" w14:textId="77777777" w:rsidR="00D4566D" w:rsidRPr="00D4566D" w:rsidRDefault="00D4566D" w:rsidP="00D4566D">
      <w:pPr>
        <w:autoSpaceDE w:val="0"/>
        <w:autoSpaceDN w:val="0"/>
        <w:adjustRightInd w:val="0"/>
        <w:rPr>
          <w:rFonts w:ascii="Calibri" w:hAnsi="Calibri" w:cs="Calibri"/>
          <w:b/>
          <w:bCs/>
          <w:sz w:val="28"/>
          <w:szCs w:val="20"/>
        </w:rPr>
      </w:pPr>
      <w:r w:rsidRPr="00D4566D">
        <w:rPr>
          <w:rFonts w:ascii="Calibri" w:hAnsi="Calibri" w:cs="Calibri"/>
          <w:b/>
          <w:bCs/>
          <w:sz w:val="28"/>
          <w:szCs w:val="20"/>
        </w:rPr>
        <w:t>Flood Depth (Hazard):</w:t>
      </w:r>
    </w:p>
    <w:p w14:paraId="46DF43E7" w14:textId="77777777" w:rsidR="00D4566D" w:rsidRPr="00D4566D" w:rsidRDefault="00D4566D" w:rsidP="00D4566D">
      <w:pPr>
        <w:autoSpaceDE w:val="0"/>
        <w:autoSpaceDN w:val="0"/>
        <w:adjustRightInd w:val="0"/>
        <w:ind w:left="720"/>
        <w:contextualSpacing/>
        <w:rPr>
          <w:rFonts w:ascii="Calibri" w:hAnsi="Calibri" w:cs="Calibri"/>
          <w:bCs/>
        </w:rPr>
      </w:pPr>
      <w:r w:rsidRPr="00D4566D">
        <w:rPr>
          <w:rFonts w:ascii="Calibri" w:hAnsi="Calibri" w:cs="Calibri"/>
          <w:bCs/>
        </w:rPr>
        <w:t xml:space="preserve">Flood elevation minus ground elevation. </w:t>
      </w:r>
    </w:p>
    <w:p w14:paraId="7E3CCA08" w14:textId="77777777" w:rsidR="00D4566D" w:rsidRPr="00D4566D" w:rsidRDefault="00D4566D" w:rsidP="00D4566D">
      <w:pPr>
        <w:autoSpaceDE w:val="0"/>
        <w:autoSpaceDN w:val="0"/>
        <w:adjustRightInd w:val="0"/>
        <w:rPr>
          <w:rFonts w:ascii="Calibri" w:hAnsi="Calibri" w:cs="Calibri"/>
          <w:b/>
          <w:bCs/>
          <w:sz w:val="28"/>
          <w:szCs w:val="20"/>
        </w:rPr>
      </w:pPr>
    </w:p>
    <w:p w14:paraId="7D1FA24B" w14:textId="77777777" w:rsidR="00D4566D" w:rsidRPr="00D4566D" w:rsidRDefault="00D4566D" w:rsidP="00D4566D">
      <w:pPr>
        <w:autoSpaceDE w:val="0"/>
        <w:autoSpaceDN w:val="0"/>
        <w:adjustRightInd w:val="0"/>
        <w:rPr>
          <w:rFonts w:ascii="Calibri" w:hAnsi="Calibri" w:cs="Calibri"/>
          <w:b/>
          <w:bCs/>
          <w:sz w:val="28"/>
          <w:szCs w:val="20"/>
        </w:rPr>
      </w:pPr>
      <w:r w:rsidRPr="00D4566D">
        <w:rPr>
          <w:rFonts w:ascii="Calibri" w:hAnsi="Calibri" w:cs="Calibri"/>
          <w:b/>
          <w:bCs/>
          <w:sz w:val="28"/>
          <w:szCs w:val="20"/>
        </w:rPr>
        <w:t>Flood Depth (Vulnerability):</w:t>
      </w:r>
    </w:p>
    <w:p w14:paraId="41A20E28" w14:textId="77777777" w:rsidR="00D4566D" w:rsidRPr="00D4566D" w:rsidRDefault="00D4566D" w:rsidP="00D4566D">
      <w:pPr>
        <w:autoSpaceDE w:val="0"/>
        <w:autoSpaceDN w:val="0"/>
        <w:adjustRightInd w:val="0"/>
        <w:ind w:left="720"/>
        <w:rPr>
          <w:rFonts w:ascii="Calibri" w:hAnsi="Calibri" w:cs="Calibri"/>
          <w:bCs/>
        </w:rPr>
      </w:pPr>
      <w:r w:rsidRPr="00D4566D">
        <w:rPr>
          <w:rFonts w:ascii="Calibri" w:hAnsi="Calibri" w:cs="Calibri"/>
          <w:bCs/>
        </w:rPr>
        <w:t xml:space="preserve">Flood elevation minus lowest floor elevation. For coastal floods, flood depth is measured: (1) from the wave crest elevation or from the water surface including </w:t>
      </w:r>
    </w:p>
    <w:p w14:paraId="0105F891" w14:textId="77777777" w:rsidR="00D4566D" w:rsidRPr="00D4566D" w:rsidRDefault="00D4566D" w:rsidP="00D4566D">
      <w:pPr>
        <w:autoSpaceDE w:val="0"/>
        <w:autoSpaceDN w:val="0"/>
        <w:adjustRightInd w:val="0"/>
        <w:ind w:left="720"/>
        <w:rPr>
          <w:rFonts w:ascii="Calibri" w:hAnsi="Calibri" w:cs="Calibri"/>
          <w:bCs/>
        </w:rPr>
      </w:pPr>
      <w:r w:rsidRPr="00D4566D">
        <w:rPr>
          <w:rFonts w:ascii="Calibri" w:hAnsi="Calibri" w:cs="Calibri"/>
          <w:bCs/>
        </w:rPr>
        <w:t>wave runup, or (2) from the stillwater elevation, provided however, that wave conditions are incorporated into vulnerability functions.</w:t>
      </w:r>
    </w:p>
    <w:p w14:paraId="5D1D7298" w14:textId="77777777" w:rsidR="00D4566D" w:rsidRPr="00D4566D" w:rsidRDefault="00D4566D" w:rsidP="00D4566D">
      <w:pPr>
        <w:autoSpaceDE w:val="0"/>
        <w:autoSpaceDN w:val="0"/>
        <w:adjustRightInd w:val="0"/>
        <w:rPr>
          <w:rFonts w:ascii="Calibri" w:hAnsi="Calibri" w:cs="Calibri"/>
          <w:b/>
          <w:bCs/>
          <w:sz w:val="28"/>
          <w:szCs w:val="20"/>
        </w:rPr>
      </w:pPr>
    </w:p>
    <w:p w14:paraId="4DC21998" w14:textId="77777777" w:rsidR="00D4566D" w:rsidRPr="00D4566D" w:rsidRDefault="00D4566D" w:rsidP="00D4566D">
      <w:pPr>
        <w:autoSpaceDE w:val="0"/>
        <w:autoSpaceDN w:val="0"/>
        <w:adjustRightInd w:val="0"/>
        <w:rPr>
          <w:rFonts w:ascii="Calibri" w:hAnsi="Calibri" w:cs="Calibri"/>
          <w:b/>
          <w:bCs/>
          <w:sz w:val="28"/>
          <w:szCs w:val="20"/>
        </w:rPr>
      </w:pPr>
      <w:r w:rsidRPr="00D4566D">
        <w:rPr>
          <w:rFonts w:ascii="Calibri" w:hAnsi="Calibri" w:cs="Calibri"/>
          <w:b/>
          <w:bCs/>
          <w:sz w:val="28"/>
          <w:szCs w:val="20"/>
        </w:rPr>
        <w:lastRenderedPageBreak/>
        <w:t>Flood Duration:</w:t>
      </w:r>
    </w:p>
    <w:p w14:paraId="2A5CC27F" w14:textId="77777777" w:rsidR="00D4566D" w:rsidRPr="00D4566D" w:rsidRDefault="00D4566D" w:rsidP="00D4566D">
      <w:pPr>
        <w:autoSpaceDE w:val="0"/>
        <w:autoSpaceDN w:val="0"/>
        <w:adjustRightInd w:val="0"/>
        <w:ind w:left="720"/>
        <w:rPr>
          <w:rFonts w:ascii="Calibri" w:hAnsi="Calibri" w:cs="Calibri"/>
          <w:bCs/>
        </w:rPr>
      </w:pPr>
      <w:r w:rsidRPr="00D4566D">
        <w:rPr>
          <w:rFonts w:ascii="Calibri" w:hAnsi="Calibri" w:cs="Calibri"/>
          <w:bCs/>
        </w:rPr>
        <w:t>The length of time in which an area or building is inundated by floodwaters.</w:t>
      </w:r>
    </w:p>
    <w:p w14:paraId="439E59A7" w14:textId="77777777" w:rsidR="00D4566D" w:rsidRPr="00D4566D" w:rsidRDefault="00D4566D" w:rsidP="00D4566D">
      <w:pPr>
        <w:autoSpaceDE w:val="0"/>
        <w:autoSpaceDN w:val="0"/>
        <w:adjustRightInd w:val="0"/>
        <w:rPr>
          <w:rFonts w:ascii="Calibri" w:hAnsi="Calibri" w:cs="Calibri"/>
          <w:b/>
          <w:bCs/>
          <w:sz w:val="28"/>
          <w:szCs w:val="20"/>
        </w:rPr>
      </w:pPr>
    </w:p>
    <w:p w14:paraId="2CE23B81" w14:textId="77777777" w:rsidR="00D4566D" w:rsidRPr="00D4566D" w:rsidRDefault="00D4566D" w:rsidP="00D4566D">
      <w:pPr>
        <w:autoSpaceDE w:val="0"/>
        <w:autoSpaceDN w:val="0"/>
        <w:adjustRightInd w:val="0"/>
        <w:rPr>
          <w:rFonts w:ascii="Calibri" w:hAnsi="Calibri" w:cs="Calibri"/>
          <w:b/>
          <w:bCs/>
          <w:sz w:val="28"/>
          <w:szCs w:val="20"/>
        </w:rPr>
      </w:pPr>
      <w:r w:rsidRPr="00D4566D">
        <w:rPr>
          <w:rFonts w:ascii="Calibri" w:hAnsi="Calibri" w:cs="Calibri"/>
          <w:b/>
          <w:bCs/>
          <w:sz w:val="28"/>
          <w:szCs w:val="20"/>
        </w:rPr>
        <w:t>Flood Elevation:</w:t>
      </w:r>
    </w:p>
    <w:p w14:paraId="7E11838D" w14:textId="77777777" w:rsidR="00D4566D" w:rsidRPr="00D4566D" w:rsidRDefault="00D4566D" w:rsidP="00D4566D">
      <w:pPr>
        <w:autoSpaceDE w:val="0"/>
        <w:autoSpaceDN w:val="0"/>
        <w:adjustRightInd w:val="0"/>
        <w:ind w:left="720"/>
        <w:rPr>
          <w:rFonts w:ascii="Calibri" w:hAnsi="Calibri" w:cs="Calibri"/>
          <w:bCs/>
        </w:rPr>
      </w:pPr>
      <w:r w:rsidRPr="00D4566D">
        <w:rPr>
          <w:rFonts w:ascii="Calibri" w:hAnsi="Calibri" w:cs="Calibri"/>
          <w:bCs/>
        </w:rPr>
        <w:t>Elevation of the water surface relative to a vertical datum. For coastal floods, the flood elevation includes wave setup (wave radiation stress) and is taken at the wave crest elevation or the water surface including wave runup, unless wave conditions are incorporated into vulnerability functions.</w:t>
      </w:r>
    </w:p>
    <w:p w14:paraId="00F0A134" w14:textId="77777777" w:rsidR="00D4566D" w:rsidRPr="00D4566D" w:rsidRDefault="00D4566D" w:rsidP="00D4566D">
      <w:pPr>
        <w:autoSpaceDE w:val="0"/>
        <w:autoSpaceDN w:val="0"/>
        <w:adjustRightInd w:val="0"/>
        <w:rPr>
          <w:rFonts w:ascii="Calibri" w:hAnsi="Calibri" w:cs="Calibri"/>
          <w:b/>
          <w:bCs/>
          <w:sz w:val="28"/>
          <w:szCs w:val="20"/>
        </w:rPr>
      </w:pPr>
    </w:p>
    <w:p w14:paraId="2A64E770" w14:textId="77777777" w:rsidR="00D4566D" w:rsidRPr="00D4566D" w:rsidRDefault="00D4566D" w:rsidP="00D4566D">
      <w:pPr>
        <w:autoSpaceDE w:val="0"/>
        <w:autoSpaceDN w:val="0"/>
        <w:adjustRightInd w:val="0"/>
        <w:rPr>
          <w:rFonts w:ascii="Calibri" w:hAnsi="Calibri" w:cs="Calibri"/>
          <w:b/>
          <w:bCs/>
          <w:sz w:val="28"/>
          <w:szCs w:val="20"/>
        </w:rPr>
      </w:pPr>
      <w:r w:rsidRPr="00D4566D">
        <w:rPr>
          <w:rFonts w:ascii="Calibri" w:hAnsi="Calibri" w:cs="Calibri"/>
          <w:b/>
          <w:bCs/>
          <w:sz w:val="28"/>
          <w:szCs w:val="20"/>
        </w:rPr>
        <w:t>Flood Extent:</w:t>
      </w:r>
    </w:p>
    <w:p w14:paraId="7C0F7938" w14:textId="77777777" w:rsidR="00D4566D" w:rsidRPr="00D4566D" w:rsidRDefault="00D4566D" w:rsidP="00D4566D">
      <w:pPr>
        <w:autoSpaceDE w:val="0"/>
        <w:autoSpaceDN w:val="0"/>
        <w:adjustRightInd w:val="0"/>
        <w:ind w:left="720"/>
        <w:rPr>
          <w:rFonts w:ascii="Calibri" w:hAnsi="Calibri" w:cs="Calibri"/>
          <w:bCs/>
        </w:rPr>
      </w:pPr>
      <w:r w:rsidRPr="00D4566D">
        <w:rPr>
          <w:rFonts w:ascii="Calibri" w:hAnsi="Calibri" w:cs="Calibri"/>
          <w:bCs/>
        </w:rPr>
        <w:t>The horizontal limits of a given flood event, occurring where the ground elevation equals the flood elevation.</w:t>
      </w:r>
    </w:p>
    <w:p w14:paraId="78AA5443" w14:textId="77777777" w:rsidR="00D4566D" w:rsidRPr="00D4566D" w:rsidRDefault="00D4566D" w:rsidP="00D4566D">
      <w:pPr>
        <w:autoSpaceDE w:val="0"/>
        <w:autoSpaceDN w:val="0"/>
        <w:adjustRightInd w:val="0"/>
        <w:rPr>
          <w:rFonts w:ascii="Calibri" w:hAnsi="Calibri" w:cs="Calibri"/>
          <w:b/>
          <w:bCs/>
          <w:sz w:val="28"/>
          <w:szCs w:val="20"/>
        </w:rPr>
      </w:pPr>
    </w:p>
    <w:p w14:paraId="396F7AC3" w14:textId="77777777" w:rsidR="00D4566D" w:rsidRPr="00D4566D" w:rsidRDefault="00D4566D" w:rsidP="00D4566D">
      <w:pPr>
        <w:autoSpaceDE w:val="0"/>
        <w:autoSpaceDN w:val="0"/>
        <w:adjustRightInd w:val="0"/>
        <w:rPr>
          <w:rFonts w:ascii="Calibri" w:hAnsi="Calibri" w:cs="Calibri"/>
          <w:b/>
          <w:bCs/>
          <w:sz w:val="28"/>
          <w:szCs w:val="20"/>
        </w:rPr>
      </w:pPr>
      <w:r w:rsidRPr="00D4566D">
        <w:rPr>
          <w:rFonts w:ascii="Calibri" w:hAnsi="Calibri" w:cs="Calibri"/>
          <w:b/>
          <w:bCs/>
          <w:sz w:val="28"/>
          <w:szCs w:val="20"/>
        </w:rPr>
        <w:t>Flood Frequency:</w:t>
      </w:r>
    </w:p>
    <w:p w14:paraId="04C55E64" w14:textId="77777777" w:rsidR="00D4566D" w:rsidRPr="00D4566D" w:rsidRDefault="00D4566D" w:rsidP="00D4566D">
      <w:pPr>
        <w:autoSpaceDE w:val="0"/>
        <w:autoSpaceDN w:val="0"/>
        <w:adjustRightInd w:val="0"/>
        <w:ind w:left="720"/>
        <w:rPr>
          <w:rFonts w:ascii="Calibri" w:hAnsi="Calibri" w:cs="Calibri"/>
          <w:bCs/>
        </w:rPr>
      </w:pPr>
      <w:r w:rsidRPr="00D4566D">
        <w:rPr>
          <w:rFonts w:ascii="Calibri" w:hAnsi="Calibri" w:cs="Calibri"/>
          <w:bCs/>
        </w:rPr>
        <w:t xml:space="preserve">The probability, in percentage, that a flood of a specific level will occur or be exceeded in any given year. A flood with a 1% flood frequency (i.e., 0.01 annual probability) is a flood that has a 0.01 probability of being equaled or exceeded in any year. </w:t>
      </w:r>
    </w:p>
    <w:p w14:paraId="22C2C3C0" w14:textId="77777777" w:rsidR="00D4566D" w:rsidRPr="00D4566D" w:rsidRDefault="00D4566D" w:rsidP="00D4566D">
      <w:pPr>
        <w:autoSpaceDE w:val="0"/>
        <w:autoSpaceDN w:val="0"/>
        <w:adjustRightInd w:val="0"/>
        <w:rPr>
          <w:rFonts w:ascii="Calibri" w:hAnsi="Calibri" w:cs="Calibri"/>
          <w:b/>
          <w:bCs/>
          <w:sz w:val="28"/>
          <w:szCs w:val="20"/>
        </w:rPr>
      </w:pPr>
    </w:p>
    <w:p w14:paraId="24DC50AD" w14:textId="77777777" w:rsidR="00D4566D" w:rsidRPr="00D4566D" w:rsidRDefault="00D4566D" w:rsidP="00D4566D">
      <w:pPr>
        <w:autoSpaceDE w:val="0"/>
        <w:autoSpaceDN w:val="0"/>
        <w:adjustRightInd w:val="0"/>
        <w:rPr>
          <w:rFonts w:ascii="Calibri" w:hAnsi="Calibri" w:cs="Calibri"/>
          <w:b/>
          <w:bCs/>
          <w:sz w:val="28"/>
          <w:szCs w:val="20"/>
        </w:rPr>
      </w:pPr>
      <w:r w:rsidRPr="00D4566D">
        <w:rPr>
          <w:rFonts w:ascii="Calibri" w:hAnsi="Calibri" w:cs="Calibri"/>
          <w:b/>
          <w:bCs/>
          <w:sz w:val="28"/>
          <w:szCs w:val="20"/>
        </w:rPr>
        <w:t>Flood, Inland:</w:t>
      </w:r>
    </w:p>
    <w:p w14:paraId="330FD1F8" w14:textId="77777777" w:rsidR="00D4566D" w:rsidRPr="00D4566D" w:rsidRDefault="00D4566D" w:rsidP="00D4566D">
      <w:pPr>
        <w:autoSpaceDE w:val="0"/>
        <w:autoSpaceDN w:val="0"/>
        <w:adjustRightInd w:val="0"/>
        <w:ind w:left="720"/>
        <w:rPr>
          <w:rFonts w:ascii="Calibri" w:hAnsi="Calibri" w:cs="Calibri"/>
          <w:bCs/>
        </w:rPr>
      </w:pPr>
      <w:r w:rsidRPr="00D4566D">
        <w:rPr>
          <w:rFonts w:ascii="Calibri" w:hAnsi="Calibri" w:cs="Calibri"/>
          <w:bCs/>
        </w:rPr>
        <w:t xml:space="preserve">Flood not of coastal origin. Inland floods typically are due to precipitation, runoff, ponding, and include riverine floods, lacustrine floods, and surface water flooding. </w:t>
      </w:r>
    </w:p>
    <w:p w14:paraId="00F6D7C3" w14:textId="77777777" w:rsidR="00D4566D" w:rsidRPr="00D4566D" w:rsidRDefault="00D4566D" w:rsidP="00D4566D">
      <w:pPr>
        <w:autoSpaceDE w:val="0"/>
        <w:autoSpaceDN w:val="0"/>
        <w:adjustRightInd w:val="0"/>
        <w:rPr>
          <w:rFonts w:ascii="Calibri" w:hAnsi="Calibri" w:cs="Calibri"/>
          <w:b/>
          <w:bCs/>
          <w:sz w:val="28"/>
          <w:szCs w:val="20"/>
        </w:rPr>
      </w:pPr>
    </w:p>
    <w:p w14:paraId="18BFFDF4" w14:textId="77777777" w:rsidR="00D4566D" w:rsidRPr="00D4566D" w:rsidRDefault="00D4566D" w:rsidP="00D4566D">
      <w:pPr>
        <w:autoSpaceDE w:val="0"/>
        <w:autoSpaceDN w:val="0"/>
        <w:adjustRightInd w:val="0"/>
        <w:rPr>
          <w:rFonts w:ascii="Calibri" w:hAnsi="Calibri" w:cs="Calibri"/>
          <w:b/>
          <w:bCs/>
          <w:sz w:val="28"/>
          <w:szCs w:val="20"/>
        </w:rPr>
      </w:pPr>
      <w:r w:rsidRPr="00D4566D">
        <w:rPr>
          <w:rFonts w:ascii="Calibri" w:hAnsi="Calibri" w:cs="Calibri"/>
          <w:b/>
          <w:bCs/>
          <w:sz w:val="28"/>
          <w:szCs w:val="20"/>
        </w:rPr>
        <w:t>Flood Inundation:</w:t>
      </w:r>
    </w:p>
    <w:p w14:paraId="187E3044" w14:textId="77777777" w:rsidR="00D4566D" w:rsidRPr="00D4566D" w:rsidRDefault="00D4566D" w:rsidP="00D4566D">
      <w:pPr>
        <w:autoSpaceDE w:val="0"/>
        <w:autoSpaceDN w:val="0"/>
        <w:adjustRightInd w:val="0"/>
        <w:ind w:left="720"/>
        <w:rPr>
          <w:rFonts w:ascii="Calibri" w:hAnsi="Calibri" w:cs="Calibri"/>
          <w:bCs/>
        </w:rPr>
      </w:pPr>
      <w:r w:rsidRPr="00D4566D">
        <w:rPr>
          <w:rFonts w:ascii="Calibri" w:hAnsi="Calibri" w:cs="Calibri"/>
          <w:bCs/>
        </w:rPr>
        <w:t>The rising of a body or source of water and its overflowing onto normally dry land.</w:t>
      </w:r>
    </w:p>
    <w:p w14:paraId="3C0E6FA4"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10DDBAFD"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 xml:space="preserve">Flood, Lacustrine: </w:t>
      </w:r>
    </w:p>
    <w:p w14:paraId="255B33F5" w14:textId="77777777" w:rsidR="00D4566D" w:rsidRPr="00D4566D" w:rsidRDefault="00D4566D" w:rsidP="00D4566D">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A type of inland flooding usually associated with a generally non-moving water source (e.g., lake, pond) caused by water levels rising and inundating adjacent areas with standing water.</w:t>
      </w:r>
    </w:p>
    <w:p w14:paraId="36E512C0" w14:textId="77777777" w:rsidR="00D4566D" w:rsidRPr="00D4566D" w:rsidRDefault="00D4566D" w:rsidP="00D4566D">
      <w:pPr>
        <w:autoSpaceDE w:val="0"/>
        <w:autoSpaceDN w:val="0"/>
        <w:adjustRightInd w:val="0"/>
        <w:rPr>
          <w:rFonts w:ascii="Calibri" w:hAnsi="Calibri" w:cs="Calibri"/>
          <w:b/>
          <w:bCs/>
          <w:sz w:val="28"/>
          <w:szCs w:val="20"/>
        </w:rPr>
      </w:pPr>
    </w:p>
    <w:p w14:paraId="0D0D13F0" w14:textId="77777777" w:rsidR="00D4566D" w:rsidRPr="00D4566D" w:rsidRDefault="00D4566D" w:rsidP="00D4566D">
      <w:pPr>
        <w:autoSpaceDE w:val="0"/>
        <w:autoSpaceDN w:val="0"/>
        <w:adjustRightInd w:val="0"/>
        <w:rPr>
          <w:rFonts w:ascii="Calibri" w:hAnsi="Calibri" w:cs="Calibri"/>
          <w:b/>
          <w:bCs/>
          <w:sz w:val="28"/>
          <w:szCs w:val="20"/>
        </w:rPr>
      </w:pPr>
      <w:r w:rsidRPr="00D4566D">
        <w:rPr>
          <w:rFonts w:ascii="Calibri" w:hAnsi="Calibri" w:cs="Calibri"/>
          <w:b/>
          <w:bCs/>
          <w:sz w:val="28"/>
          <w:szCs w:val="20"/>
        </w:rPr>
        <w:t>Flood Life Cycle:</w:t>
      </w:r>
    </w:p>
    <w:p w14:paraId="49C29CE7" w14:textId="77777777" w:rsidR="00D4566D" w:rsidRPr="00D4566D" w:rsidRDefault="00D4566D" w:rsidP="00D4566D">
      <w:pPr>
        <w:autoSpaceDE w:val="0"/>
        <w:autoSpaceDN w:val="0"/>
        <w:adjustRightInd w:val="0"/>
        <w:ind w:left="720"/>
        <w:rPr>
          <w:rFonts w:ascii="Calibri" w:hAnsi="Calibri" w:cs="Calibri"/>
          <w:bCs/>
        </w:rPr>
      </w:pPr>
      <w:r w:rsidRPr="00D4566D">
        <w:rPr>
          <w:rFonts w:ascii="Calibri" w:hAnsi="Calibri" w:cs="Calibri"/>
          <w:bCs/>
        </w:rPr>
        <w:t>The full progression of flooding conditions, beginning with the initial flood inundation, continuing through the rise, peak, and fall of floodwaters, and ending when floodwaters have receded below the threshold set in the definition of flood.</w:t>
      </w:r>
    </w:p>
    <w:p w14:paraId="4A0A2508" w14:textId="77777777" w:rsidR="00D4566D" w:rsidRPr="00D4566D" w:rsidRDefault="00D4566D" w:rsidP="00D4566D">
      <w:pPr>
        <w:autoSpaceDE w:val="0"/>
        <w:autoSpaceDN w:val="0"/>
        <w:adjustRightInd w:val="0"/>
        <w:rPr>
          <w:rFonts w:ascii="Calibri" w:hAnsi="Calibri" w:cs="Calibri"/>
          <w:b/>
          <w:bCs/>
          <w:sz w:val="28"/>
          <w:szCs w:val="20"/>
        </w:rPr>
      </w:pPr>
    </w:p>
    <w:p w14:paraId="023B78F4" w14:textId="77777777" w:rsidR="00D4566D" w:rsidRPr="00D4566D" w:rsidRDefault="00D4566D" w:rsidP="00D4566D">
      <w:pPr>
        <w:autoSpaceDE w:val="0"/>
        <w:autoSpaceDN w:val="0"/>
        <w:adjustRightInd w:val="0"/>
        <w:rPr>
          <w:rFonts w:ascii="Calibri" w:hAnsi="Calibri" w:cs="Calibri"/>
          <w:b/>
          <w:bCs/>
          <w:sz w:val="28"/>
          <w:szCs w:val="20"/>
        </w:rPr>
      </w:pPr>
      <w:r w:rsidRPr="00D4566D">
        <w:rPr>
          <w:rFonts w:ascii="Calibri" w:hAnsi="Calibri" w:cs="Calibri"/>
          <w:b/>
          <w:bCs/>
          <w:sz w:val="28"/>
          <w:szCs w:val="20"/>
        </w:rPr>
        <w:t>Flood Mitigation Measure:</w:t>
      </w:r>
    </w:p>
    <w:p w14:paraId="3E9BE256" w14:textId="77777777" w:rsidR="00D4566D" w:rsidRPr="00D4566D" w:rsidRDefault="00D4566D" w:rsidP="00D4566D">
      <w:pPr>
        <w:autoSpaceDE w:val="0"/>
        <w:autoSpaceDN w:val="0"/>
        <w:adjustRightInd w:val="0"/>
        <w:ind w:left="720"/>
        <w:rPr>
          <w:rFonts w:ascii="Calibri" w:hAnsi="Calibri" w:cs="Calibri"/>
          <w:bCs/>
        </w:rPr>
      </w:pPr>
      <w:r w:rsidRPr="00D4566D">
        <w:rPr>
          <w:rFonts w:ascii="Calibri" w:hAnsi="Calibri" w:cs="Calibri"/>
          <w:bCs/>
        </w:rPr>
        <w:t>Any measure which reduces flood damage to a building by (1) preventing flood waters from inundating the building (e.g., elevating a building above the estimated flood elevation), or (2) decreasing the damage which flood inundation would cause to a building (e.g., elevating electrical and other flood-susceptible components of the building above the flood elevation and retrofitting the portions of the building which would be inundated with flood-resistant materials).</w:t>
      </w:r>
    </w:p>
    <w:p w14:paraId="7D46D1D6"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0ECF25C"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lastRenderedPageBreak/>
        <w:t>Flood, Riverine:</w:t>
      </w:r>
    </w:p>
    <w:p w14:paraId="3D1A7163" w14:textId="77777777" w:rsidR="00D4566D" w:rsidRPr="00D4566D" w:rsidRDefault="00D4566D" w:rsidP="00D4566D">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A type of inland flooding usually associated with a watercourse (e.g., river, stream) which results in water overflowing the banks of the watercourse and inundating adjacent areas with moving water. The velocity of the floodwater can be a major </w:t>
      </w:r>
    </w:p>
    <w:p w14:paraId="3A7CC51F" w14:textId="77777777" w:rsidR="00D4566D" w:rsidRPr="00D4566D" w:rsidRDefault="00D4566D" w:rsidP="00D4566D">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factor in the resulting damage and injuries associated with the flood.</w:t>
      </w:r>
    </w:p>
    <w:p w14:paraId="5FA30E27"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0D62CA7C"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Flood, Surface Water:</w:t>
      </w:r>
    </w:p>
    <w:p w14:paraId="21FEA222" w14:textId="77777777" w:rsidR="00D4566D" w:rsidRPr="00D4566D" w:rsidRDefault="00D4566D" w:rsidP="00D4566D">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Flooding caused by the accumulation of above-ground water which is not associated with a specific watercourse or water body, including flooding of urban areas (e.g., streets). </w:t>
      </w:r>
    </w:p>
    <w:p w14:paraId="409EB6D6" w14:textId="77777777" w:rsidR="00D4566D" w:rsidRPr="00D4566D" w:rsidRDefault="00D4566D" w:rsidP="00D4566D">
      <w:pPr>
        <w:autoSpaceDE w:val="0"/>
        <w:autoSpaceDN w:val="0"/>
        <w:adjustRightInd w:val="0"/>
        <w:rPr>
          <w:rFonts w:ascii="Calibri" w:hAnsi="Calibri" w:cs="Calibri"/>
          <w:b/>
          <w:bCs/>
          <w:sz w:val="28"/>
          <w:szCs w:val="20"/>
        </w:rPr>
      </w:pPr>
    </w:p>
    <w:p w14:paraId="23D90A55" w14:textId="77777777" w:rsidR="00D4566D" w:rsidRPr="00D4566D" w:rsidRDefault="00D4566D" w:rsidP="00D4566D">
      <w:pPr>
        <w:autoSpaceDE w:val="0"/>
        <w:autoSpaceDN w:val="0"/>
        <w:adjustRightInd w:val="0"/>
        <w:rPr>
          <w:rFonts w:ascii="Calibri" w:hAnsi="Calibri" w:cs="Calibri"/>
          <w:b/>
          <w:bCs/>
          <w:sz w:val="28"/>
          <w:szCs w:val="20"/>
        </w:rPr>
      </w:pPr>
      <w:r w:rsidRPr="00D4566D">
        <w:rPr>
          <w:rFonts w:ascii="Calibri" w:hAnsi="Calibri" w:cs="Calibri"/>
          <w:b/>
          <w:bCs/>
          <w:sz w:val="28"/>
          <w:szCs w:val="20"/>
        </w:rPr>
        <w:t>Floodplain:</w:t>
      </w:r>
    </w:p>
    <w:p w14:paraId="586E2982" w14:textId="77777777" w:rsidR="00D4566D" w:rsidRPr="00D4566D" w:rsidRDefault="00D4566D" w:rsidP="00D4566D">
      <w:pPr>
        <w:autoSpaceDE w:val="0"/>
        <w:autoSpaceDN w:val="0"/>
        <w:adjustRightInd w:val="0"/>
        <w:ind w:left="720"/>
        <w:rPr>
          <w:rFonts w:ascii="Calibri" w:hAnsi="Calibri" w:cs="Calibri"/>
          <w:bCs/>
        </w:rPr>
      </w:pPr>
      <w:r w:rsidRPr="00D4566D">
        <w:rPr>
          <w:rFonts w:ascii="Calibri" w:hAnsi="Calibri" w:cs="Calibri"/>
          <w:bCs/>
        </w:rPr>
        <w:t>Any land area susceptible to being inundated by floodwaters from any source.</w:t>
      </w:r>
    </w:p>
    <w:p w14:paraId="153B36C6" w14:textId="77777777" w:rsidR="00D4566D" w:rsidRPr="00D4566D" w:rsidRDefault="00D4566D" w:rsidP="00D4566D">
      <w:pPr>
        <w:autoSpaceDE w:val="0"/>
        <w:autoSpaceDN w:val="0"/>
        <w:adjustRightInd w:val="0"/>
        <w:rPr>
          <w:rFonts w:ascii="Calibri" w:hAnsi="Calibri" w:cs="Calibri"/>
          <w:b/>
          <w:bCs/>
          <w:sz w:val="28"/>
          <w:szCs w:val="20"/>
        </w:rPr>
      </w:pPr>
    </w:p>
    <w:p w14:paraId="1BB0F58A" w14:textId="77777777" w:rsidR="00D4566D" w:rsidRPr="00D4566D" w:rsidRDefault="00D4566D" w:rsidP="00D4566D">
      <w:pPr>
        <w:autoSpaceDE w:val="0"/>
        <w:autoSpaceDN w:val="0"/>
        <w:adjustRightInd w:val="0"/>
        <w:rPr>
          <w:rFonts w:ascii="Calibri" w:hAnsi="Calibri" w:cs="Calibri"/>
          <w:b/>
          <w:bCs/>
          <w:sz w:val="28"/>
          <w:szCs w:val="20"/>
        </w:rPr>
      </w:pPr>
      <w:r w:rsidRPr="00D4566D">
        <w:rPr>
          <w:rFonts w:ascii="Calibri" w:hAnsi="Calibri" w:cs="Calibri"/>
          <w:b/>
          <w:bCs/>
          <w:sz w:val="28"/>
          <w:szCs w:val="20"/>
        </w:rPr>
        <w:t>Floodwater:</w:t>
      </w:r>
    </w:p>
    <w:p w14:paraId="6EC87E08" w14:textId="77777777" w:rsidR="00D4566D" w:rsidRPr="00D4566D" w:rsidRDefault="00D4566D" w:rsidP="00D4566D">
      <w:pPr>
        <w:autoSpaceDE w:val="0"/>
        <w:autoSpaceDN w:val="0"/>
        <w:adjustRightInd w:val="0"/>
        <w:ind w:left="720"/>
        <w:rPr>
          <w:rFonts w:ascii="Calibri" w:hAnsi="Calibri" w:cs="Calibri"/>
          <w:bCs/>
        </w:rPr>
      </w:pPr>
      <w:r w:rsidRPr="00D4566D">
        <w:rPr>
          <w:rFonts w:ascii="Calibri" w:hAnsi="Calibri" w:cs="Calibri"/>
          <w:bCs/>
        </w:rPr>
        <w:t>The water that inundates an area during a flood, usually containing debris and possible contaminants.</w:t>
      </w:r>
    </w:p>
    <w:p w14:paraId="1C97DD03"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bCs/>
          <w:sz w:val="28"/>
          <w:szCs w:val="20"/>
        </w:rPr>
      </w:pPr>
    </w:p>
    <w:p w14:paraId="09068958"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bCs/>
          <w:sz w:val="28"/>
          <w:szCs w:val="20"/>
        </w:rPr>
      </w:pPr>
      <w:r w:rsidRPr="00D4566D">
        <w:rPr>
          <w:rFonts w:ascii="Calibri" w:hAnsi="Calibri" w:cs="Calibri"/>
          <w:b/>
          <w:bCs/>
          <w:sz w:val="28"/>
          <w:szCs w:val="20"/>
        </w:rPr>
        <w:t>Flow Velocity:</w:t>
      </w:r>
    </w:p>
    <w:p w14:paraId="5ACFB2DC"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The velocity of water as it moves within a channel or over land, usually quantified in feet per second (ft/s).</w:t>
      </w:r>
    </w:p>
    <w:p w14:paraId="6D0D7D1B" w14:textId="77777777" w:rsidR="00D4566D" w:rsidRPr="00D4566D" w:rsidRDefault="00D4566D" w:rsidP="00D4566D">
      <w:pPr>
        <w:autoSpaceDE w:val="0"/>
        <w:autoSpaceDN w:val="0"/>
        <w:adjustRightInd w:val="0"/>
        <w:rPr>
          <w:rFonts w:ascii="Calibri" w:hAnsi="Calibri" w:cs="Calibri"/>
          <w:b/>
          <w:bCs/>
          <w:sz w:val="28"/>
          <w:szCs w:val="20"/>
        </w:rPr>
      </w:pPr>
    </w:p>
    <w:p w14:paraId="3985772F" w14:textId="77777777" w:rsidR="00D4566D" w:rsidRPr="00D4566D" w:rsidRDefault="00D4566D" w:rsidP="00D4566D">
      <w:pPr>
        <w:autoSpaceDE w:val="0"/>
        <w:autoSpaceDN w:val="0"/>
        <w:adjustRightInd w:val="0"/>
        <w:rPr>
          <w:rFonts w:ascii="Calibri" w:hAnsi="Calibri" w:cs="Calibri"/>
          <w:b/>
          <w:bCs/>
          <w:sz w:val="28"/>
          <w:szCs w:val="20"/>
        </w:rPr>
      </w:pPr>
      <w:r w:rsidRPr="00D4566D">
        <w:rPr>
          <w:rFonts w:ascii="Calibri" w:hAnsi="Calibri" w:cs="Calibri"/>
          <w:b/>
          <w:bCs/>
          <w:sz w:val="28"/>
          <w:szCs w:val="20"/>
        </w:rPr>
        <w:t>Flowchart:</w:t>
      </w:r>
    </w:p>
    <w:p w14:paraId="503A2203" w14:textId="77777777" w:rsidR="00D4566D" w:rsidRPr="00D4566D" w:rsidRDefault="00D4566D" w:rsidP="00D4566D">
      <w:pPr>
        <w:autoSpaceDE w:val="0"/>
        <w:autoSpaceDN w:val="0"/>
        <w:adjustRightInd w:val="0"/>
        <w:ind w:left="720"/>
        <w:rPr>
          <w:rFonts w:ascii="Calibri" w:hAnsi="Calibri" w:cs="Calibri"/>
          <w:bCs/>
        </w:rPr>
      </w:pPr>
      <w:r w:rsidRPr="00D4566D">
        <w:rPr>
          <w:rFonts w:ascii="Calibri" w:hAnsi="Calibri" w:cs="Calibri"/>
          <w:bCs/>
        </w:rPr>
        <w:t>A diagram that visually depicts information moving through a system identified by</w:t>
      </w:r>
    </w:p>
    <w:p w14:paraId="6137A20F" w14:textId="77777777" w:rsidR="00D4566D" w:rsidRPr="00D4566D" w:rsidRDefault="00D4566D" w:rsidP="00D4566D">
      <w:pPr>
        <w:autoSpaceDE w:val="0"/>
        <w:autoSpaceDN w:val="0"/>
        <w:adjustRightInd w:val="0"/>
        <w:ind w:left="720"/>
        <w:rPr>
          <w:rFonts w:ascii="Calibri" w:hAnsi="Calibri" w:cs="Calibri"/>
          <w:bCs/>
        </w:rPr>
      </w:pPr>
      <w:r w:rsidRPr="00D4566D">
        <w:rPr>
          <w:rFonts w:ascii="Calibri" w:hAnsi="Calibri" w:cs="Calibri"/>
          <w:bCs/>
        </w:rPr>
        <w:t>iconic representations of components. Components are interconnected by pathways frequently represented by arrows. Examples of flowcharts are flow of data and control, and flow of information in a system comprised of people and machines.</w:t>
      </w:r>
    </w:p>
    <w:p w14:paraId="2E50F28A" w14:textId="77777777" w:rsidR="00D4566D" w:rsidRPr="00D4566D" w:rsidRDefault="00D4566D" w:rsidP="00D4566D">
      <w:pPr>
        <w:tabs>
          <w:tab w:val="left" w:pos="-1440"/>
        </w:tabs>
        <w:ind w:left="2160" w:hanging="2160"/>
        <w:rPr>
          <w:rFonts w:ascii="Calibri" w:hAnsi="Calibri" w:cs="Calibri"/>
          <w:b/>
          <w:sz w:val="28"/>
          <w:szCs w:val="20"/>
        </w:rPr>
      </w:pPr>
    </w:p>
    <w:p w14:paraId="727570D8" w14:textId="77777777" w:rsidR="00D4566D" w:rsidRPr="00D4566D" w:rsidRDefault="00D4566D" w:rsidP="00D4566D">
      <w:pPr>
        <w:tabs>
          <w:tab w:val="left" w:pos="-1440"/>
        </w:tabs>
        <w:ind w:left="2160" w:hanging="2160"/>
        <w:rPr>
          <w:rFonts w:ascii="Calibri" w:hAnsi="Calibri" w:cs="Calibri"/>
          <w:b/>
          <w:sz w:val="28"/>
          <w:szCs w:val="20"/>
        </w:rPr>
      </w:pPr>
      <w:r w:rsidRPr="00D4566D">
        <w:rPr>
          <w:rFonts w:ascii="Calibri" w:hAnsi="Calibri" w:cs="Calibri"/>
          <w:b/>
          <w:sz w:val="28"/>
          <w:szCs w:val="20"/>
        </w:rPr>
        <w:t>Footprint, Flood:</w:t>
      </w:r>
    </w:p>
    <w:p w14:paraId="1E771112" w14:textId="77777777" w:rsidR="00D4566D" w:rsidRPr="00D4566D" w:rsidRDefault="00D4566D" w:rsidP="00D4566D">
      <w:pPr>
        <w:tabs>
          <w:tab w:val="left" w:pos="-1440"/>
        </w:tabs>
        <w:ind w:left="2880" w:hanging="2160"/>
        <w:rPr>
          <w:rFonts w:ascii="Calibri" w:hAnsi="Calibri" w:cs="Calibri"/>
          <w:bCs/>
        </w:rPr>
      </w:pPr>
      <w:r w:rsidRPr="00D4566D">
        <w:rPr>
          <w:rFonts w:ascii="Calibri" w:hAnsi="Calibri" w:cs="Calibri"/>
          <w:bCs/>
        </w:rPr>
        <w:t>The horizontal extent inundated by flood.</w:t>
      </w:r>
    </w:p>
    <w:p w14:paraId="58D6AA17" w14:textId="77777777" w:rsidR="00D4566D" w:rsidRPr="00D4566D" w:rsidRDefault="00D4566D" w:rsidP="00D4566D">
      <w:pPr>
        <w:tabs>
          <w:tab w:val="left" w:pos="-1440"/>
        </w:tabs>
        <w:ind w:left="2160" w:hanging="2160"/>
        <w:rPr>
          <w:rFonts w:ascii="Calibri" w:hAnsi="Calibri" w:cs="Calibri"/>
          <w:b/>
          <w:sz w:val="28"/>
          <w:szCs w:val="20"/>
        </w:rPr>
      </w:pPr>
    </w:p>
    <w:p w14:paraId="3E482A4B" w14:textId="77777777" w:rsidR="00D4566D" w:rsidRPr="00D4566D" w:rsidRDefault="00D4566D" w:rsidP="00D4566D">
      <w:pPr>
        <w:tabs>
          <w:tab w:val="left" w:pos="-1440"/>
        </w:tabs>
        <w:ind w:left="2160" w:hanging="2160"/>
        <w:rPr>
          <w:rFonts w:ascii="Calibri" w:hAnsi="Calibri" w:cs="Calibri"/>
          <w:b/>
          <w:sz w:val="28"/>
          <w:szCs w:val="20"/>
        </w:rPr>
      </w:pPr>
      <w:r w:rsidRPr="00D4566D">
        <w:rPr>
          <w:rFonts w:ascii="Calibri" w:hAnsi="Calibri" w:cs="Calibri"/>
          <w:b/>
          <w:sz w:val="28"/>
          <w:szCs w:val="20"/>
        </w:rPr>
        <w:t>Footprint, Hurricane:</w:t>
      </w:r>
    </w:p>
    <w:p w14:paraId="718B5556" w14:textId="77777777" w:rsidR="00D4566D" w:rsidRPr="00D4566D" w:rsidRDefault="00D4566D" w:rsidP="00D4566D">
      <w:pPr>
        <w:tabs>
          <w:tab w:val="left" w:pos="-1440"/>
        </w:tabs>
        <w:ind w:left="2880" w:hanging="2160"/>
        <w:rPr>
          <w:rFonts w:ascii="Calibri" w:hAnsi="Calibri" w:cs="Calibri"/>
          <w:bCs/>
        </w:rPr>
      </w:pPr>
      <w:r w:rsidRPr="00D4566D">
        <w:rPr>
          <w:rFonts w:ascii="Calibri" w:hAnsi="Calibri" w:cs="Calibri"/>
          <w:bCs/>
        </w:rPr>
        <w:t xml:space="preserve">A plan view map of the highest wind velocities over the storm episode. </w:t>
      </w:r>
    </w:p>
    <w:p w14:paraId="0955B922" w14:textId="77777777" w:rsidR="00D4566D" w:rsidRPr="00D4566D" w:rsidRDefault="00D4566D" w:rsidP="00D4566D">
      <w:pPr>
        <w:tabs>
          <w:tab w:val="left" w:pos="-1440"/>
        </w:tabs>
        <w:rPr>
          <w:rFonts w:ascii="Calibri" w:hAnsi="Calibri" w:cs="Calibri"/>
          <w:bCs/>
          <w:sz w:val="28"/>
          <w:szCs w:val="28"/>
        </w:rPr>
      </w:pPr>
    </w:p>
    <w:p w14:paraId="38AC0E9D"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bCs/>
          <w:sz w:val="28"/>
          <w:szCs w:val="20"/>
        </w:rPr>
      </w:pPr>
      <w:r w:rsidRPr="00D4566D">
        <w:rPr>
          <w:rFonts w:ascii="Calibri" w:hAnsi="Calibri" w:cs="Calibri"/>
          <w:b/>
          <w:bCs/>
          <w:sz w:val="28"/>
          <w:szCs w:val="20"/>
        </w:rPr>
        <w:t>Frequency Distribution:</w:t>
      </w:r>
    </w:p>
    <w:p w14:paraId="3BB97EE4"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Division of a sample of observations into a number of classes together with the number of observations in each class.</w:t>
      </w:r>
    </w:p>
    <w:p w14:paraId="5645D335"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bCs/>
          <w:sz w:val="28"/>
          <w:szCs w:val="20"/>
        </w:rPr>
      </w:pPr>
    </w:p>
    <w:p w14:paraId="4FC4850D"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bCs/>
          <w:sz w:val="28"/>
          <w:szCs w:val="20"/>
        </w:rPr>
      </w:pPr>
    </w:p>
    <w:p w14:paraId="413113AC"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bCs/>
          <w:sz w:val="28"/>
          <w:szCs w:val="20"/>
        </w:rPr>
      </w:pPr>
    </w:p>
    <w:p w14:paraId="12CC800F"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bCs/>
          <w:sz w:val="28"/>
          <w:szCs w:val="20"/>
        </w:rPr>
      </w:pPr>
    </w:p>
    <w:p w14:paraId="4A59795E"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bCs/>
          <w:sz w:val="28"/>
          <w:szCs w:val="20"/>
        </w:rPr>
      </w:pPr>
    </w:p>
    <w:p w14:paraId="6591F4A5"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bCs/>
          <w:sz w:val="28"/>
          <w:szCs w:val="20"/>
        </w:rPr>
      </w:pPr>
      <w:r w:rsidRPr="00D4566D">
        <w:rPr>
          <w:rFonts w:ascii="Calibri" w:hAnsi="Calibri" w:cs="Calibri"/>
          <w:b/>
          <w:bCs/>
          <w:sz w:val="28"/>
          <w:szCs w:val="20"/>
        </w:rPr>
        <w:lastRenderedPageBreak/>
        <w:t>Function:</w:t>
      </w:r>
    </w:p>
    <w:p w14:paraId="2B63548E" w14:textId="77777777" w:rsidR="00D4566D" w:rsidRPr="00D4566D" w:rsidRDefault="00D4566D" w:rsidP="00D4566D">
      <w:pPr>
        <w:ind w:left="720"/>
        <w:rPr>
          <w:rFonts w:ascii="Calibri" w:hAnsi="Calibri" w:cs="Calibri"/>
          <w:bCs/>
        </w:rPr>
      </w:pPr>
      <w:r w:rsidRPr="00D4566D">
        <w:rPr>
          <w:rFonts w:ascii="Calibri" w:hAnsi="Calibri" w:cs="Calibri"/>
          <w:bCs/>
        </w:rPr>
        <w:t>(1) In programming languages, a subprogram, usually with formal parameters, that produces a data value that it returns to the place of the invocation. A function may also produce other changes through the use of parameters. (2) A specific purpose of an entity or its characteristic action.</w:t>
      </w:r>
    </w:p>
    <w:p w14:paraId="1CAF93AB"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bCs/>
          <w:sz w:val="28"/>
          <w:szCs w:val="20"/>
        </w:rPr>
      </w:pPr>
    </w:p>
    <w:p w14:paraId="16C0D6EC"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bCs/>
          <w:sz w:val="28"/>
          <w:szCs w:val="20"/>
        </w:rPr>
      </w:pPr>
      <w:r w:rsidRPr="00D4566D">
        <w:rPr>
          <w:rFonts w:ascii="Calibri" w:hAnsi="Calibri" w:cs="Calibri"/>
          <w:b/>
          <w:bCs/>
          <w:sz w:val="28"/>
          <w:szCs w:val="20"/>
        </w:rPr>
        <w:t>Functionality:</w:t>
      </w:r>
    </w:p>
    <w:p w14:paraId="7F01E05D" w14:textId="77777777" w:rsidR="00D4566D" w:rsidRPr="00D4566D" w:rsidRDefault="00D4566D" w:rsidP="00D4566D">
      <w:pPr>
        <w:autoSpaceDE w:val="0"/>
        <w:autoSpaceDN w:val="0"/>
        <w:adjustRightInd w:val="0"/>
        <w:ind w:left="720"/>
        <w:rPr>
          <w:rFonts w:ascii="Calibri" w:hAnsi="Calibri" w:cs="Calibri"/>
          <w:bCs/>
        </w:rPr>
      </w:pPr>
      <w:r w:rsidRPr="00D4566D">
        <w:rPr>
          <w:rFonts w:ascii="Calibri" w:hAnsi="Calibri" w:cs="Calibri"/>
          <w:bCs/>
        </w:rPr>
        <w:t xml:space="preserve">The degree to which the intended function of an entity is realized. </w:t>
      </w:r>
      <w:r w:rsidRPr="00D4566D">
        <w:rPr>
          <w:rFonts w:ascii="Calibri" w:hAnsi="Calibri" w:cs="Calibri"/>
          <w:bCs/>
          <w:i/>
          <w:iCs/>
        </w:rPr>
        <w:t>See also</w:t>
      </w:r>
      <w:r w:rsidRPr="00D4566D">
        <w:rPr>
          <w:rFonts w:ascii="Calibri" w:hAnsi="Calibri" w:cs="Calibri"/>
          <w:bCs/>
        </w:rPr>
        <w:t xml:space="preserve">: </w:t>
      </w:r>
      <w:r w:rsidRPr="00D4566D">
        <w:rPr>
          <w:rFonts w:ascii="Calibri" w:hAnsi="Calibri" w:cs="Calibri"/>
          <w:b/>
        </w:rPr>
        <w:t>Function</w:t>
      </w:r>
      <w:r w:rsidRPr="00D4566D">
        <w:rPr>
          <w:rFonts w:ascii="Calibri" w:hAnsi="Calibri" w:cs="Calibri"/>
          <w:bCs/>
        </w:rPr>
        <w:t>.</w:t>
      </w:r>
    </w:p>
    <w:p w14:paraId="06095EAD" w14:textId="77777777" w:rsidR="00D4566D" w:rsidRPr="00D4566D" w:rsidRDefault="00D4566D" w:rsidP="00D4566D">
      <w:pPr>
        <w:tabs>
          <w:tab w:val="left" w:pos="-1440"/>
        </w:tabs>
        <w:ind w:left="2880" w:hanging="2880"/>
        <w:rPr>
          <w:rFonts w:ascii="Calibri" w:hAnsi="Calibri" w:cs="Calibri"/>
          <w:b/>
          <w:sz w:val="28"/>
          <w:szCs w:val="20"/>
        </w:rPr>
      </w:pPr>
    </w:p>
    <w:p w14:paraId="3081D54F" w14:textId="77777777" w:rsidR="00D4566D" w:rsidRPr="00D4566D" w:rsidRDefault="00D4566D" w:rsidP="00D4566D">
      <w:pPr>
        <w:tabs>
          <w:tab w:val="left" w:pos="-1440"/>
        </w:tabs>
        <w:ind w:left="2880" w:hanging="2880"/>
        <w:rPr>
          <w:rFonts w:ascii="Calibri" w:hAnsi="Calibri" w:cs="Calibri"/>
          <w:b/>
          <w:color w:val="FF0000"/>
          <w:sz w:val="28"/>
          <w:szCs w:val="20"/>
        </w:rPr>
      </w:pPr>
      <w:r w:rsidRPr="00D4566D">
        <w:rPr>
          <w:rFonts w:ascii="Calibri" w:hAnsi="Calibri" w:cs="Calibri"/>
          <w:b/>
          <w:sz w:val="28"/>
          <w:szCs w:val="20"/>
        </w:rPr>
        <w:t>Fundamental Engineering Principles:</w:t>
      </w:r>
    </w:p>
    <w:p w14:paraId="7FE115F5" w14:textId="77777777" w:rsidR="00D4566D" w:rsidRPr="00D4566D" w:rsidRDefault="00D4566D" w:rsidP="00D4566D">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sz w:val="20"/>
          <w:szCs w:val="20"/>
        </w:rPr>
      </w:pPr>
      <w:r w:rsidRPr="00D4566D">
        <w:rPr>
          <w:rFonts w:ascii="Calibri" w:hAnsi="Calibri" w:cs="Calibri"/>
          <w:sz w:val="20"/>
          <w:szCs w:val="20"/>
        </w:rPr>
        <w:tab/>
      </w:r>
      <w:r w:rsidRPr="00D4566D">
        <w:rPr>
          <w:rFonts w:ascii="Calibri" w:hAnsi="Calibri" w:cs="Calibri"/>
          <w:bCs/>
        </w:rPr>
        <w:t>The basic engineering tools, physical laws, rules, or assumptions from which other engineering tools can be derived.</w:t>
      </w:r>
    </w:p>
    <w:p w14:paraId="7914452C"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19AE9BDA"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sz w:val="20"/>
          <w:szCs w:val="20"/>
        </w:rPr>
      </w:pPr>
      <w:r w:rsidRPr="00D4566D">
        <w:rPr>
          <w:rFonts w:ascii="Calibri" w:hAnsi="Calibri" w:cs="Calibri"/>
          <w:b/>
          <w:sz w:val="28"/>
          <w:szCs w:val="20"/>
        </w:rPr>
        <w:t>Geocoding:</w:t>
      </w:r>
      <w:r w:rsidRPr="00D4566D">
        <w:rPr>
          <w:rFonts w:ascii="Calibri" w:hAnsi="Calibri" w:cs="Calibri"/>
          <w:sz w:val="20"/>
          <w:szCs w:val="20"/>
        </w:rPr>
        <w:t xml:space="preserve"> </w:t>
      </w:r>
      <w:r w:rsidRPr="00D4566D">
        <w:rPr>
          <w:rFonts w:ascii="Calibri" w:hAnsi="Calibri" w:cs="Calibri"/>
          <w:sz w:val="20"/>
          <w:szCs w:val="20"/>
        </w:rPr>
        <w:tab/>
      </w:r>
    </w:p>
    <w:p w14:paraId="5A9DBF34" w14:textId="77777777" w:rsidR="00D4566D" w:rsidRPr="00D4566D" w:rsidRDefault="00D4566D" w:rsidP="00D4566D">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1440" w:hanging="720"/>
        <w:rPr>
          <w:rFonts w:ascii="Calibri" w:hAnsi="Calibri" w:cs="Calibri"/>
          <w:bCs/>
        </w:rPr>
      </w:pPr>
      <w:r w:rsidRPr="00D4566D">
        <w:rPr>
          <w:rFonts w:ascii="Calibri" w:hAnsi="Calibri" w:cs="Calibri"/>
          <w:bCs/>
        </w:rPr>
        <w:t>Assignment of a location to geographic coordinates.</w:t>
      </w:r>
    </w:p>
    <w:p w14:paraId="70BD12E4"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08AAF57"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Geographic Grid:</w:t>
      </w:r>
    </w:p>
    <w:p w14:paraId="03754F7C" w14:textId="1E2B15AF"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An array of cells used to define geographic space. Each cell stores a numeric value that represents a geographic attribute (e.g., elevation) for that unit of space. Data from the grid cells can be compiled into a set of contours or used to create a three-dimensional surface. When the grid is drawn as a map, cells are often assigned colors according to their numeric value. Each grid cell is referenced by its x,</w:t>
      </w:r>
      <w:r w:rsidR="00DC7C8B">
        <w:rPr>
          <w:rFonts w:ascii="Calibri" w:hAnsi="Calibri" w:cs="Calibri"/>
          <w:bCs/>
        </w:rPr>
        <w:t xml:space="preserve"> </w:t>
      </w:r>
      <w:r w:rsidRPr="00D4566D">
        <w:rPr>
          <w:rFonts w:ascii="Calibri" w:hAnsi="Calibri" w:cs="Calibri"/>
          <w:bCs/>
        </w:rPr>
        <w:t>y coordinate location.</w:t>
      </w:r>
    </w:p>
    <w:p w14:paraId="46770856"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5F879F3C"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Geographic Information System (GIS):</w:t>
      </w:r>
    </w:p>
    <w:p w14:paraId="70F4B263"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An integrated collection of computer software and data used to review and manage information about geographic places, analyze spatial relationships, and model spatial processes. A GIS provides a framework for gathering and organizing spatial data and related information so that it can be displayed and analyzed.</w:t>
      </w:r>
    </w:p>
    <w:p w14:paraId="766C67E3"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37DA6D45"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Geographic Location Data:</w:t>
      </w:r>
    </w:p>
    <w:p w14:paraId="519EC901" w14:textId="77777777" w:rsidR="00D4566D" w:rsidRPr="00D4566D" w:rsidRDefault="00D4566D" w:rsidP="00D4566D">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Information related to the geocoding process within the model software.</w:t>
      </w:r>
    </w:p>
    <w:p w14:paraId="53921C81"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75C6558"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D4566D">
        <w:rPr>
          <w:rFonts w:ascii="Calibri" w:hAnsi="Calibri" w:cs="Calibri"/>
          <w:b/>
          <w:sz w:val="28"/>
          <w:szCs w:val="20"/>
        </w:rPr>
        <w:t xml:space="preserve">Ground Up Loss: </w:t>
      </w:r>
    </w:p>
    <w:p w14:paraId="1EA8AAB3"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Loss to a structure or location prior to the application of a deductible, policy limit, coinsurance penalty, depreciation, exclusion, or other policy provision.</w:t>
      </w:r>
    </w:p>
    <w:p w14:paraId="47A964AD"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48881DE9"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D4566D">
        <w:rPr>
          <w:rFonts w:ascii="Calibri" w:hAnsi="Calibri" w:cs="Calibri"/>
          <w:b/>
          <w:sz w:val="28"/>
          <w:szCs w:val="20"/>
        </w:rPr>
        <w:t>Guaranteed Replacement Cost:</w:t>
      </w:r>
      <w:r w:rsidRPr="00D4566D">
        <w:rPr>
          <w:rFonts w:ascii="Calibri" w:hAnsi="Calibri" w:cs="Calibri"/>
          <w:sz w:val="20"/>
          <w:szCs w:val="20"/>
        </w:rPr>
        <w:t xml:space="preserve"> </w:t>
      </w:r>
    </w:p>
    <w:p w14:paraId="28F03E0D"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A policy provision in which the insurer agrees to pay losses on a replacement cost basis even if in excess of the policy limit.</w:t>
      </w:r>
    </w:p>
    <w:p w14:paraId="23893A5D"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6290B9C1"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65331540"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73C326EB"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lastRenderedPageBreak/>
        <w:t>Gust Factor:</w:t>
      </w:r>
    </w:p>
    <w:p w14:paraId="20B8EA14" w14:textId="77777777" w:rsidR="00D4566D" w:rsidRPr="00D4566D" w:rsidRDefault="00D4566D" w:rsidP="00D4566D">
      <w:pPr>
        <w:tabs>
          <w:tab w:val="left" w:pos="-1440"/>
          <w:tab w:val="left" w:pos="-1350"/>
          <w:tab w:val="left" w:pos="-630"/>
          <w:tab w:val="left" w:pos="0"/>
          <w:tab w:val="left" w:pos="1260"/>
          <w:tab w:val="left" w:pos="144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The ratio between the peak wind gust of a specific duration to the corresponding mean windspeed for a period of time.</w:t>
      </w:r>
    </w:p>
    <w:p w14:paraId="70F8B989"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10F2A66C"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D4566D">
        <w:rPr>
          <w:rFonts w:ascii="Calibri" w:hAnsi="Calibri" w:cs="Calibri"/>
          <w:b/>
          <w:sz w:val="28"/>
          <w:szCs w:val="20"/>
        </w:rPr>
        <w:t>Homeowner Insurance Policy (HO):</w:t>
      </w:r>
      <w:r w:rsidRPr="00D4566D">
        <w:rPr>
          <w:rFonts w:ascii="Calibri" w:hAnsi="Calibri" w:cs="Calibri"/>
          <w:sz w:val="20"/>
          <w:szCs w:val="20"/>
        </w:rPr>
        <w:t xml:space="preserve">  </w:t>
      </w:r>
    </w:p>
    <w:p w14:paraId="47E73535"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A package policy for the homeowner that typically combines protection on the structure and contents, additional living expense protection, and personal liability insurance. Typically, homeowner’s policies do not cover flood. </w:t>
      </w:r>
    </w:p>
    <w:p w14:paraId="0BF10008"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379AFB37"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HUC-8, Florida Modified:</w:t>
      </w:r>
    </w:p>
    <w:p w14:paraId="4FA42B52" w14:textId="77777777" w:rsidR="00D4566D" w:rsidRPr="00D4566D" w:rsidRDefault="00D4566D" w:rsidP="00D4566D">
      <w:pPr>
        <w:ind w:left="720"/>
        <w:rPr>
          <w:rFonts w:ascii="Calibri" w:hAnsi="Calibri" w:cs="Calibri"/>
          <w:i/>
        </w:rPr>
      </w:pPr>
      <w:bookmarkStart w:id="32" w:name="_Hlk206862137"/>
      <w:r w:rsidRPr="00D4566D">
        <w:rPr>
          <w:rFonts w:ascii="Calibri" w:hAnsi="Calibri" w:cs="Calibri"/>
          <w:iCs/>
        </w:rPr>
        <w:t>A modified version of the USGS HUC-8 subbasin boundaries from the Watershed Boundary Dataset (WBD) used for reporting modeled results. Subbasins have been trimmed at the Florida state line and predominately trimmed at the coastal shoreline. Resulting smaller subbasins at the northern Florida state line have been merged into downstream subbasins (Lower Conecuh and Escambia; Pea and Lower Choctawhatchee; Lower Chattahoochee and Lower Flint and Apalachicola; and Alapaha and Upper Suwannee), while some larger subbasins have been subdivided (Lower St. Johns, Daytona-St. Augustine, Upper St. Johns, Crystal-Pithlachascotee, Kissimmee, Peace, Florida Southeast Coast, and Florida Bay-Florida Keys). The Florida Modified HUC-8 boundaries are provided in shapefile format in the file “</w:t>
      </w:r>
      <w:r w:rsidRPr="00D4566D">
        <w:rPr>
          <w:rFonts w:ascii="Calibri" w:hAnsi="Calibri" w:cs="Calibri"/>
          <w:i/>
        </w:rPr>
        <w:t>FLmodHUC8_boundaries.zip.”</w:t>
      </w:r>
    </w:p>
    <w:bookmarkEnd w:id="32"/>
    <w:p w14:paraId="681EC76C" w14:textId="77777777" w:rsidR="00D4566D" w:rsidRPr="00D4566D" w:rsidRDefault="00D4566D" w:rsidP="00D4566D">
      <w:pPr>
        <w:jc w:val="both"/>
        <w:rPr>
          <w:rFonts w:ascii="Calibri" w:hAnsi="Calibri" w:cs="Calibri"/>
          <w:b/>
          <w:bCs/>
          <w:iCs/>
          <w:sz w:val="28"/>
          <w:szCs w:val="28"/>
        </w:rPr>
      </w:pPr>
    </w:p>
    <w:p w14:paraId="7FD563E1" w14:textId="77777777" w:rsidR="00D4566D" w:rsidRPr="00D4566D" w:rsidRDefault="00D4566D" w:rsidP="00D4566D">
      <w:pPr>
        <w:jc w:val="both"/>
        <w:rPr>
          <w:rFonts w:ascii="Calibri" w:hAnsi="Calibri" w:cs="Calibri"/>
          <w:b/>
          <w:bCs/>
          <w:iCs/>
          <w:sz w:val="28"/>
          <w:szCs w:val="28"/>
        </w:rPr>
      </w:pPr>
      <w:r w:rsidRPr="00D4566D">
        <w:rPr>
          <w:rFonts w:ascii="Calibri" w:hAnsi="Calibri" w:cs="Calibri"/>
          <w:b/>
          <w:bCs/>
          <w:iCs/>
          <w:sz w:val="28"/>
          <w:szCs w:val="28"/>
        </w:rPr>
        <w:t>HUC-8, HUC-10, HUC-12:</w:t>
      </w:r>
    </w:p>
    <w:p w14:paraId="688FFC13" w14:textId="77777777" w:rsidR="00DC7C8B" w:rsidRDefault="00D4566D" w:rsidP="00D4566D">
      <w:pPr>
        <w:ind w:left="720"/>
        <w:rPr>
          <w:rFonts w:ascii="Calibri" w:hAnsi="Calibri" w:cs="Calibri"/>
          <w:iCs/>
        </w:rPr>
      </w:pPr>
      <w:r w:rsidRPr="00D4566D">
        <w:rPr>
          <w:rFonts w:ascii="Calibri" w:hAnsi="Calibri" w:cs="Calibri"/>
          <w:iCs/>
        </w:rPr>
        <w:t xml:space="preserve">Modeling organization developed or refined hydrologic units (HUs) identified by the corresponding USGS HUC designation. Modeling organizations may refine these HUs </w:t>
      </w:r>
    </w:p>
    <w:p w14:paraId="3865B34A" w14:textId="75EB8D13" w:rsidR="00D4566D" w:rsidRPr="00D4566D" w:rsidRDefault="00D4566D" w:rsidP="00D4566D">
      <w:pPr>
        <w:ind w:left="720"/>
        <w:rPr>
          <w:rFonts w:ascii="Calibri" w:hAnsi="Calibri" w:cs="Calibri"/>
          <w:iCs/>
        </w:rPr>
      </w:pPr>
      <w:r w:rsidRPr="00D4566D">
        <w:rPr>
          <w:rFonts w:ascii="Calibri" w:hAnsi="Calibri" w:cs="Calibri"/>
          <w:iCs/>
        </w:rPr>
        <w:t>or define their own.</w:t>
      </w:r>
    </w:p>
    <w:p w14:paraId="309BDDCC"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6698B2A0"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Human-Computer Interaction (HCI):</w:t>
      </w:r>
    </w:p>
    <w:p w14:paraId="0B0983F6" w14:textId="77777777" w:rsidR="00D4566D" w:rsidRPr="00D4566D" w:rsidRDefault="00D4566D" w:rsidP="00591F86">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A multidisciplinary field focusing on the interactions between humans (i.e., users) and computer technology. The principles of HCI focus on the design of user interfaces and common design guidelines for improving the usability of user interfaces.</w:t>
      </w:r>
    </w:p>
    <w:p w14:paraId="0718340F"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4691E60F"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Human Factors:</w:t>
      </w:r>
    </w:p>
    <w:p w14:paraId="6633B9A5" w14:textId="77777777" w:rsidR="00D4566D" w:rsidRPr="00D4566D" w:rsidRDefault="00D4566D" w:rsidP="00D4566D">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Study of the interrelationships between humans, the tools they use, and the environment in which they live and work. </w:t>
      </w:r>
      <w:r w:rsidRPr="00D4566D">
        <w:rPr>
          <w:rFonts w:ascii="Calibri" w:hAnsi="Calibri" w:cs="Calibri"/>
          <w:bCs/>
          <w:i/>
          <w:iCs/>
        </w:rPr>
        <w:t>See also</w:t>
      </w:r>
      <w:r w:rsidRPr="00D4566D">
        <w:rPr>
          <w:rFonts w:ascii="Calibri" w:hAnsi="Calibri" w:cs="Calibri"/>
          <w:bCs/>
        </w:rPr>
        <w:t xml:space="preserve">: </w:t>
      </w:r>
      <w:r w:rsidRPr="00D4566D">
        <w:rPr>
          <w:rFonts w:ascii="Calibri" w:hAnsi="Calibri" w:cs="Calibri"/>
          <w:b/>
        </w:rPr>
        <w:t>User Interface</w:t>
      </w:r>
      <w:r w:rsidRPr="00D4566D">
        <w:rPr>
          <w:rFonts w:ascii="Calibri" w:hAnsi="Calibri" w:cs="Calibri"/>
          <w:bCs/>
        </w:rPr>
        <w:t xml:space="preserve">. </w:t>
      </w:r>
    </w:p>
    <w:p w14:paraId="6965D3DE" w14:textId="77777777" w:rsidR="00D4566D" w:rsidRPr="00D4566D" w:rsidRDefault="00D4566D" w:rsidP="00D4566D">
      <w:pPr>
        <w:tabs>
          <w:tab w:val="left" w:pos="-1440"/>
        </w:tabs>
        <w:ind w:left="2160" w:hanging="2160"/>
        <w:rPr>
          <w:rFonts w:ascii="Calibri" w:hAnsi="Calibri" w:cs="Calibri"/>
          <w:b/>
          <w:sz w:val="28"/>
          <w:szCs w:val="20"/>
        </w:rPr>
      </w:pPr>
    </w:p>
    <w:p w14:paraId="027DDF31" w14:textId="77777777" w:rsidR="00D4566D" w:rsidRPr="00D4566D" w:rsidRDefault="00D4566D" w:rsidP="00D4566D">
      <w:pPr>
        <w:tabs>
          <w:tab w:val="left" w:pos="-1440"/>
        </w:tabs>
        <w:ind w:left="2160" w:hanging="2160"/>
        <w:rPr>
          <w:rFonts w:ascii="Calibri" w:hAnsi="Calibri" w:cs="Calibri"/>
          <w:b/>
          <w:bCs/>
          <w:sz w:val="28"/>
          <w:szCs w:val="20"/>
        </w:rPr>
      </w:pPr>
      <w:r w:rsidRPr="00D4566D">
        <w:rPr>
          <w:rFonts w:ascii="Calibri" w:hAnsi="Calibri" w:cs="Calibri"/>
          <w:b/>
          <w:sz w:val="28"/>
          <w:szCs w:val="20"/>
        </w:rPr>
        <w:t>Hurricane</w:t>
      </w:r>
      <w:r w:rsidRPr="00D4566D">
        <w:rPr>
          <w:rFonts w:ascii="Calibri" w:hAnsi="Calibri" w:cs="Calibri"/>
          <w:b/>
          <w:bCs/>
          <w:sz w:val="28"/>
          <w:szCs w:val="20"/>
        </w:rPr>
        <w:t>:</w:t>
      </w:r>
    </w:p>
    <w:p w14:paraId="31E811B9" w14:textId="77777777" w:rsidR="00D4566D" w:rsidRPr="00D4566D" w:rsidRDefault="00D4566D" w:rsidP="00D4566D">
      <w:pPr>
        <w:tabs>
          <w:tab w:val="left" w:pos="-1440"/>
        </w:tabs>
        <w:ind w:left="720"/>
        <w:rPr>
          <w:rFonts w:ascii="Calibri" w:hAnsi="Calibri" w:cs="Calibri"/>
          <w:bCs/>
        </w:rPr>
      </w:pPr>
      <w:r w:rsidRPr="00D4566D">
        <w:rPr>
          <w:rFonts w:ascii="Calibri" w:hAnsi="Calibri" w:cs="Calibri"/>
          <w:bCs/>
        </w:rPr>
        <w:t>A tropical cyclone in which the maximum one-minute average windspeed at 10</w:t>
      </w:r>
      <w:r w:rsidRPr="00D4566D">
        <w:rPr>
          <w:rFonts w:ascii="Calibri" w:hAnsi="Calibri" w:cs="Calibri"/>
          <w:bCs/>
        </w:rPr>
        <w:noBreakHyphen/>
        <w:t xml:space="preserve">meters height is 74 miles per hour or greater. </w:t>
      </w:r>
    </w:p>
    <w:p w14:paraId="2EFCC585" w14:textId="77777777" w:rsidR="00D4566D" w:rsidRPr="00D4566D" w:rsidRDefault="00D4566D" w:rsidP="00D4566D">
      <w:pPr>
        <w:tabs>
          <w:tab w:val="left" w:pos="-1440"/>
        </w:tabs>
        <w:rPr>
          <w:rFonts w:ascii="Calibri" w:hAnsi="Calibri" w:cs="Calibri"/>
          <w:sz w:val="28"/>
          <w:szCs w:val="28"/>
        </w:rPr>
      </w:pPr>
    </w:p>
    <w:p w14:paraId="32324B98"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s>
        <w:rPr>
          <w:rFonts w:ascii="Calibri" w:hAnsi="Calibri" w:cs="Calibri"/>
          <w:b/>
          <w:sz w:val="28"/>
          <w:szCs w:val="20"/>
        </w:rPr>
      </w:pPr>
      <w:r w:rsidRPr="00D4566D">
        <w:rPr>
          <w:rFonts w:ascii="Calibri" w:hAnsi="Calibri" w:cs="Calibri"/>
          <w:b/>
          <w:sz w:val="28"/>
          <w:szCs w:val="20"/>
        </w:rPr>
        <w:t>Hurricane Mitigation Measure:</w:t>
      </w:r>
      <w:r w:rsidRPr="00D4566D">
        <w:rPr>
          <w:rFonts w:ascii="Calibri" w:hAnsi="Calibri" w:cs="Calibri"/>
          <w:b/>
          <w:sz w:val="28"/>
          <w:szCs w:val="20"/>
        </w:rPr>
        <w:tab/>
      </w:r>
    </w:p>
    <w:p w14:paraId="309AF717" w14:textId="77777777" w:rsidR="00DC7C8B" w:rsidRDefault="00D4566D" w:rsidP="00D4566D">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A factor or function that improves a structure’s resistance to wind, water infiltration, </w:t>
      </w:r>
    </w:p>
    <w:p w14:paraId="4E8ADC9C" w14:textId="76C64D93" w:rsidR="00D4566D" w:rsidRPr="00D4566D" w:rsidRDefault="00D4566D" w:rsidP="00D4566D">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or missile impact.</w:t>
      </w:r>
    </w:p>
    <w:p w14:paraId="403E3712"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p>
    <w:p w14:paraId="2DD384AF"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r w:rsidRPr="00D4566D">
        <w:rPr>
          <w:rFonts w:ascii="Calibri" w:hAnsi="Calibri" w:cs="Calibri"/>
          <w:b/>
          <w:sz w:val="28"/>
          <w:szCs w:val="20"/>
        </w:rPr>
        <w:lastRenderedPageBreak/>
        <w:t>Hydraulic Structure:</w:t>
      </w:r>
    </w:p>
    <w:p w14:paraId="2695EA91"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A submerged or partially submerged structure that conveys, controls, or modifies the natural flow of water (e.g., bridges, culverts, canals).</w:t>
      </w:r>
    </w:p>
    <w:p w14:paraId="605490F8"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274A6132" w14:textId="77777777" w:rsidR="00D4566D" w:rsidRPr="00D4566D" w:rsidRDefault="00D4566D" w:rsidP="00D4566D">
      <w:pPr>
        <w:jc w:val="both"/>
        <w:rPr>
          <w:rFonts w:ascii="Calibri" w:hAnsi="Calibri" w:cs="Calibri"/>
          <w:iCs/>
          <w:sz w:val="28"/>
          <w:szCs w:val="28"/>
        </w:rPr>
      </w:pPr>
      <w:r w:rsidRPr="00D4566D">
        <w:rPr>
          <w:rFonts w:ascii="Calibri" w:hAnsi="Calibri" w:cs="Calibri"/>
          <w:b/>
          <w:bCs/>
          <w:iCs/>
          <w:sz w:val="28"/>
          <w:szCs w:val="28"/>
        </w:rPr>
        <w:t>Hydrologic Unit Code (HUC):</w:t>
      </w:r>
      <w:r w:rsidRPr="00D4566D">
        <w:rPr>
          <w:rFonts w:ascii="Calibri" w:hAnsi="Calibri" w:cs="Calibri"/>
          <w:iCs/>
          <w:sz w:val="28"/>
          <w:szCs w:val="28"/>
        </w:rPr>
        <w:t xml:space="preserve"> </w:t>
      </w:r>
    </w:p>
    <w:p w14:paraId="02928CE1" w14:textId="77777777" w:rsidR="00DC7C8B"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iCs/>
        </w:rPr>
      </w:pPr>
      <w:r w:rsidRPr="00D4566D">
        <w:rPr>
          <w:rFonts w:ascii="Calibri" w:hAnsi="Calibri" w:cs="Calibri"/>
          <w:iCs/>
        </w:rPr>
        <w:t xml:space="preserve">The designation assigned to a hydrologic unit in the watershed boundary dataset </w:t>
      </w:r>
    </w:p>
    <w:p w14:paraId="0AEC2763" w14:textId="77777777" w:rsidR="00DC7C8B"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iCs/>
        </w:rPr>
      </w:pPr>
      <w:r w:rsidRPr="00D4566D">
        <w:rPr>
          <w:rFonts w:ascii="Calibri" w:hAnsi="Calibri" w:cs="Calibri"/>
          <w:iCs/>
        </w:rPr>
        <w:t xml:space="preserve">by the USGS which describes where the unit is located geographically and the level </w:t>
      </w:r>
    </w:p>
    <w:p w14:paraId="6B7F929A" w14:textId="4B335261"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iCs/>
        </w:rPr>
      </w:pPr>
      <w:r w:rsidRPr="00D4566D">
        <w:rPr>
          <w:rFonts w:ascii="Calibri" w:hAnsi="Calibri" w:cs="Calibri"/>
          <w:iCs/>
        </w:rPr>
        <w:t xml:space="preserve">of subdivision of the unit. HUCs are designated by hierarchical numbers, with smaller subdivisions consisting of 2 additional digits: 8 digits for subbasins (HUC-8), 10 digits </w:t>
      </w:r>
    </w:p>
    <w:p w14:paraId="18281D2D"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
          <w:sz w:val="28"/>
          <w:szCs w:val="20"/>
        </w:rPr>
      </w:pPr>
      <w:r w:rsidRPr="00D4566D">
        <w:rPr>
          <w:rFonts w:ascii="Calibri" w:hAnsi="Calibri" w:cs="Calibri"/>
          <w:iCs/>
        </w:rPr>
        <w:t>for watersheds (HUC-10), and 12 digits for subwatersheds (HUC-12).</w:t>
      </w:r>
    </w:p>
    <w:p w14:paraId="55F40B4E"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0E62A5E0"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D4566D">
        <w:rPr>
          <w:rFonts w:ascii="Calibri" w:hAnsi="Calibri" w:cs="Calibri"/>
          <w:b/>
          <w:sz w:val="28"/>
          <w:szCs w:val="20"/>
        </w:rPr>
        <w:t>Implementation:</w:t>
      </w:r>
    </w:p>
    <w:p w14:paraId="7982437C" w14:textId="77777777" w:rsidR="00D4566D" w:rsidRPr="00D4566D" w:rsidRDefault="00D4566D" w:rsidP="00D4566D">
      <w:pPr>
        <w:ind w:left="720"/>
        <w:rPr>
          <w:rFonts w:ascii="Calibri" w:hAnsi="Calibri" w:cs="Calibri"/>
          <w:bCs/>
        </w:rPr>
      </w:pPr>
      <w:r w:rsidRPr="00D4566D">
        <w:rPr>
          <w:rFonts w:ascii="Calibri" w:hAnsi="Calibri" w:cs="Calibri"/>
          <w:bCs/>
        </w:rPr>
        <w:t xml:space="preserve">The process of transforming a design specification into a system realization with components in hardware, software, and humanware. </w:t>
      </w:r>
      <w:r w:rsidRPr="00D4566D">
        <w:rPr>
          <w:rFonts w:ascii="Calibri" w:hAnsi="Calibri" w:cs="Calibri"/>
          <w:bCs/>
          <w:i/>
          <w:iCs/>
        </w:rPr>
        <w:t>See also</w:t>
      </w:r>
      <w:r w:rsidRPr="00D4566D">
        <w:rPr>
          <w:rFonts w:ascii="Calibri" w:hAnsi="Calibri" w:cs="Calibri"/>
          <w:bCs/>
        </w:rPr>
        <w:t xml:space="preserve">: </w:t>
      </w:r>
      <w:r w:rsidRPr="00D4566D">
        <w:rPr>
          <w:rFonts w:ascii="Calibri" w:hAnsi="Calibri" w:cs="Calibri"/>
          <w:b/>
        </w:rPr>
        <w:t>Code</w:t>
      </w:r>
      <w:r w:rsidRPr="00D4566D">
        <w:rPr>
          <w:rFonts w:ascii="Calibri" w:hAnsi="Calibri" w:cs="Calibri"/>
          <w:bCs/>
        </w:rPr>
        <w:t>.</w:t>
      </w:r>
    </w:p>
    <w:p w14:paraId="1563E655"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34880F24"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Increased Cost of Compliance (ICC):</w:t>
      </w:r>
    </w:p>
    <w:p w14:paraId="1302BE30" w14:textId="77777777" w:rsidR="00DC7C8B" w:rsidRDefault="00D4566D" w:rsidP="00D4566D">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Coverage offered by the National Flood Insurance Program (up to $30,000) to help </w:t>
      </w:r>
    </w:p>
    <w:p w14:paraId="62B99DC2" w14:textId="20AFCAC5" w:rsidR="00D4566D" w:rsidRPr="00D4566D" w:rsidRDefault="00D4566D" w:rsidP="00D4566D">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cover the costs of bringing a home or business into compliance with local community floodplain management ordinance or regulations during repairs or reconstruction. </w:t>
      </w:r>
    </w:p>
    <w:p w14:paraId="05E618D6" w14:textId="77777777" w:rsidR="00D4566D" w:rsidRPr="00D4566D" w:rsidRDefault="00D4566D" w:rsidP="00D4566D">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Cs/>
          <w:sz w:val="28"/>
          <w:szCs w:val="28"/>
        </w:rPr>
      </w:pPr>
    </w:p>
    <w:p w14:paraId="675378CC"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Incremental Build:</w:t>
      </w:r>
    </w:p>
    <w:p w14:paraId="084E06A6" w14:textId="77777777" w:rsidR="00D4566D" w:rsidRPr="00D4566D" w:rsidRDefault="00D4566D" w:rsidP="00D4566D">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A system development strategy that begins with a subset of required capabilities and progressively adds functionality through a cyclical build and test approach.</w:t>
      </w:r>
    </w:p>
    <w:p w14:paraId="3461CE4B"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733F1BC"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D4566D">
        <w:rPr>
          <w:rFonts w:ascii="Calibri" w:hAnsi="Calibri" w:cs="Calibri"/>
          <w:b/>
          <w:sz w:val="28"/>
          <w:szCs w:val="20"/>
        </w:rPr>
        <w:t>Independent:</w:t>
      </w:r>
      <w:r w:rsidRPr="00D4566D">
        <w:rPr>
          <w:rFonts w:ascii="Calibri" w:hAnsi="Calibri" w:cs="Calibri"/>
          <w:b/>
          <w:sz w:val="20"/>
          <w:szCs w:val="20"/>
        </w:rPr>
        <w:t xml:space="preserve"> </w:t>
      </w:r>
    </w:p>
    <w:p w14:paraId="1A8C663C" w14:textId="77777777" w:rsidR="00DC7C8B"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Characteristic or event which is unaffected by the existence of another characteristic </w:t>
      </w:r>
    </w:p>
    <w:p w14:paraId="0ECD6EA6" w14:textId="6B46EA03"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or another event.</w:t>
      </w:r>
    </w:p>
    <w:p w14:paraId="7A1A965D"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69077999"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Inflow Angle:</w:t>
      </w:r>
    </w:p>
    <w:p w14:paraId="5ED0E0AF" w14:textId="77777777" w:rsidR="00D4566D" w:rsidRPr="00D4566D" w:rsidRDefault="00D4566D" w:rsidP="00D4566D">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The angle that near-surface tropical cyclone wind vectors make with respect to the azimuthal direction about the storm center. The angle is measured inward toward </w:t>
      </w:r>
    </w:p>
    <w:p w14:paraId="45669F7B" w14:textId="77777777" w:rsidR="00DC7C8B" w:rsidRDefault="00D4566D" w:rsidP="00D4566D">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the storm center. It is a parameter used to transform assumed circular tropical </w:t>
      </w:r>
    </w:p>
    <w:p w14:paraId="0E488E51" w14:textId="173ACA11" w:rsidR="00D4566D" w:rsidRPr="00D4566D" w:rsidRDefault="00D4566D" w:rsidP="00D4566D">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cyclone winds to inward directed winds appropriate for the near surface. </w:t>
      </w:r>
    </w:p>
    <w:p w14:paraId="10886CC1"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5CC0EBD9"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 xml:space="preserve">Initial Soil Conditions: </w:t>
      </w:r>
    </w:p>
    <w:p w14:paraId="7024C576"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Cs/>
        </w:rPr>
      </w:pPr>
      <w:r w:rsidRPr="00D4566D">
        <w:rPr>
          <w:rFonts w:ascii="Calibri" w:hAnsi="Calibri" w:cs="Calibri"/>
          <w:sz w:val="20"/>
          <w:szCs w:val="20"/>
        </w:rPr>
        <w:tab/>
      </w:r>
      <w:r w:rsidRPr="00D4566D">
        <w:rPr>
          <w:rFonts w:ascii="Calibri" w:hAnsi="Calibri" w:cs="Calibri"/>
          <w:bCs/>
        </w:rPr>
        <w:t xml:space="preserve">Conditions (generally related to moisture content) of a soil preceding a precipitation or flood event, which affect the soil infiltration rate and maximum infiltration volume. The initial conditions of soil can have a large impact on precipitation runoff, due to the ability (or inability) of the soil to absorb water. Initial moisture conditions of a soil can </w:t>
      </w:r>
    </w:p>
    <w:p w14:paraId="4DB833B5"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Cs/>
        </w:rPr>
      </w:pPr>
      <w:r w:rsidRPr="00D4566D">
        <w:rPr>
          <w:rFonts w:ascii="Calibri" w:hAnsi="Calibri" w:cs="Calibri"/>
          <w:bCs/>
        </w:rPr>
        <w:tab/>
        <w:t xml:space="preserve">be affected by groundwater levels or recent precipitation events. </w:t>
      </w:r>
    </w:p>
    <w:p w14:paraId="2EA479B3"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76DDA4C9"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3007AE47"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31B5ABFE"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lastRenderedPageBreak/>
        <w:t>Inquiry:</w:t>
      </w:r>
    </w:p>
    <w:p w14:paraId="2193ECB8" w14:textId="77777777" w:rsidR="00D4566D" w:rsidRPr="00D4566D" w:rsidRDefault="00D4566D" w:rsidP="00D4566D">
      <w:pPr>
        <w:tabs>
          <w:tab w:val="left" w:pos="-1440"/>
          <w:tab w:val="left" w:pos="-1350"/>
          <w:tab w:val="left" w:pos="-630"/>
          <w:tab w:val="left" w:pos="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Fact-finding process used by the Commission to gather information to understand a specific issue and develop informed recommendations for standards, disclosures, audit items, and forms.</w:t>
      </w:r>
    </w:p>
    <w:p w14:paraId="42ED0039"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rPr>
          <w:rFonts w:ascii="Calibri" w:hAnsi="Calibri" w:cs="Calibri"/>
          <w:bCs/>
          <w:sz w:val="28"/>
          <w:szCs w:val="28"/>
        </w:rPr>
      </w:pPr>
    </w:p>
    <w:p w14:paraId="192E5916"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Insurance Policy:</w:t>
      </w:r>
    </w:p>
    <w:p w14:paraId="221C5452" w14:textId="77777777" w:rsidR="00D4566D" w:rsidRPr="00D4566D" w:rsidRDefault="00D4566D" w:rsidP="00D4566D">
      <w:pPr>
        <w:tabs>
          <w:tab w:val="left" w:pos="-1440"/>
          <w:tab w:val="left" w:pos="-1350"/>
          <w:tab w:val="left" w:pos="-630"/>
          <w:tab w:val="left" w:pos="0"/>
          <w:tab w:val="left" w:pos="13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A contractual document which defines the amount and scope of insurance provided by the insurer resulting in a transfer of risk. </w:t>
      </w:r>
    </w:p>
    <w:p w14:paraId="33DB9186"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096AA351"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D4566D">
        <w:rPr>
          <w:rFonts w:ascii="Calibri" w:hAnsi="Calibri" w:cs="Calibri"/>
          <w:b/>
          <w:sz w:val="28"/>
          <w:szCs w:val="20"/>
        </w:rPr>
        <w:t>Insurance to Value:</w:t>
      </w:r>
      <w:r w:rsidRPr="00D4566D">
        <w:rPr>
          <w:rFonts w:ascii="Calibri" w:hAnsi="Calibri" w:cs="Calibri"/>
          <w:sz w:val="28"/>
          <w:szCs w:val="20"/>
        </w:rPr>
        <w:t xml:space="preserve"> </w:t>
      </w:r>
    </w:p>
    <w:p w14:paraId="5B080189"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The relationship between the amount of insurance to replacement cost. 100% insurance to value means that the amount of insurance equals the replacement cost.</w:t>
      </w:r>
    </w:p>
    <w:p w14:paraId="5D2FDDED"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p>
    <w:p w14:paraId="1061C24A"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r w:rsidRPr="00D4566D">
        <w:rPr>
          <w:rFonts w:ascii="Calibri" w:hAnsi="Calibri" w:cs="Calibri"/>
          <w:b/>
          <w:bCs/>
          <w:sz w:val="28"/>
          <w:szCs w:val="20"/>
        </w:rPr>
        <w:t>Insured Loss:</w:t>
      </w:r>
    </w:p>
    <w:p w14:paraId="116747A9"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The cost to repair/restore property after an insured event, including ALE, payable by the insurance company after the application of policy terms and limits.</w:t>
      </w:r>
    </w:p>
    <w:p w14:paraId="4234C967"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7E1F584B"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Insured Primary Damage:</w:t>
      </w:r>
    </w:p>
    <w:p w14:paraId="138B3A52" w14:textId="77777777" w:rsidR="00D4566D" w:rsidRPr="00D4566D" w:rsidRDefault="00D4566D" w:rsidP="00D4566D">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Damage that is not excess of or secondary to another policy, contract, or endorsement.</w:t>
      </w:r>
    </w:p>
    <w:p w14:paraId="5F49260B"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14454E10"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Integration Test:</w:t>
      </w:r>
    </w:p>
    <w:p w14:paraId="41D07C07" w14:textId="77777777" w:rsidR="00D4566D" w:rsidRPr="00D4566D" w:rsidRDefault="00D4566D" w:rsidP="00D4566D">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A test to ensure the correctness of all components when operating as a whole.</w:t>
      </w:r>
    </w:p>
    <w:p w14:paraId="7632E591" w14:textId="77777777" w:rsidR="00D4566D" w:rsidRPr="00D4566D" w:rsidRDefault="00D4566D" w:rsidP="00D4566D">
      <w:pPr>
        <w:tabs>
          <w:tab w:val="left" w:pos="-1440"/>
        </w:tabs>
        <w:ind w:left="2160" w:hanging="2160"/>
        <w:rPr>
          <w:rFonts w:ascii="Calibri" w:hAnsi="Calibri" w:cs="Calibri"/>
          <w:b/>
          <w:sz w:val="28"/>
          <w:szCs w:val="20"/>
        </w:rPr>
      </w:pPr>
    </w:p>
    <w:p w14:paraId="199DE164" w14:textId="77777777" w:rsidR="00D4566D" w:rsidRPr="00D4566D" w:rsidRDefault="00D4566D" w:rsidP="00D4566D">
      <w:pPr>
        <w:tabs>
          <w:tab w:val="left" w:pos="-1440"/>
        </w:tabs>
        <w:ind w:left="2160" w:hanging="2160"/>
        <w:rPr>
          <w:rFonts w:ascii="Calibri" w:hAnsi="Calibri" w:cs="Calibri"/>
          <w:b/>
          <w:sz w:val="28"/>
          <w:szCs w:val="20"/>
        </w:rPr>
      </w:pPr>
      <w:r w:rsidRPr="00D4566D">
        <w:rPr>
          <w:rFonts w:ascii="Calibri" w:hAnsi="Calibri" w:cs="Calibri"/>
          <w:b/>
          <w:sz w:val="28"/>
          <w:szCs w:val="20"/>
        </w:rPr>
        <w:t>Intensity:</w:t>
      </w:r>
    </w:p>
    <w:p w14:paraId="58DC7A97"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The highest maximum sustained surface windspeed in a tropical cyclone, measured or estimated from measurements near the storm center, at a point in time. This quantity </w:t>
      </w:r>
    </w:p>
    <w:p w14:paraId="1D57D4B7"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bCs/>
        </w:rPr>
        <w:t xml:space="preserve">is denoted by Vmax (maximum velocity) in the Reference Hurricane Set and in the HURDAT2 database. Intensity thresholds in the Saffir-Simpson Hurricane Wind Scale are based on maximum sustained windspeed. The Reference Hurricane Set maximum sustained windspeed is typically assumed to be representative of an upstream marine roughness wind exposure for a landfalling storm, or for an upstream open terrain wind exposure for a storm already inland. </w:t>
      </w:r>
      <w:r w:rsidRPr="00D4566D">
        <w:rPr>
          <w:rFonts w:ascii="Calibri" w:hAnsi="Calibri" w:cs="Calibri"/>
          <w:bCs/>
          <w:i/>
          <w:iCs/>
        </w:rPr>
        <w:t>See also</w:t>
      </w:r>
      <w:r w:rsidRPr="00D4566D">
        <w:rPr>
          <w:rFonts w:ascii="Calibri" w:hAnsi="Calibri" w:cs="Calibri"/>
          <w:bCs/>
        </w:rPr>
        <w:t xml:space="preserve">: </w:t>
      </w:r>
      <w:r w:rsidRPr="00D4566D">
        <w:rPr>
          <w:rFonts w:ascii="Calibri" w:hAnsi="Calibri" w:cs="Calibri"/>
          <w:b/>
        </w:rPr>
        <w:t>Maximum Sustained Windspeed</w:t>
      </w:r>
      <w:r w:rsidRPr="00D4566D">
        <w:rPr>
          <w:rFonts w:ascii="Calibri" w:hAnsi="Calibri" w:cs="Calibri"/>
          <w:bCs/>
        </w:rPr>
        <w:t xml:space="preserve">. </w:t>
      </w:r>
    </w:p>
    <w:p w14:paraId="4D882C7F"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7C1FF0EE"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Interactive Traceability:</w:t>
      </w:r>
    </w:p>
    <w:p w14:paraId="706AD0C5" w14:textId="77777777" w:rsidR="00D4566D" w:rsidRPr="00D4566D" w:rsidRDefault="00D4566D" w:rsidP="00D4566D">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rPr>
        <w:t>In the context of computer software auditing and review, the dynamic ability to trace and verify the relationships between software artifacts (such as requirements, design elements, code, and test cases) in real-time or through user-driven interactions during an audit or review process.</w:t>
      </w:r>
    </w:p>
    <w:p w14:paraId="4CD80E93"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17B404BB"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Interface Specification:</w:t>
      </w:r>
    </w:p>
    <w:p w14:paraId="70263FEA" w14:textId="77777777" w:rsidR="00D4566D" w:rsidRPr="00D4566D" w:rsidRDefault="00D4566D" w:rsidP="00D4566D">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An unambiguous and complete description of the meaning, type, and format of data exchanges among system components (software, hardware, and humanware). </w:t>
      </w:r>
      <w:r w:rsidRPr="00D4566D">
        <w:rPr>
          <w:rFonts w:ascii="Calibri" w:hAnsi="Calibri" w:cs="Calibri"/>
          <w:bCs/>
          <w:i/>
          <w:iCs/>
        </w:rPr>
        <w:t>See also</w:t>
      </w:r>
      <w:r w:rsidRPr="00D4566D">
        <w:rPr>
          <w:rFonts w:ascii="Calibri" w:hAnsi="Calibri" w:cs="Calibri"/>
          <w:bCs/>
        </w:rPr>
        <w:t xml:space="preserve">: </w:t>
      </w:r>
      <w:r w:rsidRPr="00D4566D">
        <w:rPr>
          <w:rFonts w:ascii="Calibri" w:hAnsi="Calibri" w:cs="Calibri"/>
          <w:b/>
        </w:rPr>
        <w:t>User Interface</w:t>
      </w:r>
      <w:r w:rsidRPr="00D4566D">
        <w:rPr>
          <w:rFonts w:ascii="Calibri" w:hAnsi="Calibri" w:cs="Calibri"/>
          <w:bCs/>
        </w:rPr>
        <w:t>.</w:t>
      </w:r>
    </w:p>
    <w:p w14:paraId="066EE6E0" w14:textId="77777777" w:rsidR="00D4566D" w:rsidRPr="00D4566D" w:rsidRDefault="00D4566D" w:rsidP="00D4566D">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r w:rsidRPr="00D4566D">
        <w:rPr>
          <w:rFonts w:ascii="Calibri" w:hAnsi="Calibri" w:cs="Calibri"/>
          <w:b/>
          <w:sz w:val="28"/>
          <w:szCs w:val="20"/>
        </w:rPr>
        <w:lastRenderedPageBreak/>
        <w:t>Invariant:</w:t>
      </w:r>
    </w:p>
    <w:p w14:paraId="679BE462" w14:textId="77777777" w:rsidR="00D4566D" w:rsidRPr="00D4566D" w:rsidRDefault="00D4566D" w:rsidP="00D4566D">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A logical expression that remains true within the context of a code segment.</w:t>
      </w:r>
    </w:p>
    <w:p w14:paraId="6295689A"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18DAD675"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Inverse Barometer Effect:</w:t>
      </w:r>
    </w:p>
    <w:p w14:paraId="1E61F94F" w14:textId="77777777" w:rsidR="00D4566D" w:rsidRPr="00D4566D" w:rsidRDefault="00D4566D" w:rsidP="009974E1">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sz w:val="20"/>
          <w:szCs w:val="20"/>
        </w:rPr>
      </w:pPr>
      <w:r w:rsidRPr="00D4566D">
        <w:rPr>
          <w:rFonts w:ascii="Calibri" w:hAnsi="Calibri" w:cs="Calibri"/>
          <w:sz w:val="20"/>
          <w:szCs w:val="20"/>
        </w:rPr>
        <w:tab/>
      </w:r>
      <w:r w:rsidRPr="00D4566D">
        <w:rPr>
          <w:rFonts w:ascii="Calibri" w:hAnsi="Calibri" w:cs="Calibri"/>
          <w:bCs/>
        </w:rPr>
        <w:t>A response in sea level to a change in atmospheric pressure.</w:t>
      </w:r>
    </w:p>
    <w:p w14:paraId="2FA60505"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0F1B68EF"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Isotach:</w:t>
      </w:r>
    </w:p>
    <w:p w14:paraId="299563AE" w14:textId="77777777" w:rsidR="00D4566D" w:rsidRPr="00D4566D" w:rsidRDefault="00D4566D" w:rsidP="00D4566D">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rPr>
          <w:rFonts w:ascii="Calibri" w:hAnsi="Calibri" w:cs="Calibri"/>
          <w:bCs/>
        </w:rPr>
      </w:pPr>
      <w:r w:rsidRPr="00D4566D">
        <w:rPr>
          <w:rFonts w:ascii="Calibri" w:hAnsi="Calibri" w:cs="Calibri"/>
          <w:bCs/>
        </w:rPr>
        <w:t>A line of constant windspeed.</w:t>
      </w:r>
    </w:p>
    <w:p w14:paraId="631DCF4B"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09A65C39"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Issue:</w:t>
      </w:r>
    </w:p>
    <w:p w14:paraId="4E2CA05E" w14:textId="77777777" w:rsidR="00D4566D" w:rsidRPr="00D4566D" w:rsidRDefault="00D4566D" w:rsidP="00D4566D">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Concerns or problems related to the operation and theoretical soundness of the hurricane or flood model, use of reasonable assumptions, and other related aspects dealing with accuracy or reliability. </w:t>
      </w:r>
    </w:p>
    <w:p w14:paraId="21110FB1" w14:textId="77777777" w:rsidR="00D4566D" w:rsidRPr="00D4566D" w:rsidRDefault="00D4566D" w:rsidP="00D4566D">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sz w:val="28"/>
          <w:szCs w:val="28"/>
        </w:rPr>
      </w:pPr>
    </w:p>
    <w:p w14:paraId="2693AF1A"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Landfall:</w:t>
      </w:r>
    </w:p>
    <w:p w14:paraId="0AB13BF6" w14:textId="77777777" w:rsidR="00D4566D" w:rsidRPr="00D4566D" w:rsidRDefault="00D4566D" w:rsidP="00D4566D">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The point at which the center of tropical cyclone circulation crosses the coastline from water to land.  </w:t>
      </w:r>
    </w:p>
    <w:p w14:paraId="4C55F2BB"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184DC9C6"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Landfall Frequency Distribution:</w:t>
      </w:r>
    </w:p>
    <w:p w14:paraId="7B428299" w14:textId="77777777" w:rsidR="00D4566D" w:rsidRPr="00D4566D" w:rsidRDefault="00D4566D" w:rsidP="00D4566D">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Frequency distribution of tropical cyclones whose centers have crossed the coastline from water (Atlantic Ocean or Gulf of America) to land. For tropical cyclone paths that roughly parallel the coastline with multiple crossings, a single count of the initial crossing shall be used in the frequency distribution. </w:t>
      </w:r>
    </w:p>
    <w:p w14:paraId="41992756"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B86DC8B"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Law and Ordinance Coverage:</w:t>
      </w:r>
    </w:p>
    <w:p w14:paraId="6FC79337"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Cs/>
        </w:rPr>
      </w:pPr>
      <w:r w:rsidRPr="00D4566D">
        <w:rPr>
          <w:rFonts w:ascii="Calibri" w:hAnsi="Calibri" w:cs="Calibri"/>
          <w:sz w:val="20"/>
          <w:szCs w:val="20"/>
        </w:rPr>
        <w:tab/>
      </w:r>
      <w:r w:rsidRPr="00D4566D">
        <w:rPr>
          <w:rFonts w:ascii="Calibri" w:hAnsi="Calibri" w:cs="Calibri"/>
          <w:bCs/>
        </w:rPr>
        <w:t>Coverage for loss to the undamaged portion of the building if municipal ordinance or code may require that a partially damaged building be demolished; the cost of demolition of the undamaged portions of the building, if it is mandated by the building, zoning, or land use ordinance or law; any increased expenses incurred to upgrade, repair, or replace the building with one conforming to the current building laws or ordinances.</w:t>
      </w:r>
    </w:p>
    <w:p w14:paraId="56679333" w14:textId="77777777" w:rsidR="00D4566D" w:rsidRPr="00D4566D" w:rsidRDefault="00D4566D" w:rsidP="00D4566D">
      <w:pPr>
        <w:rPr>
          <w:rFonts w:ascii="Calibri" w:hAnsi="Calibri" w:cs="Calibri"/>
          <w:b/>
          <w:sz w:val="28"/>
          <w:szCs w:val="20"/>
        </w:rPr>
      </w:pPr>
    </w:p>
    <w:p w14:paraId="5E86ECDC" w14:textId="77777777" w:rsidR="00D4566D" w:rsidRPr="00D4566D" w:rsidRDefault="00D4566D" w:rsidP="00D4566D">
      <w:pPr>
        <w:rPr>
          <w:rFonts w:ascii="Calibri" w:hAnsi="Calibri" w:cs="Calibri"/>
          <w:b/>
          <w:sz w:val="28"/>
          <w:szCs w:val="20"/>
        </w:rPr>
      </w:pPr>
      <w:r w:rsidRPr="00D4566D">
        <w:rPr>
          <w:rFonts w:ascii="Calibri" w:hAnsi="Calibri" w:cs="Calibri"/>
          <w:b/>
          <w:sz w:val="28"/>
          <w:szCs w:val="20"/>
        </w:rPr>
        <w:t>Licensed Professional Engineer:</w:t>
      </w:r>
    </w:p>
    <w:p w14:paraId="79398BE2" w14:textId="77777777" w:rsidR="00D4566D" w:rsidRPr="00D4566D" w:rsidRDefault="00D4566D" w:rsidP="00D4566D">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Professional engineer who has met specific qualification standards in education, work experience, and examinations and has been licensed by a state licensure board.</w:t>
      </w:r>
    </w:p>
    <w:p w14:paraId="2FB866BF"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Cs/>
          <w:sz w:val="28"/>
          <w:szCs w:val="28"/>
        </w:rPr>
      </w:pPr>
    </w:p>
    <w:p w14:paraId="504A7AC9"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D4566D">
        <w:rPr>
          <w:rFonts w:ascii="Calibri" w:hAnsi="Calibri" w:cs="Calibri"/>
          <w:b/>
          <w:sz w:val="28"/>
          <w:szCs w:val="20"/>
        </w:rPr>
        <w:t>Loss Adjustment Expenses (LAE):</w:t>
      </w:r>
      <w:r w:rsidRPr="00D4566D">
        <w:rPr>
          <w:rFonts w:ascii="Calibri" w:hAnsi="Calibri" w:cs="Calibri"/>
          <w:b/>
          <w:sz w:val="20"/>
          <w:szCs w:val="20"/>
        </w:rPr>
        <w:t xml:space="preserve"> </w:t>
      </w:r>
      <w:r w:rsidRPr="00D4566D">
        <w:rPr>
          <w:rFonts w:ascii="Calibri" w:hAnsi="Calibri" w:cs="Calibri"/>
          <w:sz w:val="20"/>
          <w:szCs w:val="20"/>
        </w:rPr>
        <w:t xml:space="preserve"> </w:t>
      </w:r>
    </w:p>
    <w:p w14:paraId="54556336"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The expenses incurred by an insurer to adjust a claim by a policyholder. These expenses are divided into allocated loss adjustment expenses (ALAE) and unallocated loss adjustment expenses (ULAE). Allocated loss adjustment expenses are specific amounts attributable to individual claims such as attorney’s fees and court costs. Unallocated loss adjustment expenses are all other types of LAE.</w:t>
      </w:r>
    </w:p>
    <w:p w14:paraId="6ACBE18F"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A992E13"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lastRenderedPageBreak/>
        <w:t>Loss Costs:</w:t>
      </w:r>
    </w:p>
    <w:p w14:paraId="518963F2" w14:textId="77777777" w:rsidR="00D4566D" w:rsidRPr="00D4566D" w:rsidRDefault="00D4566D" w:rsidP="00D4566D">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The portion of the insurance premium applicable to the payment of insured losses only, exclusive of insurance company expenses and profits, per unit of insured exposure. Loss costs are generally stated per thousand dollars of exposure. </w:t>
      </w:r>
    </w:p>
    <w:p w14:paraId="1ECC1AF9"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8"/>
        </w:rPr>
      </w:pPr>
    </w:p>
    <w:p w14:paraId="1733970E"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8"/>
        </w:rPr>
      </w:pPr>
      <w:r w:rsidRPr="00D4566D">
        <w:rPr>
          <w:rFonts w:ascii="Calibri" w:hAnsi="Calibri" w:cs="Calibri"/>
          <w:b/>
          <w:sz w:val="28"/>
          <w:szCs w:val="28"/>
        </w:rPr>
        <w:t>Loss Exceedance Estimate:</w:t>
      </w:r>
    </w:p>
    <w:p w14:paraId="3136AA56" w14:textId="77777777" w:rsidR="00D4566D" w:rsidRPr="00D4566D" w:rsidRDefault="00D4566D" w:rsidP="00D4566D">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sz w:val="20"/>
          <w:szCs w:val="20"/>
        </w:rPr>
      </w:pPr>
      <w:r w:rsidRPr="00D4566D">
        <w:rPr>
          <w:rFonts w:ascii="Calibri" w:hAnsi="Calibri" w:cs="Calibri"/>
          <w:sz w:val="20"/>
          <w:szCs w:val="20"/>
        </w:rPr>
        <w:tab/>
      </w:r>
      <w:r w:rsidRPr="00D4566D">
        <w:rPr>
          <w:rFonts w:ascii="Calibri" w:hAnsi="Calibri" w:cs="Calibri"/>
          <w:bCs/>
        </w:rPr>
        <w:t>The loss amount which would be exceeded at a given level of probability based on a specific exposure dataset.</w:t>
      </w:r>
    </w:p>
    <w:p w14:paraId="19316C34"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1810BAE5"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Lowest Floor:</w:t>
      </w:r>
    </w:p>
    <w:p w14:paraId="54DE98EA" w14:textId="77777777" w:rsidR="00D4566D" w:rsidRPr="00D4566D" w:rsidRDefault="00D4566D" w:rsidP="00D4566D">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The lowest floor of the lowest enclosed area, including basement, but excluding any unfinished or flood-resistant enclosure, usable solely for vehicle parking, building access, or limited storage, provided that such enclosure is not built so as to render the structure in violation of building code and floodplain management requirements.</w:t>
      </w:r>
    </w:p>
    <w:p w14:paraId="7A9D2BE9" w14:textId="77777777" w:rsidR="00D4566D" w:rsidRPr="00D4566D" w:rsidRDefault="00D4566D" w:rsidP="00D4566D">
      <w:pPr>
        <w:autoSpaceDE w:val="0"/>
        <w:autoSpaceDN w:val="0"/>
        <w:adjustRightInd w:val="0"/>
        <w:rPr>
          <w:rFonts w:ascii="Calibri" w:hAnsi="Calibri" w:cs="Calibri"/>
          <w:b/>
          <w:bCs/>
          <w:sz w:val="28"/>
          <w:szCs w:val="20"/>
        </w:rPr>
      </w:pPr>
    </w:p>
    <w:p w14:paraId="7AAA80DA" w14:textId="77777777" w:rsidR="00D4566D" w:rsidRPr="00D4566D" w:rsidRDefault="00D4566D" w:rsidP="00D4566D">
      <w:pPr>
        <w:autoSpaceDE w:val="0"/>
        <w:autoSpaceDN w:val="0"/>
        <w:adjustRightInd w:val="0"/>
        <w:rPr>
          <w:rFonts w:ascii="Calibri" w:hAnsi="Calibri" w:cs="Calibri"/>
          <w:b/>
          <w:bCs/>
          <w:sz w:val="28"/>
          <w:szCs w:val="20"/>
        </w:rPr>
      </w:pPr>
      <w:r w:rsidRPr="00D4566D">
        <w:rPr>
          <w:rFonts w:ascii="Calibri" w:hAnsi="Calibri" w:cs="Calibri"/>
          <w:b/>
          <w:bCs/>
          <w:sz w:val="28"/>
          <w:szCs w:val="20"/>
        </w:rPr>
        <w:t>Major Flood Control Measure:</w:t>
      </w:r>
    </w:p>
    <w:p w14:paraId="7A1E2B18" w14:textId="77777777" w:rsidR="00D4566D" w:rsidRPr="00D4566D" w:rsidRDefault="00D4566D" w:rsidP="00D4566D">
      <w:pPr>
        <w:autoSpaceDE w:val="0"/>
        <w:autoSpaceDN w:val="0"/>
        <w:adjustRightInd w:val="0"/>
        <w:ind w:left="720"/>
        <w:rPr>
          <w:rFonts w:ascii="Calibri" w:hAnsi="Calibri" w:cs="Calibri"/>
          <w:bCs/>
        </w:rPr>
      </w:pPr>
      <w:r w:rsidRPr="00D4566D">
        <w:rPr>
          <w:rFonts w:ascii="Calibri" w:hAnsi="Calibri" w:cs="Calibri"/>
          <w:bCs/>
        </w:rPr>
        <w:t>Measure undertaken on a large scale, to reduce the presence, depth, or energy of flow or waves in areas that receive flood protection from the measure. Major flood control measures include dams, levees, and floodwalls whose failure could affect hundreds of personal residential properties or more.</w:t>
      </w:r>
    </w:p>
    <w:p w14:paraId="72683A51"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3922658"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 xml:space="preserve">Manning’s </w:t>
      </w:r>
      <w:r w:rsidRPr="00D4566D">
        <w:rPr>
          <w:rFonts w:ascii="Calibri" w:hAnsi="Calibri" w:cs="Calibri"/>
          <w:b/>
          <w:i/>
          <w:sz w:val="28"/>
          <w:szCs w:val="20"/>
        </w:rPr>
        <w:t>n</w:t>
      </w:r>
      <w:r w:rsidRPr="00D4566D">
        <w:rPr>
          <w:rFonts w:ascii="Calibri" w:hAnsi="Calibri" w:cs="Calibri"/>
          <w:b/>
          <w:sz w:val="28"/>
          <w:szCs w:val="20"/>
        </w:rPr>
        <w:t xml:space="preserve">:  </w:t>
      </w:r>
    </w:p>
    <w:p w14:paraId="38D5CD9E" w14:textId="77777777" w:rsidR="00D4566D" w:rsidRPr="00D4566D" w:rsidRDefault="00D4566D" w:rsidP="00D4566D">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An empirically determined coefficient, also known as the Manning’s Roughness Coefficient, describing the roughness of a ground and ground-cover combination. </w:t>
      </w:r>
    </w:p>
    <w:p w14:paraId="7D3E0375"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4F179045"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 xml:space="preserve">Manufactured Home: </w:t>
      </w:r>
    </w:p>
    <w:p w14:paraId="56068F24" w14:textId="77777777" w:rsidR="00D4566D" w:rsidRPr="00D4566D" w:rsidRDefault="00D4566D" w:rsidP="00D4566D">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Type of </w:t>
      </w:r>
      <w:r w:rsidRPr="00D4566D">
        <w:rPr>
          <w:rFonts w:ascii="Calibri" w:hAnsi="Calibri" w:cs="Calibri"/>
          <w:b/>
        </w:rPr>
        <w:t>Mobile Home</w:t>
      </w:r>
      <w:r w:rsidRPr="00D4566D">
        <w:rPr>
          <w:rFonts w:ascii="Calibri" w:hAnsi="Calibri" w:cs="Calibri"/>
          <w:bCs/>
        </w:rPr>
        <w:t xml:space="preserve">, fabricated in a plant on or after June 15, 1976, in compliance with the federal Manufactured Home Construction and Safety Standard Act, and according to standards promulgated by the U.S. Department of Housing and Urban Development (HUD). Manufactured homes are transportable in one or more sections, eight feet or more in width and built on an integral chassis. They are designed to be used as a dwelling when set in place and connected to the required utilities and includes the plumbing, heating, air-conditioning, and electrical systems contained therein. Persons licensed by the Florida Department of Highway Safety and Motor Vehicles </w:t>
      </w:r>
    </w:p>
    <w:p w14:paraId="54AE3D61" w14:textId="77777777" w:rsidR="00D4566D" w:rsidRPr="00D4566D" w:rsidRDefault="00D4566D" w:rsidP="00D4566D">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must perform installation. The structures are typically covered by mobile/manufactured home insurance policies (MH).</w:t>
      </w:r>
    </w:p>
    <w:p w14:paraId="3B75A242"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ADE86A9"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D4566D">
        <w:rPr>
          <w:rFonts w:ascii="Calibri" w:hAnsi="Calibri" w:cs="Calibri"/>
          <w:b/>
          <w:sz w:val="28"/>
          <w:szCs w:val="20"/>
        </w:rPr>
        <w:t>Mapping of ZIP Codes:</w:t>
      </w:r>
      <w:r w:rsidRPr="00D4566D">
        <w:rPr>
          <w:rFonts w:ascii="Calibri" w:hAnsi="Calibri" w:cs="Calibri"/>
          <w:sz w:val="20"/>
          <w:szCs w:val="20"/>
        </w:rPr>
        <w:t xml:space="preserve">  </w:t>
      </w:r>
    </w:p>
    <w:p w14:paraId="35E0BC37"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Representation of geographic area covered by a postal code or the centroid of the area. </w:t>
      </w:r>
    </w:p>
    <w:p w14:paraId="09A15403" w14:textId="77777777" w:rsidR="00D4566D" w:rsidRPr="00D4566D" w:rsidRDefault="00D4566D" w:rsidP="00D4566D">
      <w:pPr>
        <w:tabs>
          <w:tab w:val="left" w:pos="-1440"/>
        </w:tabs>
        <w:ind w:left="2160" w:hanging="2160"/>
        <w:rPr>
          <w:rFonts w:ascii="Calibri" w:hAnsi="Calibri" w:cs="Calibri"/>
          <w:b/>
          <w:sz w:val="28"/>
          <w:szCs w:val="28"/>
        </w:rPr>
      </w:pPr>
    </w:p>
    <w:p w14:paraId="0D20BC41" w14:textId="77777777" w:rsidR="00D4566D" w:rsidRPr="00D4566D" w:rsidRDefault="00D4566D" w:rsidP="00D4566D">
      <w:pPr>
        <w:tabs>
          <w:tab w:val="left" w:pos="-1440"/>
        </w:tabs>
        <w:ind w:left="2160" w:hanging="2160"/>
        <w:rPr>
          <w:rFonts w:ascii="Calibri" w:hAnsi="Calibri" w:cs="Calibri"/>
          <w:b/>
          <w:sz w:val="28"/>
          <w:szCs w:val="28"/>
        </w:rPr>
      </w:pPr>
    </w:p>
    <w:p w14:paraId="3BE2AFD4" w14:textId="77777777" w:rsidR="00D4566D" w:rsidRPr="00D4566D" w:rsidRDefault="00D4566D" w:rsidP="00D4566D">
      <w:pPr>
        <w:tabs>
          <w:tab w:val="left" w:pos="-1440"/>
        </w:tabs>
        <w:ind w:left="2160" w:hanging="2160"/>
        <w:rPr>
          <w:rFonts w:ascii="Calibri" w:hAnsi="Calibri" w:cs="Calibri"/>
          <w:b/>
          <w:sz w:val="28"/>
          <w:szCs w:val="28"/>
        </w:rPr>
      </w:pPr>
    </w:p>
    <w:p w14:paraId="028023EC" w14:textId="77777777" w:rsidR="00D4566D" w:rsidRPr="00D4566D" w:rsidRDefault="00D4566D" w:rsidP="00D4566D">
      <w:pPr>
        <w:tabs>
          <w:tab w:val="left" w:pos="-1440"/>
        </w:tabs>
        <w:ind w:left="2160" w:hanging="2160"/>
        <w:rPr>
          <w:rFonts w:ascii="Calibri" w:hAnsi="Calibri" w:cs="Calibri"/>
          <w:b/>
          <w:sz w:val="28"/>
          <w:szCs w:val="28"/>
        </w:rPr>
      </w:pPr>
    </w:p>
    <w:p w14:paraId="08EEC84A" w14:textId="77777777" w:rsidR="00D4566D" w:rsidRPr="00D4566D" w:rsidRDefault="00D4566D" w:rsidP="00D4566D">
      <w:pPr>
        <w:tabs>
          <w:tab w:val="left" w:pos="-1440"/>
        </w:tabs>
        <w:ind w:left="2160" w:hanging="2160"/>
        <w:rPr>
          <w:rFonts w:ascii="Calibri" w:hAnsi="Calibri" w:cs="Calibri"/>
          <w:b/>
          <w:sz w:val="28"/>
          <w:szCs w:val="28"/>
        </w:rPr>
      </w:pPr>
      <w:r w:rsidRPr="00D4566D">
        <w:rPr>
          <w:rFonts w:ascii="Calibri" w:hAnsi="Calibri" w:cs="Calibri"/>
          <w:b/>
          <w:sz w:val="28"/>
          <w:szCs w:val="28"/>
        </w:rPr>
        <w:lastRenderedPageBreak/>
        <w:t>Maximum Sustained Windspeed:</w:t>
      </w:r>
    </w:p>
    <w:p w14:paraId="4B867129" w14:textId="77777777" w:rsidR="00D4566D" w:rsidRPr="00D4566D" w:rsidRDefault="00D4566D" w:rsidP="00D4566D">
      <w:pPr>
        <w:tabs>
          <w:tab w:val="left" w:pos="-1440"/>
        </w:tabs>
        <w:ind w:left="720"/>
        <w:rPr>
          <w:rFonts w:ascii="Calibri" w:hAnsi="Calibri" w:cs="Calibri"/>
          <w:bCs/>
        </w:rPr>
      </w:pPr>
      <w:r w:rsidRPr="00D4566D">
        <w:rPr>
          <w:rFonts w:ascii="Calibri" w:hAnsi="Calibri" w:cs="Calibri"/>
          <w:bCs/>
        </w:rPr>
        <w:t xml:space="preserve">The highest one-minute average wind measured or estimated during some longer period of time (e.g., ten minutes or one hour) at a height of 10 meters. </w:t>
      </w:r>
      <w:r w:rsidRPr="00D4566D">
        <w:rPr>
          <w:rFonts w:ascii="Calibri" w:hAnsi="Calibri" w:cs="Calibri"/>
          <w:bCs/>
          <w:i/>
          <w:iCs/>
        </w:rPr>
        <w:t>See also:</w:t>
      </w:r>
      <w:r w:rsidRPr="00D4566D">
        <w:rPr>
          <w:rFonts w:ascii="Calibri" w:hAnsi="Calibri" w:cs="Calibri"/>
          <w:bCs/>
        </w:rPr>
        <w:t xml:space="preserve"> </w:t>
      </w:r>
      <w:r w:rsidRPr="00D4566D">
        <w:rPr>
          <w:rFonts w:ascii="Calibri" w:hAnsi="Calibri" w:cs="Calibri"/>
          <w:b/>
        </w:rPr>
        <w:t>Intensity</w:t>
      </w:r>
      <w:r w:rsidRPr="00D4566D">
        <w:rPr>
          <w:rFonts w:ascii="Calibri" w:hAnsi="Calibri" w:cs="Calibri"/>
          <w:bCs/>
        </w:rPr>
        <w:t>.</w:t>
      </w:r>
    </w:p>
    <w:p w14:paraId="7FB01E27" w14:textId="77777777" w:rsidR="00D4566D" w:rsidRPr="00D4566D" w:rsidRDefault="00D4566D" w:rsidP="00D4566D">
      <w:pPr>
        <w:tabs>
          <w:tab w:val="left" w:pos="-1440"/>
        </w:tabs>
        <w:rPr>
          <w:rFonts w:ascii="Calibri" w:hAnsi="Calibri" w:cs="Calibri"/>
          <w:bCs/>
          <w:sz w:val="28"/>
          <w:szCs w:val="28"/>
        </w:rPr>
      </w:pPr>
    </w:p>
    <w:p w14:paraId="2281C125" w14:textId="77777777" w:rsidR="00D4566D" w:rsidRPr="00D4566D" w:rsidRDefault="00D4566D" w:rsidP="00D4566D">
      <w:pPr>
        <w:tabs>
          <w:tab w:val="left" w:pos="-1440"/>
        </w:tabs>
        <w:ind w:left="2160" w:hanging="2160"/>
        <w:rPr>
          <w:rFonts w:ascii="Calibri" w:hAnsi="Calibri" w:cs="Calibri"/>
          <w:b/>
          <w:sz w:val="28"/>
          <w:szCs w:val="20"/>
        </w:rPr>
      </w:pPr>
      <w:r w:rsidRPr="00D4566D">
        <w:rPr>
          <w:rFonts w:ascii="Calibri" w:hAnsi="Calibri" w:cs="Calibri"/>
          <w:b/>
          <w:sz w:val="28"/>
          <w:szCs w:val="20"/>
        </w:rPr>
        <w:t>Miles Per Hour (mph):</w:t>
      </w:r>
      <w:r w:rsidRPr="00D4566D">
        <w:rPr>
          <w:rFonts w:ascii="Calibri" w:hAnsi="Calibri" w:cs="Calibri"/>
          <w:b/>
          <w:sz w:val="28"/>
          <w:szCs w:val="20"/>
        </w:rPr>
        <w:tab/>
      </w:r>
    </w:p>
    <w:p w14:paraId="66DB6F65" w14:textId="77777777" w:rsidR="00D4566D" w:rsidRPr="00D4566D" w:rsidRDefault="00D4566D" w:rsidP="00D4566D">
      <w:pPr>
        <w:tabs>
          <w:tab w:val="left" w:pos="-1440"/>
        </w:tabs>
        <w:ind w:left="2160" w:hanging="1440"/>
        <w:rPr>
          <w:rFonts w:ascii="Calibri" w:hAnsi="Calibri" w:cs="Calibri"/>
          <w:bCs/>
        </w:rPr>
      </w:pPr>
      <w:r w:rsidRPr="00D4566D">
        <w:rPr>
          <w:rFonts w:ascii="Calibri" w:hAnsi="Calibri" w:cs="Calibri"/>
          <w:bCs/>
        </w:rPr>
        <w:t xml:space="preserve">Standard unit of windspeed measurement.  </w:t>
      </w:r>
    </w:p>
    <w:p w14:paraId="0B4D766C" w14:textId="77777777" w:rsidR="00D4566D" w:rsidRPr="00D4566D" w:rsidRDefault="00D4566D" w:rsidP="00D4566D">
      <w:pPr>
        <w:tabs>
          <w:tab w:val="left" w:pos="-1440"/>
        </w:tabs>
        <w:ind w:left="2160" w:hanging="2160"/>
        <w:rPr>
          <w:rFonts w:ascii="Calibri" w:hAnsi="Calibri" w:cs="Calibri"/>
          <w:b/>
          <w:sz w:val="28"/>
          <w:szCs w:val="20"/>
        </w:rPr>
      </w:pPr>
    </w:p>
    <w:p w14:paraId="35C4C2F5" w14:textId="77777777" w:rsidR="00D4566D" w:rsidRPr="00D4566D" w:rsidRDefault="00D4566D" w:rsidP="00D4566D">
      <w:pPr>
        <w:tabs>
          <w:tab w:val="left" w:pos="-1440"/>
        </w:tabs>
        <w:ind w:left="2160" w:hanging="2160"/>
        <w:rPr>
          <w:rFonts w:ascii="Calibri" w:hAnsi="Calibri" w:cs="Calibri"/>
          <w:sz w:val="28"/>
          <w:szCs w:val="20"/>
        </w:rPr>
      </w:pPr>
      <w:r w:rsidRPr="00D4566D">
        <w:rPr>
          <w:rFonts w:ascii="Calibri" w:hAnsi="Calibri" w:cs="Calibri"/>
          <w:b/>
          <w:sz w:val="28"/>
          <w:szCs w:val="20"/>
        </w:rPr>
        <w:t>Millibar (mb):</w:t>
      </w:r>
      <w:r w:rsidRPr="00D4566D">
        <w:rPr>
          <w:rFonts w:ascii="Calibri" w:hAnsi="Calibri" w:cs="Calibri"/>
          <w:sz w:val="28"/>
          <w:szCs w:val="20"/>
        </w:rPr>
        <w:tab/>
      </w:r>
    </w:p>
    <w:p w14:paraId="587813E8" w14:textId="77777777" w:rsidR="00D4566D" w:rsidRPr="00D4566D" w:rsidRDefault="00D4566D" w:rsidP="00D4566D">
      <w:pPr>
        <w:tabs>
          <w:tab w:val="left" w:pos="-1440"/>
        </w:tabs>
        <w:ind w:left="2160" w:hanging="1440"/>
        <w:rPr>
          <w:rFonts w:ascii="Calibri" w:hAnsi="Calibri" w:cs="Calibri"/>
          <w:bCs/>
        </w:rPr>
      </w:pPr>
      <w:r w:rsidRPr="00D4566D">
        <w:rPr>
          <w:rFonts w:ascii="Calibri" w:hAnsi="Calibri" w:cs="Calibri"/>
          <w:bCs/>
        </w:rPr>
        <w:t xml:space="preserve">Unit of air pressure. </w:t>
      </w:r>
      <w:r w:rsidRPr="00D4566D">
        <w:rPr>
          <w:rFonts w:ascii="Calibri" w:hAnsi="Calibri" w:cs="Calibri"/>
          <w:bCs/>
          <w:i/>
          <w:iCs/>
        </w:rPr>
        <w:t>See also</w:t>
      </w:r>
      <w:r w:rsidRPr="00D4566D">
        <w:rPr>
          <w:rFonts w:ascii="Calibri" w:hAnsi="Calibri" w:cs="Calibri"/>
          <w:bCs/>
        </w:rPr>
        <w:t xml:space="preserve">: </w:t>
      </w:r>
      <w:r w:rsidRPr="00D4566D">
        <w:rPr>
          <w:rFonts w:ascii="Calibri" w:hAnsi="Calibri" w:cs="Calibri"/>
          <w:b/>
        </w:rPr>
        <w:t>Minimum Central Pressure</w:t>
      </w:r>
      <w:r w:rsidRPr="00D4566D">
        <w:rPr>
          <w:rFonts w:ascii="Calibri" w:hAnsi="Calibri" w:cs="Calibri"/>
          <w:bCs/>
        </w:rPr>
        <w:t xml:space="preserve">. </w:t>
      </w:r>
    </w:p>
    <w:p w14:paraId="11A0A27F" w14:textId="77777777" w:rsidR="00D4566D" w:rsidRPr="00D4566D" w:rsidRDefault="00D4566D" w:rsidP="00D4566D">
      <w:pPr>
        <w:tabs>
          <w:tab w:val="left" w:pos="-1440"/>
        </w:tabs>
        <w:ind w:left="3600" w:hanging="3600"/>
        <w:rPr>
          <w:rFonts w:ascii="Calibri" w:hAnsi="Calibri" w:cs="Calibri"/>
          <w:b/>
          <w:sz w:val="28"/>
          <w:szCs w:val="20"/>
        </w:rPr>
      </w:pPr>
    </w:p>
    <w:p w14:paraId="5A86953D" w14:textId="77777777" w:rsidR="00D4566D" w:rsidRPr="00D4566D" w:rsidRDefault="00D4566D" w:rsidP="00D4566D">
      <w:pPr>
        <w:tabs>
          <w:tab w:val="left" w:pos="-1440"/>
        </w:tabs>
        <w:ind w:left="3600" w:hanging="3600"/>
        <w:rPr>
          <w:rFonts w:ascii="Calibri" w:hAnsi="Calibri" w:cs="Calibri"/>
          <w:sz w:val="20"/>
          <w:szCs w:val="20"/>
        </w:rPr>
      </w:pPr>
      <w:r w:rsidRPr="00D4566D">
        <w:rPr>
          <w:rFonts w:ascii="Calibri" w:hAnsi="Calibri" w:cs="Calibri"/>
          <w:b/>
          <w:sz w:val="28"/>
          <w:szCs w:val="20"/>
        </w:rPr>
        <w:t>Minimum Central Pressure:</w:t>
      </w:r>
      <w:r w:rsidRPr="00D4566D">
        <w:rPr>
          <w:rFonts w:ascii="Calibri" w:hAnsi="Calibri" w:cs="Calibri"/>
          <w:sz w:val="20"/>
          <w:szCs w:val="20"/>
        </w:rPr>
        <w:tab/>
      </w:r>
    </w:p>
    <w:p w14:paraId="78181A5A" w14:textId="4BD762B8" w:rsidR="00D4566D" w:rsidRPr="00D4566D" w:rsidRDefault="00D4566D" w:rsidP="00D4566D">
      <w:pPr>
        <w:tabs>
          <w:tab w:val="left" w:pos="-1440"/>
        </w:tabs>
        <w:ind w:left="720"/>
        <w:rPr>
          <w:rFonts w:ascii="Calibri" w:hAnsi="Calibri" w:cs="Calibri"/>
          <w:bCs/>
        </w:rPr>
      </w:pPr>
      <w:r w:rsidRPr="00D4566D">
        <w:rPr>
          <w:rFonts w:ascii="Calibri" w:hAnsi="Calibri" w:cs="Calibri"/>
          <w:bCs/>
        </w:rPr>
        <w:t xml:space="preserve">The minimum surface pressure at the center of a tropical cyclone. The atmosphere exerts a pressure force measured in millibars. Average sea level pressure is 1013.25 millibars. Tropical cyclones have low pressure at the center of the cyclone. For a tropical cyclone of a given radius, lower central pressure corresponds to stronger surface windspeeds and storm surge height. The lowest pressure ever measured in a hurricane in the Atlantic basin </w:t>
      </w:r>
      <w:r w:rsidR="009974E1">
        <w:rPr>
          <w:rFonts w:ascii="Calibri" w:hAnsi="Calibri" w:cs="Calibri"/>
          <w:bCs/>
        </w:rPr>
        <w:t>i</w:t>
      </w:r>
      <w:r w:rsidRPr="00D4566D">
        <w:rPr>
          <w:rFonts w:ascii="Calibri" w:hAnsi="Calibri" w:cs="Calibri"/>
          <w:bCs/>
        </w:rPr>
        <w:t xml:space="preserve">s 882 mb in Hurricane Wilma (2005).  </w:t>
      </w:r>
    </w:p>
    <w:p w14:paraId="4FB7DCB0"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5B9A3EA7"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D4566D">
        <w:rPr>
          <w:rFonts w:ascii="Calibri" w:hAnsi="Calibri" w:cs="Calibri"/>
          <w:b/>
          <w:sz w:val="28"/>
          <w:szCs w:val="20"/>
        </w:rPr>
        <w:t>Mobile Home:</w:t>
      </w:r>
    </w:p>
    <w:p w14:paraId="47626A07"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Common term used to describe </w:t>
      </w:r>
      <w:r w:rsidRPr="00D4566D">
        <w:rPr>
          <w:rFonts w:ascii="Calibri" w:hAnsi="Calibri" w:cs="Calibri"/>
          <w:b/>
        </w:rPr>
        <w:t>Manufactured Home</w:t>
      </w:r>
      <w:r w:rsidRPr="00D4566D">
        <w:rPr>
          <w:rFonts w:ascii="Calibri" w:hAnsi="Calibri" w:cs="Calibri"/>
          <w:bCs/>
        </w:rPr>
        <w:t xml:space="preserve"> (see above). Technically, mobile homes were fabricated prior to June 15, 1976. These structures are covered by mobile/ manufactured home insurance policies (MH). </w:t>
      </w:r>
    </w:p>
    <w:p w14:paraId="258A74D2"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4BB073CE"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D4566D">
        <w:rPr>
          <w:rFonts w:ascii="Calibri" w:hAnsi="Calibri" w:cs="Calibri"/>
          <w:b/>
          <w:sz w:val="28"/>
          <w:szCs w:val="20"/>
        </w:rPr>
        <w:t>Model:</w:t>
      </w:r>
    </w:p>
    <w:p w14:paraId="4B5785AB" w14:textId="77777777" w:rsidR="00D4566D" w:rsidRPr="00D4566D" w:rsidRDefault="00D4566D" w:rsidP="00D4566D">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A comprehensive set of formal structures, data, and components used to capture processes associated with the effects of hurricanes or floods and their impacts on personal and commercial residential properties leading to insured losses. These processes include the following: </w:t>
      </w:r>
    </w:p>
    <w:p w14:paraId="77AFD72C" w14:textId="77777777" w:rsidR="00D4566D" w:rsidRPr="00D4566D" w:rsidRDefault="00D4566D" w:rsidP="00D4566D">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1440" w:hanging="360"/>
        <w:rPr>
          <w:rFonts w:ascii="Calibri" w:hAnsi="Calibri" w:cs="Calibri"/>
          <w:bCs/>
        </w:rPr>
      </w:pPr>
      <w:r w:rsidRPr="00D4566D">
        <w:rPr>
          <w:rFonts w:ascii="Calibri" w:hAnsi="Calibri" w:cs="Calibri"/>
          <w:bCs/>
        </w:rPr>
        <w:t>1.</w:t>
      </w:r>
      <w:r w:rsidRPr="00D4566D">
        <w:rPr>
          <w:rFonts w:ascii="Calibri" w:hAnsi="Calibri" w:cs="Calibri"/>
          <w:bCs/>
        </w:rPr>
        <w:tab/>
        <w:t>Scientific and engineering representations such as equations, pseudo-codes, flowcharts, and source code,</w:t>
      </w:r>
    </w:p>
    <w:p w14:paraId="2FDE9BF6" w14:textId="77777777" w:rsidR="00D4566D" w:rsidRPr="00D4566D" w:rsidRDefault="00D4566D" w:rsidP="00D4566D">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1440" w:hanging="360"/>
        <w:rPr>
          <w:rFonts w:ascii="Calibri" w:hAnsi="Calibri" w:cs="Calibri"/>
          <w:bCs/>
        </w:rPr>
      </w:pPr>
      <w:r w:rsidRPr="00D4566D">
        <w:rPr>
          <w:rFonts w:ascii="Calibri" w:hAnsi="Calibri" w:cs="Calibri"/>
          <w:bCs/>
        </w:rPr>
        <w:t>2.</w:t>
      </w:r>
      <w:r w:rsidRPr="00D4566D">
        <w:rPr>
          <w:rFonts w:ascii="Calibri" w:hAnsi="Calibri" w:cs="Calibri"/>
          <w:bCs/>
        </w:rPr>
        <w:tab/>
        <w:t>All data necessary for producing such losses, and</w:t>
      </w:r>
    </w:p>
    <w:p w14:paraId="0A11F247" w14:textId="77777777" w:rsidR="00D4566D" w:rsidRPr="00D4566D" w:rsidRDefault="00D4566D" w:rsidP="00D4566D">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1440" w:hanging="360"/>
        <w:rPr>
          <w:rFonts w:ascii="Calibri" w:hAnsi="Calibri" w:cs="Calibri"/>
          <w:bCs/>
        </w:rPr>
      </w:pPr>
      <w:r w:rsidRPr="00D4566D">
        <w:rPr>
          <w:rFonts w:ascii="Calibri" w:hAnsi="Calibri" w:cs="Calibri"/>
          <w:bCs/>
        </w:rPr>
        <w:t>3. </w:t>
      </w:r>
      <w:r w:rsidRPr="00D4566D">
        <w:rPr>
          <w:rFonts w:ascii="Calibri" w:hAnsi="Calibri" w:cs="Calibri"/>
          <w:bCs/>
        </w:rPr>
        <w:tab/>
        <w:t>System representations, involving human collaboration and communication, relating to 1. and 2.</w:t>
      </w:r>
    </w:p>
    <w:p w14:paraId="6D885353"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r w:rsidRPr="00D4566D">
        <w:rPr>
          <w:rFonts w:ascii="Calibri" w:hAnsi="Calibri" w:cs="Calibri"/>
          <w:b/>
          <w:sz w:val="28"/>
          <w:szCs w:val="20"/>
        </w:rPr>
        <w:tab/>
      </w:r>
    </w:p>
    <w:p w14:paraId="21F18693"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r w:rsidRPr="00D4566D">
        <w:rPr>
          <w:rFonts w:ascii="Calibri" w:hAnsi="Calibri" w:cs="Calibri"/>
          <w:b/>
          <w:sz w:val="28"/>
          <w:szCs w:val="20"/>
        </w:rPr>
        <w:t>Model Adjusted Hurricane Set:</w:t>
      </w:r>
    </w:p>
    <w:p w14:paraId="49C46CC6" w14:textId="27A1AA3F"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The </w:t>
      </w:r>
      <w:r w:rsidRPr="00D4566D">
        <w:rPr>
          <w:rFonts w:ascii="Calibri" w:hAnsi="Calibri" w:cs="Calibri"/>
          <w:b/>
        </w:rPr>
        <w:t>Reference Hurricane Set</w:t>
      </w:r>
      <w:r w:rsidRPr="00D4566D">
        <w:rPr>
          <w:rFonts w:ascii="Calibri" w:hAnsi="Calibri" w:cs="Calibri"/>
          <w:bCs/>
        </w:rPr>
        <w:t xml:space="preserve"> adjusted by </w:t>
      </w:r>
      <w:r w:rsidR="009974E1">
        <w:rPr>
          <w:rFonts w:ascii="Calibri" w:hAnsi="Calibri" w:cs="Calibri"/>
          <w:bCs/>
        </w:rPr>
        <w:t>a</w:t>
      </w:r>
      <w:r w:rsidRPr="00D4566D">
        <w:rPr>
          <w:rFonts w:ascii="Calibri" w:hAnsi="Calibri" w:cs="Calibri"/>
          <w:bCs/>
        </w:rPr>
        <w:t xml:space="preserve"> modeling organization with additional data, datasets, and modifications, excluding climate adjustments, and used to calibrate and validate modeled hurricanes impacting Florida and adjacent states.</w:t>
      </w:r>
    </w:p>
    <w:p w14:paraId="0F8DCAB0"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p>
    <w:p w14:paraId="4DA584D9"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r w:rsidRPr="00D4566D">
        <w:rPr>
          <w:rFonts w:ascii="Calibri" w:hAnsi="Calibri" w:cs="Calibri"/>
          <w:b/>
          <w:sz w:val="28"/>
          <w:szCs w:val="20"/>
        </w:rPr>
        <w:t>Model Base Hurricane Set:</w:t>
      </w:r>
    </w:p>
    <w:p w14:paraId="702A4072" w14:textId="77777777" w:rsidR="009974E1"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The hurricane set created by </w:t>
      </w:r>
      <w:r w:rsidR="009974E1">
        <w:rPr>
          <w:rFonts w:ascii="Calibri" w:hAnsi="Calibri" w:cs="Calibri"/>
          <w:bCs/>
        </w:rPr>
        <w:t>a</w:t>
      </w:r>
      <w:r w:rsidRPr="00D4566D">
        <w:rPr>
          <w:rFonts w:ascii="Calibri" w:hAnsi="Calibri" w:cs="Calibri"/>
          <w:bCs/>
        </w:rPr>
        <w:t xml:space="preserve"> modeling organization: (1) </w:t>
      </w:r>
      <w:r w:rsidRPr="00D4566D">
        <w:rPr>
          <w:rFonts w:ascii="Calibri" w:hAnsi="Calibri" w:cs="Calibri"/>
          <w:b/>
        </w:rPr>
        <w:t>Reference Hurricane Set</w:t>
      </w:r>
      <w:r w:rsidRPr="00D4566D">
        <w:rPr>
          <w:rFonts w:ascii="Calibri" w:hAnsi="Calibri" w:cs="Calibri"/>
          <w:bCs/>
        </w:rPr>
        <w:t xml:space="preserve">, </w:t>
      </w:r>
    </w:p>
    <w:p w14:paraId="61E65A89" w14:textId="0D5AD1AB"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(2) </w:t>
      </w:r>
      <w:r w:rsidRPr="00D4566D">
        <w:rPr>
          <w:rFonts w:ascii="Calibri" w:hAnsi="Calibri" w:cs="Calibri"/>
          <w:b/>
        </w:rPr>
        <w:t>Model Adjusted Hurricane Set</w:t>
      </w:r>
      <w:r w:rsidRPr="00D4566D">
        <w:rPr>
          <w:rFonts w:ascii="Calibri" w:hAnsi="Calibri" w:cs="Calibri"/>
          <w:bCs/>
        </w:rPr>
        <w:t xml:space="preserve">, or (3) </w:t>
      </w:r>
      <w:r w:rsidRPr="00D4566D">
        <w:rPr>
          <w:rFonts w:ascii="Calibri" w:hAnsi="Calibri" w:cs="Calibri"/>
          <w:b/>
        </w:rPr>
        <w:t>Model Climate-Adjusted Hurricane Set</w:t>
      </w:r>
      <w:r w:rsidRPr="00D4566D">
        <w:rPr>
          <w:rFonts w:ascii="Calibri" w:hAnsi="Calibri" w:cs="Calibri"/>
          <w:bCs/>
        </w:rPr>
        <w:t>.</w:t>
      </w:r>
    </w:p>
    <w:p w14:paraId="5D2C3493"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r w:rsidRPr="00D4566D">
        <w:rPr>
          <w:rFonts w:ascii="Calibri" w:hAnsi="Calibri" w:cs="Calibri"/>
          <w:b/>
          <w:sz w:val="28"/>
          <w:szCs w:val="20"/>
        </w:rPr>
        <w:lastRenderedPageBreak/>
        <w:t>Model Climate-Adjusted Hurricane Set:</w:t>
      </w:r>
    </w:p>
    <w:p w14:paraId="03E9E072" w14:textId="6B4C6638"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The </w:t>
      </w:r>
      <w:r w:rsidRPr="00D4566D">
        <w:rPr>
          <w:rFonts w:ascii="Calibri" w:hAnsi="Calibri" w:cs="Calibri"/>
          <w:b/>
        </w:rPr>
        <w:t>Reference Hurricane Set</w:t>
      </w:r>
      <w:r w:rsidRPr="00D4566D">
        <w:rPr>
          <w:rFonts w:ascii="Calibri" w:hAnsi="Calibri" w:cs="Calibri"/>
          <w:bCs/>
        </w:rPr>
        <w:t xml:space="preserve"> or the </w:t>
      </w:r>
      <w:r w:rsidRPr="00D4566D">
        <w:rPr>
          <w:rFonts w:ascii="Calibri" w:hAnsi="Calibri" w:cs="Calibri"/>
          <w:b/>
        </w:rPr>
        <w:t>Model Adjusted Hurricane Set</w:t>
      </w:r>
      <w:r w:rsidRPr="00D4566D">
        <w:rPr>
          <w:rFonts w:ascii="Calibri" w:hAnsi="Calibri" w:cs="Calibri"/>
          <w:bCs/>
        </w:rPr>
        <w:t xml:space="preserve"> modified by </w:t>
      </w:r>
      <w:r w:rsidR="009974E1">
        <w:rPr>
          <w:rFonts w:ascii="Calibri" w:hAnsi="Calibri" w:cs="Calibri"/>
          <w:bCs/>
        </w:rPr>
        <w:t>a</w:t>
      </w:r>
      <w:r w:rsidRPr="00D4566D">
        <w:rPr>
          <w:rFonts w:ascii="Calibri" w:hAnsi="Calibri" w:cs="Calibri"/>
          <w:bCs/>
        </w:rPr>
        <w:t xml:space="preserve"> modeling organization to incorporate climate adjustments, which may be used to calibrate the modeled hurricanes impacting Florida and adjacent states.</w:t>
      </w:r>
    </w:p>
    <w:p w14:paraId="3E541E40"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p>
    <w:p w14:paraId="3C1956DD"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r w:rsidRPr="00D4566D">
        <w:rPr>
          <w:rFonts w:ascii="Calibri" w:hAnsi="Calibri" w:cs="Calibri"/>
          <w:b/>
          <w:sz w:val="28"/>
          <w:szCs w:val="20"/>
        </w:rPr>
        <w:t>Model Management:</w:t>
      </w:r>
    </w:p>
    <w:p w14:paraId="5D2EEC05" w14:textId="77777777" w:rsidR="009974E1" w:rsidRDefault="00D4566D" w:rsidP="00D4566D">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The processes associated with the model lifecycle, including design, creation, implementation, verification, validation, maintenance, and documentation of </w:t>
      </w:r>
    </w:p>
    <w:p w14:paraId="33263F6B" w14:textId="6CFA662E" w:rsidR="00D4566D" w:rsidRPr="00D4566D" w:rsidRDefault="00D4566D" w:rsidP="00D4566D">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the model.</w:t>
      </w:r>
    </w:p>
    <w:p w14:paraId="5D5BAB42"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20C5F671"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D4566D">
        <w:rPr>
          <w:rFonts w:ascii="Calibri" w:hAnsi="Calibri" w:cs="Calibri"/>
          <w:b/>
          <w:sz w:val="28"/>
          <w:szCs w:val="20"/>
        </w:rPr>
        <w:t>Model Organization:</w:t>
      </w:r>
    </w:p>
    <w:p w14:paraId="658C235E"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The structure of components in a program/system, their interrelationships, and the principles and guidelines governing their design and evolution over time.</w:t>
      </w:r>
    </w:p>
    <w:p w14:paraId="4C35B094"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p>
    <w:p w14:paraId="42C3F907"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r w:rsidRPr="00D4566D">
        <w:rPr>
          <w:rFonts w:ascii="Calibri" w:hAnsi="Calibri" w:cs="Calibri"/>
          <w:b/>
          <w:sz w:val="28"/>
          <w:szCs w:val="20"/>
        </w:rPr>
        <w:t>Model Revision:</w:t>
      </w:r>
    </w:p>
    <w:p w14:paraId="73356485" w14:textId="77777777" w:rsidR="00D4566D" w:rsidRPr="00D4566D" w:rsidRDefault="00D4566D" w:rsidP="00D4566D">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The process of changing a model to correct discovered faults, add functional capability, respond to technology advances, or prevent invalid results or unwarranted uses. </w:t>
      </w:r>
      <w:r w:rsidRPr="00D4566D">
        <w:rPr>
          <w:rFonts w:ascii="Calibri" w:hAnsi="Calibri" w:cs="Calibri"/>
          <w:bCs/>
          <w:i/>
          <w:iCs/>
        </w:rPr>
        <w:t xml:space="preserve">See also: </w:t>
      </w:r>
      <w:r w:rsidRPr="00D4566D">
        <w:rPr>
          <w:rFonts w:ascii="Calibri" w:hAnsi="Calibri" w:cs="Calibri"/>
          <w:b/>
        </w:rPr>
        <w:t>Regression Test</w:t>
      </w:r>
      <w:r w:rsidRPr="00D4566D">
        <w:rPr>
          <w:rFonts w:ascii="Calibri" w:hAnsi="Calibri" w:cs="Calibri"/>
          <w:bCs/>
        </w:rPr>
        <w:t>.</w:t>
      </w:r>
    </w:p>
    <w:p w14:paraId="625E407E"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sz w:val="28"/>
          <w:szCs w:val="28"/>
        </w:rPr>
      </w:pPr>
    </w:p>
    <w:p w14:paraId="54DD1D7B"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sz w:val="20"/>
          <w:szCs w:val="20"/>
        </w:rPr>
      </w:pPr>
      <w:r w:rsidRPr="00D4566D">
        <w:rPr>
          <w:rFonts w:ascii="Calibri" w:hAnsi="Calibri" w:cs="Calibri"/>
          <w:b/>
          <w:sz w:val="28"/>
          <w:szCs w:val="20"/>
        </w:rPr>
        <w:t>Model Validation</w:t>
      </w:r>
      <w:r w:rsidRPr="00D4566D">
        <w:rPr>
          <w:rFonts w:ascii="Calibri" w:hAnsi="Calibri" w:cs="Calibri"/>
          <w:b/>
          <w:bCs/>
          <w:sz w:val="28"/>
          <w:szCs w:val="20"/>
        </w:rPr>
        <w:t>:</w:t>
      </w:r>
    </w:p>
    <w:p w14:paraId="41C0CD40"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630"/>
        <w:rPr>
          <w:rFonts w:ascii="Calibri" w:hAnsi="Calibri" w:cs="Calibri"/>
          <w:sz w:val="20"/>
          <w:szCs w:val="20"/>
        </w:rPr>
      </w:pPr>
      <w:r w:rsidRPr="00D4566D">
        <w:rPr>
          <w:rFonts w:ascii="Calibri" w:hAnsi="Calibri" w:cs="Calibri"/>
          <w:sz w:val="20"/>
          <w:szCs w:val="20"/>
        </w:rPr>
        <w:tab/>
      </w:r>
      <w:r w:rsidRPr="00D4566D">
        <w:rPr>
          <w:rFonts w:ascii="Calibri" w:hAnsi="Calibri" w:cs="Calibri"/>
          <w:bCs/>
        </w:rPr>
        <w:t>A comparison between model behavior and empirical (i.e., physical) behavior.</w:t>
      </w:r>
    </w:p>
    <w:p w14:paraId="1C8EFABA"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p>
    <w:p w14:paraId="34356951"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sz w:val="20"/>
          <w:szCs w:val="20"/>
        </w:rPr>
      </w:pPr>
      <w:r w:rsidRPr="00D4566D">
        <w:rPr>
          <w:rFonts w:ascii="Calibri" w:hAnsi="Calibri" w:cs="Calibri"/>
          <w:b/>
          <w:sz w:val="28"/>
          <w:szCs w:val="20"/>
        </w:rPr>
        <w:t>Model Verification</w:t>
      </w:r>
      <w:r w:rsidRPr="00D4566D">
        <w:rPr>
          <w:rFonts w:ascii="Calibri" w:hAnsi="Calibri" w:cs="Calibri"/>
          <w:b/>
          <w:bCs/>
          <w:sz w:val="28"/>
          <w:szCs w:val="20"/>
        </w:rPr>
        <w:t>:</w:t>
      </w:r>
    </w:p>
    <w:p w14:paraId="001627AA"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630"/>
        <w:rPr>
          <w:rFonts w:ascii="Calibri" w:hAnsi="Calibri" w:cs="Calibri"/>
          <w:sz w:val="20"/>
          <w:szCs w:val="20"/>
        </w:rPr>
      </w:pPr>
      <w:r w:rsidRPr="00D4566D">
        <w:rPr>
          <w:rFonts w:ascii="Calibri" w:hAnsi="Calibri" w:cs="Calibri"/>
          <w:b/>
          <w:sz w:val="28"/>
          <w:szCs w:val="20"/>
        </w:rPr>
        <w:tab/>
      </w:r>
      <w:r w:rsidRPr="00D4566D">
        <w:rPr>
          <w:rFonts w:ascii="Calibri" w:hAnsi="Calibri" w:cs="Calibri"/>
          <w:bCs/>
        </w:rPr>
        <w:t>Assuring that the series of transformations, initiating with requirements and concluding with an implementation, follow the prescribed software development process.</w:t>
      </w:r>
    </w:p>
    <w:p w14:paraId="6CFC5310" w14:textId="77777777" w:rsidR="00D4566D" w:rsidRPr="00D4566D" w:rsidRDefault="00D4566D" w:rsidP="00D4566D">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270B7065"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r w:rsidRPr="00D4566D">
        <w:rPr>
          <w:rFonts w:ascii="Calibri" w:hAnsi="Calibri" w:cs="Calibri"/>
          <w:b/>
          <w:sz w:val="28"/>
          <w:szCs w:val="20"/>
        </w:rPr>
        <w:t>Modeling Organization:</w:t>
      </w:r>
    </w:p>
    <w:p w14:paraId="7CE3A33C" w14:textId="6C2158A6" w:rsidR="00D4566D" w:rsidRPr="00D4566D" w:rsidRDefault="00D4566D" w:rsidP="00D4566D">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An entity encompassing the requisite qualifications and experience (as found in Hurricane Standard G-2 and Flood Standard GF-2) that organize resources to develop and maintain any models that have the potential for improving the accuracy or reliability of the hurricane loss projections used in residential insurance rate filings </w:t>
      </w:r>
    </w:p>
    <w:p w14:paraId="43FA3F1D" w14:textId="77777777" w:rsidR="00D4566D" w:rsidRPr="00D4566D" w:rsidRDefault="00D4566D" w:rsidP="00D4566D">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or flood loss projections used in personal residential insurance rate filings.</w:t>
      </w:r>
    </w:p>
    <w:p w14:paraId="7254215C" w14:textId="77777777" w:rsidR="00D4566D" w:rsidRPr="00D4566D" w:rsidRDefault="00D4566D" w:rsidP="00D4566D">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2090C0DB"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D4566D">
        <w:rPr>
          <w:rFonts w:ascii="Calibri" w:hAnsi="Calibri" w:cs="Calibri"/>
          <w:b/>
          <w:sz w:val="28"/>
          <w:szCs w:val="20"/>
        </w:rPr>
        <w:t>Modular Home:</w:t>
      </w:r>
    </w:p>
    <w:p w14:paraId="6C4363E7"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Dwelling manufactured off-site and erected/assembled on-site in accordance with Florida Building Code requirements. All site related work (erection, assembly, and </w:t>
      </w:r>
    </w:p>
    <w:p w14:paraId="705C86A8"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other construction at the site, including all foundation work, utility connection, etc.) </w:t>
      </w:r>
    </w:p>
    <w:p w14:paraId="28A6D10C"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is subject to local permitting and inspections. Modular homes are typically covered</w:t>
      </w:r>
    </w:p>
    <w:p w14:paraId="22AE7022"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by homeowner insurance policies (i.e., HO-3).</w:t>
      </w:r>
    </w:p>
    <w:p w14:paraId="191099BA"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2CE63217"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161C54B4"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57EA47A5"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D4566D">
        <w:rPr>
          <w:rFonts w:ascii="Calibri" w:hAnsi="Calibri" w:cs="Calibri"/>
          <w:b/>
          <w:sz w:val="28"/>
          <w:szCs w:val="20"/>
        </w:rPr>
        <w:lastRenderedPageBreak/>
        <w:t>National Flood Insurance Program (NFIP):</w:t>
      </w:r>
    </w:p>
    <w:p w14:paraId="51CB5F01" w14:textId="4396618E"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The program of flood insurance coverage and floodplain management administered under the National Flood Insurance Act of 1968 (and any amendments to it), and applicable </w:t>
      </w:r>
      <w:r w:rsidR="009974E1">
        <w:rPr>
          <w:rFonts w:ascii="Calibri" w:hAnsi="Calibri" w:cs="Calibri"/>
          <w:bCs/>
        </w:rPr>
        <w:t>f</w:t>
      </w:r>
      <w:r w:rsidRPr="00D4566D">
        <w:rPr>
          <w:rFonts w:ascii="Calibri" w:hAnsi="Calibri" w:cs="Calibri"/>
          <w:bCs/>
        </w:rPr>
        <w:t>ederal regulations promulgated in Title 44 of the Code of Federal Regulations, Subchapter B.</w:t>
      </w:r>
    </w:p>
    <w:p w14:paraId="02088FF2"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1D86DD94"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D4566D">
        <w:rPr>
          <w:rFonts w:ascii="Calibri" w:hAnsi="Calibri" w:cs="Calibri"/>
          <w:b/>
          <w:sz w:val="28"/>
          <w:szCs w:val="20"/>
        </w:rPr>
        <w:t>NFIP Flood Model:</w:t>
      </w:r>
    </w:p>
    <w:p w14:paraId="59EF461E"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A collection of hydrologic and hydraulic analyses adopted by a community as part of </w:t>
      </w:r>
    </w:p>
    <w:p w14:paraId="4B61C517"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an NFIP Flood Insurance Study (FIS).</w:t>
      </w:r>
    </w:p>
    <w:p w14:paraId="00D2D52E"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334906AD"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D4566D">
        <w:rPr>
          <w:rFonts w:ascii="Calibri" w:hAnsi="Calibri" w:cs="Calibri"/>
          <w:b/>
          <w:sz w:val="28"/>
          <w:szCs w:val="20"/>
        </w:rPr>
        <w:t>National Geodetic Vertical Datum of 1929 (NGVD29):</w:t>
      </w:r>
    </w:p>
    <w:p w14:paraId="1391E0D6"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A vertical datum, established in 1929 and renamed in 1973, derived from observed mean sea level at 26 tide gauges in the United States and Canada, and a series of benchmarks established across the United States from those tide gauges.</w:t>
      </w:r>
    </w:p>
    <w:p w14:paraId="5E6B2361"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4F393A2F" w14:textId="77777777" w:rsidR="00D4566D" w:rsidRPr="00D4566D" w:rsidRDefault="00D4566D" w:rsidP="00D4566D">
      <w:pPr>
        <w:tabs>
          <w:tab w:val="left" w:pos="-1440"/>
        </w:tabs>
        <w:ind w:left="2160" w:hanging="2160"/>
        <w:rPr>
          <w:rFonts w:ascii="Calibri" w:hAnsi="Calibri" w:cs="Calibri"/>
          <w:b/>
          <w:sz w:val="28"/>
          <w:szCs w:val="20"/>
        </w:rPr>
      </w:pPr>
      <w:r w:rsidRPr="00D4566D">
        <w:rPr>
          <w:rFonts w:ascii="Calibri" w:hAnsi="Calibri" w:cs="Calibri"/>
          <w:b/>
          <w:sz w:val="28"/>
          <w:szCs w:val="20"/>
        </w:rPr>
        <w:t>National Weather Service (NWS):</w:t>
      </w:r>
    </w:p>
    <w:p w14:paraId="6179FB7B" w14:textId="77777777" w:rsidR="00D4566D" w:rsidRPr="00D4566D" w:rsidRDefault="00D4566D" w:rsidP="00D4566D">
      <w:pPr>
        <w:tabs>
          <w:tab w:val="left" w:pos="-1440"/>
        </w:tabs>
        <w:ind w:left="720"/>
        <w:rPr>
          <w:rFonts w:ascii="Calibri" w:hAnsi="Calibri" w:cs="Calibri"/>
          <w:bCs/>
        </w:rPr>
      </w:pPr>
      <w:r w:rsidRPr="00D4566D">
        <w:rPr>
          <w:rFonts w:ascii="Calibri" w:hAnsi="Calibri" w:cs="Calibri"/>
          <w:bCs/>
        </w:rPr>
        <w:t xml:space="preserve">A division of the National Oceanic and Atmospheric Administration (NOAA). </w:t>
      </w:r>
    </w:p>
    <w:p w14:paraId="1FB198CB"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7B3F67ED"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Network Organization:</w:t>
      </w:r>
    </w:p>
    <w:p w14:paraId="4A82FA8A" w14:textId="77777777" w:rsidR="00D4566D" w:rsidRPr="00D4566D" w:rsidRDefault="00D4566D" w:rsidP="00D4566D">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A configuration of computer-based nodes and communication links which connect nodes.</w:t>
      </w:r>
    </w:p>
    <w:p w14:paraId="1DD25B53"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2A0634CD"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Non-Tropical Storm:</w:t>
      </w:r>
    </w:p>
    <w:p w14:paraId="4B247869"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A storm that does not exhibit the full meteorological characteristics of a tropical cyclone. Such storms include, but are not limited to, sub-tropical cyclones, post-tropical cyclones, and remnant lows with partial tropical origins; mid-latitude cyclones and frontal systems of non-tropical origin; and isolated precipitation phenomena such </w:t>
      </w:r>
    </w:p>
    <w:p w14:paraId="512C291D"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as mesoscale convective systems, deep convection, or land-sea breeze circulations.</w:t>
      </w:r>
    </w:p>
    <w:p w14:paraId="263216A0"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6A9AD0D6"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North American Vertical Datum of 1988 (NAVD88):</w:t>
      </w:r>
    </w:p>
    <w:p w14:paraId="7FB04F64" w14:textId="77777777" w:rsidR="009974E1" w:rsidRDefault="00D4566D" w:rsidP="00D4566D">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A vertical datum, established in 1991, derived from measurements taken in the </w:t>
      </w:r>
    </w:p>
    <w:p w14:paraId="79777A83" w14:textId="77777777" w:rsidR="009974E1" w:rsidRDefault="00D4566D" w:rsidP="00D4566D">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United States, Canada, and Mexico to address changes in land surface and the </w:t>
      </w:r>
    </w:p>
    <w:p w14:paraId="5A8F8E72" w14:textId="77A3E0AF" w:rsidR="00D4566D" w:rsidRPr="00D4566D" w:rsidRDefault="00D4566D" w:rsidP="00D4566D">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resulting elevation distortions due to the motion of the earth’s crust, postglacial rebound, and ground subsidence.</w:t>
      </w:r>
    </w:p>
    <w:p w14:paraId="50589A62"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72277BD0"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Notional:</w:t>
      </w:r>
    </w:p>
    <w:p w14:paraId="6FC5CF13" w14:textId="77777777" w:rsidR="00D4566D" w:rsidRPr="00D4566D" w:rsidRDefault="00D4566D" w:rsidP="00D4566D">
      <w:pPr>
        <w:tabs>
          <w:tab w:val="left" w:pos="-1440"/>
          <w:tab w:val="left" w:pos="-1350"/>
          <w:tab w:val="left" w:pos="-630"/>
          <w:tab w:val="left" w:pos="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 xml:space="preserve">Theoretical or hypothetical information provided for completion of select Submission forms (e.g., Forms A-6 and AF-6). </w:t>
      </w:r>
    </w:p>
    <w:p w14:paraId="12A5F721"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04065DC5"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Order of Operations:</w:t>
      </w:r>
    </w:p>
    <w:p w14:paraId="03480B90" w14:textId="77777777" w:rsidR="00D4566D" w:rsidRPr="00D4566D" w:rsidRDefault="00D4566D" w:rsidP="00D4566D">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 xml:space="preserve">Sequence that determines the order in which mathematical operations are performed </w:t>
      </w:r>
    </w:p>
    <w:p w14:paraId="7DF0413D" w14:textId="77777777" w:rsidR="00D4566D" w:rsidRPr="00D4566D" w:rsidRDefault="00D4566D" w:rsidP="00D4566D">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 xml:space="preserve">in calculations involving more than one operation. </w:t>
      </w:r>
    </w:p>
    <w:p w14:paraId="0503CEA2"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7E1ABEA4"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lastRenderedPageBreak/>
        <w:t>Parameter, Flood</w:t>
      </w:r>
    </w:p>
    <w:p w14:paraId="631096B5" w14:textId="77777777" w:rsidR="00D4566D" w:rsidRPr="00D4566D" w:rsidRDefault="00D4566D" w:rsidP="00D4566D">
      <w:pPr>
        <w:tabs>
          <w:tab w:val="left" w:pos="-1440"/>
          <w:tab w:val="left" w:pos="-1350"/>
          <w:tab w:val="left" w:pos="-630"/>
          <w:tab w:val="left" w:pos="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An input to the flood model (e.g., radius of maximum wind, LULC, precipitation rate). </w:t>
      </w:r>
    </w:p>
    <w:p w14:paraId="0E7284C9"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5A5CBD21" w14:textId="77777777" w:rsidR="00D4566D" w:rsidRPr="00D4566D" w:rsidRDefault="00D4566D" w:rsidP="00D4566D">
      <w:pPr>
        <w:tabs>
          <w:tab w:val="left" w:pos="-1440"/>
        </w:tabs>
        <w:ind w:left="2160" w:hanging="2160"/>
        <w:rPr>
          <w:rFonts w:ascii="Calibri" w:hAnsi="Calibri" w:cs="Calibri"/>
          <w:b/>
          <w:sz w:val="28"/>
          <w:szCs w:val="20"/>
        </w:rPr>
      </w:pPr>
      <w:r w:rsidRPr="00D4566D">
        <w:rPr>
          <w:rFonts w:ascii="Calibri" w:hAnsi="Calibri" w:cs="Calibri"/>
          <w:b/>
          <w:sz w:val="28"/>
          <w:szCs w:val="20"/>
        </w:rPr>
        <w:t>Parameter, Hurricane:</w:t>
      </w:r>
    </w:p>
    <w:p w14:paraId="32D077FA" w14:textId="77777777" w:rsidR="00D4566D" w:rsidRPr="00D4566D" w:rsidRDefault="00D4566D" w:rsidP="00D4566D">
      <w:pPr>
        <w:tabs>
          <w:tab w:val="left" w:pos="-1440"/>
        </w:tabs>
        <w:ind w:left="720"/>
        <w:rPr>
          <w:rFonts w:ascii="Calibri" w:hAnsi="Calibri" w:cs="Calibri"/>
          <w:bCs/>
        </w:rPr>
      </w:pPr>
      <w:r w:rsidRPr="00D4566D">
        <w:rPr>
          <w:rFonts w:ascii="Calibri" w:hAnsi="Calibri" w:cs="Calibri"/>
          <w:bCs/>
        </w:rPr>
        <w:t xml:space="preserve">An input (generally stochastic) to the hurricane model (e.g., radius of maximum wind, maximum sustained windspeed, profile factor, instantaneous speed, direction of motion). </w:t>
      </w:r>
    </w:p>
    <w:p w14:paraId="02977543" w14:textId="77777777" w:rsidR="00D4566D" w:rsidRPr="00D4566D" w:rsidRDefault="00D4566D" w:rsidP="00D4566D">
      <w:pPr>
        <w:tabs>
          <w:tab w:val="left" w:pos="-1440"/>
        </w:tabs>
        <w:rPr>
          <w:rFonts w:ascii="Calibri" w:hAnsi="Calibri" w:cs="Calibri"/>
          <w:sz w:val="28"/>
          <w:szCs w:val="28"/>
        </w:rPr>
      </w:pPr>
    </w:p>
    <w:p w14:paraId="077A2ABD"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Parameters (Input):</w:t>
      </w:r>
    </w:p>
    <w:p w14:paraId="74C64C42" w14:textId="77777777" w:rsidR="00D4566D" w:rsidRPr="00D4566D" w:rsidRDefault="00D4566D" w:rsidP="00D4566D">
      <w:pPr>
        <w:tabs>
          <w:tab w:val="left" w:pos="-1440"/>
        </w:tabs>
        <w:ind w:left="720"/>
        <w:rPr>
          <w:rFonts w:ascii="Calibri" w:hAnsi="Calibri" w:cs="Calibri"/>
          <w:bCs/>
        </w:rPr>
      </w:pPr>
      <w:r w:rsidRPr="00D4566D">
        <w:rPr>
          <w:rFonts w:ascii="Calibri" w:hAnsi="Calibri" w:cs="Calibri"/>
          <w:bCs/>
        </w:rPr>
        <w:t xml:space="preserve">Values entered into the model which are used, singularly or in combination, to calculate a characteristic (output). </w:t>
      </w:r>
    </w:p>
    <w:p w14:paraId="76686844" w14:textId="77777777" w:rsidR="00D4566D" w:rsidRPr="00D4566D" w:rsidRDefault="00D4566D" w:rsidP="00D4566D">
      <w:pPr>
        <w:tabs>
          <w:tab w:val="left" w:pos="-1440"/>
        </w:tabs>
        <w:rPr>
          <w:rFonts w:ascii="Calibri" w:hAnsi="Calibri" w:cs="Calibri"/>
          <w:bCs/>
          <w:sz w:val="28"/>
          <w:szCs w:val="28"/>
        </w:rPr>
      </w:pPr>
    </w:p>
    <w:p w14:paraId="1E74E3C7"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Parcel:</w:t>
      </w:r>
    </w:p>
    <w:p w14:paraId="05531280"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rPr>
          <w:rFonts w:ascii="Calibri" w:hAnsi="Calibri" w:cs="Calibri"/>
          <w:bCs/>
        </w:rPr>
      </w:pPr>
      <w:r w:rsidRPr="00D4566D">
        <w:rPr>
          <w:rFonts w:ascii="Calibri" w:hAnsi="Calibri" w:cs="Calibri"/>
          <w:bCs/>
        </w:rPr>
        <w:t>Official land boundary defining the legal extent of a property.</w:t>
      </w:r>
    </w:p>
    <w:p w14:paraId="5EF97DBB" w14:textId="77777777" w:rsidR="00D4566D" w:rsidRPr="00D4566D" w:rsidRDefault="00D4566D" w:rsidP="00D4566D">
      <w:pPr>
        <w:tabs>
          <w:tab w:val="left" w:pos="-1440"/>
        </w:tabs>
        <w:rPr>
          <w:rFonts w:ascii="Calibri" w:hAnsi="Calibri" w:cs="Calibri"/>
          <w:b/>
          <w:sz w:val="28"/>
          <w:szCs w:val="20"/>
        </w:rPr>
      </w:pPr>
    </w:p>
    <w:p w14:paraId="245968D8" w14:textId="77777777" w:rsidR="00D4566D" w:rsidRPr="00D4566D" w:rsidRDefault="00D4566D" w:rsidP="00D4566D">
      <w:pPr>
        <w:tabs>
          <w:tab w:val="left" w:pos="-1440"/>
        </w:tabs>
        <w:rPr>
          <w:rFonts w:ascii="Calibri" w:hAnsi="Calibri" w:cs="Calibri"/>
          <w:b/>
          <w:sz w:val="28"/>
          <w:szCs w:val="20"/>
        </w:rPr>
      </w:pPr>
      <w:r w:rsidRPr="00D4566D">
        <w:rPr>
          <w:rFonts w:ascii="Calibri" w:hAnsi="Calibri" w:cs="Calibri"/>
          <w:b/>
          <w:sz w:val="28"/>
          <w:szCs w:val="20"/>
        </w:rPr>
        <w:t>Peak Gust:</w:t>
      </w:r>
    </w:p>
    <w:p w14:paraId="1517EE41" w14:textId="77777777" w:rsidR="00D4566D" w:rsidRPr="00D4566D" w:rsidRDefault="00D4566D" w:rsidP="00D4566D">
      <w:pPr>
        <w:tabs>
          <w:tab w:val="left" w:pos="-1440"/>
        </w:tabs>
        <w:ind w:left="720"/>
        <w:rPr>
          <w:rFonts w:ascii="Calibri" w:hAnsi="Calibri" w:cs="Calibri"/>
          <w:bCs/>
        </w:rPr>
      </w:pPr>
      <w:r w:rsidRPr="00D4566D">
        <w:rPr>
          <w:rFonts w:ascii="Calibri" w:hAnsi="Calibri" w:cs="Calibri"/>
          <w:bCs/>
        </w:rPr>
        <w:t xml:space="preserve">Highest 10-meter winds recorded, generally in a 2- to 3-second interval. </w:t>
      </w:r>
    </w:p>
    <w:p w14:paraId="521BE78A"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138E6E41"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Peak Hurricane Intensity:</w:t>
      </w:r>
    </w:p>
    <w:p w14:paraId="5A287446" w14:textId="77777777" w:rsidR="00D4566D" w:rsidRPr="00D4566D" w:rsidRDefault="00D4566D" w:rsidP="00D4566D">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Maximum one-minute sustained, 10-meter winds near the center of the hurricane over the lifetime of a hurricane. </w:t>
      </w:r>
      <w:r w:rsidRPr="00D4566D">
        <w:rPr>
          <w:rFonts w:ascii="Calibri" w:hAnsi="Calibri" w:cs="Calibri"/>
          <w:bCs/>
          <w:i/>
          <w:iCs/>
        </w:rPr>
        <w:t>See also</w:t>
      </w:r>
      <w:r w:rsidRPr="00D4566D">
        <w:rPr>
          <w:rFonts w:ascii="Calibri" w:hAnsi="Calibri" w:cs="Calibri"/>
          <w:bCs/>
        </w:rPr>
        <w:t xml:space="preserve">: </w:t>
      </w:r>
      <w:r w:rsidRPr="00D4566D">
        <w:rPr>
          <w:rFonts w:ascii="Calibri" w:hAnsi="Calibri" w:cs="Calibri"/>
          <w:b/>
        </w:rPr>
        <w:t>Intensity</w:t>
      </w:r>
      <w:r w:rsidRPr="00D4566D">
        <w:rPr>
          <w:rFonts w:ascii="Calibri" w:hAnsi="Calibri" w:cs="Calibri"/>
          <w:bCs/>
        </w:rPr>
        <w:t>.</w:t>
      </w:r>
    </w:p>
    <w:p w14:paraId="5D019844"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213B45B1"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Percolation:</w:t>
      </w:r>
    </w:p>
    <w:p w14:paraId="79ED5ABC" w14:textId="77777777" w:rsidR="00D4566D" w:rsidRPr="00D4566D" w:rsidRDefault="00D4566D" w:rsidP="00D4566D">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The slow movement of water through the pores in soil or permeable rock, usually occurring under mostly saturated conditions.</w:t>
      </w:r>
    </w:p>
    <w:p w14:paraId="21BECA6C"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2F6848E8"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Personal Property Insurance:</w:t>
      </w:r>
    </w:p>
    <w:p w14:paraId="4EC1C48C" w14:textId="2C86A61C" w:rsidR="00D4566D" w:rsidRPr="00D4566D" w:rsidRDefault="00D4566D" w:rsidP="00D4566D">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 xml:space="preserve">Coverage provided by homeowners or renters insurance policies that covers the cost of repairing or replacing contents </w:t>
      </w:r>
      <w:r w:rsidR="002D67EE" w:rsidRPr="00D4566D">
        <w:rPr>
          <w:rFonts w:ascii="Calibri" w:hAnsi="Calibri" w:cs="Calibri"/>
        </w:rPr>
        <w:t>(e.g., furniture, clothing, electronics, other personal possessions both inside and outside a home)</w:t>
      </w:r>
      <w:r w:rsidR="002D67EE">
        <w:rPr>
          <w:rFonts w:ascii="Calibri" w:hAnsi="Calibri" w:cs="Calibri"/>
        </w:rPr>
        <w:t xml:space="preserve"> </w:t>
      </w:r>
      <w:r w:rsidRPr="00D4566D">
        <w:rPr>
          <w:rFonts w:ascii="Calibri" w:hAnsi="Calibri" w:cs="Calibri"/>
        </w:rPr>
        <w:t xml:space="preserve">if damaged, stolen, or destroyed due to a covered event. </w:t>
      </w:r>
    </w:p>
    <w:p w14:paraId="7A9E07A5"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1B984E83"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Personal Residential Property Insurance:</w:t>
      </w:r>
    </w:p>
    <w:p w14:paraId="3D08BDF3" w14:textId="77777777" w:rsidR="00D4566D" w:rsidRPr="00D4566D" w:rsidRDefault="00D4566D" w:rsidP="00D4566D">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The type of coverage provided by homeowner’s, manufactured homeowner’s, dwelling, tenant’s, condominium unit owner’s, cooperative unit owner’s, and similar policies; see s. 627.4025, F.S.</w:t>
      </w:r>
    </w:p>
    <w:p w14:paraId="136BDC43"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BEDA6AC"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571FCE07"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7A2FCF8F"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173AAC2B"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40EBB3FB"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D646D2A"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lastRenderedPageBreak/>
        <w:t>Planetary Boundary Layer (PBL) Models:</w:t>
      </w:r>
    </w:p>
    <w:p w14:paraId="53DD5C37" w14:textId="77777777" w:rsidR="009974E1" w:rsidRDefault="00D4566D" w:rsidP="00D4566D">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Mathematical and statistical representations of the planetary boundary layer (PBL). </w:t>
      </w:r>
    </w:p>
    <w:p w14:paraId="00BCBAF4" w14:textId="64EF8565" w:rsidR="00D4566D" w:rsidRPr="00D4566D" w:rsidRDefault="00D4566D" w:rsidP="00D4566D">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The PBL is the bottom layer of the atmosphere that is in contact with the surface of the earth. Its properties are highly influenced by frictional contact with the surface. The PBL is often turbulent and ranges in depth from tens of meters to several kilometers depending on time of day and surface geography.</w:t>
      </w:r>
    </w:p>
    <w:p w14:paraId="635CDC2F"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7C77E418"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Platform:</w:t>
      </w:r>
    </w:p>
    <w:p w14:paraId="1E765D0A"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Cs/>
        </w:rPr>
      </w:pPr>
      <w:r w:rsidRPr="00D4566D">
        <w:rPr>
          <w:rFonts w:ascii="Calibri" w:hAnsi="Calibri" w:cs="Calibri"/>
          <w:b/>
          <w:sz w:val="28"/>
          <w:szCs w:val="20"/>
        </w:rPr>
        <w:tab/>
      </w:r>
      <w:r w:rsidRPr="00D4566D">
        <w:rPr>
          <w:rFonts w:ascii="Calibri" w:hAnsi="Calibri" w:cs="Calibri"/>
          <w:bCs/>
        </w:rPr>
        <w:t>The unique combination of hardware, operating system, and essential software required as a base for the model implementation.</w:t>
      </w:r>
    </w:p>
    <w:p w14:paraId="3DDC06E6"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3D017D39"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Position:</w:t>
      </w:r>
    </w:p>
    <w:p w14:paraId="7D2DBB1C" w14:textId="77777777" w:rsidR="00D4566D" w:rsidRPr="00D4566D" w:rsidRDefault="00D4566D" w:rsidP="00D4566D">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sz w:val="20"/>
          <w:szCs w:val="20"/>
        </w:rPr>
      </w:pPr>
      <w:r w:rsidRPr="00D4566D">
        <w:rPr>
          <w:rFonts w:ascii="Calibri" w:hAnsi="Calibri" w:cs="Calibri"/>
          <w:bCs/>
        </w:rPr>
        <w:t xml:space="preserve">Latitude and longitude of a tropical cyclone’s center. </w:t>
      </w:r>
    </w:p>
    <w:p w14:paraId="5E702558"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0F558AB2"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D4566D">
        <w:rPr>
          <w:rFonts w:ascii="Calibri" w:hAnsi="Calibri" w:cs="Calibri"/>
          <w:b/>
          <w:sz w:val="28"/>
          <w:szCs w:val="20"/>
        </w:rPr>
        <w:t>Premium</w:t>
      </w:r>
      <w:r w:rsidRPr="00D4566D">
        <w:rPr>
          <w:rFonts w:ascii="Calibri" w:hAnsi="Calibri" w:cs="Calibri"/>
          <w:b/>
          <w:bCs/>
          <w:sz w:val="28"/>
          <w:szCs w:val="20"/>
        </w:rPr>
        <w:t>:</w:t>
      </w:r>
      <w:r w:rsidRPr="00D4566D">
        <w:rPr>
          <w:rFonts w:ascii="Calibri" w:hAnsi="Calibri" w:cs="Calibri"/>
          <w:sz w:val="28"/>
          <w:szCs w:val="20"/>
        </w:rPr>
        <w:t xml:space="preserve">  </w:t>
      </w:r>
    </w:p>
    <w:p w14:paraId="5FB68D74"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The consideration paid or to be paid to an insurer for the issuance and delivery of any binder or policy of insurance; see s. 627.041(2), F.S. Premium is the amount charged </w:t>
      </w:r>
    </w:p>
    <w:p w14:paraId="795D7D38"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to the policyholder and includes all taxes and commissions.</w:t>
      </w:r>
    </w:p>
    <w:p w14:paraId="1299C4A2"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301934EC"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Pressure Field:</w:t>
      </w:r>
    </w:p>
    <w:p w14:paraId="7F34E739" w14:textId="77777777" w:rsidR="009974E1" w:rsidRDefault="00D4566D" w:rsidP="00D4566D">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The spatial distribution of sea level pressure associated with a storm. Typically, the </w:t>
      </w:r>
    </w:p>
    <w:p w14:paraId="521012CE" w14:textId="6E2792BA" w:rsidR="00D4566D" w:rsidRPr="00D4566D" w:rsidRDefault="00D4566D" w:rsidP="00D4566D">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sea level pressure increases radially from a minimum at the storm center until it is indistinguishable from the environmental background pressure.</w:t>
      </w:r>
    </w:p>
    <w:p w14:paraId="4DAE5734"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34545516"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D4566D">
        <w:rPr>
          <w:rFonts w:ascii="Calibri" w:hAnsi="Calibri" w:cs="Calibri"/>
          <w:b/>
          <w:sz w:val="28"/>
          <w:szCs w:val="20"/>
        </w:rPr>
        <w:t>Probable Maximum Loss (PML):</w:t>
      </w:r>
      <w:r w:rsidRPr="00D4566D">
        <w:rPr>
          <w:rFonts w:ascii="Calibri" w:hAnsi="Calibri" w:cs="Calibri"/>
          <w:b/>
          <w:sz w:val="20"/>
          <w:szCs w:val="20"/>
        </w:rPr>
        <w:t xml:space="preserve">  </w:t>
      </w:r>
    </w:p>
    <w:p w14:paraId="2250F5C0" w14:textId="77777777" w:rsidR="00D4566D" w:rsidRPr="00D4566D" w:rsidRDefault="00D4566D" w:rsidP="00D4566D">
      <w:pPr>
        <w:tabs>
          <w:tab w:val="left" w:pos="-1440"/>
          <w:tab w:val="left" w:pos="-1350"/>
          <w:tab w:val="left" w:pos="-630"/>
          <w:tab w:val="left" w:pos="0"/>
          <w:tab w:val="left" w:pos="1530"/>
        </w:tabs>
        <w:ind w:left="720"/>
        <w:rPr>
          <w:rFonts w:ascii="Calibri" w:hAnsi="Calibri" w:cs="Calibri"/>
          <w:bCs/>
        </w:rPr>
      </w:pPr>
      <w:r w:rsidRPr="00D4566D">
        <w:rPr>
          <w:rFonts w:ascii="Calibri" w:hAnsi="Calibri" w:cs="Calibri"/>
          <w:bCs/>
        </w:rPr>
        <w:t xml:space="preserve">Given an annual probability, the loss that is likely to be exceeded on a particular portfolio of residential exposures in Florida. Modeling organizations can determine </w:t>
      </w:r>
    </w:p>
    <w:p w14:paraId="16F0888A" w14:textId="77777777" w:rsidR="00D4566D" w:rsidRPr="00D4566D" w:rsidRDefault="00D4566D" w:rsidP="00D4566D">
      <w:pPr>
        <w:tabs>
          <w:tab w:val="left" w:pos="-1440"/>
          <w:tab w:val="left" w:pos="-1350"/>
          <w:tab w:val="left" w:pos="-630"/>
          <w:tab w:val="left" w:pos="0"/>
          <w:tab w:val="left" w:pos="1530"/>
        </w:tabs>
        <w:ind w:left="720"/>
        <w:rPr>
          <w:rFonts w:ascii="Calibri" w:hAnsi="Calibri" w:cs="Calibri"/>
          <w:bCs/>
        </w:rPr>
      </w:pPr>
      <w:r w:rsidRPr="00D4566D">
        <w:rPr>
          <w:rFonts w:ascii="Calibri" w:hAnsi="Calibri" w:cs="Calibri"/>
          <w:bCs/>
        </w:rPr>
        <w:t>the PML on various bases depending on the needs of the user.</w:t>
      </w:r>
    </w:p>
    <w:p w14:paraId="24B2DC0B"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p>
    <w:p w14:paraId="7CB05787" w14:textId="77777777" w:rsidR="00D4566D" w:rsidRPr="00D4566D" w:rsidRDefault="00D4566D" w:rsidP="00D4566D">
      <w:pPr>
        <w:rPr>
          <w:rFonts w:ascii="Calibri" w:hAnsi="Calibri" w:cs="Calibri"/>
          <w:b/>
          <w:sz w:val="28"/>
          <w:szCs w:val="20"/>
        </w:rPr>
      </w:pPr>
      <w:r w:rsidRPr="00D4566D">
        <w:rPr>
          <w:rFonts w:ascii="Calibri" w:hAnsi="Calibri" w:cs="Calibri"/>
          <w:b/>
          <w:sz w:val="28"/>
          <w:szCs w:val="20"/>
        </w:rPr>
        <w:t>Professional Engineer:</w:t>
      </w:r>
    </w:p>
    <w:p w14:paraId="141AC577"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A person engaged in the professional practice of rendering service or creative work requiring education, training, and experience in engineering sciences and the application of special knowledge of the mathematical, physical, and engineering sciences in such professional or creative work as consultation, investigation, evaluation, planning or design of public or private utilities, structures, machines, processes, circuits, buildings, equipment or projects, and supervision of construction for the purpose of securing compliance with specifications and design for any such work (National Society of Professional Engineers).</w:t>
      </w:r>
    </w:p>
    <w:p w14:paraId="62161D9A"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p>
    <w:p w14:paraId="057A7FB4"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r w:rsidRPr="00D4566D">
        <w:rPr>
          <w:rFonts w:ascii="Calibri" w:hAnsi="Calibri" w:cs="Calibri"/>
          <w:b/>
          <w:bCs/>
          <w:sz w:val="28"/>
          <w:szCs w:val="20"/>
        </w:rPr>
        <w:t>Profile Factor:</w:t>
      </w:r>
    </w:p>
    <w:p w14:paraId="4781DF4D" w14:textId="5D0C1BF8"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A storm parameter input to the model that controls the radial structure of the tropical cyclone winds independently of </w:t>
      </w:r>
      <w:r w:rsidR="009974E1">
        <w:rPr>
          <w:rFonts w:ascii="Calibri" w:hAnsi="Calibri" w:cs="Calibri"/>
          <w:bCs/>
        </w:rPr>
        <w:t>r</w:t>
      </w:r>
      <w:r w:rsidRPr="00D4566D">
        <w:rPr>
          <w:rFonts w:ascii="Calibri" w:hAnsi="Calibri" w:cs="Calibri"/>
          <w:bCs/>
        </w:rPr>
        <w:t xml:space="preserve">adius of </w:t>
      </w:r>
      <w:r w:rsidR="009974E1">
        <w:rPr>
          <w:rFonts w:ascii="Calibri" w:hAnsi="Calibri" w:cs="Calibri"/>
          <w:bCs/>
        </w:rPr>
        <w:t>m</w:t>
      </w:r>
      <w:r w:rsidRPr="00D4566D">
        <w:rPr>
          <w:rFonts w:ascii="Calibri" w:hAnsi="Calibri" w:cs="Calibri"/>
          <w:bCs/>
        </w:rPr>
        <w:t xml:space="preserve">aximum </w:t>
      </w:r>
      <w:r w:rsidR="009974E1">
        <w:rPr>
          <w:rFonts w:ascii="Calibri" w:hAnsi="Calibri" w:cs="Calibri"/>
          <w:bCs/>
        </w:rPr>
        <w:t>w</w:t>
      </w:r>
      <w:r w:rsidRPr="00D4566D">
        <w:rPr>
          <w:rFonts w:ascii="Calibri" w:hAnsi="Calibri" w:cs="Calibri"/>
          <w:bCs/>
        </w:rPr>
        <w:t xml:space="preserve">ind (Rmax) and </w:t>
      </w:r>
      <w:r w:rsidR="009974E1">
        <w:rPr>
          <w:rFonts w:ascii="Calibri" w:hAnsi="Calibri" w:cs="Calibri"/>
          <w:bCs/>
        </w:rPr>
        <w:t>m</w:t>
      </w:r>
      <w:r w:rsidRPr="00D4566D">
        <w:rPr>
          <w:rFonts w:ascii="Calibri" w:hAnsi="Calibri" w:cs="Calibri"/>
          <w:bCs/>
        </w:rPr>
        <w:t xml:space="preserve">aximum </w:t>
      </w:r>
      <w:r w:rsidR="009974E1">
        <w:rPr>
          <w:rFonts w:ascii="Calibri" w:hAnsi="Calibri" w:cs="Calibri"/>
          <w:bCs/>
        </w:rPr>
        <w:t>s</w:t>
      </w:r>
      <w:r w:rsidRPr="00D4566D">
        <w:rPr>
          <w:rFonts w:ascii="Calibri" w:hAnsi="Calibri" w:cs="Calibri"/>
          <w:bCs/>
        </w:rPr>
        <w:t xml:space="preserve">ustained </w:t>
      </w:r>
      <w:r w:rsidR="009974E1">
        <w:rPr>
          <w:rFonts w:ascii="Calibri" w:hAnsi="Calibri" w:cs="Calibri"/>
          <w:bCs/>
        </w:rPr>
        <w:t>w</w:t>
      </w:r>
      <w:r w:rsidRPr="00D4566D">
        <w:rPr>
          <w:rFonts w:ascii="Calibri" w:hAnsi="Calibri" w:cs="Calibri"/>
          <w:bCs/>
        </w:rPr>
        <w:t xml:space="preserve">indspeed. </w:t>
      </w:r>
    </w:p>
    <w:p w14:paraId="5C606EAE"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sz w:val="28"/>
          <w:szCs w:val="20"/>
        </w:rPr>
      </w:pPr>
      <w:r w:rsidRPr="00D4566D">
        <w:rPr>
          <w:rFonts w:ascii="Calibri" w:hAnsi="Calibri" w:cs="Calibri"/>
          <w:b/>
          <w:bCs/>
          <w:sz w:val="28"/>
          <w:szCs w:val="20"/>
        </w:rPr>
        <w:lastRenderedPageBreak/>
        <w:t>Program:</w:t>
      </w:r>
    </w:p>
    <w:p w14:paraId="7A82DDA7"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90"/>
        <w:rPr>
          <w:rFonts w:ascii="Calibri" w:hAnsi="Calibri" w:cs="Calibri"/>
          <w:bCs/>
        </w:rPr>
      </w:pPr>
      <w:r w:rsidRPr="00D4566D">
        <w:rPr>
          <w:rFonts w:ascii="Calibri" w:hAnsi="Calibri" w:cs="Calibri"/>
          <w:sz w:val="20"/>
          <w:szCs w:val="20"/>
        </w:rPr>
        <w:tab/>
      </w:r>
      <w:r w:rsidRPr="00D4566D">
        <w:rPr>
          <w:rFonts w:ascii="Calibri" w:hAnsi="Calibri" w:cs="Calibri"/>
          <w:bCs/>
          <w:i/>
          <w:iCs/>
        </w:rPr>
        <w:t>See</w:t>
      </w:r>
      <w:r w:rsidRPr="00D4566D">
        <w:rPr>
          <w:rFonts w:ascii="Calibri" w:hAnsi="Calibri" w:cs="Calibri"/>
          <w:bCs/>
        </w:rPr>
        <w:t xml:space="preserve">: </w:t>
      </w:r>
      <w:r w:rsidRPr="00D4566D">
        <w:rPr>
          <w:rFonts w:ascii="Calibri" w:hAnsi="Calibri" w:cs="Calibri"/>
          <w:b/>
        </w:rPr>
        <w:t>Code</w:t>
      </w:r>
      <w:r w:rsidRPr="00D4566D">
        <w:rPr>
          <w:rFonts w:ascii="Calibri" w:hAnsi="Calibri" w:cs="Calibri"/>
          <w:bCs/>
        </w:rPr>
        <w:t>.</w:t>
      </w:r>
    </w:p>
    <w:p w14:paraId="097E44B6"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4C1EA31A"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Projection, Horizontal &amp; Vertical:</w:t>
      </w:r>
    </w:p>
    <w:p w14:paraId="4E6403FF" w14:textId="5B6C34B2"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A method by which the curved surface of the earth is portrayed on a flat surface. This generally requires a mathematical transformation of the earth’s latitude and longitude, and projections vary by the portion of the earth being depicted. All projections distort distance, area, shape, direction, or some combination thereof. A common horizontal projection system used in Florida is State Plane Coordinates, divided into three zones: north, east, and west. Vertical components are added to a horizontal projection (x,</w:t>
      </w:r>
      <w:r w:rsidR="009974E1">
        <w:rPr>
          <w:rFonts w:ascii="Calibri" w:hAnsi="Calibri" w:cs="Calibri"/>
          <w:bCs/>
        </w:rPr>
        <w:t xml:space="preserve"> </w:t>
      </w:r>
      <w:r w:rsidRPr="00D4566D">
        <w:rPr>
          <w:rFonts w:ascii="Calibri" w:hAnsi="Calibri" w:cs="Calibri"/>
          <w:bCs/>
        </w:rPr>
        <w:t>y coordinates) to create a projected coordinate system (x,</w:t>
      </w:r>
      <w:r w:rsidR="009974E1">
        <w:rPr>
          <w:rFonts w:ascii="Calibri" w:hAnsi="Calibri" w:cs="Calibri"/>
          <w:bCs/>
        </w:rPr>
        <w:t xml:space="preserve"> </w:t>
      </w:r>
      <w:r w:rsidRPr="00D4566D">
        <w:rPr>
          <w:rFonts w:ascii="Calibri" w:hAnsi="Calibri" w:cs="Calibri"/>
          <w:bCs/>
        </w:rPr>
        <w:t>y,</w:t>
      </w:r>
      <w:r w:rsidR="009974E1">
        <w:rPr>
          <w:rFonts w:ascii="Calibri" w:hAnsi="Calibri" w:cs="Calibri"/>
          <w:bCs/>
        </w:rPr>
        <w:t xml:space="preserve"> </w:t>
      </w:r>
      <w:r w:rsidRPr="00D4566D">
        <w:rPr>
          <w:rFonts w:ascii="Calibri" w:hAnsi="Calibri" w:cs="Calibri"/>
          <w:bCs/>
        </w:rPr>
        <w:t>z coordinates).</w:t>
      </w:r>
    </w:p>
    <w:p w14:paraId="6DFA2886"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30F1832F"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D4566D">
        <w:rPr>
          <w:rFonts w:ascii="Calibri" w:hAnsi="Calibri" w:cs="Calibri"/>
          <w:b/>
          <w:sz w:val="28"/>
          <w:szCs w:val="20"/>
        </w:rPr>
        <w:t xml:space="preserve">Property Insurance: </w:t>
      </w:r>
      <w:r w:rsidRPr="00D4566D">
        <w:rPr>
          <w:rFonts w:ascii="Calibri" w:hAnsi="Calibri" w:cs="Calibri"/>
          <w:sz w:val="28"/>
          <w:szCs w:val="20"/>
        </w:rPr>
        <w:t xml:space="preserve"> </w:t>
      </w:r>
    </w:p>
    <w:p w14:paraId="3C426822"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Insurance on real or personal property of every kind, whether the property is located </w:t>
      </w:r>
    </w:p>
    <w:p w14:paraId="5AA1B3D2"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on land, on water, or in the air, against loss or damage from any and all perils (hazards or causes); see s. 624.604, F.S.</w:t>
      </w:r>
    </w:p>
    <w:p w14:paraId="087C6678" w14:textId="77777777" w:rsidR="00D4566D" w:rsidRPr="00D4566D" w:rsidRDefault="00D4566D" w:rsidP="00D4566D">
      <w:pPr>
        <w:tabs>
          <w:tab w:val="left" w:pos="-1440"/>
        </w:tabs>
        <w:ind w:left="2160" w:hanging="2160"/>
        <w:rPr>
          <w:rFonts w:ascii="Calibri" w:hAnsi="Calibri" w:cs="Calibri"/>
          <w:b/>
          <w:sz w:val="28"/>
          <w:szCs w:val="20"/>
        </w:rPr>
      </w:pPr>
    </w:p>
    <w:p w14:paraId="2773C1A4" w14:textId="77777777" w:rsidR="00D4566D" w:rsidRPr="00D4566D" w:rsidRDefault="00D4566D" w:rsidP="00D4566D">
      <w:pPr>
        <w:tabs>
          <w:tab w:val="left" w:pos="-1440"/>
        </w:tabs>
        <w:ind w:left="2160" w:hanging="2160"/>
        <w:rPr>
          <w:rFonts w:ascii="Calibri" w:hAnsi="Calibri" w:cs="Calibri"/>
          <w:b/>
          <w:sz w:val="28"/>
          <w:szCs w:val="20"/>
        </w:rPr>
      </w:pPr>
      <w:r w:rsidRPr="00D4566D">
        <w:rPr>
          <w:rFonts w:ascii="Calibri" w:hAnsi="Calibri" w:cs="Calibri"/>
          <w:b/>
          <w:sz w:val="28"/>
          <w:szCs w:val="20"/>
        </w:rPr>
        <w:t>Proprietary:</w:t>
      </w:r>
    </w:p>
    <w:p w14:paraId="1ED88553" w14:textId="77777777" w:rsidR="00D4566D" w:rsidRPr="00D4566D" w:rsidRDefault="00D4566D" w:rsidP="00D4566D">
      <w:pPr>
        <w:tabs>
          <w:tab w:val="left" w:pos="-1440"/>
        </w:tabs>
        <w:ind w:left="2880" w:hanging="2160"/>
        <w:rPr>
          <w:rFonts w:ascii="Calibri" w:hAnsi="Calibri" w:cs="Calibri"/>
          <w:bCs/>
        </w:rPr>
      </w:pPr>
      <w:r w:rsidRPr="00D4566D">
        <w:rPr>
          <w:rFonts w:ascii="Calibri" w:hAnsi="Calibri" w:cs="Calibri"/>
          <w:bCs/>
          <w:i/>
          <w:iCs/>
        </w:rPr>
        <w:t>See</w:t>
      </w:r>
      <w:r w:rsidRPr="00D4566D">
        <w:rPr>
          <w:rFonts w:ascii="Calibri" w:hAnsi="Calibri" w:cs="Calibri"/>
          <w:bCs/>
        </w:rPr>
        <w:t xml:space="preserve">: </w:t>
      </w:r>
      <w:r w:rsidRPr="00D4566D">
        <w:rPr>
          <w:rFonts w:ascii="Calibri" w:hAnsi="Calibri" w:cs="Calibri"/>
          <w:b/>
        </w:rPr>
        <w:t>Trade Secret</w:t>
      </w:r>
      <w:r w:rsidRPr="00D4566D">
        <w:rPr>
          <w:rFonts w:ascii="Calibri" w:hAnsi="Calibri" w:cs="Calibri"/>
          <w:bCs/>
        </w:rPr>
        <w:t>.</w:t>
      </w:r>
    </w:p>
    <w:p w14:paraId="737F8556" w14:textId="77777777" w:rsidR="00D4566D" w:rsidRPr="00D4566D" w:rsidRDefault="00D4566D" w:rsidP="00D4566D">
      <w:pPr>
        <w:tabs>
          <w:tab w:val="left" w:pos="-1440"/>
        </w:tabs>
        <w:ind w:left="2160" w:hanging="2160"/>
        <w:rPr>
          <w:rFonts w:ascii="Calibri" w:hAnsi="Calibri" w:cs="Calibri"/>
          <w:b/>
          <w:sz w:val="28"/>
          <w:szCs w:val="20"/>
        </w:rPr>
      </w:pPr>
    </w:p>
    <w:p w14:paraId="7E2B1951" w14:textId="77777777" w:rsidR="00D4566D" w:rsidRPr="00D4566D" w:rsidRDefault="00D4566D" w:rsidP="00D4566D">
      <w:pPr>
        <w:tabs>
          <w:tab w:val="left" w:pos="-1440"/>
        </w:tabs>
        <w:ind w:left="2160" w:hanging="2160"/>
        <w:rPr>
          <w:rFonts w:ascii="Calibri" w:hAnsi="Calibri" w:cs="Calibri"/>
          <w:b/>
          <w:sz w:val="28"/>
          <w:szCs w:val="20"/>
        </w:rPr>
      </w:pPr>
      <w:r w:rsidRPr="00D4566D">
        <w:rPr>
          <w:rFonts w:ascii="Calibri" w:hAnsi="Calibri" w:cs="Calibri"/>
          <w:b/>
          <w:sz w:val="28"/>
          <w:szCs w:val="20"/>
        </w:rPr>
        <w:t>Quality Assurance:</w:t>
      </w:r>
    </w:p>
    <w:p w14:paraId="567739FA" w14:textId="77777777" w:rsidR="00D4566D" w:rsidRPr="00D4566D" w:rsidRDefault="00D4566D" w:rsidP="00D4566D">
      <w:pPr>
        <w:tabs>
          <w:tab w:val="left" w:pos="-1440"/>
        </w:tabs>
        <w:ind w:left="720"/>
        <w:rPr>
          <w:rFonts w:ascii="Calibri" w:hAnsi="Calibri" w:cs="Calibri"/>
          <w:bCs/>
        </w:rPr>
      </w:pPr>
      <w:r w:rsidRPr="00D4566D">
        <w:rPr>
          <w:rFonts w:ascii="Calibri" w:hAnsi="Calibri" w:cs="Calibri"/>
          <w:bCs/>
        </w:rPr>
        <w:t>The responsibility and consequent procedures for achieving the targeted levels of quality in the model and the continual improvement of the model development process.</w:t>
      </w:r>
    </w:p>
    <w:p w14:paraId="36F807E8" w14:textId="77777777" w:rsidR="00D4566D" w:rsidRPr="00D4566D" w:rsidRDefault="00D4566D" w:rsidP="00D4566D">
      <w:pPr>
        <w:tabs>
          <w:tab w:val="left" w:pos="-1440"/>
        </w:tabs>
        <w:ind w:left="2160" w:hanging="2160"/>
        <w:rPr>
          <w:rFonts w:ascii="Calibri" w:hAnsi="Calibri" w:cs="Calibri"/>
          <w:b/>
          <w:sz w:val="28"/>
          <w:szCs w:val="20"/>
        </w:rPr>
      </w:pPr>
    </w:p>
    <w:p w14:paraId="6454322F" w14:textId="77777777" w:rsidR="00D4566D" w:rsidRPr="00D4566D" w:rsidRDefault="00D4566D" w:rsidP="00D4566D">
      <w:pPr>
        <w:tabs>
          <w:tab w:val="left" w:pos="-1440"/>
        </w:tabs>
        <w:ind w:left="2160" w:hanging="2160"/>
        <w:rPr>
          <w:rFonts w:ascii="Calibri" w:hAnsi="Calibri" w:cs="Calibri"/>
          <w:sz w:val="20"/>
          <w:szCs w:val="20"/>
        </w:rPr>
      </w:pPr>
      <w:r w:rsidRPr="00D4566D">
        <w:rPr>
          <w:rFonts w:ascii="Calibri" w:hAnsi="Calibri" w:cs="Calibri"/>
          <w:b/>
          <w:sz w:val="28"/>
          <w:szCs w:val="20"/>
        </w:rPr>
        <w:t>Radius of Maximum Wind (Rmax)</w:t>
      </w:r>
      <w:r w:rsidRPr="00D4566D">
        <w:rPr>
          <w:rFonts w:ascii="Calibri" w:hAnsi="Calibri" w:cs="Calibri"/>
          <w:b/>
          <w:bCs/>
          <w:sz w:val="28"/>
          <w:szCs w:val="20"/>
        </w:rPr>
        <w:t>:</w:t>
      </w:r>
    </w:p>
    <w:p w14:paraId="0D162C4A" w14:textId="77777777" w:rsidR="00D4566D" w:rsidRPr="00D4566D" w:rsidRDefault="00D4566D" w:rsidP="009974E1">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D4566D">
        <w:rPr>
          <w:rFonts w:ascii="Calibri" w:hAnsi="Calibri" w:cs="Calibri"/>
          <w:bCs/>
        </w:rPr>
        <w:tab/>
        <w:t>Radial distance from the storm center to the location of the highest maximum sustained surface windspeed anywhere in the storm at a point in time.</w:t>
      </w:r>
    </w:p>
    <w:p w14:paraId="26ADC5FC"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739129BD"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D4566D">
        <w:rPr>
          <w:rFonts w:ascii="Calibri" w:hAnsi="Calibri" w:cs="Calibri"/>
          <w:b/>
          <w:sz w:val="28"/>
          <w:szCs w:val="20"/>
        </w:rPr>
        <w:t xml:space="preserve">Rate: </w:t>
      </w:r>
      <w:r w:rsidRPr="00D4566D">
        <w:rPr>
          <w:rFonts w:ascii="Calibri" w:hAnsi="Calibri" w:cs="Calibri"/>
          <w:sz w:val="28"/>
          <w:szCs w:val="20"/>
        </w:rPr>
        <w:t xml:space="preserve"> </w:t>
      </w:r>
    </w:p>
    <w:p w14:paraId="22FB25A8"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The amount by which the exposure is multiplied to determine the premium; see s. 627.041(1), F.S. Rate times exposure equals premium.</w:t>
      </w:r>
    </w:p>
    <w:p w14:paraId="17E06A63" w14:textId="77777777" w:rsidR="00D4566D" w:rsidRPr="00D4566D" w:rsidRDefault="00D4566D" w:rsidP="00D4566D">
      <w:pPr>
        <w:tabs>
          <w:tab w:val="left" w:pos="-1440"/>
          <w:tab w:val="left" w:pos="2053"/>
        </w:tabs>
        <w:ind w:left="2160" w:hanging="2160"/>
        <w:rPr>
          <w:rFonts w:ascii="Calibri" w:hAnsi="Calibri" w:cs="Calibri"/>
          <w:b/>
          <w:sz w:val="28"/>
          <w:szCs w:val="20"/>
        </w:rPr>
      </w:pPr>
    </w:p>
    <w:p w14:paraId="175E0EF7" w14:textId="77777777" w:rsidR="00D4566D" w:rsidRPr="00D4566D" w:rsidRDefault="00D4566D" w:rsidP="00D4566D">
      <w:pPr>
        <w:tabs>
          <w:tab w:val="left" w:pos="-1440"/>
          <w:tab w:val="left" w:pos="2053"/>
        </w:tabs>
        <w:ind w:left="2160" w:hanging="2160"/>
        <w:rPr>
          <w:rFonts w:ascii="Calibri" w:hAnsi="Calibri" w:cs="Calibri"/>
          <w:b/>
          <w:sz w:val="28"/>
          <w:szCs w:val="20"/>
        </w:rPr>
      </w:pPr>
      <w:r w:rsidRPr="00D4566D">
        <w:rPr>
          <w:rFonts w:ascii="Calibri" w:hAnsi="Calibri" w:cs="Calibri"/>
          <w:b/>
          <w:sz w:val="28"/>
          <w:szCs w:val="20"/>
        </w:rPr>
        <w:t>Recurvature:</w:t>
      </w:r>
      <w:r w:rsidRPr="00D4566D">
        <w:rPr>
          <w:rFonts w:ascii="Calibri" w:hAnsi="Calibri" w:cs="Calibri"/>
          <w:b/>
          <w:sz w:val="28"/>
          <w:szCs w:val="20"/>
        </w:rPr>
        <w:tab/>
      </w:r>
    </w:p>
    <w:p w14:paraId="0E70D9A6" w14:textId="77777777" w:rsidR="00D4566D" w:rsidRPr="00D4566D" w:rsidRDefault="00D4566D" w:rsidP="00D4566D">
      <w:pPr>
        <w:tabs>
          <w:tab w:val="left" w:pos="-1440"/>
        </w:tabs>
        <w:ind w:left="720"/>
        <w:rPr>
          <w:rFonts w:ascii="Calibri" w:hAnsi="Calibri" w:cs="Calibri"/>
          <w:bCs/>
        </w:rPr>
      </w:pPr>
      <w:r w:rsidRPr="00D4566D">
        <w:rPr>
          <w:rFonts w:ascii="Calibri" w:hAnsi="Calibri" w:cs="Calibri"/>
          <w:bCs/>
        </w:rPr>
        <w:t>A change in the track of a storm that causes the storm to move continuously from west to east (rather than from east to west as in the tropics), usually also increasing in translation speed. Recurvature happens when the storm moves into the subtropical westerlies.</w:t>
      </w:r>
    </w:p>
    <w:p w14:paraId="1A5A6676"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19197657"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D4566D">
        <w:rPr>
          <w:rFonts w:ascii="Calibri" w:hAnsi="Calibri" w:cs="Calibri"/>
          <w:b/>
          <w:sz w:val="28"/>
          <w:szCs w:val="20"/>
        </w:rPr>
        <w:t>Refactoring:</w:t>
      </w:r>
    </w:p>
    <w:p w14:paraId="00DDA74C"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Cs/>
        </w:rPr>
      </w:pPr>
      <w:r w:rsidRPr="00D05793">
        <w:rPr>
          <w:rFonts w:ascii="Calibri" w:hAnsi="Calibri" w:cs="Calibri"/>
        </w:rPr>
        <w:tab/>
      </w:r>
      <w:r w:rsidRPr="00D4566D">
        <w:rPr>
          <w:rFonts w:ascii="Calibri" w:hAnsi="Calibri" w:cs="Calibri"/>
          <w:bCs/>
        </w:rPr>
        <w:t xml:space="preserve">Reviewing computer source code to improve nonfunctional attributes of the software through a continuous and sustained code improvement effort. Refactoring involves methods to reduce code complexity, improve readability and extensibility, including </w:t>
      </w:r>
    </w:p>
    <w:p w14:paraId="5267D138"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sz w:val="20"/>
          <w:szCs w:val="20"/>
        </w:rPr>
      </w:pPr>
      <w:r w:rsidRPr="00D4566D">
        <w:rPr>
          <w:rFonts w:ascii="Calibri" w:hAnsi="Calibri" w:cs="Calibri"/>
          <w:bCs/>
        </w:rPr>
        <w:tab/>
        <w:t>unit testing.</w:t>
      </w:r>
    </w:p>
    <w:p w14:paraId="73D23D8A"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lastRenderedPageBreak/>
        <w:t>Reference Hurricane Set:</w:t>
      </w:r>
    </w:p>
    <w:p w14:paraId="638FC786" w14:textId="77777777" w:rsidR="00D4566D" w:rsidRPr="00D4566D" w:rsidRDefault="00D4566D" w:rsidP="00D4566D">
      <w:pPr>
        <w:tabs>
          <w:tab w:val="left" w:pos="-1440"/>
          <w:tab w:val="left" w:pos="-1350"/>
          <w:tab w:val="left" w:pos="-630"/>
          <w:tab w:val="left" w:pos="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HURDAT2 date, time, position, and intensity data for the period 1900-2024. </w:t>
      </w:r>
    </w:p>
    <w:p w14:paraId="1DE64B34"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6DFD678"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Regression Test:</w:t>
      </w:r>
    </w:p>
    <w:p w14:paraId="7433857E" w14:textId="77777777" w:rsidR="00D4566D" w:rsidRPr="00D4566D" w:rsidRDefault="00D4566D" w:rsidP="00D4566D">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A procedure that attempts to identify new faults that might be introduced in the changes to remove existing deficiencies (correct faults, add functionality, or prevent user errors). A regression test is a test applied to a new version or release to verify that it performs the intended functions without introducing new faults or deficiencies. This procedure is not to be confused with ordinary least squares as used in statistics. </w:t>
      </w:r>
      <w:r w:rsidRPr="00D4566D">
        <w:rPr>
          <w:rFonts w:ascii="Calibri" w:hAnsi="Calibri" w:cs="Calibri"/>
          <w:bCs/>
          <w:i/>
          <w:iCs/>
        </w:rPr>
        <w:t>See also</w:t>
      </w:r>
      <w:r w:rsidRPr="00D4566D">
        <w:rPr>
          <w:rFonts w:ascii="Calibri" w:hAnsi="Calibri" w:cs="Calibri"/>
          <w:bCs/>
        </w:rPr>
        <w:t xml:space="preserve">: </w:t>
      </w:r>
      <w:r w:rsidRPr="00D4566D">
        <w:rPr>
          <w:rFonts w:ascii="Calibri" w:hAnsi="Calibri" w:cs="Calibri"/>
          <w:b/>
        </w:rPr>
        <w:t>Model Revision</w:t>
      </w:r>
      <w:r w:rsidRPr="00D4566D">
        <w:rPr>
          <w:rFonts w:ascii="Calibri" w:hAnsi="Calibri" w:cs="Calibri"/>
          <w:bCs/>
        </w:rPr>
        <w:t>.</w:t>
      </w:r>
    </w:p>
    <w:p w14:paraId="7795330C"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31D4525D"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D4566D">
        <w:rPr>
          <w:rFonts w:ascii="Calibri" w:hAnsi="Calibri" w:cs="Calibri"/>
          <w:b/>
          <w:sz w:val="28"/>
          <w:szCs w:val="20"/>
        </w:rPr>
        <w:t xml:space="preserve">Reinsurance: </w:t>
      </w:r>
      <w:r w:rsidRPr="00D4566D">
        <w:rPr>
          <w:rFonts w:ascii="Calibri" w:hAnsi="Calibri" w:cs="Calibri"/>
          <w:sz w:val="28"/>
          <w:szCs w:val="20"/>
        </w:rPr>
        <w:t xml:space="preserve"> </w:t>
      </w:r>
    </w:p>
    <w:p w14:paraId="39688F21"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An arrangement by which one insurer (the ceding insurer) transfers all or a portion </w:t>
      </w:r>
    </w:p>
    <w:p w14:paraId="7B47BA8E"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of its risk under a policy or group of policies to another insurer (the reinsurer). Thus reinsurance is insurance purchased by an insurance company from another insurer, </w:t>
      </w:r>
    </w:p>
    <w:p w14:paraId="09CCC410"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to reduce risk for the ceding insurer. </w:t>
      </w:r>
    </w:p>
    <w:p w14:paraId="0F8A51A3"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486A9A0E"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D4566D">
        <w:rPr>
          <w:rFonts w:ascii="Calibri" w:hAnsi="Calibri" w:cs="Calibri"/>
          <w:b/>
          <w:sz w:val="28"/>
          <w:szCs w:val="20"/>
        </w:rPr>
        <w:t>Replacement Cost:</w:t>
      </w:r>
    </w:p>
    <w:p w14:paraId="3CA4DBA2"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The cost to replace damaged property with a new item of like kind and quality.</w:t>
      </w:r>
    </w:p>
    <w:p w14:paraId="1B8AB9CF"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3406F984"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Requirements Specification:</w:t>
      </w:r>
    </w:p>
    <w:p w14:paraId="1912E861" w14:textId="77777777" w:rsidR="009974E1" w:rsidRDefault="00D4566D" w:rsidP="00D4566D">
      <w:pPr>
        <w:autoSpaceDE w:val="0"/>
        <w:autoSpaceDN w:val="0"/>
        <w:adjustRightInd w:val="0"/>
        <w:ind w:left="720"/>
        <w:rPr>
          <w:rFonts w:ascii="Calibri" w:hAnsi="Calibri" w:cs="Calibri"/>
          <w:bCs/>
        </w:rPr>
      </w:pPr>
      <w:r w:rsidRPr="00D4566D">
        <w:rPr>
          <w:rFonts w:ascii="Calibri" w:hAnsi="Calibri" w:cs="Calibri"/>
          <w:bCs/>
        </w:rPr>
        <w:t xml:space="preserve">A document that specifies the requirements for a system or component. Typically included are functional requirements, performance requirements, interface requirements, design requirements, quality requirements, and development </w:t>
      </w:r>
    </w:p>
    <w:p w14:paraId="0A9F0317" w14:textId="4DB7A3C7" w:rsidR="00D4566D" w:rsidRPr="00D4566D" w:rsidRDefault="00D4566D" w:rsidP="00D4566D">
      <w:pPr>
        <w:autoSpaceDE w:val="0"/>
        <w:autoSpaceDN w:val="0"/>
        <w:adjustRightInd w:val="0"/>
        <w:ind w:left="720"/>
        <w:rPr>
          <w:rFonts w:ascii="Calibri" w:hAnsi="Calibri" w:cs="Calibri"/>
          <w:bCs/>
        </w:rPr>
      </w:pPr>
      <w:r w:rsidRPr="00D4566D">
        <w:rPr>
          <w:rFonts w:ascii="Calibri" w:hAnsi="Calibri" w:cs="Calibri"/>
          <w:bCs/>
        </w:rPr>
        <w:t>standards.</w:t>
      </w:r>
    </w:p>
    <w:p w14:paraId="11463D6F"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4EAF8804"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Residential Property Insurance:</w:t>
      </w:r>
    </w:p>
    <w:p w14:paraId="3F01E03D" w14:textId="77777777" w:rsidR="00D4566D" w:rsidRPr="00D4566D" w:rsidRDefault="00D4566D" w:rsidP="00D4566D">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See s. 627.4025, F.S. </w:t>
      </w:r>
      <w:r w:rsidRPr="00D4566D">
        <w:rPr>
          <w:rFonts w:ascii="Calibri" w:hAnsi="Calibri" w:cs="Calibri"/>
          <w:bCs/>
          <w:i/>
          <w:iCs/>
        </w:rPr>
        <w:t>See also</w:t>
      </w:r>
      <w:r w:rsidRPr="00D4566D">
        <w:rPr>
          <w:rFonts w:ascii="Calibri" w:hAnsi="Calibri" w:cs="Calibri"/>
          <w:bCs/>
        </w:rPr>
        <w:t xml:space="preserve">: </w:t>
      </w:r>
      <w:r w:rsidRPr="00D4566D">
        <w:rPr>
          <w:rFonts w:ascii="Calibri" w:hAnsi="Calibri" w:cs="Calibri"/>
          <w:b/>
        </w:rPr>
        <w:t>Commercial Residential Property Insurance</w:t>
      </w:r>
      <w:r w:rsidRPr="00D4566D">
        <w:rPr>
          <w:rFonts w:ascii="Calibri" w:hAnsi="Calibri" w:cs="Calibri"/>
          <w:bCs/>
        </w:rPr>
        <w:t xml:space="preserve"> and </w:t>
      </w:r>
      <w:r w:rsidRPr="00D4566D">
        <w:rPr>
          <w:rFonts w:ascii="Calibri" w:hAnsi="Calibri" w:cs="Calibri"/>
          <w:b/>
        </w:rPr>
        <w:t>Personal Residential Property Insurance</w:t>
      </w:r>
      <w:r w:rsidRPr="00D4566D">
        <w:rPr>
          <w:rFonts w:ascii="Calibri" w:hAnsi="Calibri" w:cs="Calibri"/>
          <w:bCs/>
        </w:rPr>
        <w:t>.</w:t>
      </w:r>
    </w:p>
    <w:p w14:paraId="46045562"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p>
    <w:p w14:paraId="2F4C668C"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sz w:val="28"/>
          <w:szCs w:val="20"/>
        </w:rPr>
      </w:pPr>
      <w:r w:rsidRPr="00D4566D">
        <w:rPr>
          <w:rFonts w:ascii="Calibri" w:hAnsi="Calibri" w:cs="Calibri"/>
          <w:b/>
          <w:sz w:val="28"/>
          <w:szCs w:val="20"/>
        </w:rPr>
        <w:t>Return Period:</w:t>
      </w:r>
    </w:p>
    <w:p w14:paraId="2106C973"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Cs/>
        </w:rPr>
      </w:pPr>
      <w:r w:rsidRPr="00D4566D">
        <w:rPr>
          <w:rFonts w:ascii="Calibri" w:hAnsi="Calibri" w:cs="Calibri"/>
          <w:sz w:val="28"/>
          <w:szCs w:val="20"/>
        </w:rPr>
        <w:tab/>
      </w:r>
      <w:r w:rsidRPr="00D4566D">
        <w:rPr>
          <w:rFonts w:ascii="Calibri" w:hAnsi="Calibri" w:cs="Calibri"/>
          <w:bCs/>
        </w:rPr>
        <w:t>The reciprocal of an annual exceedance probability of a given loss or event.</w:t>
      </w:r>
    </w:p>
    <w:p w14:paraId="1C6B0A49"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51764D43"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427EECC4"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1A4DE47C"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39433540"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625EA7AC"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64536000"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6D96DD21"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4FAE21DD"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66560442"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BBA30EA" w14:textId="77777777" w:rsidR="00D4566D" w:rsidRPr="00D4566D" w:rsidRDefault="00D4566D" w:rsidP="00D4566D">
      <w:pPr>
        <w:tabs>
          <w:tab w:val="left" w:pos="-1440"/>
        </w:tabs>
        <w:ind w:left="2160" w:hanging="2160"/>
        <w:rPr>
          <w:rFonts w:ascii="Calibri" w:hAnsi="Calibri" w:cs="Calibri"/>
          <w:b/>
          <w:sz w:val="20"/>
          <w:szCs w:val="20"/>
        </w:rPr>
      </w:pPr>
      <w:r w:rsidRPr="00D4566D">
        <w:rPr>
          <w:rFonts w:ascii="Calibri" w:hAnsi="Calibri" w:cs="Calibri"/>
          <w:b/>
          <w:sz w:val="28"/>
          <w:szCs w:val="20"/>
        </w:rPr>
        <w:lastRenderedPageBreak/>
        <w:t>Saffir-Simpson Hurricane Wind Scale:</w:t>
      </w:r>
    </w:p>
    <w:p w14:paraId="20F34E30" w14:textId="77777777" w:rsidR="00D4566D" w:rsidRPr="00D4566D" w:rsidRDefault="00D4566D" w:rsidP="00D4566D">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rPr>
          <w:rFonts w:ascii="Calibri" w:hAnsi="Calibri" w:cs="Calibri"/>
          <w:bCs/>
        </w:rPr>
      </w:pPr>
      <w:r w:rsidRPr="00D4566D">
        <w:rPr>
          <w:rFonts w:ascii="Calibri" w:hAnsi="Calibri" w:cs="Calibri"/>
          <w:bCs/>
        </w:rPr>
        <w:t>A scale ranging from one-to-five based on a hurricane’s maximum one-minute, 10-meter sustained windspeed. This scale estimates potential property damage from hurricane winds.</w:t>
      </w:r>
    </w:p>
    <w:p w14:paraId="310B3E5C" w14:textId="77777777" w:rsidR="00D4566D" w:rsidRPr="00D4566D" w:rsidRDefault="00D4566D" w:rsidP="00D4566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jc w:val="center"/>
        <w:rPr>
          <w:rFonts w:ascii="Calibri" w:hAnsi="Calibri" w:cs="Calibri"/>
          <w:bCs/>
        </w:rPr>
      </w:pPr>
      <w:r w:rsidRPr="00D4566D">
        <w:rPr>
          <w:rFonts w:ascii="Calibri" w:hAnsi="Calibri" w:cs="Calibri"/>
          <w:bCs/>
        </w:rPr>
        <w:t>Saffir-Simpson Hurricane Wind Scale</w:t>
      </w:r>
    </w:p>
    <w:tbl>
      <w:tblPr>
        <w:tblW w:w="0" w:type="auto"/>
        <w:jc w:val="center"/>
        <w:tblLayout w:type="fixed"/>
        <w:tblCellMar>
          <w:left w:w="120" w:type="dxa"/>
          <w:right w:w="120" w:type="dxa"/>
        </w:tblCellMar>
        <w:tblLook w:val="0000" w:firstRow="0" w:lastRow="0" w:firstColumn="0" w:lastColumn="0" w:noHBand="0" w:noVBand="0"/>
      </w:tblPr>
      <w:tblGrid>
        <w:gridCol w:w="1800"/>
        <w:gridCol w:w="2250"/>
        <w:gridCol w:w="1920"/>
      </w:tblGrid>
      <w:tr w:rsidR="00D4566D" w:rsidRPr="00D4566D" w14:paraId="225A40DD" w14:textId="77777777" w:rsidTr="009974E1">
        <w:trPr>
          <w:tblHeader/>
          <w:jc w:val="center"/>
        </w:trPr>
        <w:tc>
          <w:tcPr>
            <w:tcW w:w="1800" w:type="dxa"/>
            <w:tcBorders>
              <w:top w:val="single" w:sz="12" w:space="0" w:color="auto"/>
              <w:left w:val="single" w:sz="12" w:space="0" w:color="auto"/>
              <w:bottom w:val="single" w:sz="12" w:space="0" w:color="000000"/>
              <w:right w:val="single" w:sz="8" w:space="0" w:color="000000"/>
            </w:tcBorders>
            <w:vAlign w:val="center"/>
          </w:tcPr>
          <w:p w14:paraId="17642EBC" w14:textId="77777777" w:rsidR="00D4566D" w:rsidRPr="00D4566D" w:rsidRDefault="00D4566D" w:rsidP="009974E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D4566D">
              <w:rPr>
                <w:rFonts w:ascii="Calibri" w:hAnsi="Calibri" w:cs="Calibri"/>
                <w:bCs/>
              </w:rPr>
              <w:t>Category</w:t>
            </w:r>
          </w:p>
        </w:tc>
        <w:tc>
          <w:tcPr>
            <w:tcW w:w="2250" w:type="dxa"/>
            <w:tcBorders>
              <w:top w:val="single" w:sz="12" w:space="0" w:color="auto"/>
              <w:left w:val="single" w:sz="8" w:space="0" w:color="000000"/>
              <w:bottom w:val="single" w:sz="12" w:space="0" w:color="000000"/>
              <w:right w:val="single" w:sz="8" w:space="0" w:color="000000"/>
            </w:tcBorders>
          </w:tcPr>
          <w:p w14:paraId="79619791" w14:textId="77777777" w:rsidR="00D4566D" w:rsidRPr="00D4566D" w:rsidRDefault="00D4566D" w:rsidP="00D4566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D4566D">
              <w:rPr>
                <w:rFonts w:ascii="Calibri" w:hAnsi="Calibri" w:cs="Calibri"/>
                <w:bCs/>
              </w:rPr>
              <w:t>Sustained Winds (mph)</w:t>
            </w:r>
          </w:p>
        </w:tc>
        <w:tc>
          <w:tcPr>
            <w:tcW w:w="1920" w:type="dxa"/>
            <w:tcBorders>
              <w:top w:val="single" w:sz="12" w:space="0" w:color="auto"/>
              <w:left w:val="single" w:sz="8" w:space="0" w:color="000000"/>
              <w:bottom w:val="single" w:sz="12" w:space="0" w:color="000000"/>
              <w:right w:val="single" w:sz="12" w:space="0" w:color="auto"/>
            </w:tcBorders>
            <w:vAlign w:val="center"/>
          </w:tcPr>
          <w:p w14:paraId="30009B80" w14:textId="77777777" w:rsidR="00D4566D" w:rsidRPr="00D4566D" w:rsidRDefault="00D4566D" w:rsidP="009974E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D4566D">
              <w:rPr>
                <w:rFonts w:ascii="Calibri" w:hAnsi="Calibri" w:cs="Calibri"/>
                <w:bCs/>
              </w:rPr>
              <w:t>Damage</w:t>
            </w:r>
          </w:p>
        </w:tc>
      </w:tr>
      <w:tr w:rsidR="00D4566D" w:rsidRPr="00D4566D" w14:paraId="7F201AE5" w14:textId="77777777" w:rsidTr="00F40F8B">
        <w:trPr>
          <w:jc w:val="center"/>
        </w:trPr>
        <w:tc>
          <w:tcPr>
            <w:tcW w:w="1800" w:type="dxa"/>
            <w:tcBorders>
              <w:top w:val="single" w:sz="12" w:space="0" w:color="000000"/>
              <w:left w:val="single" w:sz="12" w:space="0" w:color="auto"/>
              <w:bottom w:val="single" w:sz="7" w:space="0" w:color="000000"/>
              <w:right w:val="single" w:sz="7" w:space="0" w:color="000000"/>
            </w:tcBorders>
          </w:tcPr>
          <w:p w14:paraId="7B771D12" w14:textId="77777777" w:rsidR="00D4566D" w:rsidRPr="00D4566D" w:rsidRDefault="00D4566D" w:rsidP="00D4566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D4566D">
              <w:rPr>
                <w:rFonts w:ascii="Calibri" w:hAnsi="Calibri" w:cs="Calibri"/>
                <w:bCs/>
              </w:rPr>
              <w:t>1</w:t>
            </w:r>
          </w:p>
        </w:tc>
        <w:tc>
          <w:tcPr>
            <w:tcW w:w="2250" w:type="dxa"/>
            <w:tcBorders>
              <w:top w:val="single" w:sz="12" w:space="0" w:color="000000"/>
              <w:left w:val="single" w:sz="7" w:space="0" w:color="000000"/>
              <w:bottom w:val="single" w:sz="7" w:space="0" w:color="000000"/>
              <w:right w:val="single" w:sz="7" w:space="0" w:color="000000"/>
            </w:tcBorders>
          </w:tcPr>
          <w:p w14:paraId="23A343FC" w14:textId="77777777" w:rsidR="00D4566D" w:rsidRPr="00D4566D" w:rsidRDefault="00D4566D" w:rsidP="00D4566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D4566D">
              <w:rPr>
                <w:rFonts w:ascii="Calibri" w:hAnsi="Calibri" w:cs="Calibri"/>
                <w:bCs/>
              </w:rPr>
              <w:t>74 – 95</w:t>
            </w:r>
          </w:p>
        </w:tc>
        <w:tc>
          <w:tcPr>
            <w:tcW w:w="1920" w:type="dxa"/>
            <w:tcBorders>
              <w:top w:val="single" w:sz="12" w:space="0" w:color="000000"/>
              <w:left w:val="single" w:sz="7" w:space="0" w:color="000000"/>
              <w:bottom w:val="single" w:sz="7" w:space="0" w:color="000000"/>
              <w:right w:val="single" w:sz="12" w:space="0" w:color="auto"/>
            </w:tcBorders>
          </w:tcPr>
          <w:p w14:paraId="4973EB8B" w14:textId="77777777" w:rsidR="00D4566D" w:rsidRPr="00D4566D" w:rsidRDefault="00D4566D" w:rsidP="00D4566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D4566D">
              <w:rPr>
                <w:rFonts w:ascii="Calibri" w:hAnsi="Calibri" w:cs="Calibri"/>
                <w:bCs/>
              </w:rPr>
              <w:t>Minimal</w:t>
            </w:r>
          </w:p>
        </w:tc>
      </w:tr>
      <w:tr w:rsidR="00D4566D" w:rsidRPr="00D4566D" w14:paraId="529B7B96" w14:textId="77777777" w:rsidTr="00F40F8B">
        <w:trPr>
          <w:jc w:val="center"/>
        </w:trPr>
        <w:tc>
          <w:tcPr>
            <w:tcW w:w="1800" w:type="dxa"/>
            <w:tcBorders>
              <w:top w:val="single" w:sz="7" w:space="0" w:color="000000"/>
              <w:left w:val="single" w:sz="12" w:space="0" w:color="auto"/>
              <w:bottom w:val="single" w:sz="7" w:space="0" w:color="000000"/>
              <w:right w:val="single" w:sz="7" w:space="0" w:color="000000"/>
            </w:tcBorders>
          </w:tcPr>
          <w:p w14:paraId="0DB4B682" w14:textId="77777777" w:rsidR="00D4566D" w:rsidRPr="00D4566D" w:rsidRDefault="00D4566D" w:rsidP="00D4566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D4566D">
              <w:rPr>
                <w:rFonts w:ascii="Calibri" w:hAnsi="Calibri" w:cs="Calibri"/>
                <w:bCs/>
              </w:rPr>
              <w:t>2</w:t>
            </w:r>
          </w:p>
        </w:tc>
        <w:tc>
          <w:tcPr>
            <w:tcW w:w="2250" w:type="dxa"/>
            <w:tcBorders>
              <w:top w:val="single" w:sz="7" w:space="0" w:color="000000"/>
              <w:left w:val="single" w:sz="7" w:space="0" w:color="000000"/>
              <w:bottom w:val="single" w:sz="7" w:space="0" w:color="000000"/>
              <w:right w:val="single" w:sz="7" w:space="0" w:color="000000"/>
            </w:tcBorders>
          </w:tcPr>
          <w:p w14:paraId="68CA61AE" w14:textId="77777777" w:rsidR="00D4566D" w:rsidRPr="00D4566D" w:rsidRDefault="00D4566D" w:rsidP="00D4566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D4566D">
              <w:rPr>
                <w:rFonts w:ascii="Calibri" w:hAnsi="Calibri" w:cs="Calibri"/>
                <w:bCs/>
              </w:rPr>
              <w:t xml:space="preserve">  96 – 110</w:t>
            </w:r>
          </w:p>
        </w:tc>
        <w:tc>
          <w:tcPr>
            <w:tcW w:w="1920" w:type="dxa"/>
            <w:tcBorders>
              <w:top w:val="single" w:sz="7" w:space="0" w:color="000000"/>
              <w:left w:val="single" w:sz="7" w:space="0" w:color="000000"/>
              <w:bottom w:val="single" w:sz="7" w:space="0" w:color="000000"/>
              <w:right w:val="single" w:sz="12" w:space="0" w:color="auto"/>
            </w:tcBorders>
          </w:tcPr>
          <w:p w14:paraId="371242DA" w14:textId="77777777" w:rsidR="00D4566D" w:rsidRPr="00D4566D" w:rsidRDefault="00D4566D" w:rsidP="00D4566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D4566D">
              <w:rPr>
                <w:rFonts w:ascii="Calibri" w:hAnsi="Calibri" w:cs="Calibri"/>
                <w:bCs/>
              </w:rPr>
              <w:t>Moderate</w:t>
            </w:r>
          </w:p>
        </w:tc>
      </w:tr>
      <w:tr w:rsidR="00D4566D" w:rsidRPr="00D4566D" w14:paraId="2E1CF113" w14:textId="77777777" w:rsidTr="00F40F8B">
        <w:trPr>
          <w:jc w:val="center"/>
        </w:trPr>
        <w:tc>
          <w:tcPr>
            <w:tcW w:w="1800" w:type="dxa"/>
            <w:tcBorders>
              <w:top w:val="single" w:sz="7" w:space="0" w:color="000000"/>
              <w:left w:val="single" w:sz="12" w:space="0" w:color="auto"/>
              <w:bottom w:val="single" w:sz="7" w:space="0" w:color="000000"/>
              <w:right w:val="single" w:sz="7" w:space="0" w:color="000000"/>
            </w:tcBorders>
          </w:tcPr>
          <w:p w14:paraId="31E113E4" w14:textId="77777777" w:rsidR="00D4566D" w:rsidRPr="00D4566D" w:rsidRDefault="00D4566D" w:rsidP="00D4566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D4566D">
              <w:rPr>
                <w:rFonts w:ascii="Calibri" w:hAnsi="Calibri" w:cs="Calibri"/>
                <w:bCs/>
              </w:rPr>
              <w:t>3</w:t>
            </w:r>
          </w:p>
        </w:tc>
        <w:tc>
          <w:tcPr>
            <w:tcW w:w="2250" w:type="dxa"/>
            <w:tcBorders>
              <w:top w:val="single" w:sz="7" w:space="0" w:color="000000"/>
              <w:left w:val="single" w:sz="7" w:space="0" w:color="000000"/>
              <w:bottom w:val="single" w:sz="7" w:space="0" w:color="000000"/>
              <w:right w:val="single" w:sz="7" w:space="0" w:color="000000"/>
            </w:tcBorders>
          </w:tcPr>
          <w:p w14:paraId="22C4E8F9" w14:textId="77777777" w:rsidR="00D4566D" w:rsidRPr="00D4566D" w:rsidRDefault="00D4566D" w:rsidP="00D4566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D4566D">
              <w:rPr>
                <w:rFonts w:ascii="Calibri" w:hAnsi="Calibri" w:cs="Calibri"/>
                <w:bCs/>
              </w:rPr>
              <w:t>111 – 129</w:t>
            </w:r>
          </w:p>
        </w:tc>
        <w:tc>
          <w:tcPr>
            <w:tcW w:w="1920" w:type="dxa"/>
            <w:tcBorders>
              <w:top w:val="single" w:sz="7" w:space="0" w:color="000000"/>
              <w:left w:val="single" w:sz="7" w:space="0" w:color="000000"/>
              <w:bottom w:val="single" w:sz="7" w:space="0" w:color="000000"/>
              <w:right w:val="single" w:sz="12" w:space="0" w:color="auto"/>
            </w:tcBorders>
          </w:tcPr>
          <w:p w14:paraId="772A5572" w14:textId="77777777" w:rsidR="00D4566D" w:rsidRPr="00D4566D" w:rsidRDefault="00D4566D" w:rsidP="00D4566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D4566D">
              <w:rPr>
                <w:rFonts w:ascii="Calibri" w:hAnsi="Calibri" w:cs="Calibri"/>
                <w:bCs/>
              </w:rPr>
              <w:t>Extensive</w:t>
            </w:r>
          </w:p>
        </w:tc>
      </w:tr>
      <w:tr w:rsidR="00D4566D" w:rsidRPr="00D4566D" w14:paraId="78C14695" w14:textId="77777777" w:rsidTr="00F40F8B">
        <w:trPr>
          <w:jc w:val="center"/>
        </w:trPr>
        <w:tc>
          <w:tcPr>
            <w:tcW w:w="1800" w:type="dxa"/>
            <w:tcBorders>
              <w:top w:val="single" w:sz="7" w:space="0" w:color="000000"/>
              <w:left w:val="single" w:sz="12" w:space="0" w:color="auto"/>
              <w:bottom w:val="single" w:sz="7" w:space="0" w:color="000000"/>
              <w:right w:val="single" w:sz="7" w:space="0" w:color="000000"/>
            </w:tcBorders>
          </w:tcPr>
          <w:p w14:paraId="275926B8" w14:textId="77777777" w:rsidR="00D4566D" w:rsidRPr="00D4566D" w:rsidRDefault="00D4566D" w:rsidP="00D4566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D4566D">
              <w:rPr>
                <w:rFonts w:ascii="Calibri" w:hAnsi="Calibri" w:cs="Calibri"/>
                <w:bCs/>
              </w:rPr>
              <w:t>4</w:t>
            </w:r>
          </w:p>
        </w:tc>
        <w:tc>
          <w:tcPr>
            <w:tcW w:w="2250" w:type="dxa"/>
            <w:tcBorders>
              <w:top w:val="single" w:sz="7" w:space="0" w:color="000000"/>
              <w:left w:val="single" w:sz="7" w:space="0" w:color="000000"/>
              <w:bottom w:val="single" w:sz="7" w:space="0" w:color="000000"/>
              <w:right w:val="single" w:sz="7" w:space="0" w:color="000000"/>
            </w:tcBorders>
          </w:tcPr>
          <w:p w14:paraId="222F18E4" w14:textId="77777777" w:rsidR="00D4566D" w:rsidRPr="00D4566D" w:rsidRDefault="00D4566D" w:rsidP="00D4566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D4566D">
              <w:rPr>
                <w:rFonts w:ascii="Calibri" w:hAnsi="Calibri" w:cs="Calibri"/>
                <w:bCs/>
              </w:rPr>
              <w:t>130 – 156</w:t>
            </w:r>
          </w:p>
        </w:tc>
        <w:tc>
          <w:tcPr>
            <w:tcW w:w="1920" w:type="dxa"/>
            <w:tcBorders>
              <w:top w:val="single" w:sz="7" w:space="0" w:color="000000"/>
              <w:left w:val="single" w:sz="7" w:space="0" w:color="000000"/>
              <w:bottom w:val="single" w:sz="7" w:space="0" w:color="000000"/>
              <w:right w:val="single" w:sz="12" w:space="0" w:color="auto"/>
            </w:tcBorders>
          </w:tcPr>
          <w:p w14:paraId="03DAB793" w14:textId="77777777" w:rsidR="00D4566D" w:rsidRPr="00D4566D" w:rsidRDefault="00D4566D" w:rsidP="00D4566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D4566D">
              <w:rPr>
                <w:rFonts w:ascii="Calibri" w:hAnsi="Calibri" w:cs="Calibri"/>
                <w:bCs/>
              </w:rPr>
              <w:t>Extreme</w:t>
            </w:r>
          </w:p>
        </w:tc>
      </w:tr>
      <w:tr w:rsidR="00D4566D" w:rsidRPr="00D4566D" w14:paraId="6BC0D790" w14:textId="77777777" w:rsidTr="00F40F8B">
        <w:trPr>
          <w:jc w:val="center"/>
        </w:trPr>
        <w:tc>
          <w:tcPr>
            <w:tcW w:w="1800" w:type="dxa"/>
            <w:tcBorders>
              <w:top w:val="single" w:sz="7" w:space="0" w:color="000000"/>
              <w:left w:val="single" w:sz="12" w:space="0" w:color="auto"/>
              <w:bottom w:val="single" w:sz="12" w:space="0" w:color="auto"/>
              <w:right w:val="single" w:sz="7" w:space="0" w:color="000000"/>
            </w:tcBorders>
          </w:tcPr>
          <w:p w14:paraId="29BDCD92" w14:textId="77777777" w:rsidR="00D4566D" w:rsidRPr="00D4566D" w:rsidRDefault="00D4566D" w:rsidP="00D4566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D4566D">
              <w:rPr>
                <w:rFonts w:ascii="Calibri" w:hAnsi="Calibri" w:cs="Calibri"/>
                <w:bCs/>
              </w:rPr>
              <w:t>5</w:t>
            </w:r>
          </w:p>
        </w:tc>
        <w:tc>
          <w:tcPr>
            <w:tcW w:w="2250" w:type="dxa"/>
            <w:tcBorders>
              <w:top w:val="single" w:sz="7" w:space="0" w:color="000000"/>
              <w:left w:val="single" w:sz="7" w:space="0" w:color="000000"/>
              <w:bottom w:val="single" w:sz="12" w:space="0" w:color="auto"/>
              <w:right w:val="single" w:sz="7" w:space="0" w:color="000000"/>
            </w:tcBorders>
          </w:tcPr>
          <w:p w14:paraId="71843539" w14:textId="77777777" w:rsidR="00D4566D" w:rsidRPr="00D4566D" w:rsidRDefault="00D4566D" w:rsidP="00D4566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D4566D">
              <w:rPr>
                <w:rFonts w:ascii="Calibri" w:hAnsi="Calibri" w:cs="Calibri"/>
                <w:bCs/>
              </w:rPr>
              <w:t>157 or higher</w:t>
            </w:r>
          </w:p>
        </w:tc>
        <w:tc>
          <w:tcPr>
            <w:tcW w:w="1920" w:type="dxa"/>
            <w:tcBorders>
              <w:top w:val="single" w:sz="7" w:space="0" w:color="000000"/>
              <w:left w:val="single" w:sz="7" w:space="0" w:color="000000"/>
              <w:bottom w:val="single" w:sz="12" w:space="0" w:color="auto"/>
              <w:right w:val="single" w:sz="12" w:space="0" w:color="auto"/>
            </w:tcBorders>
          </w:tcPr>
          <w:p w14:paraId="77FACE14" w14:textId="77777777" w:rsidR="00D4566D" w:rsidRPr="00D4566D" w:rsidRDefault="00D4566D" w:rsidP="00D4566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D4566D">
              <w:rPr>
                <w:rFonts w:ascii="Calibri" w:hAnsi="Calibri" w:cs="Calibri"/>
                <w:bCs/>
              </w:rPr>
              <w:t>Catastrophic</w:t>
            </w:r>
          </w:p>
        </w:tc>
      </w:tr>
    </w:tbl>
    <w:p w14:paraId="601AAAB8" w14:textId="77777777" w:rsidR="00D4566D" w:rsidRPr="00D4566D" w:rsidRDefault="00D4566D" w:rsidP="00D4566D">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rPr>
          <w:rFonts w:ascii="Calibri" w:hAnsi="Calibri" w:cs="Calibri"/>
          <w:iCs/>
          <w:sz w:val="28"/>
          <w:szCs w:val="28"/>
        </w:rPr>
      </w:pPr>
    </w:p>
    <w:p w14:paraId="7A1434F9"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Salinity:</w:t>
      </w:r>
    </w:p>
    <w:p w14:paraId="74413661" w14:textId="77777777" w:rsidR="00D4566D" w:rsidRPr="00D4566D" w:rsidRDefault="00D4566D" w:rsidP="00D4566D">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The dissolved salt content of water, often expressed as a mass fraction. Typical salinity of seawater is 35 parts per thousand, but values vary due to river input, precipitation, evaporation, and other factors.</w:t>
      </w:r>
    </w:p>
    <w:p w14:paraId="04D0263F"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4057EDDE"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Schema:</w:t>
      </w:r>
    </w:p>
    <w:p w14:paraId="084D3338" w14:textId="77777777" w:rsidR="00D4566D" w:rsidRPr="00D4566D" w:rsidRDefault="00D4566D" w:rsidP="00D4566D">
      <w:pPr>
        <w:ind w:left="720"/>
        <w:rPr>
          <w:rFonts w:ascii="Calibri" w:hAnsi="Calibri" w:cs="Calibri"/>
          <w:bCs/>
        </w:rPr>
      </w:pPr>
      <w:r w:rsidRPr="00D4566D">
        <w:rPr>
          <w:rFonts w:ascii="Calibri" w:hAnsi="Calibri" w:cs="Calibri"/>
          <w:bCs/>
        </w:rPr>
        <w:t xml:space="preserve">(1) A complete description of the structure of a database pertaining to a specific level </w:t>
      </w:r>
    </w:p>
    <w:p w14:paraId="14B2AF75" w14:textId="77777777" w:rsidR="00D4566D" w:rsidRPr="00D4566D" w:rsidRDefault="00D4566D" w:rsidP="00D4566D">
      <w:pPr>
        <w:ind w:left="720"/>
        <w:rPr>
          <w:rFonts w:ascii="Calibri" w:hAnsi="Calibri" w:cs="Calibri"/>
          <w:bCs/>
        </w:rPr>
      </w:pPr>
      <w:r w:rsidRPr="00D4566D">
        <w:rPr>
          <w:rFonts w:ascii="Calibri" w:hAnsi="Calibri" w:cs="Calibri"/>
          <w:bCs/>
        </w:rPr>
        <w:t xml:space="preserve">of consideration. (2) The set of statements, expressed in a data definition language, </w:t>
      </w:r>
    </w:p>
    <w:p w14:paraId="2601D341" w14:textId="77777777" w:rsidR="00D4566D" w:rsidRPr="00D4566D" w:rsidRDefault="00D4566D" w:rsidP="00D4566D">
      <w:pPr>
        <w:ind w:left="720"/>
        <w:rPr>
          <w:rFonts w:ascii="Calibri" w:hAnsi="Calibri" w:cs="Calibri"/>
          <w:bCs/>
        </w:rPr>
      </w:pPr>
      <w:r w:rsidRPr="00D4566D">
        <w:rPr>
          <w:rFonts w:ascii="Calibri" w:hAnsi="Calibri" w:cs="Calibri"/>
          <w:bCs/>
        </w:rPr>
        <w:t>that completely describes the structure of a database.</w:t>
      </w:r>
    </w:p>
    <w:p w14:paraId="2F121D7C"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6501F2B7"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Sea-Surface Drag Coefficient:</w:t>
      </w:r>
    </w:p>
    <w:p w14:paraId="275D4F4A" w14:textId="77777777" w:rsidR="009974E1"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The ratio of the wind stress on the sea surface to the 10-meter wind kinetic energy. It </w:t>
      </w:r>
    </w:p>
    <w:p w14:paraId="16C93A10" w14:textId="48E22975"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is used to relate the near surface windspeed to the sea surface wind stress required for storm surge modeling. The coefficient is estimated semi-empirically and is observed to be a function of windspeed.</w:t>
      </w:r>
    </w:p>
    <w:p w14:paraId="40C53AA6"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6967CD0A"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Semantic Network:</w:t>
      </w:r>
    </w:p>
    <w:p w14:paraId="4E31F790" w14:textId="77777777" w:rsidR="00D4566D" w:rsidRPr="00D4566D" w:rsidRDefault="00D4566D" w:rsidP="00D4566D">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A graph-based knowledge representation containing nodes and relations, with both nodes and relations being labeled. </w:t>
      </w:r>
    </w:p>
    <w:p w14:paraId="6DF31D9C"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2C3E2C2"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D4566D">
        <w:rPr>
          <w:rFonts w:ascii="Calibri" w:hAnsi="Calibri" w:cs="Calibri"/>
          <w:b/>
          <w:sz w:val="28"/>
          <w:szCs w:val="20"/>
        </w:rPr>
        <w:t>Sensitivity:</w:t>
      </w:r>
      <w:r w:rsidRPr="00D4566D">
        <w:rPr>
          <w:rFonts w:ascii="Calibri" w:hAnsi="Calibri" w:cs="Calibri"/>
          <w:b/>
          <w:sz w:val="20"/>
          <w:szCs w:val="20"/>
        </w:rPr>
        <w:t xml:space="preserve"> </w:t>
      </w:r>
      <w:r w:rsidRPr="00D4566D">
        <w:rPr>
          <w:rFonts w:ascii="Calibri" w:hAnsi="Calibri" w:cs="Calibri"/>
          <w:sz w:val="20"/>
          <w:szCs w:val="20"/>
        </w:rPr>
        <w:t xml:space="preserve"> </w:t>
      </w:r>
    </w:p>
    <w:p w14:paraId="4FDEF455"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The effect that a change in the value of an input variable will have on the output of the model.</w:t>
      </w:r>
    </w:p>
    <w:p w14:paraId="37504223"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p>
    <w:p w14:paraId="1D0609B7"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p>
    <w:p w14:paraId="0BAF7286"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p>
    <w:p w14:paraId="64C92544"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r w:rsidRPr="00D4566D">
        <w:rPr>
          <w:rFonts w:ascii="Calibri" w:hAnsi="Calibri" w:cs="Calibri"/>
          <w:b/>
          <w:bCs/>
          <w:sz w:val="28"/>
          <w:szCs w:val="20"/>
        </w:rPr>
        <w:lastRenderedPageBreak/>
        <w:t>Sensitivity Analysis:</w:t>
      </w:r>
    </w:p>
    <w:p w14:paraId="13A79073" w14:textId="77777777" w:rsidR="00D4566D" w:rsidRPr="00D4566D" w:rsidRDefault="00D4566D" w:rsidP="00D4566D">
      <w:pPr>
        <w:tabs>
          <w:tab w:val="left" w:pos="1530"/>
        </w:tabs>
        <w:ind w:left="720"/>
        <w:rPr>
          <w:rFonts w:ascii="Calibri" w:hAnsi="Calibri" w:cs="Calibri"/>
          <w:bCs/>
        </w:rPr>
      </w:pPr>
      <w:r w:rsidRPr="00D4566D">
        <w:rPr>
          <w:rFonts w:ascii="Calibri" w:hAnsi="Calibri" w:cs="Calibri"/>
          <w:bCs/>
        </w:rPr>
        <w:t>Determination of the magnitude of the change in response of a model to changes in model inputs and specifications.</w:t>
      </w:r>
    </w:p>
    <w:p w14:paraId="1E5D5117"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p>
    <w:p w14:paraId="7CFC9381"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r w:rsidRPr="00D4566D">
        <w:rPr>
          <w:rFonts w:ascii="Calibri" w:hAnsi="Calibri" w:cs="Calibri"/>
          <w:b/>
          <w:sz w:val="28"/>
          <w:szCs w:val="20"/>
        </w:rPr>
        <w:t>Significant Model Revision:</w:t>
      </w:r>
    </w:p>
    <w:p w14:paraId="00B3A5E4"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Any revision to the model that results in changes to loss costs or probable maximum loss levels.</w:t>
      </w:r>
    </w:p>
    <w:p w14:paraId="06EFD035"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p>
    <w:p w14:paraId="39133375"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r w:rsidRPr="00D4566D">
        <w:rPr>
          <w:rFonts w:ascii="Calibri" w:hAnsi="Calibri" w:cs="Calibri"/>
          <w:b/>
          <w:sz w:val="28"/>
          <w:szCs w:val="20"/>
        </w:rPr>
        <w:t>Significant Standard Revision:</w:t>
      </w:r>
    </w:p>
    <w:p w14:paraId="30A9E94F" w14:textId="77777777" w:rsidR="00D4566D" w:rsidRPr="00D4566D" w:rsidRDefault="00D4566D" w:rsidP="00D4566D">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Any non-editorial revision to a standard, disclosure, form, or audit item.</w:t>
      </w:r>
    </w:p>
    <w:p w14:paraId="016836BF"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1608F5F6"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Site-Built Home:</w:t>
      </w:r>
    </w:p>
    <w:p w14:paraId="70D09729" w14:textId="77777777" w:rsidR="00D4566D" w:rsidRPr="00D4566D" w:rsidRDefault="00D4566D" w:rsidP="00D4566D">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Dwelling that is constructed on the building site in accordance with the Florida Building Code. All site related work (foundation, building, and other construction at the site, utility connection, etc.) is subject to local permitting and inspections. Site-built homes are typically covered by homeowner insurance policies (i.e., HO</w:t>
      </w:r>
      <w:r w:rsidRPr="00D4566D">
        <w:rPr>
          <w:rFonts w:ascii="Calibri" w:hAnsi="Calibri" w:cs="Calibri"/>
          <w:bCs/>
        </w:rPr>
        <w:noBreakHyphen/>
        <w:t>3).</w:t>
      </w:r>
    </w:p>
    <w:p w14:paraId="0D43FF77"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04AC21F8"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SLOSH:</w:t>
      </w:r>
    </w:p>
    <w:p w14:paraId="5A9FE13D" w14:textId="45DD95D0" w:rsidR="00D4566D" w:rsidRPr="00D4566D" w:rsidRDefault="00D4566D" w:rsidP="00D4566D">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Acronym for Sea, Lake</w:t>
      </w:r>
      <w:r w:rsidR="009974E1">
        <w:rPr>
          <w:rFonts w:ascii="Calibri" w:hAnsi="Calibri" w:cs="Calibri"/>
          <w:bCs/>
        </w:rPr>
        <w:t>,</w:t>
      </w:r>
      <w:r w:rsidRPr="00D4566D">
        <w:rPr>
          <w:rFonts w:ascii="Calibri" w:hAnsi="Calibri" w:cs="Calibri"/>
          <w:bCs/>
        </w:rPr>
        <w:t xml:space="preserve"> and Overland Surges from Hurricanes</w:t>
      </w:r>
      <w:r w:rsidR="009974E1">
        <w:rPr>
          <w:rFonts w:ascii="Calibri" w:hAnsi="Calibri" w:cs="Calibri"/>
          <w:bCs/>
        </w:rPr>
        <w:t>;</w:t>
      </w:r>
      <w:r w:rsidRPr="00D4566D">
        <w:rPr>
          <w:rFonts w:ascii="Calibri" w:hAnsi="Calibri" w:cs="Calibri"/>
          <w:bCs/>
        </w:rPr>
        <w:t xml:space="preserve"> an NWS computer model developed to estimate storm surge heights resulting from historical, hypothetical, or predicted hurricanes by taking into account the atmospheric pressure (difference between central pressure and ambient pressure far from the storm), radius of </w:t>
      </w:r>
    </w:p>
    <w:p w14:paraId="4290B933" w14:textId="77777777" w:rsidR="00D4566D" w:rsidRPr="00D4566D" w:rsidRDefault="00D4566D" w:rsidP="00D4566D">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maximum wind, and track data (translation speed and direction). </w:t>
      </w:r>
    </w:p>
    <w:p w14:paraId="451DC3C7"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21EC7280"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Software Engineering:</w:t>
      </w:r>
    </w:p>
    <w:p w14:paraId="06F15DBD" w14:textId="77777777" w:rsidR="00D4566D" w:rsidRPr="00D4566D" w:rsidRDefault="00D4566D" w:rsidP="00D4566D">
      <w:pPr>
        <w:autoSpaceDE w:val="0"/>
        <w:autoSpaceDN w:val="0"/>
        <w:adjustRightInd w:val="0"/>
        <w:ind w:left="720"/>
        <w:rPr>
          <w:rFonts w:ascii="Calibri" w:hAnsi="Calibri" w:cs="Calibri"/>
          <w:bCs/>
        </w:rPr>
      </w:pPr>
      <w:r w:rsidRPr="00D4566D">
        <w:rPr>
          <w:rFonts w:ascii="Calibri" w:hAnsi="Calibri" w:cs="Calibri"/>
          <w:bCs/>
        </w:rPr>
        <w:t>The application of a systematic, disciplined, and quantifiable approach to the design, development, operation, and maintenance of software; that is, the application of engineering to software.</w:t>
      </w:r>
    </w:p>
    <w:p w14:paraId="74A5C8D7"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1716CE41"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Soil Infiltration:</w:t>
      </w:r>
    </w:p>
    <w:p w14:paraId="60F347B0" w14:textId="77777777" w:rsidR="00D4566D" w:rsidRPr="00D4566D" w:rsidRDefault="00D4566D" w:rsidP="00D4566D">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The downward entry of water into the soil or rock surface.</w:t>
      </w:r>
    </w:p>
    <w:p w14:paraId="70120DFD"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7FAFA80E"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Soil Infiltration Rate:</w:t>
      </w:r>
    </w:p>
    <w:p w14:paraId="10CF18C0" w14:textId="77777777" w:rsidR="00D4566D" w:rsidRPr="00D4566D" w:rsidRDefault="00D4566D" w:rsidP="00D4566D">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The rate at which a soil under specified conditions absorbs precipitation, melting snow, or surface water, expressed in depth of water per unit of time (e.g., inches/hour). Infiltration rate usually has a rapid decline with time from the beginning of infiltration and reaches a steady state as the soil eventually becomes saturated. At this stage, the infiltration rate would be approximately equal to the percolation rate. </w:t>
      </w:r>
    </w:p>
    <w:p w14:paraId="73F5345F"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20E70A50"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5A8364D2"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7DBFAA3F"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3CF32A8C"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lastRenderedPageBreak/>
        <w:t>Special Loss Settlement:</w:t>
      </w:r>
    </w:p>
    <w:p w14:paraId="57B419D8" w14:textId="77777777" w:rsidR="00D4566D" w:rsidRPr="00D4566D" w:rsidRDefault="00D4566D" w:rsidP="00D4566D">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Loss provision used by the NFIP for manufactured homes equal to the minimum of the following three quantities: replacement cost, 1.5 times actual cash value, and policy limit.</w:t>
      </w:r>
    </w:p>
    <w:p w14:paraId="33505D45"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2D16E5D3"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Standard Flood Insurance:</w:t>
      </w:r>
    </w:p>
    <w:p w14:paraId="627BAD9C" w14:textId="77777777" w:rsidR="00D4566D" w:rsidRPr="00D4566D" w:rsidRDefault="00D4566D" w:rsidP="00D4566D">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Insurance that must cover only losses from the peril of flood equivalent to that provided under a standard flood insurance policy under the NFIP. Standard flood insurance issued in Florida must provide the same coverage, including deductible and adjustment of losses, as that provided under a standard flood insurance policy under the NFIP; see s. 627.715, F.S.</w:t>
      </w:r>
    </w:p>
    <w:p w14:paraId="3DC03155"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113166CB"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Statistical Terms:</w:t>
      </w:r>
    </w:p>
    <w:p w14:paraId="2F413637"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rPr>
      </w:pPr>
      <w:r w:rsidRPr="00D4566D">
        <w:rPr>
          <w:rFonts w:ascii="Calibri" w:hAnsi="Calibri" w:cs="Calibri"/>
          <w:sz w:val="20"/>
          <w:szCs w:val="20"/>
        </w:rPr>
        <w:tab/>
      </w:r>
      <w:r w:rsidRPr="00D4566D">
        <w:rPr>
          <w:rFonts w:ascii="Calibri" w:hAnsi="Calibri" w:cs="Calibri"/>
        </w:rPr>
        <w:t xml:space="preserve">Definitions of statistical terms are available in: </w:t>
      </w:r>
      <w:r w:rsidRPr="00D4566D">
        <w:rPr>
          <w:rFonts w:ascii="Calibri" w:hAnsi="Calibri" w:cs="Calibri"/>
          <w:u w:val="single"/>
        </w:rPr>
        <w:t>A Dictionary of Statistical Terms, Fifth Edition, F.H.C. Marriott, John Wiley &amp; Sons, 1990</w:t>
      </w:r>
      <w:r w:rsidRPr="00D4566D">
        <w:rPr>
          <w:rFonts w:ascii="Calibri" w:hAnsi="Calibri" w:cs="Calibri"/>
        </w:rPr>
        <w:t>.</w:t>
      </w:r>
    </w:p>
    <w:p w14:paraId="73C9A5DB" w14:textId="77777777" w:rsidR="00D4566D" w:rsidRPr="00D4566D" w:rsidRDefault="00D4566D" w:rsidP="00D4566D">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Calibri" w:hAnsi="Calibri" w:cs="Calibri"/>
          <w:b/>
          <w:sz w:val="28"/>
          <w:szCs w:val="20"/>
        </w:rPr>
      </w:pPr>
    </w:p>
    <w:p w14:paraId="19ECC683" w14:textId="77777777" w:rsidR="00D4566D" w:rsidRPr="00D4566D" w:rsidRDefault="00D4566D" w:rsidP="00D4566D">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Calibri" w:hAnsi="Calibri" w:cs="Calibri"/>
          <w:b/>
          <w:sz w:val="28"/>
          <w:szCs w:val="20"/>
        </w:rPr>
      </w:pPr>
      <w:r w:rsidRPr="00D4566D">
        <w:rPr>
          <w:rFonts w:ascii="Calibri" w:hAnsi="Calibri" w:cs="Calibri"/>
          <w:b/>
          <w:sz w:val="28"/>
          <w:szCs w:val="20"/>
        </w:rPr>
        <w:t>Stillwater Elevation:</w:t>
      </w:r>
    </w:p>
    <w:p w14:paraId="2B883E1F" w14:textId="77777777" w:rsidR="00D4566D" w:rsidRPr="00D4566D" w:rsidRDefault="00D4566D" w:rsidP="00D4566D">
      <w:pPr>
        <w:tabs>
          <w:tab w:val="left" w:pos="-1440"/>
          <w:tab w:val="left" w:pos="-990"/>
          <w:tab w:val="left" w:pos="-270"/>
          <w:tab w:val="left" w:pos="720"/>
          <w:tab w:val="left" w:pos="1170"/>
          <w:tab w:val="left" w:pos="2610"/>
          <w:tab w:val="left" w:pos="3330"/>
          <w:tab w:val="left" w:pos="4050"/>
          <w:tab w:val="left" w:pos="4770"/>
          <w:tab w:val="left" w:pos="5490"/>
          <w:tab w:val="left" w:pos="6210"/>
          <w:tab w:val="left" w:pos="6930"/>
          <w:tab w:val="left" w:pos="7650"/>
          <w:tab w:val="left" w:pos="8370"/>
        </w:tabs>
        <w:ind w:left="720"/>
        <w:rPr>
          <w:rFonts w:ascii="Calibri" w:hAnsi="Calibri" w:cs="Calibri"/>
          <w:bCs/>
        </w:rPr>
      </w:pPr>
      <w:r w:rsidRPr="00D4566D">
        <w:rPr>
          <w:rFonts w:ascii="Calibri" w:hAnsi="Calibri" w:cs="Calibri"/>
          <w:bCs/>
        </w:rPr>
        <w:t>The elevation of the water surface (relative to a vertical datum) resulting from freshwater inputs, and where present, astronomical tides and storm surge. For coastal floods, the stillwater elevation may include wave setup (wave radiation stress) but excludes coastal wave forms (wave height, wave runup) that fluctuate above and below the stillwater elevation.</w:t>
      </w:r>
    </w:p>
    <w:p w14:paraId="24C3FD63" w14:textId="77777777" w:rsidR="00D4566D" w:rsidRPr="00D4566D" w:rsidRDefault="00D4566D" w:rsidP="00D4566D">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Calibri" w:hAnsi="Calibri" w:cs="Calibri"/>
          <w:b/>
          <w:sz w:val="28"/>
          <w:szCs w:val="20"/>
        </w:rPr>
      </w:pPr>
    </w:p>
    <w:p w14:paraId="0DDC7571" w14:textId="77777777" w:rsidR="00D4566D" w:rsidRPr="00D4566D" w:rsidRDefault="00D4566D" w:rsidP="00D4566D">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Calibri" w:hAnsi="Calibri" w:cs="Calibri"/>
          <w:b/>
          <w:sz w:val="28"/>
          <w:szCs w:val="20"/>
        </w:rPr>
      </w:pPr>
      <w:r w:rsidRPr="00D4566D">
        <w:rPr>
          <w:rFonts w:ascii="Calibri" w:hAnsi="Calibri" w:cs="Calibri"/>
          <w:b/>
          <w:sz w:val="28"/>
          <w:szCs w:val="20"/>
        </w:rPr>
        <w:t>Stillwater Flood Depth:</w:t>
      </w:r>
    </w:p>
    <w:p w14:paraId="5D92258C" w14:textId="77777777" w:rsidR="00D4566D" w:rsidRPr="00D4566D" w:rsidRDefault="00D4566D" w:rsidP="00D4566D">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890" w:hanging="1170"/>
        <w:rPr>
          <w:rFonts w:ascii="Calibri" w:hAnsi="Calibri" w:cs="Calibri"/>
          <w:bCs/>
        </w:rPr>
      </w:pPr>
      <w:r w:rsidRPr="00D4566D">
        <w:rPr>
          <w:rFonts w:ascii="Calibri" w:hAnsi="Calibri" w:cs="Calibri"/>
          <w:bCs/>
        </w:rPr>
        <w:t>Stillwater elevation minus ground elevation.</w:t>
      </w:r>
    </w:p>
    <w:p w14:paraId="4AB76039" w14:textId="77777777" w:rsidR="00D4566D" w:rsidRPr="00D4566D" w:rsidRDefault="00D4566D" w:rsidP="00D4566D">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Calibri" w:hAnsi="Calibri" w:cs="Calibri"/>
          <w:b/>
          <w:sz w:val="28"/>
          <w:szCs w:val="20"/>
        </w:rPr>
      </w:pPr>
    </w:p>
    <w:p w14:paraId="77F347EA"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D4566D">
        <w:rPr>
          <w:rFonts w:ascii="Calibri" w:hAnsi="Calibri" w:cs="Calibri"/>
          <w:b/>
          <w:sz w:val="28"/>
          <w:szCs w:val="20"/>
        </w:rPr>
        <w:t>Storm Center:</w:t>
      </w:r>
    </w:p>
    <w:p w14:paraId="4B1ADAB6"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 xml:space="preserve">The point within a tropical cyclone around which the winds rotate. </w:t>
      </w:r>
    </w:p>
    <w:p w14:paraId="604557F3"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5F4BEB54" w14:textId="77777777" w:rsidR="00D4566D" w:rsidRPr="00D4566D" w:rsidRDefault="00D4566D" w:rsidP="00D4566D">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Calibri" w:hAnsi="Calibri" w:cs="Calibri"/>
          <w:b/>
          <w:sz w:val="28"/>
          <w:szCs w:val="20"/>
        </w:rPr>
      </w:pPr>
      <w:r w:rsidRPr="00D4566D">
        <w:rPr>
          <w:rFonts w:ascii="Calibri" w:hAnsi="Calibri" w:cs="Calibri"/>
          <w:b/>
          <w:sz w:val="28"/>
          <w:szCs w:val="20"/>
        </w:rPr>
        <w:t>Storm Heading:</w:t>
      </w:r>
    </w:p>
    <w:p w14:paraId="7E8FDE7D" w14:textId="77777777" w:rsidR="00D4566D" w:rsidRPr="00D4566D" w:rsidRDefault="00D4566D" w:rsidP="00D4566D">
      <w:pPr>
        <w:tabs>
          <w:tab w:val="left" w:pos="-1440"/>
          <w:tab w:val="left" w:pos="-990"/>
          <w:tab w:val="left" w:pos="-270"/>
          <w:tab w:val="left" w:pos="720"/>
          <w:tab w:val="left" w:pos="1170"/>
          <w:tab w:val="left" w:pos="1800"/>
          <w:tab w:val="left" w:pos="2610"/>
          <w:tab w:val="left" w:pos="3330"/>
          <w:tab w:val="left" w:pos="4050"/>
          <w:tab w:val="left" w:pos="4770"/>
          <w:tab w:val="left" w:pos="5490"/>
          <w:tab w:val="left" w:pos="6210"/>
          <w:tab w:val="left" w:pos="6930"/>
          <w:tab w:val="left" w:pos="7650"/>
          <w:tab w:val="left" w:pos="8370"/>
        </w:tabs>
        <w:ind w:left="720"/>
        <w:rPr>
          <w:rFonts w:ascii="Calibri" w:hAnsi="Calibri" w:cs="Calibri"/>
          <w:bCs/>
        </w:rPr>
      </w:pPr>
      <w:r w:rsidRPr="00D4566D">
        <w:rPr>
          <w:rFonts w:ascii="Calibri" w:hAnsi="Calibri" w:cs="Calibri"/>
          <w:bCs/>
        </w:rPr>
        <w:t>The direction towards which a storm is moving. Angle is measured clockwise from north (0°) so that east is 90°, etc.</w:t>
      </w:r>
    </w:p>
    <w:p w14:paraId="70574D9B" w14:textId="77777777" w:rsidR="00D4566D" w:rsidRPr="00D4566D" w:rsidRDefault="00D4566D" w:rsidP="00D4566D">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Calibri" w:hAnsi="Calibri" w:cs="Calibri"/>
          <w:b/>
          <w:sz w:val="28"/>
          <w:szCs w:val="20"/>
        </w:rPr>
      </w:pPr>
    </w:p>
    <w:p w14:paraId="6049183C" w14:textId="77777777" w:rsidR="00D4566D" w:rsidRPr="00D4566D" w:rsidRDefault="00D4566D" w:rsidP="00D4566D">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Calibri" w:hAnsi="Calibri" w:cs="Calibri"/>
          <w:sz w:val="28"/>
          <w:szCs w:val="20"/>
        </w:rPr>
      </w:pPr>
      <w:r w:rsidRPr="00D4566D">
        <w:rPr>
          <w:rFonts w:ascii="Calibri" w:hAnsi="Calibri" w:cs="Calibri"/>
          <w:b/>
          <w:sz w:val="28"/>
          <w:szCs w:val="20"/>
        </w:rPr>
        <w:t>Storm Surge</w:t>
      </w:r>
      <w:r w:rsidRPr="00D4566D">
        <w:rPr>
          <w:rFonts w:ascii="Calibri" w:hAnsi="Calibri" w:cs="Calibri"/>
          <w:b/>
          <w:bCs/>
          <w:sz w:val="28"/>
          <w:szCs w:val="20"/>
        </w:rPr>
        <w:t>:</w:t>
      </w:r>
    </w:p>
    <w:p w14:paraId="6F33A969" w14:textId="77777777" w:rsidR="00D4566D" w:rsidRPr="00D4566D" w:rsidRDefault="00D4566D" w:rsidP="00D4566D">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hanging="720"/>
        <w:rPr>
          <w:rFonts w:ascii="Calibri" w:hAnsi="Calibri" w:cs="Calibri"/>
          <w:bCs/>
        </w:rPr>
      </w:pPr>
      <w:r w:rsidRPr="00D4566D">
        <w:rPr>
          <w:rFonts w:ascii="Calibri" w:hAnsi="Calibri" w:cs="Calibri"/>
          <w:sz w:val="28"/>
          <w:szCs w:val="20"/>
        </w:rPr>
        <w:t xml:space="preserve">  </w:t>
      </w:r>
      <w:r w:rsidRPr="00D4566D">
        <w:rPr>
          <w:rFonts w:ascii="Calibri" w:hAnsi="Calibri" w:cs="Calibri"/>
          <w:sz w:val="28"/>
          <w:szCs w:val="20"/>
        </w:rPr>
        <w:tab/>
      </w:r>
      <w:r w:rsidRPr="00D4566D">
        <w:rPr>
          <w:rFonts w:ascii="Calibri" w:hAnsi="Calibri" w:cs="Calibri"/>
          <w:bCs/>
        </w:rPr>
        <w:t>An abnormal rise in sea level accompanying a storm, and whose height is the difference between the observed level of the sea surface and the level that would have occurred in the absence of the storm. Storm surge is usually estimated by subtracting the normal or astronomical tide from the observed storm tide.</w:t>
      </w:r>
    </w:p>
    <w:p w14:paraId="2BF70566" w14:textId="77777777" w:rsidR="00D4566D" w:rsidRPr="00D4566D" w:rsidRDefault="00D4566D" w:rsidP="00D4566D">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Calibri" w:hAnsi="Calibri" w:cs="Calibri"/>
          <w:b/>
          <w:sz w:val="28"/>
          <w:szCs w:val="20"/>
        </w:rPr>
      </w:pPr>
    </w:p>
    <w:p w14:paraId="3E96F565" w14:textId="77777777" w:rsidR="00D4566D" w:rsidRPr="00D4566D" w:rsidRDefault="00D4566D" w:rsidP="00D4566D">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Calibri" w:hAnsi="Calibri" w:cs="Calibri"/>
          <w:b/>
          <w:sz w:val="28"/>
          <w:szCs w:val="20"/>
        </w:rPr>
      </w:pPr>
      <w:r w:rsidRPr="00D4566D">
        <w:rPr>
          <w:rFonts w:ascii="Calibri" w:hAnsi="Calibri" w:cs="Calibri"/>
          <w:b/>
          <w:sz w:val="28"/>
          <w:szCs w:val="20"/>
        </w:rPr>
        <w:t>Storm Tide:</w:t>
      </w:r>
    </w:p>
    <w:p w14:paraId="4050E747" w14:textId="77777777" w:rsidR="00D4566D" w:rsidRPr="00D4566D" w:rsidRDefault="00D4566D" w:rsidP="00D4566D">
      <w:pPr>
        <w:tabs>
          <w:tab w:val="left" w:pos="-1440"/>
          <w:tab w:val="left" w:pos="-990"/>
          <w:tab w:val="left" w:pos="-270"/>
          <w:tab w:val="left" w:pos="720"/>
          <w:tab w:val="left" w:pos="1890"/>
          <w:tab w:val="left" w:pos="2610"/>
          <w:tab w:val="left" w:pos="3330"/>
          <w:tab w:val="left" w:pos="4050"/>
          <w:tab w:val="left" w:pos="4770"/>
          <w:tab w:val="left" w:pos="5490"/>
          <w:tab w:val="left" w:pos="6210"/>
          <w:tab w:val="left" w:pos="6930"/>
          <w:tab w:val="left" w:pos="7650"/>
          <w:tab w:val="left" w:pos="8370"/>
        </w:tabs>
        <w:ind w:left="720"/>
        <w:rPr>
          <w:rFonts w:ascii="Calibri" w:hAnsi="Calibri" w:cs="Calibri"/>
          <w:bCs/>
        </w:rPr>
      </w:pPr>
      <w:r w:rsidRPr="00D4566D">
        <w:rPr>
          <w:rFonts w:ascii="Calibri" w:hAnsi="Calibri" w:cs="Calibri"/>
          <w:bCs/>
        </w:rPr>
        <w:t xml:space="preserve">The level of the sea surface including the effects of both the storm surge and the astronomical tide. </w:t>
      </w:r>
    </w:p>
    <w:p w14:paraId="7AC5627C" w14:textId="77777777" w:rsidR="00D4566D" w:rsidRPr="00D4566D" w:rsidRDefault="00D4566D" w:rsidP="00D4566D">
      <w:pPr>
        <w:tabs>
          <w:tab w:val="left" w:pos="-1440"/>
          <w:tab w:val="left" w:pos="-990"/>
          <w:tab w:val="left" w:pos="-270"/>
          <w:tab w:val="left" w:pos="720"/>
          <w:tab w:val="left" w:pos="1890"/>
          <w:tab w:val="left" w:pos="2610"/>
          <w:tab w:val="left" w:pos="3330"/>
          <w:tab w:val="left" w:pos="4050"/>
          <w:tab w:val="left" w:pos="4770"/>
          <w:tab w:val="left" w:pos="5490"/>
          <w:tab w:val="left" w:pos="6210"/>
          <w:tab w:val="left" w:pos="6930"/>
          <w:tab w:val="left" w:pos="7650"/>
          <w:tab w:val="left" w:pos="8370"/>
        </w:tabs>
        <w:ind w:left="720"/>
        <w:rPr>
          <w:rFonts w:ascii="Calibri" w:hAnsi="Calibri" w:cs="Calibri"/>
          <w:sz w:val="28"/>
          <w:szCs w:val="28"/>
        </w:rPr>
      </w:pPr>
    </w:p>
    <w:p w14:paraId="01602B22" w14:textId="77777777" w:rsidR="00D4566D" w:rsidRPr="00D4566D" w:rsidRDefault="00D4566D" w:rsidP="00D4566D">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Calibri" w:hAnsi="Calibri" w:cs="Calibri"/>
          <w:b/>
          <w:sz w:val="20"/>
          <w:szCs w:val="20"/>
        </w:rPr>
      </w:pPr>
      <w:r w:rsidRPr="00D4566D">
        <w:rPr>
          <w:rFonts w:ascii="Calibri" w:hAnsi="Calibri" w:cs="Calibri"/>
          <w:b/>
          <w:sz w:val="28"/>
          <w:szCs w:val="20"/>
        </w:rPr>
        <w:lastRenderedPageBreak/>
        <w:t>Storm Track:</w:t>
      </w:r>
    </w:p>
    <w:p w14:paraId="61636308" w14:textId="77777777" w:rsidR="00D4566D" w:rsidRPr="00D4566D" w:rsidRDefault="00D4566D" w:rsidP="00D4566D">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rPr>
          <w:rFonts w:ascii="Calibri" w:hAnsi="Calibri" w:cs="Calibri"/>
          <w:bCs/>
        </w:rPr>
      </w:pPr>
      <w:r w:rsidRPr="00D4566D">
        <w:rPr>
          <w:rFonts w:ascii="Calibri" w:hAnsi="Calibri" w:cs="Calibri"/>
          <w:bCs/>
        </w:rPr>
        <w:t>The trajectory of a tropical cyclone center.</w:t>
      </w:r>
    </w:p>
    <w:p w14:paraId="3CDB2624"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3E52F82A"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Stormwater:</w:t>
      </w:r>
    </w:p>
    <w:p w14:paraId="100728DF" w14:textId="77777777" w:rsidR="00D4566D" w:rsidRPr="00D4566D" w:rsidRDefault="00D4566D" w:rsidP="00D4566D">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Water from precipitation events which typically runs off impervious (e.g., paved) areas and is then conveyed via roadways and other impervious areas into systems of swales, ditches, pipes, channels, and ponds. Stormwater usually contains contaminants from impervious areas (e.g., oil, chemicals) and can accumulate to cause flooding during larger precipitation events.</w:t>
      </w:r>
    </w:p>
    <w:p w14:paraId="7DB79CAB"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08024C07"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Sub-Component:</w:t>
      </w:r>
    </w:p>
    <w:p w14:paraId="5B2B5E6A" w14:textId="77777777" w:rsidR="00D4566D" w:rsidRPr="00D4566D" w:rsidRDefault="00D4566D" w:rsidP="00D4566D">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A component that is encapsulated within another component. </w:t>
      </w:r>
      <w:r w:rsidRPr="00D4566D">
        <w:rPr>
          <w:rFonts w:ascii="Calibri" w:hAnsi="Calibri" w:cs="Calibri"/>
          <w:bCs/>
          <w:i/>
          <w:iCs/>
        </w:rPr>
        <w:t>See also</w:t>
      </w:r>
      <w:r w:rsidRPr="00D4566D">
        <w:rPr>
          <w:rFonts w:ascii="Calibri" w:hAnsi="Calibri" w:cs="Calibri"/>
          <w:bCs/>
        </w:rPr>
        <w:t xml:space="preserve">: </w:t>
      </w:r>
      <w:r w:rsidRPr="00D4566D">
        <w:rPr>
          <w:rFonts w:ascii="Calibri" w:hAnsi="Calibri" w:cs="Calibri"/>
          <w:b/>
        </w:rPr>
        <w:t>Component Tree</w:t>
      </w:r>
      <w:r w:rsidRPr="00D4566D">
        <w:rPr>
          <w:rFonts w:ascii="Calibri" w:hAnsi="Calibri" w:cs="Calibri"/>
          <w:bCs/>
        </w:rPr>
        <w:t>.</w:t>
      </w:r>
    </w:p>
    <w:p w14:paraId="29D1F95A"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7757BA4C"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Surface Roughness, Flood:</w:t>
      </w:r>
    </w:p>
    <w:p w14:paraId="7B92F62F" w14:textId="77777777" w:rsidR="00D4566D" w:rsidRPr="00D4566D" w:rsidRDefault="00D4566D" w:rsidP="009974E1">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 xml:space="preserve">Irregularity of a physical surface that causes resistance to the flow of water over that surface. For water flowing over land, surface roughness relates to soil type, surface texture, land cover, and vegetation. For flood, surface roughness can be represented </w:t>
      </w:r>
    </w:p>
    <w:p w14:paraId="4FFB5D96" w14:textId="77777777" w:rsidR="00D4566D" w:rsidRPr="00D4566D" w:rsidRDefault="00D4566D" w:rsidP="00D4566D">
      <w:pPr>
        <w:tabs>
          <w:tab w:val="left" w:pos="-1440"/>
          <w:tab w:val="left" w:pos="-1350"/>
          <w:tab w:val="left" w:pos="-630"/>
          <w:tab w:val="left" w:pos="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by the Manning’s coefficient.</w:t>
      </w:r>
    </w:p>
    <w:p w14:paraId="79422EB6"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7B06F98B"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Surface Roughness, Hurricane:</w:t>
      </w:r>
    </w:p>
    <w:p w14:paraId="55A04C65" w14:textId="77777777" w:rsidR="00D4566D" w:rsidRPr="00D4566D" w:rsidRDefault="00D4566D" w:rsidP="009974E1">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rPr>
      </w:pPr>
      <w:r w:rsidRPr="00D4566D">
        <w:rPr>
          <w:rFonts w:ascii="Calibri" w:hAnsi="Calibri" w:cs="Calibri"/>
        </w:rPr>
        <w:tab/>
        <w:t xml:space="preserve">Irregularity of a physical surface that causes resistance to the flow of wind over that surface. For wind flowing over land, surface roughness relates to the land use and land cover (e.g., grassland, trees, buildings). For wind flowing over marine or large inland waters, surface roughness depends on windspeed and the irregularity of the sea surface. Surface irregularity is commonly represented by a roughness length, which </w:t>
      </w:r>
    </w:p>
    <w:p w14:paraId="019FA51F" w14:textId="77777777" w:rsidR="00D4566D" w:rsidRPr="00D4566D" w:rsidRDefault="00D4566D" w:rsidP="009974E1">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rPr>
      </w:pPr>
      <w:r w:rsidRPr="00D4566D">
        <w:rPr>
          <w:rFonts w:ascii="Calibri" w:hAnsi="Calibri" w:cs="Calibri"/>
        </w:rPr>
        <w:tab/>
        <w:t xml:space="preserve">is the theoretical height (m) above the surface at which the wind velocity is zero. </w:t>
      </w:r>
      <w:r w:rsidRPr="00D4566D">
        <w:rPr>
          <w:rFonts w:ascii="Calibri" w:hAnsi="Calibri" w:cs="Calibri"/>
          <w:i/>
          <w:iCs/>
        </w:rPr>
        <w:t>See also:</w:t>
      </w:r>
      <w:r w:rsidRPr="00D4566D">
        <w:rPr>
          <w:rFonts w:ascii="Calibri" w:hAnsi="Calibri" w:cs="Calibri"/>
        </w:rPr>
        <w:t xml:space="preserve"> </w:t>
      </w:r>
      <w:r w:rsidRPr="00D4566D">
        <w:rPr>
          <w:rFonts w:ascii="Calibri" w:hAnsi="Calibri" w:cs="Calibri"/>
          <w:b/>
          <w:bCs/>
        </w:rPr>
        <w:t>Surface Roughness, Marine.</w:t>
      </w:r>
    </w:p>
    <w:p w14:paraId="648E5559"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436D354A"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Surface Roughness, Marine:</w:t>
      </w:r>
    </w:p>
    <w:p w14:paraId="4FA223C9" w14:textId="77777777" w:rsidR="00D4566D" w:rsidRPr="00D4566D" w:rsidRDefault="00D4566D" w:rsidP="009974E1">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 xml:space="preserve">Irregularity of the water surface due to the interaction of wind, waves, swell, and current. </w:t>
      </w:r>
      <w:r w:rsidRPr="00D4566D">
        <w:rPr>
          <w:rFonts w:ascii="Calibri" w:hAnsi="Calibri" w:cs="Calibri"/>
          <w:i/>
          <w:iCs/>
        </w:rPr>
        <w:t>See also:</w:t>
      </w:r>
      <w:r w:rsidRPr="00D4566D">
        <w:rPr>
          <w:rFonts w:ascii="Calibri" w:hAnsi="Calibri" w:cs="Calibri"/>
        </w:rPr>
        <w:t xml:space="preserve"> </w:t>
      </w:r>
      <w:r w:rsidRPr="00D4566D">
        <w:rPr>
          <w:rFonts w:ascii="Calibri" w:hAnsi="Calibri" w:cs="Calibri"/>
          <w:b/>
          <w:bCs/>
        </w:rPr>
        <w:t>Surface Roughness, Hurricane.</w:t>
      </w:r>
    </w:p>
    <w:p w14:paraId="1A43AFF0"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31C13C77"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Surface Windspeed:</w:t>
      </w:r>
    </w:p>
    <w:p w14:paraId="5D39767F" w14:textId="27709B01" w:rsidR="00D4566D" w:rsidRPr="00D4566D" w:rsidRDefault="00D4566D" w:rsidP="009974E1">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shd w:val="clear" w:color="auto" w:fill="DEEAF6"/>
        </w:rPr>
      </w:pPr>
      <w:r w:rsidRPr="00D4566D">
        <w:rPr>
          <w:rFonts w:ascii="Calibri" w:hAnsi="Calibri" w:cs="Calibri"/>
          <w:bCs/>
        </w:rPr>
        <w:t>Windspeed observed or calculated at a reference height of 10</w:t>
      </w:r>
      <w:r w:rsidR="009974E1">
        <w:rPr>
          <w:rFonts w:ascii="Calibri" w:hAnsi="Calibri" w:cs="Calibri"/>
          <w:bCs/>
        </w:rPr>
        <w:t xml:space="preserve"> </w:t>
      </w:r>
      <w:r w:rsidRPr="00D4566D">
        <w:rPr>
          <w:rFonts w:ascii="Calibri" w:hAnsi="Calibri" w:cs="Calibri"/>
          <w:bCs/>
        </w:rPr>
        <w:t xml:space="preserve">meters. </w:t>
      </w:r>
    </w:p>
    <w:p w14:paraId="0083DB1B" w14:textId="77777777" w:rsidR="00D4566D" w:rsidRPr="00D4566D" w:rsidRDefault="00D4566D" w:rsidP="00D4566D">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Cs/>
          <w:sz w:val="28"/>
          <w:szCs w:val="28"/>
        </w:rPr>
      </w:pPr>
    </w:p>
    <w:p w14:paraId="5D793CAD"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System Decomposition:</w:t>
      </w:r>
    </w:p>
    <w:p w14:paraId="0F199696" w14:textId="77777777" w:rsidR="00D4566D" w:rsidRPr="00D4566D" w:rsidRDefault="00D4566D" w:rsidP="00D4566D">
      <w:pPr>
        <w:autoSpaceDE w:val="0"/>
        <w:autoSpaceDN w:val="0"/>
        <w:adjustRightInd w:val="0"/>
        <w:ind w:left="720"/>
        <w:rPr>
          <w:rFonts w:ascii="Calibri" w:hAnsi="Calibri" w:cs="Calibri"/>
        </w:rPr>
      </w:pPr>
      <w:r w:rsidRPr="00D4566D">
        <w:rPr>
          <w:rFonts w:ascii="Calibri" w:hAnsi="Calibri" w:cs="Calibri"/>
        </w:rPr>
        <w:t xml:space="preserve">The hierarchical division of a system into components. </w:t>
      </w:r>
      <w:r w:rsidRPr="00D4566D">
        <w:rPr>
          <w:rFonts w:ascii="Calibri" w:hAnsi="Calibri" w:cs="Calibri"/>
          <w:i/>
          <w:iCs/>
        </w:rPr>
        <w:t>See also</w:t>
      </w:r>
      <w:r w:rsidRPr="00D4566D">
        <w:rPr>
          <w:rFonts w:ascii="Calibri" w:hAnsi="Calibri" w:cs="Calibri"/>
          <w:iCs/>
        </w:rPr>
        <w:t>:</w:t>
      </w:r>
      <w:r w:rsidRPr="00D4566D">
        <w:rPr>
          <w:rFonts w:ascii="Calibri" w:hAnsi="Calibri" w:cs="Calibri"/>
        </w:rPr>
        <w:t xml:space="preserve"> </w:t>
      </w:r>
      <w:r w:rsidRPr="00D4566D">
        <w:rPr>
          <w:rFonts w:ascii="Calibri" w:hAnsi="Calibri" w:cs="Calibri"/>
          <w:b/>
          <w:bCs/>
        </w:rPr>
        <w:t>Component Tree</w:t>
      </w:r>
      <w:r w:rsidRPr="00D4566D">
        <w:rPr>
          <w:rFonts w:ascii="Calibri" w:hAnsi="Calibri" w:cs="Calibri"/>
        </w:rPr>
        <w:t>.</w:t>
      </w:r>
    </w:p>
    <w:p w14:paraId="63B2C059"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p>
    <w:p w14:paraId="5B89F796"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p>
    <w:p w14:paraId="56EC2CDA"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p>
    <w:p w14:paraId="3D818E99"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p>
    <w:p w14:paraId="2E485089"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r w:rsidRPr="00D4566D">
        <w:rPr>
          <w:rFonts w:ascii="Calibri" w:hAnsi="Calibri" w:cs="Calibri"/>
          <w:b/>
          <w:bCs/>
          <w:sz w:val="28"/>
          <w:szCs w:val="20"/>
        </w:rPr>
        <w:lastRenderedPageBreak/>
        <w:t>Systems Modeling Language (SysML):</w:t>
      </w:r>
    </w:p>
    <w:p w14:paraId="27466027"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A general-purpose modeling language for systems engineering applications that supports the specification, analysis, design, verification, and validation of a broad </w:t>
      </w:r>
    </w:p>
    <w:p w14:paraId="51E37D7A"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range of systems and systems-of-systems.</w:t>
      </w:r>
    </w:p>
    <w:p w14:paraId="1F518BD6"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p>
    <w:p w14:paraId="166E5468"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r w:rsidRPr="00D4566D">
        <w:rPr>
          <w:rFonts w:ascii="Calibri" w:hAnsi="Calibri" w:cs="Calibri"/>
          <w:b/>
          <w:bCs/>
          <w:sz w:val="28"/>
          <w:szCs w:val="20"/>
        </w:rPr>
        <w:t>Terrain:</w:t>
      </w:r>
    </w:p>
    <w:p w14:paraId="21A8CE15"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Surface region surrounding a site including topographic features such as ground elevation, vegetation or trees, and bodies of water, and for wind, structures (height </w:t>
      </w:r>
    </w:p>
    <w:p w14:paraId="63F6CD39"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shd w:val="clear" w:color="auto" w:fill="DEEAF6"/>
        </w:rPr>
      </w:pPr>
      <w:r w:rsidRPr="00D4566D">
        <w:rPr>
          <w:rFonts w:ascii="Calibri" w:hAnsi="Calibri" w:cs="Calibri"/>
          <w:bCs/>
        </w:rPr>
        <w:t>and density).</w:t>
      </w:r>
    </w:p>
    <w:p w14:paraId="0E2BFC7F"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Cs/>
          <w:sz w:val="28"/>
          <w:szCs w:val="28"/>
          <w:shd w:val="clear" w:color="auto" w:fill="DEEAF6"/>
        </w:rPr>
      </w:pPr>
    </w:p>
    <w:p w14:paraId="4882401F"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Test:</w:t>
      </w:r>
    </w:p>
    <w:p w14:paraId="47E2B0A4" w14:textId="77777777" w:rsidR="00D4566D" w:rsidRPr="00D4566D" w:rsidRDefault="00D4566D" w:rsidP="00D4566D">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A phase in the software (model) development process that focuses on the examination and dynamic analysis of execution behavior. Test plans, test specifications, test procedures, and test results are the artifacts typically produced in completing this phase.</w:t>
      </w:r>
    </w:p>
    <w:p w14:paraId="5E9F5313" w14:textId="77777777" w:rsidR="00D4566D" w:rsidRPr="00D4566D" w:rsidRDefault="00D4566D" w:rsidP="00D4566D">
      <w:pPr>
        <w:tabs>
          <w:tab w:val="left" w:pos="-1440"/>
          <w:tab w:val="left" w:pos="-1350"/>
          <w:tab w:val="left" w:pos="-630"/>
          <w:tab w:val="left" w:pos="0"/>
          <w:tab w:val="left" w:pos="810"/>
          <w:tab w:val="left" w:pos="90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2142F564" w14:textId="77777777" w:rsidR="00D4566D" w:rsidRPr="00D4566D" w:rsidRDefault="00D4566D" w:rsidP="00D4566D">
      <w:pPr>
        <w:tabs>
          <w:tab w:val="left" w:pos="-1440"/>
          <w:tab w:val="left" w:pos="-1350"/>
          <w:tab w:val="left" w:pos="-630"/>
          <w:tab w:val="left" w:pos="0"/>
          <w:tab w:val="left" w:pos="810"/>
          <w:tab w:val="left" w:pos="90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Test Adequacy:</w:t>
      </w:r>
    </w:p>
    <w:p w14:paraId="20CCCFFA" w14:textId="77777777" w:rsidR="00D4566D" w:rsidRPr="00D4566D" w:rsidRDefault="00D4566D" w:rsidP="00D4566D">
      <w:pPr>
        <w:tabs>
          <w:tab w:val="left" w:pos="-1440"/>
          <w:tab w:val="left" w:pos="-1350"/>
          <w:tab w:val="left" w:pos="-630"/>
          <w:tab w:val="left" w:pos="0"/>
          <w:tab w:val="left" w:pos="720"/>
          <w:tab w:val="left" w:pos="810"/>
          <w:tab w:val="left" w:pos="90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 xml:space="preserve">Extent to which a set of test cases covers the software’s functionality, performance, </w:t>
      </w:r>
    </w:p>
    <w:p w14:paraId="6C536AB5" w14:textId="77777777" w:rsidR="00D4566D" w:rsidRPr="00D4566D" w:rsidRDefault="00D4566D" w:rsidP="00D4566D">
      <w:pPr>
        <w:tabs>
          <w:tab w:val="left" w:pos="-1440"/>
          <w:tab w:val="left" w:pos="-1350"/>
          <w:tab w:val="left" w:pos="-630"/>
          <w:tab w:val="left" w:pos="0"/>
          <w:tab w:val="left" w:pos="720"/>
          <w:tab w:val="left" w:pos="810"/>
          <w:tab w:val="left" w:pos="90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 xml:space="preserve">and other critical aspects, ensuring the software is reliable and performs as expected. </w:t>
      </w:r>
    </w:p>
    <w:p w14:paraId="57318721" w14:textId="77777777" w:rsidR="00D4566D" w:rsidRPr="00D4566D" w:rsidRDefault="00D4566D" w:rsidP="00D4566D">
      <w:pPr>
        <w:tabs>
          <w:tab w:val="left" w:pos="-1440"/>
          <w:tab w:val="left" w:pos="-1350"/>
          <w:tab w:val="left" w:pos="-630"/>
          <w:tab w:val="left" w:pos="0"/>
          <w:tab w:val="left" w:pos="720"/>
          <w:tab w:val="left" w:pos="810"/>
          <w:tab w:val="left" w:pos="90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It is about defining criteria and using them to determine if enough testing has been completed.</w:t>
      </w:r>
    </w:p>
    <w:p w14:paraId="2219F40D"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58B46240" w14:textId="77777777" w:rsidR="00D4566D" w:rsidRPr="00D4566D" w:rsidRDefault="00D4566D" w:rsidP="00D4566D">
      <w:pPr>
        <w:tabs>
          <w:tab w:val="left" w:pos="-1440"/>
          <w:tab w:val="left" w:pos="-1350"/>
          <w:tab w:val="left" w:pos="-630"/>
          <w:tab w:val="left" w:pos="0"/>
          <w:tab w:val="left" w:pos="810"/>
          <w:tab w:val="left" w:pos="90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D4566D">
        <w:rPr>
          <w:rFonts w:ascii="Calibri" w:hAnsi="Calibri" w:cs="Calibri"/>
          <w:b/>
          <w:bCs/>
          <w:sz w:val="28"/>
          <w:szCs w:val="20"/>
        </w:rPr>
        <w:t>Testing:</w:t>
      </w:r>
    </w:p>
    <w:p w14:paraId="1B2A0EB0" w14:textId="5835883B" w:rsidR="00D4566D" w:rsidRPr="00D4566D" w:rsidRDefault="00D4566D" w:rsidP="00D4566D">
      <w:pPr>
        <w:autoSpaceDE w:val="0"/>
        <w:autoSpaceDN w:val="0"/>
        <w:adjustRightInd w:val="0"/>
        <w:ind w:left="720"/>
        <w:rPr>
          <w:rFonts w:ascii="Calibri" w:hAnsi="Calibri" w:cs="Calibri"/>
          <w:bCs/>
        </w:rPr>
      </w:pPr>
      <w:r w:rsidRPr="00D4566D">
        <w:rPr>
          <w:rFonts w:ascii="Calibri" w:hAnsi="Calibri" w:cs="Calibri"/>
          <w:bCs/>
        </w:rPr>
        <w:t xml:space="preserve">Software testing involves executing an implementation of the software with test data and examining the outputs of the software and its operational behavior to check that </w:t>
      </w:r>
      <w:r w:rsidR="009974E1">
        <w:rPr>
          <w:rFonts w:ascii="Calibri" w:hAnsi="Calibri" w:cs="Calibri"/>
          <w:bCs/>
        </w:rPr>
        <w:t>the software</w:t>
      </w:r>
      <w:r w:rsidRPr="00D4566D">
        <w:rPr>
          <w:rFonts w:ascii="Calibri" w:hAnsi="Calibri" w:cs="Calibri"/>
          <w:bCs/>
        </w:rPr>
        <w:t xml:space="preserve"> is performing as required. Testing is a dynamic technique of verification and validation because it works with an executable representation of the system. Typical testing approaches include unit, aggregation, regression, and functional testing.</w:t>
      </w:r>
    </w:p>
    <w:p w14:paraId="37823CD2" w14:textId="77777777" w:rsidR="00D4566D" w:rsidRPr="00D4566D" w:rsidRDefault="00D4566D" w:rsidP="00D4566D">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Calibri" w:hAnsi="Calibri" w:cs="Calibri"/>
          <w:b/>
          <w:sz w:val="28"/>
          <w:szCs w:val="20"/>
        </w:rPr>
      </w:pPr>
    </w:p>
    <w:p w14:paraId="1A6417B0" w14:textId="77777777" w:rsidR="00D4566D" w:rsidRPr="00D4566D" w:rsidRDefault="00D4566D" w:rsidP="00D4566D">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Calibri" w:hAnsi="Calibri" w:cs="Calibri"/>
          <w:b/>
          <w:sz w:val="28"/>
          <w:szCs w:val="20"/>
        </w:rPr>
      </w:pPr>
      <w:r w:rsidRPr="00D4566D">
        <w:rPr>
          <w:rFonts w:ascii="Calibri" w:hAnsi="Calibri" w:cs="Calibri"/>
          <w:b/>
          <w:sz w:val="28"/>
          <w:szCs w:val="20"/>
        </w:rPr>
        <w:t>Time Element Coverage:</w:t>
      </w:r>
    </w:p>
    <w:p w14:paraId="0CED74C9" w14:textId="77777777" w:rsidR="00D4566D" w:rsidRPr="00D4566D" w:rsidRDefault="00D4566D" w:rsidP="00D4566D">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rPr>
          <w:rFonts w:ascii="Calibri" w:hAnsi="Calibri" w:cs="Calibri"/>
          <w:bCs/>
        </w:rPr>
      </w:pPr>
      <w:r w:rsidRPr="00D4566D">
        <w:rPr>
          <w:rFonts w:ascii="Calibri" w:hAnsi="Calibri" w:cs="Calibri"/>
          <w:bCs/>
        </w:rPr>
        <w:t xml:space="preserve">Insurance for a covered event resulting in loss of use of property for a period </w:t>
      </w:r>
    </w:p>
    <w:p w14:paraId="0CA5FF31" w14:textId="77777777" w:rsidR="00D4566D" w:rsidRPr="00D4566D" w:rsidRDefault="00D4566D" w:rsidP="00D4566D">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rPr>
          <w:rFonts w:ascii="Calibri" w:hAnsi="Calibri" w:cs="Calibri"/>
          <w:bCs/>
        </w:rPr>
      </w:pPr>
      <w:r w:rsidRPr="00D4566D">
        <w:rPr>
          <w:rFonts w:ascii="Calibri" w:hAnsi="Calibri" w:cs="Calibri"/>
          <w:bCs/>
        </w:rPr>
        <w:t xml:space="preserve">of time. The loss is considered to be time lost, not actual property damage (e.g., business interruption, extra expense, rent and rental value, additional living expense, leasehold interest coverage). </w:t>
      </w:r>
    </w:p>
    <w:p w14:paraId="573BA8CE" w14:textId="77777777" w:rsidR="00D4566D" w:rsidRPr="00D4566D" w:rsidRDefault="00D4566D" w:rsidP="00D4566D">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Calibri" w:hAnsi="Calibri" w:cs="Calibri"/>
          <w:b/>
          <w:sz w:val="28"/>
          <w:szCs w:val="20"/>
        </w:rPr>
      </w:pPr>
    </w:p>
    <w:p w14:paraId="26C7D4E8" w14:textId="77777777" w:rsidR="00D4566D" w:rsidRPr="00D4566D" w:rsidRDefault="00D4566D" w:rsidP="00D4566D">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Calibri" w:hAnsi="Calibri" w:cs="Calibri"/>
          <w:b/>
          <w:sz w:val="28"/>
          <w:szCs w:val="20"/>
        </w:rPr>
      </w:pPr>
      <w:r w:rsidRPr="00D4566D">
        <w:rPr>
          <w:rFonts w:ascii="Calibri" w:hAnsi="Calibri" w:cs="Calibri"/>
          <w:b/>
          <w:sz w:val="28"/>
          <w:szCs w:val="20"/>
        </w:rPr>
        <w:t>Topography:</w:t>
      </w:r>
    </w:p>
    <w:p w14:paraId="5B3F9B9A" w14:textId="77777777" w:rsidR="00D4566D" w:rsidRPr="00D4566D" w:rsidRDefault="00D4566D" w:rsidP="00D4566D">
      <w:pPr>
        <w:tabs>
          <w:tab w:val="left" w:pos="-1440"/>
          <w:tab w:val="left" w:pos="-990"/>
          <w:tab w:val="left" w:pos="-270"/>
          <w:tab w:val="left" w:pos="720"/>
          <w:tab w:val="left" w:pos="1170"/>
          <w:tab w:val="left" w:pos="2610"/>
          <w:tab w:val="left" w:pos="3330"/>
          <w:tab w:val="left" w:pos="4050"/>
          <w:tab w:val="left" w:pos="4770"/>
          <w:tab w:val="left" w:pos="5490"/>
          <w:tab w:val="left" w:pos="6210"/>
          <w:tab w:val="left" w:pos="6930"/>
          <w:tab w:val="left" w:pos="7650"/>
          <w:tab w:val="left" w:pos="8370"/>
        </w:tabs>
        <w:ind w:left="720"/>
        <w:rPr>
          <w:rFonts w:ascii="Calibri" w:hAnsi="Calibri" w:cs="Calibri"/>
          <w:i/>
        </w:rPr>
      </w:pPr>
      <w:r w:rsidRPr="00D4566D">
        <w:rPr>
          <w:rFonts w:ascii="Calibri" w:hAnsi="Calibri" w:cs="Calibri"/>
        </w:rPr>
        <w:t xml:space="preserve">A detailed graphic description or representation of the natural and artificial surface features of an area of land, in a way to show relative positions and elevations, and usually not including portions of land which are always or normally submerged. </w:t>
      </w:r>
      <w:r w:rsidRPr="00D4566D">
        <w:rPr>
          <w:rFonts w:ascii="Calibri" w:hAnsi="Calibri" w:cs="Calibri"/>
          <w:i/>
        </w:rPr>
        <w:t xml:space="preserve">See </w:t>
      </w:r>
    </w:p>
    <w:p w14:paraId="32413C30" w14:textId="77777777" w:rsidR="00D4566D" w:rsidRPr="00D4566D" w:rsidRDefault="00D4566D" w:rsidP="00D4566D">
      <w:pPr>
        <w:tabs>
          <w:tab w:val="left" w:pos="-1440"/>
          <w:tab w:val="left" w:pos="-990"/>
          <w:tab w:val="left" w:pos="-270"/>
          <w:tab w:val="left" w:pos="720"/>
          <w:tab w:val="left" w:pos="1170"/>
          <w:tab w:val="left" w:pos="2610"/>
          <w:tab w:val="left" w:pos="3330"/>
          <w:tab w:val="left" w:pos="4050"/>
          <w:tab w:val="left" w:pos="4770"/>
          <w:tab w:val="left" w:pos="5490"/>
          <w:tab w:val="left" w:pos="6210"/>
          <w:tab w:val="left" w:pos="6930"/>
          <w:tab w:val="left" w:pos="7650"/>
          <w:tab w:val="left" w:pos="8370"/>
        </w:tabs>
        <w:ind w:left="720"/>
        <w:rPr>
          <w:rFonts w:ascii="Calibri" w:hAnsi="Calibri" w:cs="Calibri"/>
        </w:rPr>
      </w:pPr>
      <w:r w:rsidRPr="00D4566D">
        <w:rPr>
          <w:rFonts w:ascii="Calibri" w:hAnsi="Calibri" w:cs="Calibri"/>
          <w:i/>
        </w:rPr>
        <w:t>also</w:t>
      </w:r>
      <w:r w:rsidRPr="00D4566D">
        <w:rPr>
          <w:rFonts w:ascii="Calibri" w:hAnsi="Calibri" w:cs="Calibri"/>
          <w:iCs/>
        </w:rPr>
        <w:t>:</w:t>
      </w:r>
      <w:r w:rsidRPr="00D4566D">
        <w:rPr>
          <w:rFonts w:ascii="Calibri" w:hAnsi="Calibri" w:cs="Calibri"/>
        </w:rPr>
        <w:t xml:space="preserve"> </w:t>
      </w:r>
      <w:r w:rsidRPr="00D4566D">
        <w:rPr>
          <w:rFonts w:ascii="Calibri" w:hAnsi="Calibri" w:cs="Calibri"/>
          <w:b/>
        </w:rPr>
        <w:t>Bathymetry</w:t>
      </w:r>
      <w:r w:rsidRPr="00D4566D">
        <w:rPr>
          <w:rFonts w:ascii="Calibri" w:hAnsi="Calibri" w:cs="Calibri"/>
        </w:rPr>
        <w:t>.</w:t>
      </w:r>
    </w:p>
    <w:p w14:paraId="0BAEBDBB" w14:textId="77777777" w:rsidR="00D4566D" w:rsidRPr="00D4566D" w:rsidRDefault="00D4566D" w:rsidP="00D4566D">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rPr>
          <w:rFonts w:ascii="Calibri" w:hAnsi="Calibri" w:cs="Calibri"/>
          <w:b/>
          <w:sz w:val="28"/>
          <w:szCs w:val="20"/>
        </w:rPr>
      </w:pPr>
    </w:p>
    <w:p w14:paraId="49B15C91" w14:textId="77777777" w:rsidR="00D4566D" w:rsidRPr="00D4566D" w:rsidRDefault="00D4566D" w:rsidP="00D4566D">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rPr>
          <w:rFonts w:ascii="Calibri" w:hAnsi="Calibri" w:cs="Calibri"/>
          <w:b/>
          <w:sz w:val="28"/>
          <w:szCs w:val="20"/>
        </w:rPr>
      </w:pPr>
    </w:p>
    <w:p w14:paraId="3438F1E8" w14:textId="77777777" w:rsidR="00D4566D" w:rsidRPr="00D4566D" w:rsidRDefault="00D4566D" w:rsidP="00D4566D">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rPr>
          <w:rFonts w:ascii="Calibri" w:hAnsi="Calibri" w:cs="Calibri"/>
          <w:b/>
          <w:sz w:val="28"/>
          <w:szCs w:val="20"/>
        </w:rPr>
      </w:pPr>
    </w:p>
    <w:p w14:paraId="07A512D9" w14:textId="77777777" w:rsidR="00D4566D" w:rsidRPr="00D4566D" w:rsidRDefault="00D4566D" w:rsidP="00D4566D">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rPr>
          <w:rFonts w:ascii="Calibri" w:hAnsi="Calibri" w:cs="Calibri"/>
          <w:b/>
          <w:sz w:val="28"/>
          <w:szCs w:val="20"/>
        </w:rPr>
      </w:pPr>
      <w:r w:rsidRPr="00D4566D">
        <w:rPr>
          <w:rFonts w:ascii="Calibri" w:hAnsi="Calibri" w:cs="Calibri"/>
          <w:b/>
          <w:sz w:val="28"/>
          <w:szCs w:val="20"/>
        </w:rPr>
        <w:lastRenderedPageBreak/>
        <w:t>Traceability:</w:t>
      </w:r>
    </w:p>
    <w:p w14:paraId="62D0BFD5" w14:textId="77777777" w:rsidR="00D4566D" w:rsidRPr="00D4566D" w:rsidRDefault="00D4566D" w:rsidP="00D4566D">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rPr>
          <w:rFonts w:ascii="Calibri" w:hAnsi="Calibri" w:cs="Calibri"/>
          <w:bCs/>
        </w:rPr>
      </w:pPr>
      <w:r w:rsidRPr="00D4566D">
        <w:rPr>
          <w:rFonts w:ascii="Calibri" w:hAnsi="Calibri" w:cs="Calibri"/>
          <w:bCs/>
        </w:rPr>
        <w:t>Degree to which a relationship can be established between two or more products of the development process, especially products having a predecessor-successor or primary-subordinate relationship to one another.</w:t>
      </w:r>
    </w:p>
    <w:p w14:paraId="7D5C46A3" w14:textId="77777777" w:rsidR="00D4566D" w:rsidRPr="00D4566D" w:rsidRDefault="00D4566D" w:rsidP="00D4566D">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rPr>
          <w:rFonts w:ascii="Calibri" w:hAnsi="Calibri" w:cs="Calibri"/>
          <w:b/>
          <w:sz w:val="28"/>
          <w:szCs w:val="20"/>
        </w:rPr>
      </w:pPr>
    </w:p>
    <w:p w14:paraId="580EC982" w14:textId="77777777" w:rsidR="00D4566D" w:rsidRPr="00D4566D" w:rsidRDefault="00D4566D" w:rsidP="00D4566D">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rPr>
          <w:rFonts w:ascii="Calibri" w:hAnsi="Calibri" w:cs="Calibri"/>
          <w:b/>
          <w:sz w:val="28"/>
          <w:szCs w:val="20"/>
        </w:rPr>
      </w:pPr>
      <w:r w:rsidRPr="00D4566D">
        <w:rPr>
          <w:rFonts w:ascii="Calibri" w:hAnsi="Calibri" w:cs="Calibri"/>
          <w:b/>
          <w:sz w:val="28"/>
          <w:szCs w:val="20"/>
        </w:rPr>
        <w:t>Trade Secret:</w:t>
      </w:r>
    </w:p>
    <w:p w14:paraId="4A556874" w14:textId="77777777" w:rsidR="00D4566D" w:rsidRPr="00D4566D" w:rsidRDefault="00D4566D" w:rsidP="00D4566D">
      <w:pPr>
        <w:tabs>
          <w:tab w:val="left" w:pos="-1440"/>
          <w:tab w:val="left" w:pos="-990"/>
          <w:tab w:val="left" w:pos="-270"/>
          <w:tab w:val="left" w:pos="720"/>
          <w:tab w:val="left" w:pos="1890"/>
          <w:tab w:val="left" w:pos="2610"/>
          <w:tab w:val="left" w:pos="3330"/>
          <w:tab w:val="left" w:pos="4050"/>
          <w:tab w:val="left" w:pos="4770"/>
          <w:tab w:val="left" w:pos="5490"/>
          <w:tab w:val="left" w:pos="6210"/>
          <w:tab w:val="left" w:pos="6930"/>
          <w:tab w:val="left" w:pos="7650"/>
          <w:tab w:val="left" w:pos="8370"/>
        </w:tabs>
        <w:ind w:left="720"/>
        <w:rPr>
          <w:rFonts w:ascii="Calibri" w:hAnsi="Calibri" w:cs="Calibri"/>
        </w:rPr>
      </w:pPr>
      <w:r w:rsidRPr="00D4566D">
        <w:rPr>
          <w:rFonts w:ascii="Calibri" w:hAnsi="Calibri" w:cs="Calibri"/>
        </w:rPr>
        <w:t xml:space="preserve">Information, including a formula, pattern, compilation, program, device, method, technique, or process that (1) derives independent economic value from not being generally known to and not readily ascertainable by others who can obtain economic value from its disclosure or use, and (2) is the subject of efforts that are reasonable under the circumstances to maintain its secrecy; see s. 688.002(4), F.S. </w:t>
      </w:r>
    </w:p>
    <w:p w14:paraId="4994F704" w14:textId="77777777" w:rsidR="00D4566D" w:rsidRPr="00D4566D" w:rsidRDefault="00D4566D" w:rsidP="00D4566D">
      <w:pPr>
        <w:tabs>
          <w:tab w:val="left" w:pos="-1440"/>
        </w:tabs>
        <w:ind w:left="2160" w:hanging="2160"/>
        <w:rPr>
          <w:rFonts w:ascii="Calibri" w:hAnsi="Calibri" w:cs="Calibri"/>
          <w:b/>
          <w:sz w:val="28"/>
          <w:szCs w:val="20"/>
        </w:rPr>
      </w:pPr>
    </w:p>
    <w:p w14:paraId="72D53C3A" w14:textId="77777777" w:rsidR="00D4566D" w:rsidRPr="00D4566D" w:rsidRDefault="00D4566D" w:rsidP="00D4566D">
      <w:pPr>
        <w:tabs>
          <w:tab w:val="left" w:pos="-1440"/>
        </w:tabs>
        <w:ind w:left="2160" w:hanging="2160"/>
        <w:rPr>
          <w:rFonts w:ascii="Calibri" w:hAnsi="Calibri" w:cs="Calibri"/>
          <w:sz w:val="20"/>
          <w:szCs w:val="20"/>
        </w:rPr>
      </w:pPr>
      <w:r w:rsidRPr="00D4566D">
        <w:rPr>
          <w:rFonts w:ascii="Calibri" w:hAnsi="Calibri" w:cs="Calibri"/>
          <w:b/>
          <w:sz w:val="28"/>
          <w:szCs w:val="20"/>
        </w:rPr>
        <w:t>Translation Speed</w:t>
      </w:r>
      <w:r w:rsidRPr="00D4566D">
        <w:rPr>
          <w:rFonts w:ascii="Calibri" w:hAnsi="Calibri" w:cs="Calibri"/>
          <w:b/>
          <w:bCs/>
          <w:sz w:val="28"/>
          <w:szCs w:val="20"/>
        </w:rPr>
        <w:t>:</w:t>
      </w:r>
      <w:r w:rsidRPr="00D4566D">
        <w:rPr>
          <w:rFonts w:ascii="Calibri" w:hAnsi="Calibri" w:cs="Calibri"/>
          <w:sz w:val="28"/>
          <w:szCs w:val="20"/>
        </w:rPr>
        <w:tab/>
      </w:r>
    </w:p>
    <w:p w14:paraId="79746CDC" w14:textId="77777777" w:rsidR="00D4566D" w:rsidRPr="00D4566D" w:rsidRDefault="00D4566D" w:rsidP="00D4566D">
      <w:pPr>
        <w:tabs>
          <w:tab w:val="left" w:pos="-1440"/>
        </w:tabs>
        <w:ind w:left="720"/>
        <w:rPr>
          <w:rFonts w:ascii="Calibri" w:hAnsi="Calibri" w:cs="Calibri"/>
          <w:bCs/>
        </w:rPr>
      </w:pPr>
      <w:r w:rsidRPr="00D4566D">
        <w:rPr>
          <w:rFonts w:ascii="Calibri" w:hAnsi="Calibri" w:cs="Calibri"/>
          <w:bCs/>
        </w:rPr>
        <w:t xml:space="preserve">Speed at which a tropical cyclone’s center is moving along the earth’s surface. </w:t>
      </w:r>
    </w:p>
    <w:p w14:paraId="0281346E"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bCs/>
          <w:sz w:val="28"/>
          <w:szCs w:val="20"/>
        </w:rPr>
      </w:pPr>
    </w:p>
    <w:p w14:paraId="31C500DB" w14:textId="77777777" w:rsidR="00D4566D" w:rsidRPr="00D4566D" w:rsidRDefault="00D4566D" w:rsidP="00D4566D">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Calibri" w:hAnsi="Calibri" w:cs="Calibri"/>
          <w:b/>
          <w:sz w:val="28"/>
          <w:szCs w:val="20"/>
        </w:rPr>
      </w:pPr>
      <w:r w:rsidRPr="00D4566D">
        <w:rPr>
          <w:rFonts w:ascii="Calibri" w:hAnsi="Calibri" w:cs="Calibri"/>
          <w:b/>
          <w:sz w:val="28"/>
          <w:szCs w:val="20"/>
        </w:rPr>
        <w:t>Tropical Cyclone:</w:t>
      </w:r>
    </w:p>
    <w:p w14:paraId="6DBEA16F" w14:textId="77777777" w:rsidR="00D4566D" w:rsidRPr="00D4566D" w:rsidRDefault="00D4566D" w:rsidP="00D4566D">
      <w:pPr>
        <w:tabs>
          <w:tab w:val="left" w:pos="-1890"/>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rPr>
      </w:pPr>
      <w:r w:rsidRPr="00D4566D">
        <w:rPr>
          <w:rFonts w:ascii="Calibri" w:hAnsi="Calibri" w:cs="Calibri"/>
        </w:rPr>
        <w:t xml:space="preserve">Non-frontal synoptic-scale cyclone originating over tropical or subtropical waters with organized convection and definite cyclonic surface wind circulation. </w:t>
      </w:r>
    </w:p>
    <w:p w14:paraId="454401EE"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5D0AE2CC"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8"/>
          <w:szCs w:val="20"/>
        </w:rPr>
      </w:pPr>
      <w:r w:rsidRPr="00D4566D">
        <w:rPr>
          <w:rFonts w:ascii="Calibri" w:hAnsi="Calibri" w:cs="Calibri"/>
          <w:b/>
          <w:sz w:val="28"/>
          <w:szCs w:val="20"/>
        </w:rPr>
        <w:t>Tropical Storm</w:t>
      </w:r>
      <w:r w:rsidRPr="00D4566D">
        <w:rPr>
          <w:rFonts w:ascii="Calibri" w:hAnsi="Calibri" w:cs="Calibri"/>
          <w:b/>
          <w:bCs/>
          <w:sz w:val="28"/>
          <w:szCs w:val="20"/>
        </w:rPr>
        <w:t>:</w:t>
      </w:r>
    </w:p>
    <w:p w14:paraId="05AB9610" w14:textId="77777777" w:rsidR="00D4566D" w:rsidRPr="00D4566D" w:rsidRDefault="00D4566D" w:rsidP="00D4566D">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Tropical cyclone in which the maximum one-minute average windspeed at 10</w:t>
      </w:r>
      <w:r w:rsidRPr="00D4566D">
        <w:rPr>
          <w:rFonts w:ascii="Calibri" w:hAnsi="Calibri" w:cs="Calibri"/>
        </w:rPr>
        <w:noBreakHyphen/>
        <w:t>meters height ranges from 39 to 73 miles per hour inclusive.</w:t>
      </w:r>
    </w:p>
    <w:p w14:paraId="22A89125"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p>
    <w:p w14:paraId="37D50E29"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r w:rsidRPr="00D4566D">
        <w:rPr>
          <w:rFonts w:ascii="Calibri" w:hAnsi="Calibri" w:cs="Calibri"/>
          <w:b/>
          <w:bCs/>
          <w:sz w:val="28"/>
          <w:szCs w:val="20"/>
        </w:rPr>
        <w:t>Uncertainty Analysis:</w:t>
      </w:r>
    </w:p>
    <w:p w14:paraId="038D0CF2" w14:textId="77777777" w:rsidR="00D4566D" w:rsidRPr="00D4566D" w:rsidRDefault="00D4566D" w:rsidP="00D4566D">
      <w:pPr>
        <w:tabs>
          <w:tab w:val="left" w:pos="1530"/>
          <w:tab w:val="left" w:pos="1920"/>
        </w:tabs>
        <w:ind w:left="720"/>
        <w:rPr>
          <w:rFonts w:ascii="Calibri" w:hAnsi="Calibri" w:cs="Calibri"/>
          <w:bCs/>
        </w:rPr>
      </w:pPr>
      <w:r w:rsidRPr="00D4566D">
        <w:rPr>
          <w:rFonts w:ascii="Calibri" w:hAnsi="Calibri" w:cs="Calibri"/>
          <w:bCs/>
        </w:rPr>
        <w:t>Determination of the variation or imprecision in model output resulting from the collective variation in the model inputs.</w:t>
      </w:r>
    </w:p>
    <w:p w14:paraId="55364F6B"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1F919BDB"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D4566D">
        <w:rPr>
          <w:rFonts w:ascii="Calibri" w:hAnsi="Calibri" w:cs="Calibri"/>
          <w:b/>
          <w:sz w:val="28"/>
          <w:szCs w:val="20"/>
        </w:rPr>
        <w:t>Underwriting:</w:t>
      </w:r>
      <w:r w:rsidRPr="00D4566D">
        <w:rPr>
          <w:rFonts w:ascii="Calibri" w:hAnsi="Calibri" w:cs="Calibri"/>
          <w:sz w:val="28"/>
          <w:szCs w:val="20"/>
        </w:rPr>
        <w:t xml:space="preserve"> </w:t>
      </w:r>
    </w:p>
    <w:p w14:paraId="3014EE30"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The process of identifying and classifying the potential degree of risk represented by </w:t>
      </w:r>
    </w:p>
    <w:p w14:paraId="2E0261CF"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a proposed exposure unit. Potential insureds that satisfy an insurer’s underwriting standards are offered insurance or are offered a renewal while others are declined </w:t>
      </w:r>
    </w:p>
    <w:p w14:paraId="2C6F08C8"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or non-renewed.</w:t>
      </w:r>
    </w:p>
    <w:p w14:paraId="3AB0BE8B"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98AA4D4"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Unified Modeling Language (UML):</w:t>
      </w:r>
    </w:p>
    <w:p w14:paraId="46E213AF" w14:textId="77777777" w:rsidR="00D4566D" w:rsidRPr="00D4566D" w:rsidRDefault="00D4566D" w:rsidP="00D4566D">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A standardized modeling language in software engineering using graphic notation to create visual models of software systems. This language is designed to enable software developers to specify, visualize, construct, and document artifacts in object-oriented software development.</w:t>
      </w:r>
    </w:p>
    <w:p w14:paraId="6A1A0307"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02F31750"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Unit:</w:t>
      </w:r>
    </w:p>
    <w:p w14:paraId="42D1FD87"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rPr>
          <w:rFonts w:ascii="Calibri" w:hAnsi="Calibri" w:cs="Calibri"/>
          <w:bCs/>
        </w:rPr>
      </w:pPr>
      <w:r w:rsidRPr="00D4566D">
        <w:rPr>
          <w:rFonts w:ascii="Calibri" w:hAnsi="Calibri" w:cs="Calibri"/>
          <w:bCs/>
          <w:i/>
          <w:iCs/>
        </w:rPr>
        <w:t>See:</w:t>
      </w:r>
      <w:r w:rsidRPr="00D4566D">
        <w:rPr>
          <w:rFonts w:ascii="Calibri" w:hAnsi="Calibri" w:cs="Calibri"/>
          <w:bCs/>
        </w:rPr>
        <w:t xml:space="preserve"> </w:t>
      </w:r>
      <w:r w:rsidRPr="00D4566D">
        <w:rPr>
          <w:rFonts w:ascii="Calibri" w:hAnsi="Calibri" w:cs="Calibri"/>
          <w:b/>
        </w:rPr>
        <w:t>Component</w:t>
      </w:r>
      <w:r w:rsidRPr="00D4566D">
        <w:rPr>
          <w:rFonts w:ascii="Calibri" w:hAnsi="Calibri" w:cs="Calibri"/>
          <w:bCs/>
        </w:rPr>
        <w:t>.</w:t>
      </w:r>
    </w:p>
    <w:p w14:paraId="0CF7F6FF"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1FCB3BAD"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lastRenderedPageBreak/>
        <w:t>Unit Conversion:</w:t>
      </w:r>
    </w:p>
    <w:p w14:paraId="52BD27AD" w14:textId="77777777" w:rsidR="00D4566D" w:rsidRPr="00D4566D" w:rsidRDefault="00D4566D" w:rsidP="00D05793">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rPr>
          <w:rFonts w:ascii="Calibri" w:hAnsi="Calibri" w:cs="Calibri"/>
          <w:bCs/>
        </w:rPr>
      </w:pPr>
      <w:r w:rsidRPr="00D4566D">
        <w:rPr>
          <w:rFonts w:ascii="Calibri" w:hAnsi="Calibri" w:cs="Calibri"/>
          <w:bCs/>
        </w:rPr>
        <w:t>Physical-based transformation (e.g., knots to mph).</w:t>
      </w:r>
    </w:p>
    <w:p w14:paraId="3DA7EACB"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6DE74A81"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Unit Test:</w:t>
      </w:r>
    </w:p>
    <w:p w14:paraId="5D22321E" w14:textId="77777777" w:rsidR="00D4566D" w:rsidRPr="00D4566D" w:rsidRDefault="00D4566D" w:rsidP="00D4566D">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Each component is tested on its own, isolated from the other components in the system.</w:t>
      </w:r>
    </w:p>
    <w:p w14:paraId="03E9A176"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34E3E94F"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Unobstructed Flow:</w:t>
      </w:r>
    </w:p>
    <w:p w14:paraId="267A5371" w14:textId="77777777" w:rsidR="00D4566D" w:rsidRPr="00D4566D" w:rsidRDefault="00D4566D" w:rsidP="00D4566D">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For flow over water, winds with an upstream marine wind exposure. For flow over land, winds representative of an upstream open terrain wind exposure.</w:t>
      </w:r>
    </w:p>
    <w:p w14:paraId="3DDFE46D"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514B0349"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User:</w:t>
      </w:r>
    </w:p>
    <w:p w14:paraId="45C9F19E" w14:textId="77777777" w:rsidR="00D4566D" w:rsidRPr="00D4566D" w:rsidRDefault="00D4566D" w:rsidP="00D4566D">
      <w:pPr>
        <w:autoSpaceDE w:val="0"/>
        <w:autoSpaceDN w:val="0"/>
        <w:adjustRightInd w:val="0"/>
        <w:ind w:left="720"/>
        <w:rPr>
          <w:rFonts w:ascii="Calibri" w:hAnsi="Calibri" w:cs="Calibri"/>
          <w:bCs/>
        </w:rPr>
      </w:pPr>
      <w:r w:rsidRPr="00D4566D">
        <w:rPr>
          <w:rFonts w:ascii="Calibri" w:hAnsi="Calibri" w:cs="Calibri"/>
          <w:bCs/>
        </w:rPr>
        <w:t>A person who uses a computer to execute code, to provide the code with input through a user interface, or to obtain textual or visual output.</w:t>
      </w:r>
    </w:p>
    <w:p w14:paraId="6F471C07"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160B2C63"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User Documentation:</w:t>
      </w:r>
    </w:p>
    <w:p w14:paraId="45B27E8C" w14:textId="77777777" w:rsidR="00D4566D" w:rsidRPr="00D4566D" w:rsidRDefault="00D4566D" w:rsidP="00D4566D">
      <w:pPr>
        <w:ind w:left="720"/>
        <w:rPr>
          <w:rFonts w:ascii="Calibri" w:hAnsi="Calibri" w:cs="Calibri"/>
        </w:rPr>
      </w:pPr>
      <w:r w:rsidRPr="00D4566D">
        <w:rPr>
          <w:rFonts w:ascii="Calibri" w:hAnsi="Calibri" w:cs="Calibri"/>
        </w:rPr>
        <w:t xml:space="preserve">Documentation describing a way in which a system or component is to be used to obtain desired results. </w:t>
      </w:r>
      <w:r w:rsidRPr="00D4566D">
        <w:rPr>
          <w:rFonts w:ascii="Calibri" w:hAnsi="Calibri" w:cs="Calibri"/>
          <w:i/>
        </w:rPr>
        <w:t>See also</w:t>
      </w:r>
      <w:r w:rsidRPr="00D4566D">
        <w:rPr>
          <w:rFonts w:ascii="Calibri" w:hAnsi="Calibri" w:cs="Calibri"/>
        </w:rPr>
        <w:t xml:space="preserve">: </w:t>
      </w:r>
      <w:r w:rsidRPr="00D4566D">
        <w:rPr>
          <w:rFonts w:ascii="Calibri" w:hAnsi="Calibri" w:cs="Calibri"/>
          <w:b/>
        </w:rPr>
        <w:t>User Manual</w:t>
      </w:r>
      <w:r w:rsidRPr="00D4566D">
        <w:rPr>
          <w:rFonts w:ascii="Calibri" w:hAnsi="Calibri" w:cs="Calibri"/>
        </w:rPr>
        <w:t>.</w:t>
      </w:r>
    </w:p>
    <w:p w14:paraId="6BAD9D9E" w14:textId="77777777" w:rsidR="00D4566D" w:rsidRPr="00D4566D" w:rsidRDefault="00D4566D" w:rsidP="00D4566D">
      <w:pPr>
        <w:ind w:left="720"/>
        <w:rPr>
          <w:rFonts w:ascii="Calibri" w:hAnsi="Calibri" w:cs="Calibri"/>
          <w:sz w:val="28"/>
          <w:szCs w:val="28"/>
        </w:rPr>
      </w:pPr>
    </w:p>
    <w:p w14:paraId="7E84B1A7"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User Experience (UX) Engineering:</w:t>
      </w:r>
    </w:p>
    <w:p w14:paraId="43A04C3A" w14:textId="6C57A573"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The systematic and iterative process of designing, implementing, and evaluating the interactions between humans (i.e., users) and computer technology, particularly user interfaces. UX engineering is closely related to Human-Computer Interaction, but focuses on the process that user interfaces are iteratively created, rather than the design principles that guide their initial creation.</w:t>
      </w:r>
    </w:p>
    <w:p w14:paraId="779930F2"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4AF7B8FD"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User Interface:</w:t>
      </w:r>
    </w:p>
    <w:p w14:paraId="1C808C2B" w14:textId="77777777" w:rsidR="00D4566D" w:rsidRPr="00D4566D" w:rsidRDefault="00D4566D" w:rsidP="00D4566D">
      <w:pPr>
        <w:autoSpaceDE w:val="0"/>
        <w:autoSpaceDN w:val="0"/>
        <w:adjustRightInd w:val="0"/>
        <w:ind w:left="720"/>
        <w:rPr>
          <w:rFonts w:ascii="Calibri" w:hAnsi="Calibri" w:cs="Calibri"/>
        </w:rPr>
      </w:pPr>
      <w:r w:rsidRPr="00D4566D">
        <w:rPr>
          <w:rFonts w:ascii="Calibri" w:hAnsi="Calibri" w:cs="Calibri"/>
        </w:rPr>
        <w:t xml:space="preserve">An interface that enables information to be passed between a human user and hardware or software components of a computer system. </w:t>
      </w:r>
      <w:r w:rsidRPr="00D4566D">
        <w:rPr>
          <w:rFonts w:ascii="Calibri" w:hAnsi="Calibri" w:cs="Calibri"/>
          <w:i/>
          <w:iCs/>
        </w:rPr>
        <w:t>See also</w:t>
      </w:r>
      <w:r w:rsidRPr="00D4566D">
        <w:rPr>
          <w:rFonts w:ascii="Calibri" w:hAnsi="Calibri" w:cs="Calibri"/>
          <w:iCs/>
        </w:rPr>
        <w:t>:</w:t>
      </w:r>
      <w:r w:rsidRPr="00D4566D">
        <w:rPr>
          <w:rFonts w:ascii="Calibri" w:hAnsi="Calibri" w:cs="Calibri"/>
          <w:b/>
          <w:bCs/>
        </w:rPr>
        <w:t xml:space="preserve"> Interface Specification</w:t>
      </w:r>
      <w:r w:rsidRPr="00D4566D">
        <w:rPr>
          <w:rFonts w:ascii="Calibri" w:hAnsi="Calibri" w:cs="Calibri"/>
        </w:rPr>
        <w:t>.</w:t>
      </w:r>
    </w:p>
    <w:p w14:paraId="0A8E0153"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04D58D5F"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User Manual:</w:t>
      </w:r>
    </w:p>
    <w:p w14:paraId="0F9D1C2E" w14:textId="77777777" w:rsidR="00D4566D" w:rsidRPr="00D4566D" w:rsidRDefault="00D4566D" w:rsidP="00D4566D">
      <w:pPr>
        <w:autoSpaceDE w:val="0"/>
        <w:autoSpaceDN w:val="0"/>
        <w:adjustRightInd w:val="0"/>
        <w:ind w:left="720"/>
        <w:rPr>
          <w:rFonts w:ascii="Calibri" w:hAnsi="Calibri" w:cs="Calibri"/>
        </w:rPr>
      </w:pPr>
      <w:r w:rsidRPr="00D4566D">
        <w:rPr>
          <w:rFonts w:ascii="Calibri" w:hAnsi="Calibri" w:cs="Calibri"/>
        </w:rPr>
        <w:t>A document that presents the information necessary to employ a system or component to obtain desired results. Typically described are system or component capabilities, limitations, options, permitted inputs, expected outputs, possible error messages, and special instructions.</w:t>
      </w:r>
    </w:p>
    <w:p w14:paraId="194EB9B3"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7C36C936"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Validation:</w:t>
      </w:r>
    </w:p>
    <w:p w14:paraId="5CD21DDE" w14:textId="77777777" w:rsidR="00D4566D" w:rsidRPr="00D4566D" w:rsidRDefault="00D4566D" w:rsidP="00D4566D">
      <w:pPr>
        <w:ind w:left="720"/>
        <w:rPr>
          <w:rFonts w:ascii="Calibri" w:hAnsi="Calibri" w:cs="Calibri"/>
        </w:rPr>
      </w:pPr>
      <w:r w:rsidRPr="00D4566D">
        <w:rPr>
          <w:rFonts w:ascii="Calibri" w:hAnsi="Calibri" w:cs="Calibri"/>
        </w:rPr>
        <w:t>The process of determining the degree to which a model or simulation is an accurate representation of the real-world from the perspective of the intended uses of the model or simulation.</w:t>
      </w:r>
    </w:p>
    <w:p w14:paraId="03D0B43B"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06" w:hanging="806"/>
        <w:rPr>
          <w:rFonts w:ascii="Calibri" w:hAnsi="Calibri" w:cs="Calibri"/>
          <w:b/>
          <w:sz w:val="28"/>
          <w:szCs w:val="20"/>
        </w:rPr>
      </w:pPr>
    </w:p>
    <w:p w14:paraId="789EE218"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06" w:hanging="806"/>
        <w:rPr>
          <w:rFonts w:ascii="Calibri" w:hAnsi="Calibri" w:cs="Calibri"/>
          <w:b/>
          <w:sz w:val="28"/>
          <w:szCs w:val="20"/>
        </w:rPr>
      </w:pPr>
      <w:r w:rsidRPr="00D4566D">
        <w:rPr>
          <w:rFonts w:ascii="Calibri" w:hAnsi="Calibri" w:cs="Calibri"/>
          <w:b/>
          <w:sz w:val="28"/>
          <w:szCs w:val="20"/>
        </w:rPr>
        <w:lastRenderedPageBreak/>
        <w:t>Verification:</w:t>
      </w:r>
    </w:p>
    <w:p w14:paraId="0254A86F"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rPr>
      </w:pPr>
      <w:r w:rsidRPr="00D4566D">
        <w:rPr>
          <w:rFonts w:ascii="Calibri" w:hAnsi="Calibri" w:cs="Calibri"/>
          <w:b/>
          <w:sz w:val="28"/>
          <w:szCs w:val="20"/>
        </w:rPr>
        <w:tab/>
      </w:r>
      <w:r w:rsidRPr="00D4566D">
        <w:rPr>
          <w:rFonts w:ascii="Calibri" w:hAnsi="Calibri" w:cs="Calibri"/>
        </w:rPr>
        <w:t xml:space="preserve">The process of determining that a model representation accurately represents the developer's conceptual description, specification, and requirements. Verification also evaluates the extent to which the model development process is based on sound and established software engineering techniques. Testing, inspections, reviews, calculation crosschecks, and walkthroughs, applied to design and code, are examples of verification techniques. </w:t>
      </w:r>
      <w:r w:rsidRPr="00D4566D">
        <w:rPr>
          <w:rFonts w:ascii="Calibri" w:hAnsi="Calibri" w:cs="Calibri"/>
          <w:i/>
          <w:iCs/>
        </w:rPr>
        <w:t>See also</w:t>
      </w:r>
      <w:r w:rsidRPr="00D4566D">
        <w:rPr>
          <w:rFonts w:ascii="Calibri" w:hAnsi="Calibri" w:cs="Calibri"/>
        </w:rPr>
        <w:t xml:space="preserve">: </w:t>
      </w:r>
      <w:r w:rsidRPr="00D4566D">
        <w:rPr>
          <w:rFonts w:ascii="Calibri" w:hAnsi="Calibri" w:cs="Calibri"/>
          <w:b/>
          <w:bCs/>
        </w:rPr>
        <w:t>Walkthrough</w:t>
      </w:r>
      <w:r w:rsidRPr="00D4566D">
        <w:rPr>
          <w:rFonts w:ascii="Calibri" w:hAnsi="Calibri" w:cs="Calibri"/>
        </w:rPr>
        <w:t>.</w:t>
      </w:r>
    </w:p>
    <w:p w14:paraId="04CE6B97"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7E023B59"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Version:</w:t>
      </w:r>
    </w:p>
    <w:p w14:paraId="36ABBEB5" w14:textId="77777777" w:rsidR="00D4566D" w:rsidRPr="00D4566D" w:rsidRDefault="00D4566D" w:rsidP="00D4566D">
      <w:pPr>
        <w:autoSpaceDE w:val="0"/>
        <w:autoSpaceDN w:val="0"/>
        <w:adjustRightInd w:val="0"/>
        <w:ind w:left="720"/>
        <w:rPr>
          <w:rFonts w:ascii="Calibri" w:hAnsi="Calibri" w:cs="Calibri"/>
        </w:rPr>
      </w:pPr>
      <w:r w:rsidRPr="00D4566D">
        <w:rPr>
          <w:rFonts w:ascii="Calibri" w:hAnsi="Calibri" w:cs="Calibri"/>
        </w:rPr>
        <w:t>(1) An initial release or re-release of a computer software configuration item, associated with a complete compilation or recompilation of the computer software configuration item. (2) An initial release or complete re-release of a document, as opposed to a revision resulting from issuing change pages to a previous release. (3) An initial release or re-release of a database or file.</w:t>
      </w:r>
    </w:p>
    <w:p w14:paraId="75BFFA58"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60F404F1"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Version Control:</w:t>
      </w:r>
    </w:p>
    <w:p w14:paraId="0C6E7EE0" w14:textId="77777777" w:rsidR="00D4566D" w:rsidRPr="00D4566D" w:rsidRDefault="00D4566D" w:rsidP="00D4566D">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A system or process for managing changes to versions of digital artifacts such as software, documents, or data files that allows for the tracking, comparison, and restoration of previous versions, and maintains a record of modifications, contributors, and timestamps. </w:t>
      </w:r>
    </w:p>
    <w:p w14:paraId="06060B61"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30EF3DF7"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Vertical Datum:</w:t>
      </w:r>
    </w:p>
    <w:p w14:paraId="6528E945" w14:textId="77777777" w:rsidR="00D4566D" w:rsidRPr="00D4566D" w:rsidRDefault="00D4566D" w:rsidP="00D4566D">
      <w:pPr>
        <w:autoSpaceDE w:val="0"/>
        <w:autoSpaceDN w:val="0"/>
        <w:adjustRightInd w:val="0"/>
        <w:ind w:left="720"/>
        <w:rPr>
          <w:rFonts w:ascii="Calibri" w:hAnsi="Calibri" w:cs="Calibri"/>
        </w:rPr>
      </w:pPr>
      <w:r w:rsidRPr="00D4566D">
        <w:rPr>
          <w:rFonts w:ascii="Calibri" w:hAnsi="Calibri" w:cs="Calibri"/>
        </w:rPr>
        <w:t>A base measurement point or set of points to which elevations are referenced.</w:t>
      </w:r>
    </w:p>
    <w:p w14:paraId="6D89F346"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6046C441"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Vertical Wind Profile:</w:t>
      </w:r>
    </w:p>
    <w:p w14:paraId="15E3ED53" w14:textId="77777777" w:rsidR="00D4566D" w:rsidRPr="00D4566D" w:rsidRDefault="00D4566D" w:rsidP="00D4566D">
      <w:pPr>
        <w:autoSpaceDE w:val="0"/>
        <w:autoSpaceDN w:val="0"/>
        <w:adjustRightInd w:val="0"/>
        <w:ind w:left="720"/>
        <w:rPr>
          <w:rFonts w:ascii="Calibri" w:hAnsi="Calibri" w:cs="Calibri"/>
          <w:sz w:val="20"/>
          <w:szCs w:val="20"/>
        </w:rPr>
      </w:pPr>
      <w:r w:rsidRPr="00D4566D">
        <w:rPr>
          <w:rFonts w:ascii="Calibri" w:hAnsi="Calibri" w:cs="Calibri"/>
        </w:rPr>
        <w:t xml:space="preserve">The continuous variation of tropical cyclone windspeeds with height. </w:t>
      </w:r>
    </w:p>
    <w:p w14:paraId="6414385B"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76C2E587"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Visualization:</w:t>
      </w:r>
    </w:p>
    <w:p w14:paraId="2DEC7085" w14:textId="77777777" w:rsidR="00D4566D" w:rsidRPr="00D4566D" w:rsidRDefault="00D4566D" w:rsidP="00D4566D">
      <w:pPr>
        <w:autoSpaceDE w:val="0"/>
        <w:autoSpaceDN w:val="0"/>
        <w:adjustRightInd w:val="0"/>
        <w:ind w:left="720"/>
        <w:rPr>
          <w:rFonts w:ascii="Calibri" w:hAnsi="Calibri" w:cs="Calibri"/>
        </w:rPr>
      </w:pPr>
      <w:r w:rsidRPr="00D4566D">
        <w:rPr>
          <w:rFonts w:ascii="Calibri" w:hAnsi="Calibri" w:cs="Calibri"/>
        </w:rPr>
        <w:t>A two- or three-dimensional graphical display, chart, or plot meant to augment or replace a numerical table.</w:t>
      </w:r>
    </w:p>
    <w:p w14:paraId="62A5572F" w14:textId="77777777" w:rsidR="00D4566D" w:rsidRPr="00D05793"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sz w:val="28"/>
          <w:szCs w:val="28"/>
        </w:rPr>
      </w:pPr>
    </w:p>
    <w:p w14:paraId="7C0EA11A"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8"/>
        </w:rPr>
      </w:pPr>
      <w:r w:rsidRPr="00D4566D">
        <w:rPr>
          <w:rFonts w:ascii="Calibri" w:hAnsi="Calibri" w:cs="Calibri"/>
          <w:b/>
          <w:bCs/>
          <w:sz w:val="28"/>
          <w:szCs w:val="28"/>
        </w:rPr>
        <w:t>Vmax:</w:t>
      </w:r>
    </w:p>
    <w:p w14:paraId="58476C63" w14:textId="77777777" w:rsidR="00D4566D" w:rsidRPr="00D4566D" w:rsidRDefault="00D4566D" w:rsidP="009974E1">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rPr>
      </w:pPr>
      <w:r w:rsidRPr="00D4566D">
        <w:rPr>
          <w:rFonts w:ascii="Calibri" w:hAnsi="Calibri" w:cs="Calibri"/>
        </w:rPr>
        <w:tab/>
        <w:t>The intensity of a hurricane as included in the Reference Hurricane Set and HURDAT2.</w:t>
      </w:r>
    </w:p>
    <w:p w14:paraId="4715FB3D"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sz w:val="28"/>
          <w:szCs w:val="28"/>
        </w:rPr>
      </w:pPr>
    </w:p>
    <w:p w14:paraId="315434DE"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sz w:val="20"/>
          <w:szCs w:val="20"/>
        </w:rPr>
      </w:pPr>
      <w:r w:rsidRPr="00D4566D">
        <w:rPr>
          <w:rFonts w:ascii="Calibri" w:hAnsi="Calibri" w:cs="Calibri"/>
          <w:b/>
          <w:sz w:val="28"/>
          <w:szCs w:val="20"/>
        </w:rPr>
        <w:t>Vulnerability Assessment:</w:t>
      </w:r>
      <w:r w:rsidRPr="00D4566D">
        <w:rPr>
          <w:rFonts w:ascii="Calibri" w:hAnsi="Calibri" w:cs="Calibri"/>
          <w:b/>
          <w:sz w:val="20"/>
          <w:szCs w:val="20"/>
        </w:rPr>
        <w:t xml:space="preserve"> </w:t>
      </w:r>
    </w:p>
    <w:p w14:paraId="067CFD19" w14:textId="77777777" w:rsidR="00D4566D" w:rsidRPr="00D4566D" w:rsidRDefault="00D4566D" w:rsidP="00D4566D">
      <w:pPr>
        <w:autoSpaceDE w:val="0"/>
        <w:autoSpaceDN w:val="0"/>
        <w:adjustRightInd w:val="0"/>
        <w:ind w:left="720"/>
        <w:rPr>
          <w:rFonts w:ascii="Calibri" w:hAnsi="Calibri" w:cs="Calibri"/>
        </w:rPr>
      </w:pPr>
      <w:r w:rsidRPr="00D4566D">
        <w:rPr>
          <w:rFonts w:ascii="Calibri" w:hAnsi="Calibri" w:cs="Calibri"/>
        </w:rPr>
        <w:t>A determination as to how likely a particular insured structure is to be damaged by a hurricane or flood and an estimate of the loss potential.</w:t>
      </w:r>
    </w:p>
    <w:p w14:paraId="04065066"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014701E5"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Vulnerability Function (Flood):</w:t>
      </w:r>
    </w:p>
    <w:p w14:paraId="1C206172" w14:textId="77777777" w:rsidR="00D4566D" w:rsidRPr="00D4566D" w:rsidRDefault="00D4566D" w:rsidP="00D4566D">
      <w:pPr>
        <w:autoSpaceDE w:val="0"/>
        <w:autoSpaceDN w:val="0"/>
        <w:adjustRightInd w:val="0"/>
        <w:ind w:left="720"/>
        <w:rPr>
          <w:rFonts w:ascii="Calibri" w:hAnsi="Calibri" w:cs="Calibri"/>
        </w:rPr>
      </w:pPr>
      <w:r w:rsidRPr="00D4566D">
        <w:rPr>
          <w:rFonts w:ascii="Calibri" w:hAnsi="Calibri" w:cs="Calibri"/>
        </w:rPr>
        <w:t>The curve that represents the damage ratios expected at various flood depths.</w:t>
      </w:r>
    </w:p>
    <w:p w14:paraId="21470F2F"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3E1E48F7"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AE2077B"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D4566D">
        <w:rPr>
          <w:rFonts w:ascii="Calibri" w:hAnsi="Calibri" w:cs="Calibri"/>
          <w:b/>
          <w:sz w:val="28"/>
          <w:szCs w:val="20"/>
        </w:rPr>
        <w:lastRenderedPageBreak/>
        <w:t>Vulnerability Function (Wind):</w:t>
      </w:r>
      <w:r w:rsidRPr="00D4566D">
        <w:rPr>
          <w:rFonts w:ascii="Calibri" w:hAnsi="Calibri" w:cs="Calibri"/>
          <w:sz w:val="20"/>
          <w:szCs w:val="20"/>
        </w:rPr>
        <w:t xml:space="preserve"> </w:t>
      </w:r>
    </w:p>
    <w:p w14:paraId="3C45D073" w14:textId="77777777" w:rsidR="00D4566D" w:rsidRPr="00D4566D" w:rsidRDefault="00D4566D" w:rsidP="00D4566D">
      <w:pPr>
        <w:autoSpaceDE w:val="0"/>
        <w:autoSpaceDN w:val="0"/>
        <w:adjustRightInd w:val="0"/>
        <w:ind w:left="720"/>
        <w:rPr>
          <w:rFonts w:ascii="Calibri" w:hAnsi="Calibri" w:cs="Calibri"/>
          <w:sz w:val="20"/>
          <w:szCs w:val="20"/>
        </w:rPr>
      </w:pPr>
      <w:r w:rsidRPr="00D4566D">
        <w:rPr>
          <w:rFonts w:ascii="Calibri" w:hAnsi="Calibri" w:cs="Calibri"/>
        </w:rPr>
        <w:t>The curve that represents the damage ratios expected at various windspeeds.</w:t>
      </w:r>
    </w:p>
    <w:p w14:paraId="5D5AB2A7" w14:textId="77777777" w:rsidR="00D4566D" w:rsidRPr="00D4566D" w:rsidRDefault="00D4566D" w:rsidP="00D4566D">
      <w:pPr>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Cs/>
          <w:sz w:val="28"/>
          <w:szCs w:val="20"/>
        </w:rPr>
      </w:pPr>
    </w:p>
    <w:p w14:paraId="7B849990" w14:textId="77777777" w:rsidR="00D4566D" w:rsidRPr="00D4566D" w:rsidRDefault="00D4566D" w:rsidP="00D4566D">
      <w:pPr>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Cs/>
          <w:sz w:val="28"/>
          <w:szCs w:val="20"/>
        </w:rPr>
      </w:pPr>
      <w:r w:rsidRPr="00D4566D">
        <w:rPr>
          <w:rFonts w:ascii="Calibri" w:hAnsi="Calibri" w:cs="Calibri"/>
          <w:b/>
          <w:bCs/>
          <w:sz w:val="28"/>
          <w:szCs w:val="20"/>
        </w:rPr>
        <w:t>Walkthrough:</w:t>
      </w:r>
    </w:p>
    <w:p w14:paraId="290434E8" w14:textId="77777777" w:rsidR="00D4566D" w:rsidRPr="00D4566D" w:rsidRDefault="00D4566D" w:rsidP="00D4566D">
      <w:pPr>
        <w:autoSpaceDE w:val="0"/>
        <w:autoSpaceDN w:val="0"/>
        <w:adjustRightInd w:val="0"/>
        <w:ind w:left="720"/>
        <w:rPr>
          <w:rFonts w:ascii="Calibri" w:hAnsi="Calibri" w:cs="Calibri"/>
        </w:rPr>
      </w:pPr>
      <w:r w:rsidRPr="00D4566D">
        <w:rPr>
          <w:rFonts w:ascii="Calibri" w:hAnsi="Calibri" w:cs="Calibri"/>
        </w:rPr>
        <w:t xml:space="preserve">A static analysis technique in which a designer or programmer leads members of the development team and other interested parties through a segment of the documentation or code, and the participants ask questions and make comments </w:t>
      </w:r>
    </w:p>
    <w:p w14:paraId="216E6B0B" w14:textId="77777777" w:rsidR="00D4566D" w:rsidRPr="00D4566D" w:rsidRDefault="00D4566D" w:rsidP="00D4566D">
      <w:pPr>
        <w:autoSpaceDE w:val="0"/>
        <w:autoSpaceDN w:val="0"/>
        <w:adjustRightInd w:val="0"/>
        <w:ind w:left="720"/>
        <w:rPr>
          <w:rFonts w:ascii="Calibri" w:hAnsi="Calibri" w:cs="Calibri"/>
        </w:rPr>
      </w:pPr>
      <w:r w:rsidRPr="00D4566D">
        <w:rPr>
          <w:rFonts w:ascii="Calibri" w:hAnsi="Calibri" w:cs="Calibri"/>
        </w:rPr>
        <w:t>about possible errors, violation of development standards, and other problems.</w:t>
      </w:r>
    </w:p>
    <w:p w14:paraId="240D58C5"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p>
    <w:p w14:paraId="2F1333E4"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r w:rsidRPr="00D4566D">
        <w:rPr>
          <w:rFonts w:ascii="Calibri" w:hAnsi="Calibri" w:cs="Calibri"/>
          <w:b/>
          <w:sz w:val="28"/>
          <w:szCs w:val="20"/>
        </w:rPr>
        <w:t>Water Infiltration (Wind):</w:t>
      </w:r>
    </w:p>
    <w:p w14:paraId="0EBA7FC2" w14:textId="77777777" w:rsidR="00D4566D" w:rsidRPr="00D4566D" w:rsidRDefault="00D4566D" w:rsidP="00D4566D">
      <w:pPr>
        <w:autoSpaceDE w:val="0"/>
        <w:autoSpaceDN w:val="0"/>
        <w:adjustRightInd w:val="0"/>
        <w:ind w:left="720"/>
        <w:rPr>
          <w:rFonts w:ascii="Calibri" w:hAnsi="Calibri" w:cs="Calibri"/>
        </w:rPr>
      </w:pPr>
      <w:r w:rsidRPr="00D4566D">
        <w:rPr>
          <w:rFonts w:ascii="Calibri" w:hAnsi="Calibri" w:cs="Calibri"/>
        </w:rPr>
        <w:t xml:space="preserve">Precipitation entering a building during a tropical cyclone, not including water intrusion caused by flood. </w:t>
      </w:r>
    </w:p>
    <w:p w14:paraId="23C3E55C"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p>
    <w:p w14:paraId="2D42B086"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sz w:val="28"/>
          <w:szCs w:val="20"/>
        </w:rPr>
      </w:pPr>
      <w:r w:rsidRPr="00D4566D">
        <w:rPr>
          <w:rFonts w:ascii="Calibri" w:hAnsi="Calibri" w:cs="Calibri"/>
          <w:b/>
          <w:sz w:val="28"/>
          <w:szCs w:val="20"/>
        </w:rPr>
        <w:t>Water Intrusion (Flood):</w:t>
      </w:r>
      <w:r w:rsidRPr="00D4566D">
        <w:rPr>
          <w:rFonts w:ascii="Calibri" w:hAnsi="Calibri" w:cs="Calibri"/>
          <w:sz w:val="28"/>
          <w:szCs w:val="20"/>
        </w:rPr>
        <w:t xml:space="preserve"> </w:t>
      </w:r>
    </w:p>
    <w:p w14:paraId="727ABDB3" w14:textId="77777777" w:rsidR="00D4566D" w:rsidRPr="00D4566D" w:rsidRDefault="00D4566D" w:rsidP="00D4566D">
      <w:pPr>
        <w:tabs>
          <w:tab w:val="left" w:pos="-1440"/>
          <w:tab w:val="left" w:pos="-1350"/>
          <w:tab w:val="left" w:pos="-630"/>
          <w:tab w:val="left" w:pos="0"/>
          <w:tab w:val="left" w:pos="153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 xml:space="preserve">Penetration of water from outside the structure into the structure, by means not included in the definition of flood (e.g., sewer back-up, groundwater). Water intrusion does not include precipitation water infiltration during a tropical cyclone, or during other precipitation events. </w:t>
      </w:r>
    </w:p>
    <w:p w14:paraId="69CC5EA1"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p>
    <w:p w14:paraId="60574830" w14:textId="77777777" w:rsidR="00D4566D" w:rsidRPr="00D4566D" w:rsidRDefault="00D4566D" w:rsidP="00D4566D">
      <w:pPr>
        <w:jc w:val="both"/>
        <w:rPr>
          <w:rFonts w:ascii="Calibri" w:hAnsi="Calibri" w:cs="Calibri"/>
          <w:b/>
          <w:bCs/>
          <w:iCs/>
          <w:sz w:val="28"/>
          <w:szCs w:val="28"/>
        </w:rPr>
      </w:pPr>
      <w:bookmarkStart w:id="33" w:name="_Hlk206862973"/>
      <w:r w:rsidRPr="00D4566D">
        <w:rPr>
          <w:rFonts w:ascii="Calibri" w:hAnsi="Calibri" w:cs="Calibri"/>
          <w:b/>
          <w:bCs/>
          <w:iCs/>
          <w:sz w:val="28"/>
          <w:szCs w:val="28"/>
        </w:rPr>
        <w:t>Watershed:</w:t>
      </w:r>
    </w:p>
    <w:p w14:paraId="0F794364" w14:textId="77777777" w:rsidR="00D4566D" w:rsidRPr="00D4566D" w:rsidRDefault="00D4566D" w:rsidP="00D4566D">
      <w:pPr>
        <w:ind w:left="720"/>
        <w:jc w:val="both"/>
        <w:rPr>
          <w:rFonts w:ascii="Calibri" w:hAnsi="Calibri" w:cs="Calibri"/>
          <w:iCs/>
        </w:rPr>
      </w:pPr>
      <w:r w:rsidRPr="00D4566D">
        <w:rPr>
          <w:rFonts w:ascii="Calibri" w:hAnsi="Calibri" w:cs="Calibri"/>
          <w:iCs/>
        </w:rPr>
        <w:t xml:space="preserve">A geographic area of land where all precipitation drains to a common outlet or body </w:t>
      </w:r>
    </w:p>
    <w:p w14:paraId="3A1B00A9" w14:textId="77777777" w:rsidR="00D4566D" w:rsidRPr="00D4566D" w:rsidRDefault="00D4566D" w:rsidP="00D4566D">
      <w:pPr>
        <w:ind w:left="720"/>
        <w:jc w:val="both"/>
        <w:rPr>
          <w:rFonts w:ascii="Calibri" w:hAnsi="Calibri" w:cs="Calibri"/>
          <w:iCs/>
        </w:rPr>
      </w:pPr>
      <w:r w:rsidRPr="00D4566D">
        <w:rPr>
          <w:rFonts w:ascii="Calibri" w:hAnsi="Calibri" w:cs="Calibri"/>
          <w:iCs/>
        </w:rPr>
        <w:t>of water, such as a stream, river, lake, or ocean.</w:t>
      </w:r>
    </w:p>
    <w:p w14:paraId="38F5291D" w14:textId="77777777" w:rsidR="00D4566D" w:rsidRPr="00D4566D" w:rsidRDefault="00D4566D" w:rsidP="00D4566D">
      <w:pPr>
        <w:jc w:val="both"/>
        <w:rPr>
          <w:rFonts w:ascii="Calibri" w:hAnsi="Calibri" w:cs="Calibri"/>
          <w:b/>
          <w:bCs/>
          <w:iCs/>
          <w:sz w:val="28"/>
          <w:szCs w:val="28"/>
        </w:rPr>
      </w:pPr>
    </w:p>
    <w:p w14:paraId="30370F95" w14:textId="77777777" w:rsidR="00D4566D" w:rsidRPr="00D4566D" w:rsidRDefault="00D4566D" w:rsidP="00D4566D">
      <w:pPr>
        <w:jc w:val="both"/>
        <w:rPr>
          <w:rFonts w:ascii="Calibri" w:hAnsi="Calibri" w:cs="Calibri"/>
          <w:iCs/>
          <w:sz w:val="28"/>
          <w:szCs w:val="28"/>
        </w:rPr>
      </w:pPr>
      <w:r w:rsidRPr="00D4566D">
        <w:rPr>
          <w:rFonts w:ascii="Calibri" w:hAnsi="Calibri" w:cs="Calibri"/>
          <w:b/>
          <w:bCs/>
          <w:iCs/>
          <w:sz w:val="28"/>
          <w:szCs w:val="28"/>
        </w:rPr>
        <w:t>Watershed Boundary Dataset (WBD):</w:t>
      </w:r>
      <w:r w:rsidRPr="00D4566D">
        <w:rPr>
          <w:rFonts w:ascii="Calibri" w:hAnsi="Calibri" w:cs="Calibri"/>
          <w:iCs/>
          <w:sz w:val="28"/>
          <w:szCs w:val="28"/>
        </w:rPr>
        <w:t xml:space="preserve"> </w:t>
      </w:r>
    </w:p>
    <w:p w14:paraId="4B5D9CFF" w14:textId="4DA32D30" w:rsidR="00D4566D" w:rsidRPr="00D4566D" w:rsidRDefault="00D4566D" w:rsidP="00D4566D">
      <w:pPr>
        <w:ind w:left="720"/>
        <w:rPr>
          <w:rFonts w:ascii="Calibri" w:hAnsi="Calibri" w:cs="Calibri"/>
          <w:iCs/>
        </w:rPr>
      </w:pPr>
      <w:r w:rsidRPr="00D4566D">
        <w:rPr>
          <w:rFonts w:ascii="Calibri" w:hAnsi="Calibri" w:cs="Calibri"/>
          <w:iCs/>
        </w:rPr>
        <w:t xml:space="preserve">The areal extent of surface water drainage to a point, accounting for all land and surface areas as defined by USGS. Watershed boundaries are determined solely upon science-based hydrologic principles, not favoring any administrative boundaries or special projects, nor a particular program or agency. The intent of defining hydrologic unit for the WBD is to establish a base-line drainage boundary framework, accounting for all land and surface areas. </w:t>
      </w:r>
    </w:p>
    <w:p w14:paraId="615CC29E" w14:textId="77777777" w:rsidR="00D4566D" w:rsidRPr="00D4566D" w:rsidRDefault="00D4566D" w:rsidP="00D4566D">
      <w:pPr>
        <w:ind w:left="720"/>
        <w:rPr>
          <w:rFonts w:ascii="Calibri" w:hAnsi="Calibri" w:cs="Calibri"/>
          <w:iCs/>
        </w:rPr>
      </w:pPr>
    </w:p>
    <w:p w14:paraId="3EA31B63" w14:textId="37EDFE69" w:rsidR="00D4566D" w:rsidRPr="00D4566D" w:rsidRDefault="00D4566D" w:rsidP="00D4566D">
      <w:pPr>
        <w:ind w:left="720"/>
        <w:rPr>
          <w:rFonts w:ascii="Calibri" w:hAnsi="Calibri" w:cs="Calibri"/>
          <w:iCs/>
        </w:rPr>
      </w:pPr>
      <w:r w:rsidRPr="00D4566D">
        <w:rPr>
          <w:rFonts w:ascii="Calibri" w:hAnsi="Calibri" w:cs="Calibri"/>
          <w:iCs/>
        </w:rPr>
        <w:t xml:space="preserve">USGS states that users should be aware that temporal changes may have occurred since the dataset was collected and that some parts of the data may no longer represent actual surface conditions. Users should not use the data for critical applications without full awareness of its limitations. The USGS appreciates acknowledgment for products derived from the data. The WBD for Florida, obtained from </w:t>
      </w:r>
      <w:hyperlink r:id="rId20" w:history="1">
        <w:r w:rsidR="00655065" w:rsidRPr="00C6770F">
          <w:rPr>
            <w:rStyle w:val="Hyperlink"/>
            <w:rFonts w:ascii="Calibri" w:hAnsi="Calibri" w:cs="Calibri"/>
            <w:i/>
            <w:color w:val="auto"/>
            <w:u w:val="none"/>
          </w:rPr>
          <w:t>https://usgs.gov/national-hydrography/access-national-hydrography-products</w:t>
        </w:r>
      </w:hyperlink>
      <w:r w:rsidRPr="00D4566D">
        <w:rPr>
          <w:rFonts w:ascii="Calibri" w:hAnsi="Calibri" w:cs="Calibri"/>
          <w:iCs/>
        </w:rPr>
        <w:t>, is the version last modified on January 16, 2024.</w:t>
      </w:r>
    </w:p>
    <w:bookmarkEnd w:id="33"/>
    <w:p w14:paraId="125E85B3"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p>
    <w:p w14:paraId="4F3BEA9C"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r w:rsidRPr="00D4566D">
        <w:rPr>
          <w:rFonts w:ascii="Calibri" w:hAnsi="Calibri" w:cs="Calibri"/>
          <w:b/>
          <w:sz w:val="28"/>
          <w:szCs w:val="20"/>
        </w:rPr>
        <w:t>Wave Crest Elevation:</w:t>
      </w:r>
    </w:p>
    <w:p w14:paraId="48A4408F" w14:textId="77777777" w:rsidR="00D4566D" w:rsidRPr="00D4566D" w:rsidRDefault="00D4566D" w:rsidP="00D4566D">
      <w:pPr>
        <w:tabs>
          <w:tab w:val="left" w:pos="-1440"/>
          <w:tab w:val="left" w:pos="-1350"/>
          <w:tab w:val="left" w:pos="-630"/>
          <w:tab w:val="left" w:pos="0"/>
          <w:tab w:val="left" w:pos="1530"/>
          <w:tab w:val="left" w:pos="216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Elevation (relative to vertical datum) of the top (crest) of a coastal wave. The wave crest elevation must be above the stillwater elevation.</w:t>
      </w:r>
    </w:p>
    <w:p w14:paraId="604D7847"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p>
    <w:p w14:paraId="170C1CD4"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r w:rsidRPr="00D4566D">
        <w:rPr>
          <w:rFonts w:ascii="Calibri" w:hAnsi="Calibri" w:cs="Calibri"/>
          <w:b/>
          <w:sz w:val="28"/>
          <w:szCs w:val="20"/>
        </w:rPr>
        <w:lastRenderedPageBreak/>
        <w:t>Wave Height:</w:t>
      </w:r>
    </w:p>
    <w:p w14:paraId="46BAAD1C" w14:textId="77777777" w:rsidR="00D4566D" w:rsidRPr="00D4566D" w:rsidRDefault="00D4566D" w:rsidP="00D4566D">
      <w:pPr>
        <w:tabs>
          <w:tab w:val="left" w:pos="-1440"/>
          <w:tab w:val="left" w:pos="-1350"/>
          <w:tab w:val="left" w:pos="-630"/>
          <w:tab w:val="left" w:pos="0"/>
          <w:tab w:val="left" w:pos="1530"/>
          <w:tab w:val="left" w:pos="216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The vertical distance between the crest and the preceding trough of a wave.</w:t>
      </w:r>
    </w:p>
    <w:p w14:paraId="028FD894"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p>
    <w:p w14:paraId="63744B3A"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r w:rsidRPr="00D4566D">
        <w:rPr>
          <w:rFonts w:ascii="Calibri" w:hAnsi="Calibri" w:cs="Calibri"/>
          <w:b/>
          <w:sz w:val="28"/>
          <w:szCs w:val="20"/>
        </w:rPr>
        <w:t>Wave Proxy:</w:t>
      </w:r>
    </w:p>
    <w:p w14:paraId="7F76E961" w14:textId="77777777" w:rsidR="00D4566D" w:rsidRPr="00D4566D" w:rsidRDefault="00D4566D" w:rsidP="00D4566D">
      <w:pPr>
        <w:ind w:left="720"/>
        <w:contextualSpacing/>
        <w:rPr>
          <w:rFonts w:ascii="Calibri" w:hAnsi="Calibri" w:cs="Calibri"/>
        </w:rPr>
      </w:pPr>
      <w:r w:rsidRPr="00D4566D">
        <w:rPr>
          <w:rFonts w:ascii="Calibri" w:hAnsi="Calibri" w:cs="Calibri"/>
        </w:rPr>
        <w:t>A characterization that accounts for the presence of waves without modeling waves explicitly.</w:t>
      </w:r>
    </w:p>
    <w:p w14:paraId="0FE42201"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p>
    <w:p w14:paraId="3DF94C44"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r w:rsidRPr="00D4566D">
        <w:rPr>
          <w:rFonts w:ascii="Calibri" w:hAnsi="Calibri" w:cs="Calibri"/>
          <w:b/>
          <w:sz w:val="28"/>
          <w:szCs w:val="20"/>
        </w:rPr>
        <w:t>Wave Runup:</w:t>
      </w:r>
    </w:p>
    <w:p w14:paraId="1FEFA69F" w14:textId="77777777" w:rsidR="00D4566D" w:rsidRPr="00D4566D" w:rsidRDefault="00D4566D" w:rsidP="00D4566D">
      <w:pPr>
        <w:tabs>
          <w:tab w:val="left" w:pos="-1440"/>
          <w:tab w:val="left" w:pos="-1350"/>
          <w:tab w:val="left" w:pos="-630"/>
          <w:tab w:val="left" w:pos="0"/>
          <w:tab w:val="left" w:pos="720"/>
          <w:tab w:val="left" w:pos="153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The rush of water up a slope or structure face. Wave runup occurs as waves break and run up above the stillwater elevation.</w:t>
      </w:r>
    </w:p>
    <w:p w14:paraId="47D7D40A"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p>
    <w:p w14:paraId="3DEE58E7"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r w:rsidRPr="00D4566D">
        <w:rPr>
          <w:rFonts w:ascii="Calibri" w:hAnsi="Calibri" w:cs="Calibri"/>
          <w:b/>
          <w:sz w:val="28"/>
          <w:szCs w:val="20"/>
        </w:rPr>
        <w:t>Wave Runup Elevation:</w:t>
      </w:r>
    </w:p>
    <w:p w14:paraId="7BD56484" w14:textId="77777777" w:rsidR="00D4566D" w:rsidRPr="00D4566D" w:rsidRDefault="00D4566D" w:rsidP="00D4566D">
      <w:pPr>
        <w:tabs>
          <w:tab w:val="left" w:pos="-1440"/>
          <w:tab w:val="left" w:pos="-1350"/>
          <w:tab w:val="left" w:pos="-630"/>
          <w:tab w:val="left" w:pos="0"/>
          <w:tab w:val="left" w:pos="1530"/>
          <w:tab w:val="left" w:pos="216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Elevation (relative to vertical datum) that a wave runs up a slope or structure face. The wave runup elevation must be above the stillwater elevation.</w:t>
      </w:r>
    </w:p>
    <w:p w14:paraId="447E0A8C"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p>
    <w:p w14:paraId="32677A99"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r w:rsidRPr="00D4566D">
        <w:rPr>
          <w:rFonts w:ascii="Calibri" w:hAnsi="Calibri" w:cs="Calibri"/>
          <w:b/>
          <w:sz w:val="28"/>
          <w:szCs w:val="20"/>
        </w:rPr>
        <w:t>Wave Setup (Wave Radiation Stress):</w:t>
      </w:r>
    </w:p>
    <w:p w14:paraId="46D6FBF9" w14:textId="77777777" w:rsidR="00D4566D" w:rsidRPr="00D4566D" w:rsidRDefault="00D4566D" w:rsidP="00D4566D">
      <w:pPr>
        <w:tabs>
          <w:tab w:val="left" w:pos="-1440"/>
          <w:tab w:val="left" w:pos="-1350"/>
          <w:tab w:val="left" w:pos="-630"/>
          <w:tab w:val="left" w:pos="0"/>
          <w:tab w:val="left" w:pos="1530"/>
          <w:tab w:val="left" w:pos="216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Super-elevation of the water surface over normal storm surge elevation due to onshore mass transport of water by wave action alone.</w:t>
      </w:r>
    </w:p>
    <w:p w14:paraId="408D68BB"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p>
    <w:p w14:paraId="0BF7AFA5"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r w:rsidRPr="00D4566D">
        <w:rPr>
          <w:rFonts w:ascii="Calibri" w:hAnsi="Calibri" w:cs="Calibri"/>
          <w:b/>
          <w:sz w:val="28"/>
          <w:szCs w:val="20"/>
        </w:rPr>
        <w:t>Weakening:</w:t>
      </w:r>
    </w:p>
    <w:p w14:paraId="3819FB06" w14:textId="77777777" w:rsidR="00D4566D" w:rsidRPr="00D4566D" w:rsidRDefault="00D4566D" w:rsidP="00D4566D">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 xml:space="preserve">A reduction in the maximum one-minute sustained 10-meter winds. </w:t>
      </w:r>
      <w:r w:rsidRPr="00D4566D">
        <w:rPr>
          <w:rFonts w:ascii="Calibri" w:hAnsi="Calibri" w:cs="Calibri"/>
          <w:i/>
          <w:iCs/>
        </w:rPr>
        <w:t>See also</w:t>
      </w:r>
      <w:r w:rsidRPr="00D4566D">
        <w:rPr>
          <w:rFonts w:ascii="Calibri" w:hAnsi="Calibri" w:cs="Calibri"/>
        </w:rPr>
        <w:t xml:space="preserve">: </w:t>
      </w:r>
      <w:r w:rsidRPr="00D4566D">
        <w:rPr>
          <w:rFonts w:ascii="Calibri" w:hAnsi="Calibri" w:cs="Calibri"/>
          <w:b/>
          <w:bCs/>
        </w:rPr>
        <w:t>Decay Rate</w:t>
      </w:r>
      <w:r w:rsidRPr="00D4566D">
        <w:rPr>
          <w:rFonts w:ascii="Calibri" w:hAnsi="Calibri" w:cs="Calibri"/>
        </w:rPr>
        <w:t>.</w:t>
      </w:r>
    </w:p>
    <w:p w14:paraId="57BFE3DA"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p>
    <w:p w14:paraId="779517C1"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r w:rsidRPr="00D4566D">
        <w:rPr>
          <w:rFonts w:ascii="Calibri" w:hAnsi="Calibri" w:cs="Calibri"/>
          <w:b/>
          <w:sz w:val="28"/>
          <w:szCs w:val="20"/>
        </w:rPr>
        <w:t>Wet Floodproofing:</w:t>
      </w:r>
    </w:p>
    <w:p w14:paraId="2DBD4718" w14:textId="77777777" w:rsidR="00D4566D" w:rsidRPr="00D4566D" w:rsidRDefault="00D4566D" w:rsidP="00D4566D">
      <w:pPr>
        <w:tabs>
          <w:tab w:val="left" w:pos="-1440"/>
          <w:tab w:val="left" w:pos="-1350"/>
          <w:tab w:val="left" w:pos="-630"/>
          <w:tab w:val="left" w:pos="0"/>
          <w:tab w:val="left" w:pos="153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Measures that allow floodwaters to enter a building while preventing or providing resistance to flood damage to the building and its contents.</w:t>
      </w:r>
    </w:p>
    <w:p w14:paraId="515D207C"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p>
    <w:p w14:paraId="7CB41ACC"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sz w:val="28"/>
          <w:szCs w:val="20"/>
        </w:rPr>
      </w:pPr>
      <w:r w:rsidRPr="00D4566D">
        <w:rPr>
          <w:rFonts w:ascii="Calibri" w:hAnsi="Calibri" w:cs="Calibri"/>
          <w:b/>
          <w:sz w:val="28"/>
          <w:szCs w:val="20"/>
        </w:rPr>
        <w:t>Windfield</w:t>
      </w:r>
      <w:r w:rsidRPr="00D4566D">
        <w:rPr>
          <w:rFonts w:ascii="Calibri" w:hAnsi="Calibri" w:cs="Calibri"/>
          <w:b/>
          <w:bCs/>
          <w:sz w:val="28"/>
          <w:szCs w:val="20"/>
        </w:rPr>
        <w:t>:</w:t>
      </w:r>
      <w:r w:rsidRPr="00D4566D">
        <w:rPr>
          <w:rFonts w:ascii="Calibri" w:hAnsi="Calibri" w:cs="Calibri"/>
          <w:sz w:val="28"/>
          <w:szCs w:val="20"/>
        </w:rPr>
        <w:t xml:space="preserve"> </w:t>
      </w:r>
      <w:r w:rsidRPr="00D4566D">
        <w:rPr>
          <w:rFonts w:ascii="Calibri" w:hAnsi="Calibri" w:cs="Calibri"/>
          <w:sz w:val="28"/>
          <w:szCs w:val="20"/>
        </w:rPr>
        <w:tab/>
      </w:r>
    </w:p>
    <w:p w14:paraId="2474F793" w14:textId="4C037BBF"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D4566D">
        <w:rPr>
          <w:rFonts w:ascii="Calibri" w:hAnsi="Calibri" w:cs="Calibri"/>
        </w:rPr>
        <w:t xml:space="preserve">Two-dimensional plan view or snapshot map of the wind velocity field associated with a tropical cyclone at a point in time. Visualizations typically include windspeed contours (isotachs) and streamlines representing wind direction. </w:t>
      </w:r>
    </w:p>
    <w:p w14:paraId="364A98CC"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66D48E24"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D4566D">
        <w:rPr>
          <w:rFonts w:ascii="Calibri" w:hAnsi="Calibri" w:cs="Calibri"/>
          <w:b/>
          <w:sz w:val="28"/>
          <w:szCs w:val="20"/>
        </w:rPr>
        <w:t>Wind Exposure:</w:t>
      </w:r>
    </w:p>
    <w:p w14:paraId="035DF896" w14:textId="77777777" w:rsidR="00D4566D" w:rsidRPr="00D4566D" w:rsidRDefault="00D4566D" w:rsidP="00D4566D">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D4566D">
        <w:rPr>
          <w:rFonts w:ascii="Calibri" w:hAnsi="Calibri" w:cs="Calibri"/>
          <w:bCs/>
        </w:rPr>
        <w:t xml:space="preserve">The frictional regime of the wind at a given location determined by the weighted effect of upstream roughness elements on the flow measured in surface roughness (meters). </w:t>
      </w:r>
    </w:p>
    <w:p w14:paraId="47164F7C"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3DF41C57"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8"/>
          <w:szCs w:val="20"/>
        </w:rPr>
      </w:pPr>
      <w:r w:rsidRPr="00D4566D">
        <w:rPr>
          <w:rFonts w:ascii="Calibri" w:hAnsi="Calibri" w:cs="Calibri"/>
          <w:b/>
          <w:sz w:val="28"/>
          <w:szCs w:val="20"/>
        </w:rPr>
        <w:t>ZIP Code Centroid, Geographic:</w:t>
      </w:r>
      <w:r w:rsidRPr="00D4566D">
        <w:rPr>
          <w:rFonts w:ascii="Calibri" w:hAnsi="Calibri" w:cs="Calibri"/>
          <w:sz w:val="28"/>
          <w:szCs w:val="20"/>
        </w:rPr>
        <w:t xml:space="preserve">  </w:t>
      </w:r>
    </w:p>
    <w:p w14:paraId="58F01CB5"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shd w:val="clear" w:color="auto" w:fill="DEEAF6"/>
        </w:rPr>
      </w:pPr>
      <w:r w:rsidRPr="00D4566D">
        <w:rPr>
          <w:rFonts w:ascii="Calibri" w:hAnsi="Calibri" w:cs="Calibri"/>
          <w:sz w:val="28"/>
          <w:szCs w:val="20"/>
        </w:rPr>
        <w:tab/>
      </w:r>
      <w:r w:rsidRPr="00D4566D">
        <w:rPr>
          <w:rFonts w:ascii="Calibri" w:hAnsi="Calibri" w:cs="Calibri"/>
        </w:rPr>
        <w:t xml:space="preserve">The geographic center of a ZIP Code. </w:t>
      </w:r>
    </w:p>
    <w:p w14:paraId="0E8A2333" w14:textId="77777777" w:rsidR="00D4566D" w:rsidRPr="00D05793" w:rsidRDefault="00D4566D" w:rsidP="00D4566D">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sz w:val="28"/>
          <w:szCs w:val="28"/>
          <w:shd w:val="clear" w:color="auto" w:fill="DEEAF6"/>
        </w:rPr>
      </w:pPr>
    </w:p>
    <w:p w14:paraId="64750E07" w14:textId="77777777" w:rsidR="00D4566D" w:rsidRPr="00D4566D" w:rsidRDefault="00D4566D" w:rsidP="00D4566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0"/>
          <w:szCs w:val="20"/>
        </w:rPr>
      </w:pPr>
      <w:r w:rsidRPr="00D4566D">
        <w:rPr>
          <w:rFonts w:ascii="Calibri" w:hAnsi="Calibri" w:cs="Calibri"/>
          <w:b/>
          <w:sz w:val="28"/>
          <w:szCs w:val="20"/>
        </w:rPr>
        <w:t>ZIP Code Centroid, Population-Weighted:</w:t>
      </w:r>
    </w:p>
    <w:p w14:paraId="79A80CB7" w14:textId="77777777" w:rsidR="00D4566D" w:rsidRPr="00D4566D" w:rsidRDefault="00D4566D" w:rsidP="00D4566D">
      <w:pPr>
        <w:tabs>
          <w:tab w:val="left" w:pos="-1440"/>
          <w:tab w:val="left" w:pos="-1350"/>
          <w:tab w:val="left" w:pos="-630"/>
          <w:tab w:val="left" w:pos="720"/>
          <w:tab w:val="left" w:pos="1440"/>
          <w:tab w:val="left" w:pos="2250"/>
          <w:tab w:val="left" w:pos="2970"/>
          <w:tab w:val="left" w:pos="3690"/>
          <w:tab w:val="left" w:pos="4410"/>
          <w:tab w:val="left" w:pos="5130"/>
          <w:tab w:val="left" w:pos="5850"/>
          <w:tab w:val="left" w:pos="6570"/>
          <w:tab w:val="left" w:pos="7290"/>
          <w:tab w:val="left" w:pos="8010"/>
          <w:tab w:val="left" w:pos="8730"/>
        </w:tabs>
        <w:ind w:left="1530" w:hanging="810"/>
        <w:rPr>
          <w:rFonts w:ascii="Calibri" w:hAnsi="Calibri" w:cs="Calibri"/>
        </w:rPr>
      </w:pPr>
      <w:r w:rsidRPr="00D4566D">
        <w:rPr>
          <w:rFonts w:ascii="Calibri" w:hAnsi="Calibri" w:cs="Calibri"/>
        </w:rPr>
        <w:t>Geographic point that represents the average location of a population within a ZIP Code.</w:t>
      </w:r>
      <w:r w:rsidRPr="00D4566D">
        <w:rPr>
          <w:rFonts w:ascii="Calibri" w:hAnsi="Calibri" w:cs="Calibri"/>
        </w:rPr>
        <w:tab/>
      </w:r>
    </w:p>
    <w:p w14:paraId="3EFCB115" w14:textId="77777777" w:rsidR="00D4566D" w:rsidRPr="00D4566D" w:rsidRDefault="00D4566D" w:rsidP="00D4566D">
      <w:pPr>
        <w:jc w:val="both"/>
        <w:rPr>
          <w:rFonts w:ascii="Calibri" w:hAnsi="Calibri" w:cs="Calibri"/>
          <w:iCs/>
        </w:rPr>
      </w:pPr>
    </w:p>
    <w:p w14:paraId="7F223BFB" w14:textId="77777777" w:rsidR="00D4566D" w:rsidRPr="00D4566D" w:rsidRDefault="00D4566D" w:rsidP="00D4566D"/>
    <w:p w14:paraId="5F6405B7" w14:textId="77777777" w:rsidR="00D4566D" w:rsidRPr="00D4566D" w:rsidRDefault="00D4566D" w:rsidP="00D4566D"/>
    <w:p w14:paraId="1B3C2F4D" w14:textId="77777777" w:rsidR="00D4566D" w:rsidRPr="00D4566D" w:rsidRDefault="00D4566D" w:rsidP="00D4566D"/>
    <w:p w14:paraId="6EEF4D13" w14:textId="77777777" w:rsidR="00D4566D" w:rsidRPr="00D4566D" w:rsidRDefault="00D4566D" w:rsidP="00D4566D"/>
    <w:p w14:paraId="6D6CC344" w14:textId="77777777" w:rsidR="00D4566D" w:rsidRPr="00D4566D" w:rsidRDefault="00D4566D" w:rsidP="00D4566D">
      <w:pPr>
        <w:tabs>
          <w:tab w:val="left" w:pos="-1080"/>
          <w:tab w:val="left" w:pos="-720"/>
          <w:tab w:val="left" w:pos="0"/>
          <w:tab w:val="left" w:pos="720"/>
          <w:tab w:val="left" w:pos="1440"/>
          <w:tab w:val="left" w:pos="2160"/>
          <w:tab w:val="left" w:pos="2880"/>
          <w:tab w:val="right" w:pos="9000"/>
          <w:tab w:val="left" w:pos="9360"/>
        </w:tabs>
        <w:jc w:val="both"/>
        <w:rPr>
          <w:bCs/>
          <w:iCs/>
        </w:rPr>
      </w:pPr>
    </w:p>
    <w:p w14:paraId="008C012B" w14:textId="77777777" w:rsidR="00D4566D" w:rsidRPr="00D4566D" w:rsidRDefault="00D4566D" w:rsidP="00D4566D">
      <w:pPr>
        <w:tabs>
          <w:tab w:val="left" w:pos="-1080"/>
          <w:tab w:val="left" w:pos="-720"/>
          <w:tab w:val="left" w:pos="0"/>
          <w:tab w:val="left" w:pos="720"/>
          <w:tab w:val="left" w:pos="1440"/>
          <w:tab w:val="left" w:pos="2160"/>
          <w:tab w:val="left" w:pos="2880"/>
          <w:tab w:val="right" w:pos="9000"/>
          <w:tab w:val="left" w:pos="9360"/>
        </w:tabs>
        <w:jc w:val="both"/>
        <w:rPr>
          <w:bCs/>
          <w:iCs/>
        </w:rPr>
      </w:pPr>
    </w:p>
    <w:p w14:paraId="16156CAC" w14:textId="77777777" w:rsidR="00D4566D" w:rsidRPr="00D4566D" w:rsidRDefault="00D4566D" w:rsidP="00D4566D">
      <w:pPr>
        <w:tabs>
          <w:tab w:val="left" w:pos="1440"/>
          <w:tab w:val="center" w:pos="4680"/>
          <w:tab w:val="right" w:pos="9000"/>
          <w:tab w:val="left" w:pos="9360"/>
        </w:tabs>
        <w:rPr>
          <w:rFonts w:ascii="GoudyOlSt BT" w:hAnsi="GoudyOlSt BT"/>
          <w:bCs/>
        </w:rPr>
      </w:pPr>
    </w:p>
    <w:p w14:paraId="4EF6AFBE"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68C0E646"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4B4EF048"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2E64E6BB"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6FF44EF9"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0A86ABC2"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6B77EA58"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72662D00"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54D93CBB"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2CFBA2C8"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4CA0AC1F"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4AF7F674"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r w:rsidRPr="00D4566D">
        <w:rPr>
          <w:noProof/>
          <w:sz w:val="20"/>
        </w:rPr>
        <mc:AlternateContent>
          <mc:Choice Requires="wps">
            <w:drawing>
              <wp:anchor distT="0" distB="0" distL="114300" distR="114300" simplePos="0" relativeHeight="251760640" behindDoc="1" locked="0" layoutInCell="1" allowOverlap="1" wp14:anchorId="264FDA2F" wp14:editId="77E4DBD3">
                <wp:simplePos x="0" y="0"/>
                <wp:positionH relativeFrom="column">
                  <wp:posOffset>1343770</wp:posOffset>
                </wp:positionH>
                <wp:positionV relativeFrom="paragraph">
                  <wp:posOffset>130092</wp:posOffset>
                </wp:positionV>
                <wp:extent cx="3347500" cy="962108"/>
                <wp:effectExtent l="0" t="0" r="100965" b="104775"/>
                <wp:wrapNone/>
                <wp:docPr id="5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7500" cy="962108"/>
                        </a:xfrm>
                        <a:prstGeom prst="rect">
                          <a:avLst/>
                        </a:prstGeom>
                        <a:solidFill>
                          <a:srgbClr val="DBEEF4"/>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2F018" id="Rectangle 109" o:spid="_x0000_s1026" style="position:absolute;margin-left:105.8pt;margin-top:10.25pt;width:263.6pt;height:75.7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" fillcolor="#dbeef4" strokeweight="1pt">
                <v:shadow on="t" offset="6pt,6pt"/>
              </v:rect>
            </w:pict>
          </mc:Fallback>
        </mc:AlternateContent>
      </w:r>
    </w:p>
    <w:p w14:paraId="25B6AE23"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center"/>
      </w:pPr>
    </w:p>
    <w:p w14:paraId="6C434110" w14:textId="77777777" w:rsidR="00D4566D" w:rsidRPr="00D4566D" w:rsidRDefault="00D4566D" w:rsidP="00D4566D">
      <w:pPr>
        <w:jc w:val="center"/>
        <w:rPr>
          <w:rFonts w:ascii="Calibri" w:hAnsi="Calibri" w:cs="Calibri"/>
          <w:b/>
          <w:sz w:val="72"/>
          <w:szCs w:val="72"/>
        </w:rPr>
      </w:pPr>
      <w:r w:rsidRPr="00D4566D">
        <w:rPr>
          <w:rFonts w:ascii="Calibri" w:hAnsi="Calibri" w:cs="Calibri"/>
          <w:b/>
          <w:sz w:val="72"/>
          <w:szCs w:val="72"/>
        </w:rPr>
        <w:t xml:space="preserve">REFERENCES </w:t>
      </w:r>
    </w:p>
    <w:p w14:paraId="6B240689" w14:textId="77777777" w:rsidR="00D4566D" w:rsidRPr="00D4566D" w:rsidRDefault="00D4566D" w:rsidP="00D4566D">
      <w:pPr>
        <w:rPr>
          <w:rFonts w:ascii="Calibri" w:hAnsi="Calibri" w:cs="Calibri"/>
          <w:b/>
          <w:sz w:val="72"/>
          <w:szCs w:val="72"/>
        </w:rPr>
      </w:pPr>
      <w:r w:rsidRPr="00D4566D">
        <w:rPr>
          <w:rFonts w:ascii="Calibri" w:hAnsi="Calibri" w:cs="Calibri"/>
          <w:b/>
          <w:sz w:val="72"/>
          <w:szCs w:val="72"/>
        </w:rPr>
        <w:br w:type="page"/>
      </w:r>
    </w:p>
    <w:p w14:paraId="601B9C32" w14:textId="77777777" w:rsidR="00D4566D" w:rsidRPr="00D4566D" w:rsidRDefault="00D4566D" w:rsidP="00D4566D">
      <w:pPr>
        <w:jc w:val="center"/>
        <w:rPr>
          <w:rFonts w:ascii="Calibri" w:hAnsi="Calibri" w:cs="Calibri"/>
          <w:b/>
          <w:sz w:val="28"/>
          <w:szCs w:val="28"/>
        </w:rPr>
      </w:pPr>
      <w:r w:rsidRPr="00D4566D">
        <w:rPr>
          <w:rFonts w:ascii="Calibri" w:hAnsi="Calibri" w:cs="Calibri"/>
          <w:b/>
          <w:sz w:val="28"/>
          <w:szCs w:val="28"/>
        </w:rPr>
        <w:lastRenderedPageBreak/>
        <w:t>References</w:t>
      </w:r>
    </w:p>
    <w:p w14:paraId="1E440FB2" w14:textId="77777777" w:rsidR="00D4566D" w:rsidRPr="00D4566D" w:rsidRDefault="00D4566D" w:rsidP="00D4566D">
      <w:pPr>
        <w:rPr>
          <w:rFonts w:ascii="Calibri" w:hAnsi="Calibri" w:cs="Calibri"/>
        </w:rPr>
      </w:pPr>
      <w:r w:rsidRPr="00D4566D">
        <w:rPr>
          <w:rFonts w:ascii="Calibri" w:hAnsi="Calibri" w:cs="Calibri"/>
        </w:rPr>
        <w:t xml:space="preserve">(These references are applicable to the </w:t>
      </w:r>
      <w:r w:rsidRPr="00D4566D">
        <w:rPr>
          <w:rFonts w:ascii="Calibri" w:hAnsi="Calibri" w:cs="Calibri"/>
          <w:i/>
        </w:rPr>
        <w:t xml:space="preserve">Hurricane Standards Report of Activities </w:t>
      </w:r>
      <w:r w:rsidRPr="00D4566D">
        <w:rPr>
          <w:rFonts w:ascii="Calibri" w:hAnsi="Calibri" w:cs="Calibri"/>
        </w:rPr>
        <w:t xml:space="preserve">or the </w:t>
      </w:r>
      <w:r w:rsidRPr="00D4566D">
        <w:rPr>
          <w:rFonts w:ascii="Calibri" w:hAnsi="Calibri" w:cs="Calibri"/>
          <w:i/>
        </w:rPr>
        <w:t>Flood Standards Report of Activities</w:t>
      </w:r>
      <w:r w:rsidRPr="00D4566D">
        <w:rPr>
          <w:rFonts w:ascii="Calibri" w:hAnsi="Calibri" w:cs="Calibri"/>
        </w:rPr>
        <w:t>.)</w:t>
      </w:r>
    </w:p>
    <w:p w14:paraId="341AD7DD" w14:textId="77777777" w:rsidR="00D4566D" w:rsidRPr="00D4566D" w:rsidRDefault="00D4566D" w:rsidP="00D4566D">
      <w:pPr>
        <w:rPr>
          <w:rFonts w:ascii="Calibri" w:hAnsi="Calibri" w:cs="Calibri"/>
        </w:rPr>
      </w:pPr>
    </w:p>
    <w:p w14:paraId="6BF5F740" w14:textId="15761805"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sz w:val="28"/>
        </w:rPr>
      </w:pPr>
      <w:r w:rsidRPr="00D4566D">
        <w:rPr>
          <w:rFonts w:ascii="Calibri" w:hAnsi="Calibri" w:cs="Calibri"/>
        </w:rPr>
        <w:t xml:space="preserve">For the purposes of hurricane and flood model specifications adopted in the </w:t>
      </w:r>
      <w:r w:rsidRPr="00D4566D">
        <w:rPr>
          <w:rFonts w:ascii="Calibri" w:hAnsi="Calibri" w:cs="Calibri"/>
          <w:i/>
        </w:rPr>
        <w:t>Hurricane Standards</w:t>
      </w:r>
      <w:r w:rsidRPr="00D4566D">
        <w:rPr>
          <w:rFonts w:ascii="Calibri" w:hAnsi="Calibri" w:cs="Calibri"/>
        </w:rPr>
        <w:t xml:space="preserve"> </w:t>
      </w:r>
      <w:r w:rsidRPr="00D4566D">
        <w:rPr>
          <w:rFonts w:ascii="Calibri" w:hAnsi="Calibri" w:cs="Calibri"/>
          <w:i/>
        </w:rPr>
        <w:t>Report of Activities</w:t>
      </w:r>
      <w:r w:rsidRPr="00D4566D">
        <w:rPr>
          <w:rFonts w:ascii="Calibri" w:hAnsi="Calibri" w:cs="Calibri"/>
        </w:rPr>
        <w:t xml:space="preserve"> or in the </w:t>
      </w:r>
      <w:r w:rsidRPr="00D4566D">
        <w:rPr>
          <w:rFonts w:ascii="Calibri" w:hAnsi="Calibri" w:cs="Calibri"/>
          <w:i/>
        </w:rPr>
        <w:t>Flood Standards Report of Activities</w:t>
      </w:r>
      <w:r w:rsidRPr="00D4566D">
        <w:rPr>
          <w:rFonts w:ascii="Calibri" w:hAnsi="Calibri" w:cs="Calibri"/>
        </w:rPr>
        <w:t xml:space="preserve">, the following references or published datasets are listed. Subsequent revisions to these documents and datasets shall supersede the versions listed below.  </w:t>
      </w:r>
    </w:p>
    <w:p w14:paraId="561B3814" w14:textId="77777777" w:rsidR="00D4566D" w:rsidRPr="00D4566D" w:rsidRDefault="00D4566D" w:rsidP="00D4566D">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rPr>
          <w:rFonts w:ascii="Calibri" w:hAnsi="Calibri" w:cs="Calibri"/>
        </w:rPr>
      </w:pPr>
    </w:p>
    <w:p w14:paraId="6D432B68" w14:textId="77777777" w:rsidR="00D4566D" w:rsidRPr="00D4566D" w:rsidRDefault="00D4566D" w:rsidP="00D4566D">
      <w:pPr>
        <w:numPr>
          <w:ilvl w:val="0"/>
          <w:numId w:val="310"/>
        </w:numPr>
        <w:tabs>
          <w:tab w:val="left" w:pos="360"/>
        </w:tabs>
        <w:ind w:left="360"/>
        <w:contextualSpacing/>
        <w:rPr>
          <w:rFonts w:ascii="Calibri" w:hAnsi="Calibri" w:cs="Calibri"/>
          <w:bCs/>
        </w:rPr>
      </w:pPr>
      <w:r w:rsidRPr="00D4566D">
        <w:rPr>
          <w:rFonts w:ascii="Calibri" w:hAnsi="Calibri" w:cs="Calibri"/>
          <w:bCs/>
          <w:u w:val="single"/>
        </w:rPr>
        <w:t>A Dictionary of Statistical Terms</w:t>
      </w:r>
      <w:r w:rsidRPr="00D4566D">
        <w:rPr>
          <w:rFonts w:ascii="Calibri" w:hAnsi="Calibri" w:cs="Calibri"/>
          <w:bCs/>
        </w:rPr>
        <w:t>, Fifth Edition, F.H.C. Marriott, John Wiley &amp; Sons, 1990.</w:t>
      </w:r>
    </w:p>
    <w:p w14:paraId="44E5344F" w14:textId="77777777" w:rsidR="00D4566D" w:rsidRPr="00D4566D" w:rsidRDefault="00D4566D" w:rsidP="00D4566D">
      <w:pPr>
        <w:tabs>
          <w:tab w:val="left" w:pos="360"/>
        </w:tabs>
        <w:ind w:hanging="360"/>
        <w:rPr>
          <w:rFonts w:ascii="Calibri" w:hAnsi="Calibri" w:cs="Calibri"/>
          <w:bCs/>
        </w:rPr>
      </w:pPr>
    </w:p>
    <w:p w14:paraId="28149A89" w14:textId="3BB2C53C" w:rsidR="00D4566D" w:rsidRPr="00D4566D" w:rsidRDefault="00D4566D" w:rsidP="00D4566D">
      <w:pPr>
        <w:numPr>
          <w:ilvl w:val="0"/>
          <w:numId w:val="310"/>
        </w:numPr>
        <w:tabs>
          <w:tab w:val="left" w:pos="360"/>
        </w:tabs>
        <w:ind w:left="360"/>
        <w:contextualSpacing/>
        <w:rPr>
          <w:rFonts w:ascii="Calibri" w:hAnsi="Calibri" w:cs="Calibri"/>
          <w:bCs/>
        </w:rPr>
      </w:pPr>
      <w:r w:rsidRPr="00D4566D">
        <w:rPr>
          <w:rFonts w:ascii="Calibri" w:hAnsi="Calibri" w:cs="Calibri"/>
          <w:bCs/>
        </w:rPr>
        <w:t>American Meteorological Society, 2000: Glossary of Meteorology (available at</w:t>
      </w:r>
      <w:r w:rsidR="00C6770F">
        <w:rPr>
          <w:rFonts w:ascii="Calibri" w:hAnsi="Calibri" w:cs="Calibri"/>
          <w:bCs/>
        </w:rPr>
        <w:t xml:space="preserve"> </w:t>
      </w:r>
      <w:hyperlink r:id="rId21" w:history="1">
        <w:r w:rsidR="00C6770F" w:rsidRPr="00C6770F">
          <w:rPr>
            <w:rStyle w:val="Hyperlink"/>
            <w:rFonts w:ascii="Calibri" w:hAnsi="Calibri" w:cs="Calibri"/>
            <w:bCs/>
            <w:i/>
            <w:iCs/>
            <w:color w:val="auto"/>
            <w:u w:val="none"/>
          </w:rPr>
          <w:t>https://www.ametsoc.org/ams/publications/glossary-of-meteorology/</w:t>
        </w:r>
      </w:hyperlink>
      <w:r w:rsidR="00C6770F">
        <w:rPr>
          <w:rFonts w:ascii="Calibri" w:hAnsi="Calibri" w:cs="Calibri"/>
          <w:bCs/>
        </w:rPr>
        <w:t>)</w:t>
      </w:r>
      <w:r w:rsidRPr="00D4566D">
        <w:rPr>
          <w:rFonts w:ascii="Calibri" w:hAnsi="Calibri" w:cs="Calibri"/>
          <w:bCs/>
        </w:rPr>
        <w:t xml:space="preserve">. </w:t>
      </w:r>
    </w:p>
    <w:p w14:paraId="39793976" w14:textId="77777777" w:rsidR="00D4566D" w:rsidRPr="00D4566D" w:rsidRDefault="00D4566D" w:rsidP="00D4566D">
      <w:pPr>
        <w:tabs>
          <w:tab w:val="left" w:pos="360"/>
        </w:tabs>
        <w:ind w:hanging="360"/>
        <w:rPr>
          <w:rFonts w:ascii="Calibri" w:hAnsi="Calibri" w:cs="Calibri"/>
          <w:bCs/>
        </w:rPr>
      </w:pPr>
    </w:p>
    <w:p w14:paraId="7A9E267A" w14:textId="38157AFC" w:rsidR="00D4566D" w:rsidRPr="00D4566D" w:rsidRDefault="00D4566D" w:rsidP="00D4566D">
      <w:pPr>
        <w:numPr>
          <w:ilvl w:val="0"/>
          <w:numId w:val="310"/>
        </w:numPr>
        <w:tabs>
          <w:tab w:val="left" w:pos="360"/>
        </w:tabs>
        <w:ind w:left="360"/>
        <w:contextualSpacing/>
        <w:rPr>
          <w:rFonts w:ascii="Calibri" w:hAnsi="Calibri" w:cs="Calibri"/>
          <w:bCs/>
        </w:rPr>
      </w:pPr>
      <w:r w:rsidRPr="00D4566D">
        <w:rPr>
          <w:rFonts w:ascii="Calibri" w:hAnsi="Calibri" w:cs="Calibri"/>
          <w:bCs/>
        </w:rPr>
        <w:t>Florida Building Code (available at</w:t>
      </w:r>
      <w:r w:rsidRPr="00D4566D">
        <w:rPr>
          <w:rFonts w:ascii="Calibri" w:hAnsi="Calibri" w:cs="Calibri"/>
          <w:i/>
        </w:rPr>
        <w:t xml:space="preserve"> </w:t>
      </w:r>
      <w:r w:rsidR="00655065">
        <w:rPr>
          <w:rFonts w:ascii="Calibri" w:hAnsi="Calibri" w:cs="Calibri"/>
          <w:i/>
        </w:rPr>
        <w:t>https://</w:t>
      </w:r>
      <w:hyperlink r:id="rId22" w:history="1">
        <w:r w:rsidRPr="00D4566D">
          <w:rPr>
            <w:rFonts w:ascii="Calibri" w:hAnsi="Calibri" w:cs="Calibri"/>
            <w:i/>
          </w:rPr>
          <w:t>floridabuilding.org/bc/bc_default.aspx</w:t>
        </w:r>
      </w:hyperlink>
      <w:r w:rsidRPr="00D4566D">
        <w:rPr>
          <w:rFonts w:ascii="Calibri" w:hAnsi="Calibri" w:cs="Calibri"/>
          <w:bCs/>
        </w:rPr>
        <w:t>).</w:t>
      </w:r>
    </w:p>
    <w:p w14:paraId="20370285" w14:textId="77777777" w:rsidR="00D4566D" w:rsidRPr="00D4566D" w:rsidRDefault="00D4566D" w:rsidP="00D4566D">
      <w:pPr>
        <w:tabs>
          <w:tab w:val="left" w:pos="360"/>
        </w:tabs>
        <w:ind w:hanging="360"/>
        <w:rPr>
          <w:rFonts w:ascii="Calibri" w:hAnsi="Calibri" w:cs="Calibri"/>
          <w:bCs/>
        </w:rPr>
      </w:pPr>
    </w:p>
    <w:p w14:paraId="796866E1" w14:textId="5F17459E" w:rsidR="00D4566D" w:rsidRPr="00D4566D" w:rsidRDefault="00D4566D" w:rsidP="00D4566D">
      <w:pPr>
        <w:numPr>
          <w:ilvl w:val="0"/>
          <w:numId w:val="310"/>
        </w:numPr>
        <w:tabs>
          <w:tab w:val="left" w:pos="360"/>
        </w:tabs>
        <w:ind w:left="360"/>
        <w:contextualSpacing/>
        <w:rPr>
          <w:rFonts w:ascii="Calibri" w:hAnsi="Calibri" w:cs="Calibri"/>
          <w:bCs/>
        </w:rPr>
      </w:pPr>
      <w:r w:rsidRPr="00D4566D">
        <w:rPr>
          <w:rFonts w:ascii="Calibri" w:hAnsi="Calibri" w:cs="Calibri"/>
          <w:bCs/>
        </w:rPr>
        <w:t>Florida Statutes (available at</w:t>
      </w:r>
      <w:r w:rsidRPr="00D4566D">
        <w:rPr>
          <w:sz w:val="20"/>
          <w:szCs w:val="20"/>
        </w:rPr>
        <w:t xml:space="preserve"> </w:t>
      </w:r>
      <w:hyperlink r:id="rId23" w:history="1">
        <w:r w:rsidR="00655065" w:rsidRPr="00C6770F">
          <w:rPr>
            <w:rStyle w:val="Hyperlink"/>
            <w:rFonts w:ascii="Calibri" w:hAnsi="Calibri" w:cs="Calibri"/>
            <w:bCs/>
            <w:i/>
            <w:iCs/>
            <w:color w:val="auto"/>
            <w:u w:val="none"/>
          </w:rPr>
          <w:t>https://flsenate.gov/Laws/Statutes</w:t>
        </w:r>
      </w:hyperlink>
      <w:r w:rsidRPr="00D4566D">
        <w:rPr>
          <w:rFonts w:ascii="Calibri" w:hAnsi="Calibri" w:cs="Calibri"/>
          <w:bCs/>
        </w:rPr>
        <w:t>).</w:t>
      </w:r>
    </w:p>
    <w:p w14:paraId="353FB947" w14:textId="77777777" w:rsidR="00D4566D" w:rsidRPr="00D4566D" w:rsidRDefault="00D4566D" w:rsidP="00D4566D">
      <w:pPr>
        <w:tabs>
          <w:tab w:val="left" w:pos="-1440"/>
          <w:tab w:val="left" w:pos="-1350"/>
          <w:tab w:val="left" w:pos="-630"/>
          <w:tab w:val="left" w:pos="0"/>
          <w:tab w:val="left" w:pos="360"/>
          <w:tab w:val="left" w:pos="1530"/>
          <w:tab w:val="left" w:pos="2250"/>
          <w:tab w:val="left" w:pos="2970"/>
          <w:tab w:val="left" w:pos="3690"/>
          <w:tab w:val="left" w:pos="4410"/>
          <w:tab w:val="left" w:pos="5130"/>
          <w:tab w:val="left" w:pos="5850"/>
          <w:tab w:val="left" w:pos="6570"/>
          <w:tab w:val="left" w:pos="7290"/>
          <w:tab w:val="left" w:pos="8010"/>
          <w:tab w:val="left" w:pos="8730"/>
        </w:tabs>
        <w:ind w:hanging="360"/>
        <w:rPr>
          <w:rFonts w:ascii="Calibri" w:hAnsi="Calibri" w:cs="Calibri"/>
        </w:rPr>
      </w:pPr>
    </w:p>
    <w:p w14:paraId="68B3B63A" w14:textId="77777777" w:rsidR="00D4566D" w:rsidRPr="00D4566D" w:rsidRDefault="00D4566D" w:rsidP="00D4566D">
      <w:pPr>
        <w:numPr>
          <w:ilvl w:val="0"/>
          <w:numId w:val="310"/>
        </w:num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left="360"/>
        <w:contextualSpacing/>
        <w:rPr>
          <w:rFonts w:ascii="Calibri" w:hAnsi="Calibri" w:cs="Calibri"/>
        </w:rPr>
      </w:pPr>
      <w:r w:rsidRPr="00D4566D">
        <w:rPr>
          <w:rFonts w:ascii="Calibri" w:hAnsi="Calibri" w:cs="Calibri"/>
        </w:rPr>
        <w:t xml:space="preserve">Homer, C.G., Dewitz, J.A., Yang, L., Jin, S., Danielson, P., Xian, G., Coulston, J., Herold, N.D., Wickham, J.D., and Megown, K., 2015: “Completion of the 2011 National Land Cover Database for the Conterminous United States – Representing a Decade of Land Cover Change Information,” </w:t>
      </w:r>
      <w:r w:rsidRPr="00D4566D">
        <w:rPr>
          <w:rFonts w:ascii="Calibri" w:hAnsi="Calibri" w:cs="Calibri"/>
          <w:i/>
        </w:rPr>
        <w:t>Photogrammetric Engineering and Remote Sensing</w:t>
      </w:r>
      <w:r w:rsidRPr="00D4566D">
        <w:rPr>
          <w:rFonts w:ascii="Calibri" w:hAnsi="Calibri" w:cs="Calibri"/>
        </w:rPr>
        <w:t>, Vol. 81, no. 5, p. 345-354.</w:t>
      </w:r>
    </w:p>
    <w:p w14:paraId="5162BC51" w14:textId="77777777" w:rsidR="00D4566D" w:rsidRPr="00D4566D" w:rsidRDefault="00D4566D" w:rsidP="00D4566D">
      <w:p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hanging="360"/>
        <w:rPr>
          <w:rFonts w:ascii="Calibri" w:hAnsi="Calibri" w:cs="Calibri"/>
          <w:b/>
        </w:rPr>
      </w:pPr>
    </w:p>
    <w:p w14:paraId="53DF42D2" w14:textId="46C5B68B" w:rsidR="00D4566D" w:rsidRPr="00D4566D" w:rsidRDefault="00D4566D" w:rsidP="00D4566D">
      <w:pPr>
        <w:numPr>
          <w:ilvl w:val="0"/>
          <w:numId w:val="310"/>
        </w:num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left="360"/>
        <w:contextualSpacing/>
        <w:rPr>
          <w:rFonts w:ascii="Calibri" w:hAnsi="Calibri" w:cs="Calibri"/>
        </w:rPr>
      </w:pPr>
      <w:r w:rsidRPr="00D4566D">
        <w:rPr>
          <w:rFonts w:ascii="Calibri" w:hAnsi="Calibri" w:cs="Calibri"/>
        </w:rPr>
        <w:t>Hurricane Best Track Files (HURDAT2), Atlantic Tracks File (available at</w:t>
      </w:r>
      <w:r w:rsidRPr="00D4566D">
        <w:rPr>
          <w:sz w:val="20"/>
          <w:szCs w:val="20"/>
        </w:rPr>
        <w:t xml:space="preserve"> </w:t>
      </w:r>
      <w:hyperlink r:id="rId24" w:history="1">
        <w:r w:rsidR="00655065" w:rsidRPr="00C6770F">
          <w:rPr>
            <w:rStyle w:val="Hyperlink"/>
            <w:rFonts w:ascii="Calibri" w:hAnsi="Calibri" w:cs="Calibri"/>
            <w:i/>
            <w:iCs/>
            <w:color w:val="auto"/>
            <w:u w:val="none"/>
          </w:rPr>
          <w:t>https://nhc.noaa.gov/data/hurdat/</w:t>
        </w:r>
      </w:hyperlink>
      <w:r w:rsidRPr="00C6770F">
        <w:rPr>
          <w:rFonts w:ascii="Calibri" w:hAnsi="Calibri" w:cs="Calibri"/>
        </w:rPr>
        <w:t>)</w:t>
      </w:r>
      <w:r w:rsidRPr="00D4566D">
        <w:rPr>
          <w:rFonts w:ascii="Calibri" w:hAnsi="Calibri" w:cs="Calibri"/>
        </w:rPr>
        <w:t xml:space="preserve">. </w:t>
      </w:r>
    </w:p>
    <w:p w14:paraId="3713527F" w14:textId="77777777" w:rsidR="00D4566D" w:rsidRPr="00D4566D" w:rsidRDefault="00D4566D" w:rsidP="00D4566D">
      <w:p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hanging="360"/>
        <w:rPr>
          <w:rFonts w:ascii="Calibri" w:hAnsi="Calibri" w:cs="Calibri"/>
          <w:b/>
        </w:rPr>
      </w:pPr>
    </w:p>
    <w:p w14:paraId="7B50B4AA" w14:textId="77777777" w:rsidR="00D4566D" w:rsidRPr="00D4566D" w:rsidRDefault="00D4566D" w:rsidP="00D4566D">
      <w:pPr>
        <w:numPr>
          <w:ilvl w:val="0"/>
          <w:numId w:val="310"/>
        </w:numPr>
        <w:tabs>
          <w:tab w:val="left" w:pos="360"/>
        </w:tabs>
        <w:ind w:left="360"/>
        <w:contextualSpacing/>
        <w:rPr>
          <w:rFonts w:ascii="Calibri" w:hAnsi="Calibri" w:cs="Calibri"/>
          <w:bCs/>
        </w:rPr>
      </w:pPr>
      <w:r w:rsidRPr="00D4566D">
        <w:rPr>
          <w:rFonts w:ascii="Calibri" w:hAnsi="Calibri" w:cs="Calibri"/>
          <w:bCs/>
        </w:rPr>
        <w:t xml:space="preserve">Iman, Ronald L., 1999: </w:t>
      </w:r>
      <w:r w:rsidRPr="00D4566D">
        <w:rPr>
          <w:rFonts w:ascii="Calibri" w:hAnsi="Calibri" w:cs="Calibri"/>
          <w:bCs/>
          <w:iCs/>
        </w:rPr>
        <w:t>Latin Hypercube Sampling.</w:t>
      </w:r>
      <w:r w:rsidRPr="00D4566D">
        <w:rPr>
          <w:rFonts w:ascii="Calibri" w:hAnsi="Calibri" w:cs="Calibri"/>
          <w:bCs/>
        </w:rPr>
        <w:t xml:space="preserve"> </w:t>
      </w:r>
      <w:r w:rsidRPr="00D4566D">
        <w:rPr>
          <w:rFonts w:ascii="Calibri" w:hAnsi="Calibri" w:cs="Calibri"/>
        </w:rPr>
        <w:t>Encyclopedia of Statistical Sciences</w:t>
      </w:r>
      <w:r w:rsidRPr="00D4566D">
        <w:rPr>
          <w:rFonts w:ascii="Calibri" w:hAnsi="Calibri" w:cs="Calibri"/>
          <w:bCs/>
        </w:rPr>
        <w:t>, Update Volume 3.</w:t>
      </w:r>
    </w:p>
    <w:p w14:paraId="622FD87D" w14:textId="77777777" w:rsidR="00D4566D" w:rsidRPr="00D4566D" w:rsidRDefault="00D4566D" w:rsidP="00D4566D">
      <w:pPr>
        <w:tabs>
          <w:tab w:val="left" w:pos="360"/>
        </w:tabs>
        <w:ind w:hanging="360"/>
        <w:rPr>
          <w:rFonts w:ascii="Calibri" w:hAnsi="Calibri" w:cs="Calibri"/>
          <w:bCs/>
        </w:rPr>
      </w:pPr>
    </w:p>
    <w:p w14:paraId="609121A1" w14:textId="08204164" w:rsidR="00D4566D" w:rsidRPr="00D4566D" w:rsidRDefault="00D4566D" w:rsidP="00D4566D">
      <w:pPr>
        <w:numPr>
          <w:ilvl w:val="0"/>
          <w:numId w:val="310"/>
        </w:numPr>
        <w:tabs>
          <w:tab w:val="left" w:pos="360"/>
        </w:tabs>
        <w:ind w:left="360"/>
        <w:contextualSpacing/>
        <w:rPr>
          <w:rFonts w:ascii="Calibri" w:hAnsi="Calibri" w:cs="Calibri"/>
          <w:bCs/>
        </w:rPr>
      </w:pPr>
      <w:r w:rsidRPr="00D4566D">
        <w:rPr>
          <w:rFonts w:ascii="Calibri" w:hAnsi="Calibri" w:cs="Calibri"/>
          <w:bCs/>
        </w:rPr>
        <w:t>Iman, Ronald L., Johnson, Mark E., and Schroeder, Tom A., “Professional Team Demonstration Uncertainty/Sensitivity Analysis”</w:t>
      </w:r>
      <w:r w:rsidRPr="00D4566D">
        <w:rPr>
          <w:rFonts w:ascii="Calibri" w:hAnsi="Calibri" w:cs="Calibri"/>
          <w:bCs/>
          <w:i/>
        </w:rPr>
        <w:t xml:space="preserve"> </w:t>
      </w:r>
      <w:r w:rsidRPr="00D4566D">
        <w:rPr>
          <w:rFonts w:ascii="Calibri" w:hAnsi="Calibri" w:cs="Calibri"/>
          <w:bCs/>
        </w:rPr>
        <w:t>(available at</w:t>
      </w:r>
      <w:r w:rsidRPr="00D4566D">
        <w:rPr>
          <w:rFonts w:ascii="Calibri" w:hAnsi="Calibri" w:cs="Calibri"/>
          <w:i/>
        </w:rPr>
        <w:t xml:space="preserve"> </w:t>
      </w:r>
      <w:hyperlink r:id="rId25" w:history="1">
        <w:r w:rsidR="00655065" w:rsidRPr="00C6770F">
          <w:rPr>
            <w:rStyle w:val="Hyperlink"/>
            <w:rFonts w:ascii="Calibri" w:hAnsi="Calibri" w:cs="Calibri"/>
            <w:i/>
            <w:color w:val="auto"/>
            <w:u w:val="none"/>
          </w:rPr>
          <w:t>https://fchlpm.sbafla.com/media/tepang2l/ua-sa-demo.pdf</w:t>
        </w:r>
      </w:hyperlink>
      <w:r w:rsidRPr="00D4566D">
        <w:rPr>
          <w:rFonts w:ascii="Calibri" w:hAnsi="Calibri" w:cs="Calibri"/>
          <w:bCs/>
        </w:rPr>
        <w:t xml:space="preserve">). </w:t>
      </w:r>
    </w:p>
    <w:p w14:paraId="3AC3FEBF" w14:textId="77777777" w:rsidR="00D4566D" w:rsidRPr="00D4566D" w:rsidRDefault="00D4566D" w:rsidP="00D4566D">
      <w:pPr>
        <w:tabs>
          <w:tab w:val="left" w:pos="360"/>
        </w:tabs>
        <w:ind w:hanging="360"/>
        <w:rPr>
          <w:rFonts w:ascii="Calibri" w:hAnsi="Calibri" w:cs="Calibri"/>
          <w:bCs/>
        </w:rPr>
      </w:pPr>
    </w:p>
    <w:p w14:paraId="0C10B663" w14:textId="3CAF37A9" w:rsidR="00D4566D" w:rsidRPr="00D4566D" w:rsidRDefault="00D4566D" w:rsidP="00D4566D">
      <w:pPr>
        <w:numPr>
          <w:ilvl w:val="0"/>
          <w:numId w:val="310"/>
        </w:numPr>
        <w:tabs>
          <w:tab w:val="left" w:pos="360"/>
        </w:tabs>
        <w:ind w:left="360"/>
        <w:contextualSpacing/>
        <w:rPr>
          <w:rFonts w:ascii="Calibri" w:hAnsi="Calibri" w:cs="Calibri"/>
          <w:bCs/>
        </w:rPr>
      </w:pPr>
      <w:r w:rsidRPr="00D4566D">
        <w:rPr>
          <w:rFonts w:ascii="Calibri" w:hAnsi="Calibri" w:cs="Calibri"/>
          <w:bCs/>
        </w:rPr>
        <w:t>Iman, Ronald L., Johnson, Mark E., and Schroeder, Tom A., 2002: “Assessing Hurricane Effects. Part I. Sensitivity Analysis,”</w:t>
      </w:r>
      <w:r w:rsidRPr="00D4566D">
        <w:rPr>
          <w:rFonts w:ascii="Calibri" w:hAnsi="Calibri" w:cs="Calibri"/>
          <w:bCs/>
          <w:i/>
        </w:rPr>
        <w:t xml:space="preserve"> Reliability Engineering &amp; System Safety</w:t>
      </w:r>
      <w:r w:rsidRPr="00D4566D">
        <w:rPr>
          <w:rFonts w:ascii="Calibri" w:hAnsi="Calibri" w:cs="Calibri"/>
          <w:bCs/>
        </w:rPr>
        <w:t>, Vol. 78, 131</w:t>
      </w:r>
      <w:r w:rsidRPr="00D4566D">
        <w:rPr>
          <w:rFonts w:ascii="Calibri" w:hAnsi="Calibri" w:cs="Calibri"/>
          <w:bCs/>
        </w:rPr>
        <w:noBreakHyphen/>
        <w:t>145.</w:t>
      </w:r>
    </w:p>
    <w:p w14:paraId="7831B500" w14:textId="77777777" w:rsidR="00D4566D" w:rsidRPr="00D4566D" w:rsidRDefault="00D4566D" w:rsidP="00D4566D">
      <w:pPr>
        <w:tabs>
          <w:tab w:val="left" w:pos="360"/>
        </w:tabs>
        <w:ind w:hanging="360"/>
        <w:rPr>
          <w:rFonts w:ascii="Calibri" w:hAnsi="Calibri" w:cs="Calibri"/>
          <w:bCs/>
        </w:rPr>
      </w:pPr>
    </w:p>
    <w:p w14:paraId="25F9B451" w14:textId="77777777" w:rsidR="00D4566D" w:rsidRPr="00D4566D" w:rsidRDefault="00D4566D" w:rsidP="00D4566D">
      <w:pPr>
        <w:numPr>
          <w:ilvl w:val="0"/>
          <w:numId w:val="310"/>
        </w:numPr>
        <w:tabs>
          <w:tab w:val="left" w:pos="360"/>
        </w:tabs>
        <w:ind w:left="360"/>
        <w:contextualSpacing/>
        <w:rPr>
          <w:rFonts w:ascii="Calibri" w:hAnsi="Calibri" w:cs="Calibri"/>
          <w:bCs/>
        </w:rPr>
      </w:pPr>
      <w:r w:rsidRPr="00D4566D">
        <w:rPr>
          <w:rFonts w:ascii="Calibri" w:hAnsi="Calibri" w:cs="Calibri"/>
          <w:bCs/>
        </w:rPr>
        <w:t xml:space="preserve">Iman, Ronald L., Johnson, Mark E., and Schroeder, Tom A., 2002: “Assessing Hurricane Effects. Part 2. Uncertainty Analysis,” </w:t>
      </w:r>
      <w:r w:rsidRPr="00D4566D">
        <w:rPr>
          <w:rFonts w:ascii="Calibri" w:hAnsi="Calibri" w:cs="Calibri"/>
          <w:bCs/>
          <w:i/>
        </w:rPr>
        <w:t>Reliability Engineering &amp; System Safety</w:t>
      </w:r>
      <w:r w:rsidRPr="00D4566D">
        <w:rPr>
          <w:rFonts w:ascii="Calibri" w:hAnsi="Calibri" w:cs="Calibri"/>
          <w:bCs/>
        </w:rPr>
        <w:t>, Vol. 78, 147</w:t>
      </w:r>
      <w:r w:rsidRPr="00D4566D">
        <w:rPr>
          <w:rFonts w:ascii="Calibri" w:hAnsi="Calibri" w:cs="Calibri"/>
          <w:bCs/>
        </w:rPr>
        <w:noBreakHyphen/>
        <w:t xml:space="preserve">155. </w:t>
      </w:r>
    </w:p>
    <w:p w14:paraId="77874FE1" w14:textId="77777777" w:rsidR="00D4566D" w:rsidRPr="00D4566D" w:rsidRDefault="00D4566D" w:rsidP="00D4566D">
      <w:pPr>
        <w:tabs>
          <w:tab w:val="left" w:pos="360"/>
        </w:tabs>
        <w:ind w:hanging="360"/>
        <w:rPr>
          <w:rFonts w:ascii="Calibri" w:hAnsi="Calibri" w:cs="Calibri"/>
          <w:bCs/>
        </w:rPr>
      </w:pPr>
    </w:p>
    <w:p w14:paraId="1D105D62" w14:textId="77777777" w:rsidR="00D4566D" w:rsidRPr="00D4566D" w:rsidRDefault="00D4566D" w:rsidP="00D4566D">
      <w:pPr>
        <w:numPr>
          <w:ilvl w:val="0"/>
          <w:numId w:val="310"/>
        </w:numPr>
        <w:tabs>
          <w:tab w:val="left" w:pos="-1440"/>
          <w:tab w:val="left" w:pos="-1350"/>
          <w:tab w:val="left" w:pos="-630"/>
          <w:tab w:val="left" w:pos="630"/>
          <w:tab w:val="left" w:pos="2970"/>
          <w:tab w:val="left" w:pos="3690"/>
          <w:tab w:val="left" w:pos="4410"/>
          <w:tab w:val="left" w:pos="5130"/>
          <w:tab w:val="left" w:pos="5850"/>
          <w:tab w:val="left" w:pos="6570"/>
          <w:tab w:val="left" w:pos="7290"/>
          <w:tab w:val="left" w:pos="8010"/>
          <w:tab w:val="left" w:pos="8730"/>
        </w:tabs>
        <w:ind w:left="360"/>
        <w:contextualSpacing/>
        <w:rPr>
          <w:rFonts w:ascii="Calibri" w:hAnsi="Calibri" w:cs="Calibri"/>
        </w:rPr>
      </w:pPr>
      <w:r w:rsidRPr="00D4566D">
        <w:rPr>
          <w:rFonts w:ascii="Calibri" w:hAnsi="Calibri" w:cs="Calibri"/>
        </w:rPr>
        <w:t xml:space="preserve">Iman, R.L., Johnson, M.E., and Watson, C., Jr., 2005: “Sensitivity Analysis for Computer Model Projections of Hurricane Losses,” </w:t>
      </w:r>
      <w:r w:rsidRPr="00D4566D">
        <w:rPr>
          <w:rFonts w:ascii="Calibri" w:hAnsi="Calibri" w:cs="Calibri"/>
          <w:i/>
        </w:rPr>
        <w:t>Risk Analysis</w:t>
      </w:r>
      <w:r w:rsidRPr="00D4566D">
        <w:rPr>
          <w:rFonts w:ascii="Calibri" w:hAnsi="Calibri" w:cs="Calibri"/>
        </w:rPr>
        <w:t>, Vol. 25, 1277-1297.</w:t>
      </w:r>
    </w:p>
    <w:p w14:paraId="17DB28C9" w14:textId="77777777" w:rsidR="00D4566D" w:rsidRPr="00D4566D" w:rsidRDefault="00D4566D" w:rsidP="00D4566D">
      <w:pPr>
        <w:numPr>
          <w:ilvl w:val="0"/>
          <w:numId w:val="310"/>
        </w:numPr>
        <w:tabs>
          <w:tab w:val="left" w:pos="-1440"/>
          <w:tab w:val="left" w:pos="-1350"/>
          <w:tab w:val="left" w:pos="-630"/>
          <w:tab w:val="left" w:pos="630"/>
          <w:tab w:val="left" w:pos="2970"/>
          <w:tab w:val="left" w:pos="3690"/>
          <w:tab w:val="left" w:pos="4410"/>
          <w:tab w:val="left" w:pos="5130"/>
          <w:tab w:val="left" w:pos="5850"/>
          <w:tab w:val="left" w:pos="6570"/>
          <w:tab w:val="left" w:pos="7290"/>
          <w:tab w:val="left" w:pos="8010"/>
          <w:tab w:val="left" w:pos="8730"/>
        </w:tabs>
        <w:ind w:left="360"/>
        <w:contextualSpacing/>
        <w:rPr>
          <w:rFonts w:ascii="Calibri" w:hAnsi="Calibri" w:cs="Calibri"/>
        </w:rPr>
      </w:pPr>
      <w:r w:rsidRPr="00D4566D">
        <w:rPr>
          <w:rFonts w:ascii="Calibri" w:hAnsi="Calibri" w:cs="Calibri"/>
        </w:rPr>
        <w:lastRenderedPageBreak/>
        <w:t xml:space="preserve">Iman, R.L., Johnson, M.E., and Watson, C., Jr., 2005: “Uncertainty Analysis for Computer Model Projections of Hurricane Losses,” </w:t>
      </w:r>
      <w:r w:rsidRPr="00D4566D">
        <w:rPr>
          <w:rFonts w:ascii="Calibri" w:hAnsi="Calibri" w:cs="Calibri"/>
          <w:i/>
        </w:rPr>
        <w:t>Risk Analysis</w:t>
      </w:r>
      <w:r w:rsidRPr="00D4566D">
        <w:rPr>
          <w:rFonts w:ascii="Calibri" w:hAnsi="Calibri" w:cs="Calibri"/>
        </w:rPr>
        <w:t>, Vol. 25, 1299-1312.</w:t>
      </w:r>
    </w:p>
    <w:p w14:paraId="4DB852A1" w14:textId="77777777" w:rsidR="00D4566D" w:rsidRPr="00D4566D" w:rsidRDefault="00D4566D" w:rsidP="00D4566D">
      <w:p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hanging="360"/>
        <w:rPr>
          <w:rFonts w:ascii="Calibri" w:hAnsi="Calibri" w:cs="Calibri"/>
        </w:rPr>
      </w:pPr>
    </w:p>
    <w:p w14:paraId="3346B964" w14:textId="3615C87C" w:rsidR="00D4566D" w:rsidRPr="00D4566D" w:rsidRDefault="00D4566D" w:rsidP="00D4566D">
      <w:pPr>
        <w:numPr>
          <w:ilvl w:val="0"/>
          <w:numId w:val="310"/>
        </w:numPr>
        <w:tabs>
          <w:tab w:val="left" w:pos="-1440"/>
          <w:tab w:val="left" w:pos="-1350"/>
          <w:tab w:val="left" w:pos="-630"/>
          <w:tab w:val="left" w:pos="630"/>
          <w:tab w:val="left" w:pos="2970"/>
          <w:tab w:val="left" w:pos="3690"/>
          <w:tab w:val="left" w:pos="4410"/>
          <w:tab w:val="left" w:pos="5130"/>
          <w:tab w:val="left" w:pos="5850"/>
          <w:tab w:val="left" w:pos="6570"/>
          <w:tab w:val="left" w:pos="7290"/>
          <w:tab w:val="left" w:pos="8010"/>
          <w:tab w:val="left" w:pos="8730"/>
        </w:tabs>
        <w:ind w:left="360"/>
        <w:contextualSpacing/>
        <w:rPr>
          <w:rFonts w:ascii="Calibri" w:hAnsi="Calibri" w:cs="Calibri"/>
        </w:rPr>
      </w:pPr>
      <w:r w:rsidRPr="00D4566D">
        <w:rPr>
          <w:rFonts w:ascii="Calibri" w:hAnsi="Calibri" w:cs="Calibri"/>
        </w:rPr>
        <w:t xml:space="preserve">Jelesnianski, C.P., Chen, J., and Shaffer, W.A., 1992: SLOSH: Sea, </w:t>
      </w:r>
      <w:r w:rsidR="00C6770F">
        <w:rPr>
          <w:rFonts w:ascii="Calibri" w:hAnsi="Calibri" w:cs="Calibri"/>
        </w:rPr>
        <w:t>L</w:t>
      </w:r>
      <w:r w:rsidRPr="00D4566D">
        <w:rPr>
          <w:rFonts w:ascii="Calibri" w:hAnsi="Calibri" w:cs="Calibri"/>
        </w:rPr>
        <w:t>ake</w:t>
      </w:r>
      <w:r w:rsidR="00C6770F">
        <w:rPr>
          <w:rFonts w:ascii="Calibri" w:hAnsi="Calibri" w:cs="Calibri"/>
        </w:rPr>
        <w:t>,</w:t>
      </w:r>
      <w:r w:rsidRPr="00D4566D">
        <w:rPr>
          <w:rFonts w:ascii="Calibri" w:hAnsi="Calibri" w:cs="Calibri"/>
        </w:rPr>
        <w:t xml:space="preserve"> and </w:t>
      </w:r>
      <w:r w:rsidR="00C6770F">
        <w:rPr>
          <w:rFonts w:ascii="Calibri" w:hAnsi="Calibri" w:cs="Calibri"/>
        </w:rPr>
        <w:t>O</w:t>
      </w:r>
      <w:r w:rsidRPr="00D4566D">
        <w:rPr>
          <w:rFonts w:ascii="Calibri" w:hAnsi="Calibri" w:cs="Calibri"/>
        </w:rPr>
        <w:t xml:space="preserve">verland </w:t>
      </w:r>
      <w:r w:rsidR="00C6770F">
        <w:rPr>
          <w:rFonts w:ascii="Calibri" w:hAnsi="Calibri" w:cs="Calibri"/>
        </w:rPr>
        <w:t>S</w:t>
      </w:r>
      <w:r w:rsidRPr="00D4566D">
        <w:rPr>
          <w:rFonts w:ascii="Calibri" w:hAnsi="Calibri" w:cs="Calibri"/>
        </w:rPr>
        <w:t xml:space="preserve">urges from </w:t>
      </w:r>
      <w:r w:rsidR="00C6770F">
        <w:rPr>
          <w:rFonts w:ascii="Calibri" w:hAnsi="Calibri" w:cs="Calibri"/>
        </w:rPr>
        <w:t>H</w:t>
      </w:r>
      <w:r w:rsidRPr="00D4566D">
        <w:rPr>
          <w:rFonts w:ascii="Calibri" w:hAnsi="Calibri" w:cs="Calibri"/>
        </w:rPr>
        <w:t>urricanes. NOAA Technical Report NWS 48, National Oceanic and Atmospheric Administration, 71pp (available at</w:t>
      </w:r>
      <w:r w:rsidR="00C6770F">
        <w:rPr>
          <w:rFonts w:ascii="Calibri" w:hAnsi="Calibri" w:cs="Calibri"/>
        </w:rPr>
        <w:t xml:space="preserve"> </w:t>
      </w:r>
      <w:hyperlink r:id="rId26" w:history="1">
        <w:r w:rsidR="00C6770F" w:rsidRPr="00BE7C25">
          <w:rPr>
            <w:rStyle w:val="Hyperlink"/>
            <w:rFonts w:ascii="Calibri" w:hAnsi="Calibri" w:cs="Calibri"/>
            <w:i/>
            <w:color w:val="auto"/>
            <w:u w:val="none"/>
          </w:rPr>
          <w:t>https://repository.library.noaa.gov/view/noaa/7235</w:t>
        </w:r>
      </w:hyperlink>
      <w:r w:rsidRPr="00D4566D">
        <w:rPr>
          <w:rFonts w:ascii="Calibri" w:hAnsi="Calibri" w:cs="Calibri"/>
        </w:rPr>
        <w:t xml:space="preserve">). </w:t>
      </w:r>
    </w:p>
    <w:p w14:paraId="3B42EF12" w14:textId="77777777" w:rsidR="00D4566D" w:rsidRPr="00D4566D" w:rsidRDefault="00D4566D" w:rsidP="00D4566D">
      <w:p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hanging="360"/>
        <w:rPr>
          <w:rFonts w:ascii="Calibri" w:hAnsi="Calibri" w:cs="Calibri"/>
        </w:rPr>
      </w:pPr>
    </w:p>
    <w:p w14:paraId="11DA52CB" w14:textId="77777777" w:rsidR="00D4566D" w:rsidRPr="00D4566D" w:rsidRDefault="00D4566D" w:rsidP="00D4566D">
      <w:pPr>
        <w:numPr>
          <w:ilvl w:val="0"/>
          <w:numId w:val="310"/>
        </w:numPr>
        <w:tabs>
          <w:tab w:val="left" w:pos="-1440"/>
          <w:tab w:val="left" w:pos="-1350"/>
          <w:tab w:val="left" w:pos="-630"/>
          <w:tab w:val="left" w:pos="630"/>
          <w:tab w:val="left" w:pos="2970"/>
          <w:tab w:val="left" w:pos="3690"/>
          <w:tab w:val="left" w:pos="4410"/>
          <w:tab w:val="left" w:pos="5130"/>
          <w:tab w:val="left" w:pos="5850"/>
          <w:tab w:val="left" w:pos="6570"/>
          <w:tab w:val="left" w:pos="7290"/>
          <w:tab w:val="left" w:pos="8010"/>
          <w:tab w:val="left" w:pos="8730"/>
        </w:tabs>
        <w:ind w:left="360"/>
        <w:contextualSpacing/>
        <w:rPr>
          <w:rFonts w:ascii="Calibri" w:hAnsi="Calibri" w:cs="Calibri"/>
        </w:rPr>
      </w:pPr>
      <w:r w:rsidRPr="00D4566D">
        <w:rPr>
          <w:rFonts w:ascii="Calibri" w:hAnsi="Calibri" w:cs="Calibri"/>
        </w:rPr>
        <w:t xml:space="preserve">Landsea, C.W., and Franklin, J.L., 2013: Atlantic Hurricane Database Uncertainty and Presentation of a New Database Format. </w:t>
      </w:r>
      <w:r w:rsidRPr="00D4566D">
        <w:rPr>
          <w:rFonts w:ascii="Calibri" w:hAnsi="Calibri" w:cs="Calibri"/>
          <w:i/>
        </w:rPr>
        <w:t>Monthly Weather Review</w:t>
      </w:r>
      <w:r w:rsidRPr="00D4566D">
        <w:rPr>
          <w:rFonts w:ascii="Calibri" w:hAnsi="Calibri" w:cs="Calibri"/>
        </w:rPr>
        <w:t>, Vol. 141, 3576-3592.</w:t>
      </w:r>
    </w:p>
    <w:p w14:paraId="7FA6F3A2" w14:textId="77777777" w:rsidR="00D4566D" w:rsidRPr="00D4566D" w:rsidRDefault="00D4566D" w:rsidP="00D4566D">
      <w:p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hanging="360"/>
        <w:rPr>
          <w:rFonts w:ascii="Calibri" w:hAnsi="Calibri" w:cs="Calibri"/>
        </w:rPr>
      </w:pPr>
    </w:p>
    <w:p w14:paraId="42DD8F67" w14:textId="77777777" w:rsidR="00D4566D" w:rsidRPr="00D4566D" w:rsidRDefault="00D4566D" w:rsidP="00D4566D">
      <w:pPr>
        <w:numPr>
          <w:ilvl w:val="0"/>
          <w:numId w:val="310"/>
        </w:num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left="360"/>
        <w:contextualSpacing/>
        <w:rPr>
          <w:rFonts w:ascii="Calibri" w:hAnsi="Calibri" w:cs="Calibri"/>
        </w:rPr>
      </w:pPr>
      <w:r w:rsidRPr="00D4566D">
        <w:rPr>
          <w:rFonts w:ascii="Calibri" w:hAnsi="Calibri" w:cs="Calibri"/>
        </w:rPr>
        <w:t xml:space="preserve">Landsea, C.W., Anderson, C., Charles, N., Clark, G., Dunion, J., Fernandez-Partagás, J., Hungerford, P., Neumann, C., and Zimmer, M. (2004). “The Atlantic Hurricane Database Reanalysis Project. Documentation for 1851-2010 Alterations and Additions to the HURDAT Database,” </w:t>
      </w:r>
      <w:r w:rsidRPr="00D4566D">
        <w:rPr>
          <w:rFonts w:ascii="Calibri" w:hAnsi="Calibri" w:cs="Calibri"/>
          <w:i/>
        </w:rPr>
        <w:t>Hurricanes and Typhoons</w:t>
      </w:r>
      <w:r w:rsidRPr="00D4566D">
        <w:rPr>
          <w:rFonts w:ascii="Calibri" w:hAnsi="Calibri" w:cs="Calibri"/>
        </w:rPr>
        <w:t>, R.J. Murnane and K-B. Liu, 177-221, New York, Columbia University Press.</w:t>
      </w:r>
    </w:p>
    <w:p w14:paraId="48D33E81" w14:textId="77777777" w:rsidR="00D4566D" w:rsidRPr="00D4566D" w:rsidRDefault="00D4566D" w:rsidP="00D4566D">
      <w:p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hanging="360"/>
        <w:rPr>
          <w:rFonts w:ascii="Calibri" w:hAnsi="Calibri" w:cs="Calibri"/>
        </w:rPr>
      </w:pPr>
    </w:p>
    <w:p w14:paraId="6B11BDC4" w14:textId="77777777" w:rsidR="00D4566D" w:rsidRPr="00D4566D" w:rsidRDefault="00D4566D" w:rsidP="00D4566D">
      <w:pPr>
        <w:numPr>
          <w:ilvl w:val="0"/>
          <w:numId w:val="310"/>
        </w:num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left="360"/>
        <w:contextualSpacing/>
        <w:rPr>
          <w:rFonts w:ascii="Calibri" w:hAnsi="Calibri" w:cs="Calibri"/>
        </w:rPr>
      </w:pPr>
      <w:r w:rsidRPr="00D4566D">
        <w:rPr>
          <w:rFonts w:ascii="Calibri" w:hAnsi="Calibri" w:cs="Calibri"/>
        </w:rPr>
        <w:t>McAdie, C.J., Landsea, C.W., Neumann, C.J., David, J.E., Blake, E.S., and Hammer, G.R., 2009: “Tropical Cyclones of the North Atlantic Ocean, 1851-2006,” NOAA National Climatic Data Center (NCDC) Historical Climatology Series 6-2, 6</w:t>
      </w:r>
      <w:r w:rsidRPr="00D4566D">
        <w:rPr>
          <w:rFonts w:ascii="Calibri" w:hAnsi="Calibri" w:cs="Calibri"/>
          <w:vertAlign w:val="superscript"/>
        </w:rPr>
        <w:t>th</w:t>
      </w:r>
      <w:r w:rsidRPr="00D4566D">
        <w:rPr>
          <w:rFonts w:ascii="Calibri" w:hAnsi="Calibri" w:cs="Calibri"/>
        </w:rPr>
        <w:t xml:space="preserve"> revision, 237pp</w:t>
      </w:r>
      <w:hyperlink w:history="1"/>
      <w:r w:rsidRPr="00D4566D">
        <w:rPr>
          <w:rFonts w:ascii="Calibri" w:hAnsi="Calibri" w:cs="Calibri"/>
        </w:rPr>
        <w:t>.</w:t>
      </w:r>
    </w:p>
    <w:p w14:paraId="22A9FF6B" w14:textId="77777777" w:rsidR="00D4566D" w:rsidRPr="00D4566D" w:rsidRDefault="00D4566D" w:rsidP="00D4566D">
      <w:p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hanging="360"/>
        <w:rPr>
          <w:rFonts w:ascii="Calibri" w:hAnsi="Calibri" w:cs="Calibri"/>
        </w:rPr>
      </w:pPr>
    </w:p>
    <w:p w14:paraId="6EB85F0B" w14:textId="3AA196E6" w:rsidR="00D4566D" w:rsidRPr="00D4566D" w:rsidRDefault="00D4566D" w:rsidP="00D4566D">
      <w:pPr>
        <w:numPr>
          <w:ilvl w:val="0"/>
          <w:numId w:val="310"/>
        </w:num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left="360"/>
        <w:contextualSpacing/>
        <w:rPr>
          <w:rFonts w:ascii="Calibri" w:hAnsi="Calibri" w:cs="Calibri"/>
        </w:rPr>
      </w:pPr>
      <w:r w:rsidRPr="00D4566D">
        <w:rPr>
          <w:rFonts w:ascii="Calibri" w:hAnsi="Calibri" w:cs="Calibri"/>
        </w:rPr>
        <w:t>National Land Cover Database 2021 (available from USGS at</w:t>
      </w:r>
      <w:r w:rsidRPr="00D4566D">
        <w:rPr>
          <w:sz w:val="20"/>
          <w:szCs w:val="20"/>
        </w:rPr>
        <w:t xml:space="preserve"> </w:t>
      </w:r>
      <w:r w:rsidR="00655065">
        <w:rPr>
          <w:sz w:val="20"/>
          <w:szCs w:val="20"/>
        </w:rPr>
        <w:t xml:space="preserve"> </w:t>
      </w:r>
      <w:hyperlink r:id="rId27" w:history="1">
        <w:r w:rsidR="00655065" w:rsidRPr="00C6770F">
          <w:rPr>
            <w:rStyle w:val="Hyperlink"/>
            <w:rFonts w:ascii="Calibri" w:hAnsi="Calibri" w:cs="Calibri"/>
            <w:i/>
            <w:iCs/>
            <w:color w:val="auto"/>
            <w:u w:val="none"/>
          </w:rPr>
          <w:t>https://usgs.gov/centers/eros/news/nlcd-2021-now-available</w:t>
        </w:r>
      </w:hyperlink>
      <w:r w:rsidRPr="00D4566D">
        <w:rPr>
          <w:rFonts w:ascii="Calibri" w:hAnsi="Calibri" w:cs="Calibri"/>
        </w:rPr>
        <w:t xml:space="preserve">). </w:t>
      </w:r>
    </w:p>
    <w:p w14:paraId="32232B86" w14:textId="77777777" w:rsidR="00D4566D" w:rsidRPr="00D4566D" w:rsidRDefault="00D4566D" w:rsidP="00D4566D">
      <w:p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hanging="360"/>
        <w:rPr>
          <w:rFonts w:ascii="Calibri" w:hAnsi="Calibri" w:cs="Calibri"/>
          <w:b/>
        </w:rPr>
      </w:pPr>
    </w:p>
    <w:p w14:paraId="0A497758" w14:textId="0D59F477" w:rsidR="00D4566D" w:rsidRPr="00D4566D" w:rsidRDefault="00D4566D" w:rsidP="00D4566D">
      <w:pPr>
        <w:numPr>
          <w:ilvl w:val="0"/>
          <w:numId w:val="310"/>
        </w:num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left="360"/>
        <w:contextualSpacing/>
        <w:rPr>
          <w:rFonts w:ascii="Calibri" w:hAnsi="Calibri" w:cs="Calibri"/>
        </w:rPr>
      </w:pPr>
      <w:r w:rsidRPr="00D4566D">
        <w:rPr>
          <w:rFonts w:ascii="Calibri" w:hAnsi="Calibri" w:cs="Calibri"/>
        </w:rPr>
        <w:t>National Land Cover Database 2023 (available from USGS at</w:t>
      </w:r>
      <w:r w:rsidR="00C6770F">
        <w:rPr>
          <w:rFonts w:ascii="Calibri" w:hAnsi="Calibri" w:cs="Calibri"/>
        </w:rPr>
        <w:t xml:space="preserve"> </w:t>
      </w:r>
      <w:hyperlink r:id="rId28" w:history="1">
        <w:r w:rsidR="00C6770F" w:rsidRPr="00120B48">
          <w:rPr>
            <w:rStyle w:val="Hyperlink"/>
            <w:rFonts w:ascii="Calibri" w:hAnsi="Calibri" w:cs="Calibri"/>
            <w:i/>
            <w:iCs/>
            <w:color w:val="auto"/>
            <w:u w:val="none"/>
          </w:rPr>
          <w:t>https://usgs.gov/centers/eros/science/annual-national-land-cover-database</w:t>
        </w:r>
      </w:hyperlink>
      <w:r w:rsidRPr="00D4566D">
        <w:rPr>
          <w:rFonts w:ascii="Calibri" w:hAnsi="Calibri" w:cs="Calibri"/>
        </w:rPr>
        <w:t xml:space="preserve">). </w:t>
      </w:r>
    </w:p>
    <w:p w14:paraId="3F741F45" w14:textId="77777777" w:rsidR="00D4566D" w:rsidRPr="00D4566D" w:rsidRDefault="00D4566D" w:rsidP="00D4566D">
      <w:p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hanging="360"/>
        <w:rPr>
          <w:rFonts w:ascii="Calibri" w:hAnsi="Calibri" w:cs="Calibri"/>
        </w:rPr>
      </w:pPr>
    </w:p>
    <w:p w14:paraId="64E06BA9" w14:textId="77777777" w:rsidR="00D4566D" w:rsidRPr="00D4566D" w:rsidRDefault="00D4566D" w:rsidP="00D4566D">
      <w:pPr>
        <w:numPr>
          <w:ilvl w:val="0"/>
          <w:numId w:val="310"/>
        </w:numPr>
        <w:tabs>
          <w:tab w:val="left" w:pos="-1440"/>
          <w:tab w:val="left" w:pos="-1350"/>
          <w:tab w:val="left" w:pos="-630"/>
          <w:tab w:val="left" w:pos="630"/>
          <w:tab w:val="left" w:pos="2970"/>
          <w:tab w:val="left" w:pos="3690"/>
          <w:tab w:val="left" w:pos="4410"/>
          <w:tab w:val="left" w:pos="5130"/>
          <w:tab w:val="left" w:pos="5850"/>
          <w:tab w:val="left" w:pos="6570"/>
          <w:tab w:val="left" w:pos="7290"/>
          <w:tab w:val="left" w:pos="8010"/>
          <w:tab w:val="left" w:pos="8730"/>
        </w:tabs>
        <w:ind w:left="360"/>
        <w:contextualSpacing/>
        <w:rPr>
          <w:rFonts w:ascii="Calibri" w:hAnsi="Calibri" w:cs="Calibri"/>
        </w:rPr>
      </w:pPr>
      <w:r w:rsidRPr="00D4566D">
        <w:rPr>
          <w:rFonts w:ascii="Calibri" w:hAnsi="Calibri" w:cs="Calibri"/>
        </w:rPr>
        <w:t xml:space="preserve">Neumann, C.J., Jarvinen, B.R., McAdie, C.J., and Hammer, G.R., 1999: “Tropical Cyclones </w:t>
      </w:r>
    </w:p>
    <w:p w14:paraId="108F2B2F" w14:textId="77777777" w:rsidR="00D4566D" w:rsidRPr="00D4566D" w:rsidRDefault="00D4566D" w:rsidP="00D4566D">
      <w:pPr>
        <w:tabs>
          <w:tab w:val="left" w:pos="-1440"/>
          <w:tab w:val="left" w:pos="-1350"/>
          <w:tab w:val="left" w:pos="-630"/>
          <w:tab w:val="left" w:pos="630"/>
          <w:tab w:val="left" w:pos="2970"/>
          <w:tab w:val="left" w:pos="3690"/>
          <w:tab w:val="left" w:pos="4410"/>
          <w:tab w:val="left" w:pos="5130"/>
          <w:tab w:val="left" w:pos="5850"/>
          <w:tab w:val="left" w:pos="6570"/>
          <w:tab w:val="left" w:pos="7290"/>
          <w:tab w:val="left" w:pos="8010"/>
          <w:tab w:val="left" w:pos="8730"/>
        </w:tabs>
        <w:ind w:left="360"/>
        <w:contextualSpacing/>
        <w:rPr>
          <w:rFonts w:ascii="Calibri" w:hAnsi="Calibri" w:cs="Calibri"/>
        </w:rPr>
      </w:pPr>
      <w:r w:rsidRPr="00D4566D">
        <w:rPr>
          <w:rFonts w:ascii="Calibri" w:hAnsi="Calibri" w:cs="Calibri"/>
        </w:rPr>
        <w:t>of the North Atlantic Ocean, 1871-1998,” NOAA National Climatic Data Center (NCDC) Historical Climatology Series 6-2, 5</w:t>
      </w:r>
      <w:r w:rsidRPr="00D4566D">
        <w:rPr>
          <w:rFonts w:ascii="Calibri" w:hAnsi="Calibri" w:cs="Calibri"/>
          <w:vertAlign w:val="superscript"/>
        </w:rPr>
        <w:t>th</w:t>
      </w:r>
      <w:r w:rsidRPr="00D4566D">
        <w:rPr>
          <w:rFonts w:ascii="Calibri" w:hAnsi="Calibri" w:cs="Calibri"/>
        </w:rPr>
        <w:t xml:space="preserve"> revision, 211pp.</w:t>
      </w:r>
    </w:p>
    <w:p w14:paraId="5F78560E" w14:textId="77777777" w:rsidR="00D4566D" w:rsidRPr="00D4566D" w:rsidRDefault="00D4566D" w:rsidP="00D4566D">
      <w:p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hanging="360"/>
        <w:rPr>
          <w:rFonts w:ascii="Calibri" w:hAnsi="Calibri" w:cs="Calibri"/>
        </w:rPr>
      </w:pPr>
    </w:p>
    <w:p w14:paraId="268A48D4" w14:textId="4E521464" w:rsidR="00D4566D" w:rsidRPr="00D4566D" w:rsidRDefault="00D4566D" w:rsidP="00D4566D">
      <w:pPr>
        <w:numPr>
          <w:ilvl w:val="0"/>
          <w:numId w:val="310"/>
        </w:numPr>
        <w:tabs>
          <w:tab w:val="left" w:pos="-1440"/>
          <w:tab w:val="left" w:pos="-1350"/>
          <w:tab w:val="left" w:pos="-630"/>
          <w:tab w:val="left" w:pos="630"/>
          <w:tab w:val="left" w:pos="2970"/>
          <w:tab w:val="left" w:pos="3690"/>
          <w:tab w:val="left" w:pos="4410"/>
          <w:tab w:val="left" w:pos="5130"/>
          <w:tab w:val="left" w:pos="5850"/>
          <w:tab w:val="left" w:pos="6570"/>
          <w:tab w:val="left" w:pos="7290"/>
          <w:tab w:val="left" w:pos="8010"/>
          <w:tab w:val="left" w:pos="8730"/>
        </w:tabs>
        <w:ind w:left="360"/>
        <w:contextualSpacing/>
        <w:rPr>
          <w:rFonts w:ascii="Calibri" w:hAnsi="Calibri" w:cs="Calibri"/>
          <w:bCs/>
        </w:rPr>
      </w:pPr>
      <w:r w:rsidRPr="00D4566D">
        <w:rPr>
          <w:rFonts w:ascii="Calibri" w:hAnsi="Calibri" w:cs="Calibri"/>
        </w:rPr>
        <w:t xml:space="preserve">U.S. Army Corps of Engineers Hydrologic Engineering Center River Analysis System (HEC-RAS) </w:t>
      </w:r>
      <w:r w:rsidRPr="00D4566D">
        <w:rPr>
          <w:rFonts w:ascii="Calibri" w:hAnsi="Calibri" w:cs="Calibri"/>
          <w:bCs/>
        </w:rPr>
        <w:t>(available at</w:t>
      </w:r>
      <w:r w:rsidR="00C6770F">
        <w:rPr>
          <w:rFonts w:ascii="Calibri" w:hAnsi="Calibri" w:cs="Calibri"/>
          <w:bCs/>
        </w:rPr>
        <w:t xml:space="preserve"> </w:t>
      </w:r>
      <w:hyperlink r:id="rId29" w:history="1">
        <w:r w:rsidR="00C6770F" w:rsidRPr="00120B48">
          <w:rPr>
            <w:rStyle w:val="Hyperlink"/>
            <w:rFonts w:ascii="Calibri" w:hAnsi="Calibri" w:cs="Calibri"/>
            <w:bCs/>
            <w:i/>
            <w:iCs/>
            <w:color w:val="auto"/>
            <w:u w:val="none"/>
          </w:rPr>
          <w:t>https://www.hec.usace.army.mil/software/hec-ras/</w:t>
        </w:r>
      </w:hyperlink>
      <w:r w:rsidRPr="00D4566D">
        <w:rPr>
          <w:rFonts w:ascii="Calibri" w:hAnsi="Calibri" w:cs="Calibri"/>
          <w:bCs/>
        </w:rPr>
        <w:t>).</w:t>
      </w:r>
    </w:p>
    <w:p w14:paraId="2218BC84" w14:textId="77777777" w:rsidR="00D4566D" w:rsidRPr="00D4566D" w:rsidRDefault="00D4566D" w:rsidP="00D4566D">
      <w:p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hanging="360"/>
        <w:rPr>
          <w:rFonts w:ascii="Calibri" w:hAnsi="Calibri" w:cs="Calibri"/>
          <w:bCs/>
        </w:rPr>
      </w:pPr>
    </w:p>
    <w:p w14:paraId="2A04E314" w14:textId="7A0141AC" w:rsidR="00D4566D" w:rsidRPr="00D4566D" w:rsidRDefault="00D4566D" w:rsidP="00D4566D">
      <w:pPr>
        <w:numPr>
          <w:ilvl w:val="0"/>
          <w:numId w:val="310"/>
        </w:numPr>
        <w:tabs>
          <w:tab w:val="left" w:pos="360"/>
        </w:tabs>
        <w:ind w:left="360"/>
        <w:contextualSpacing/>
        <w:rPr>
          <w:rFonts w:ascii="Calibri" w:hAnsi="Calibri" w:cs="Calibri"/>
          <w:iCs/>
        </w:rPr>
      </w:pPr>
      <w:r w:rsidRPr="00D4566D">
        <w:rPr>
          <w:rFonts w:ascii="Calibri" w:hAnsi="Calibri" w:cs="Calibri"/>
        </w:rPr>
        <w:t>Watershed Boundary Dataset (available at</w:t>
      </w:r>
      <w:r w:rsidR="00C6770F">
        <w:rPr>
          <w:rFonts w:ascii="Calibri" w:hAnsi="Calibri" w:cs="Calibri"/>
        </w:rPr>
        <w:t xml:space="preserve"> </w:t>
      </w:r>
      <w:hyperlink r:id="rId30" w:history="1">
        <w:r w:rsidR="00C6770F" w:rsidRPr="00E271FE">
          <w:rPr>
            <w:rStyle w:val="Hyperlink"/>
            <w:rFonts w:ascii="Calibri" w:hAnsi="Calibri" w:cs="Calibri"/>
            <w:i/>
            <w:color w:val="auto"/>
            <w:u w:val="none"/>
          </w:rPr>
          <w:t>https://usgs.gov/national-hydrography/access-national-hydrography-products</w:t>
        </w:r>
      </w:hyperlink>
      <w:r w:rsidRPr="00E271FE">
        <w:rPr>
          <w:rFonts w:ascii="Calibri" w:hAnsi="Calibri" w:cs="Calibri"/>
          <w:iCs/>
        </w:rPr>
        <w:t>)</w:t>
      </w:r>
      <w:r w:rsidRPr="00D4566D">
        <w:rPr>
          <w:rFonts w:ascii="Calibri" w:hAnsi="Calibri" w:cs="Calibri"/>
          <w:iCs/>
        </w:rPr>
        <w:t>.</w:t>
      </w:r>
    </w:p>
    <w:p w14:paraId="188848EA" w14:textId="77777777" w:rsidR="00D4566D" w:rsidRPr="00D4566D" w:rsidRDefault="00D4566D" w:rsidP="00D4566D">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270" w:hanging="360"/>
        <w:rPr>
          <w:rFonts w:ascii="Calibri" w:hAnsi="Calibri" w:cs="Calibri"/>
          <w:sz w:val="20"/>
          <w:szCs w:val="20"/>
        </w:rPr>
      </w:pPr>
    </w:p>
    <w:p w14:paraId="3F61F9E5" w14:textId="77777777" w:rsidR="00D4566D" w:rsidRPr="00D4566D" w:rsidRDefault="00D4566D" w:rsidP="00D4566D">
      <w:pPr>
        <w:tabs>
          <w:tab w:val="left" w:pos="360"/>
        </w:tabs>
        <w:ind w:left="360" w:hanging="360"/>
        <w:rPr>
          <w:rFonts w:ascii="Calibri" w:hAnsi="Calibri" w:cs="Calibri"/>
          <w:sz w:val="20"/>
          <w:szCs w:val="20"/>
        </w:rPr>
      </w:pPr>
    </w:p>
    <w:p w14:paraId="2CBCAB92" w14:textId="77777777" w:rsidR="00D4566D" w:rsidRPr="00D4566D" w:rsidRDefault="00D4566D" w:rsidP="00D4566D">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center"/>
        <w:rPr>
          <w:rFonts w:ascii="Calibri" w:hAnsi="Calibri" w:cs="Calibri"/>
          <w:b/>
          <w:sz w:val="72"/>
          <w:szCs w:val="72"/>
        </w:rPr>
      </w:pPr>
    </w:p>
    <w:p w14:paraId="5D0ED0A9" w14:textId="77777777" w:rsidR="00D4566D" w:rsidRPr="00D4566D" w:rsidRDefault="00D4566D" w:rsidP="00D4566D">
      <w:pPr>
        <w:ind w:left="720"/>
        <w:jc w:val="center"/>
      </w:pPr>
    </w:p>
    <w:p w14:paraId="1C67CE52" w14:textId="77777777" w:rsidR="00D4566D" w:rsidRPr="00D4566D" w:rsidRDefault="00D4566D" w:rsidP="00D4566D">
      <w:pPr>
        <w:ind w:left="720"/>
        <w:jc w:val="center"/>
      </w:pPr>
    </w:p>
    <w:p w14:paraId="5562DAFB" w14:textId="77777777" w:rsidR="00D4566D" w:rsidRPr="00D4566D" w:rsidRDefault="00D4566D" w:rsidP="00D4566D">
      <w:pPr>
        <w:ind w:left="720"/>
        <w:jc w:val="center"/>
      </w:pPr>
    </w:p>
    <w:p w14:paraId="4C77BC0E" w14:textId="77777777" w:rsidR="00D4566D" w:rsidRPr="00D4566D" w:rsidRDefault="00D4566D" w:rsidP="00D4566D">
      <w:pPr>
        <w:ind w:left="720"/>
        <w:jc w:val="center"/>
      </w:pPr>
    </w:p>
    <w:p w14:paraId="28763C01" w14:textId="77777777" w:rsidR="00D4566D" w:rsidRPr="00D4566D" w:rsidRDefault="00D4566D" w:rsidP="00D4566D">
      <w:pPr>
        <w:ind w:left="720"/>
        <w:jc w:val="center"/>
      </w:pPr>
    </w:p>
    <w:p w14:paraId="5AE8C0D0" w14:textId="77777777" w:rsidR="00D4566D" w:rsidRPr="00D4566D" w:rsidRDefault="00D4566D" w:rsidP="00D4566D">
      <w:pPr>
        <w:ind w:left="720"/>
        <w:jc w:val="center"/>
      </w:pPr>
    </w:p>
    <w:p w14:paraId="2E39CC39" w14:textId="77777777" w:rsidR="00D4566D" w:rsidRPr="00D4566D" w:rsidRDefault="00D4566D" w:rsidP="00D4566D"/>
    <w:p w14:paraId="7A5C6651" w14:textId="77777777" w:rsidR="00D4566D" w:rsidRPr="00D4566D" w:rsidRDefault="00D4566D" w:rsidP="00D4566D"/>
    <w:p w14:paraId="45CE39CC" w14:textId="77777777" w:rsidR="00D4566D" w:rsidRPr="00D4566D" w:rsidRDefault="00D4566D" w:rsidP="00D4566D">
      <w:pPr>
        <w:jc w:val="center"/>
      </w:pPr>
    </w:p>
    <w:p w14:paraId="138C1111" w14:textId="77777777" w:rsidR="00D4566D" w:rsidRPr="00D4566D" w:rsidRDefault="00D4566D" w:rsidP="00D4566D">
      <w:pPr>
        <w:jc w:val="center"/>
      </w:pPr>
    </w:p>
    <w:p w14:paraId="7F77775D" w14:textId="77777777" w:rsidR="00D4566D" w:rsidRP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252B21D9" w14:textId="77777777" w:rsidR="00D4566D" w:rsidRP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02BE4D70" w14:textId="77777777" w:rsidR="00D4566D" w:rsidRP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9AD7FBA" w14:textId="77777777" w:rsidR="00D4566D" w:rsidRP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7009EBB2" w14:textId="77777777" w:rsidR="00D4566D" w:rsidRP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47A3F670" w14:textId="77777777" w:rsidR="00D4566D" w:rsidRP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7831FA61" w14:textId="77777777" w:rsidR="00D4566D" w:rsidRP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305F5752" w14:textId="77777777" w:rsidR="00D4566D" w:rsidRP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54A5B6D6" w14:textId="77777777" w:rsidR="00D4566D" w:rsidRP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7464059B" w14:textId="77777777" w:rsidR="00D4566D" w:rsidRP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3C3811A8" w14:textId="77777777" w:rsidR="00D4566D" w:rsidRP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4E0A27BB" w14:textId="77777777" w:rsidR="00D4566D" w:rsidRP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76A318A2" w14:textId="77777777" w:rsidR="00D4566D" w:rsidRP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69F4E7AD" w14:textId="77777777" w:rsidR="00D4566D" w:rsidRP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7368B62E" w14:textId="77777777" w:rsidR="00D4566D" w:rsidRP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1321F6DA" w14:textId="77777777" w:rsidR="00D4566D" w:rsidRP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1907D1A7" w14:textId="77777777" w:rsidR="00D4566D" w:rsidRPr="00D4566D" w:rsidRDefault="00D4566D" w:rsidP="00D4566D">
      <w:pPr>
        <w:tabs>
          <w:tab w:val="center" w:pos="4680"/>
          <w:tab w:val="right" w:pos="9000"/>
          <w:tab w:val="left" w:pos="9360"/>
        </w:tabs>
        <w:jc w:val="center"/>
        <w:rPr>
          <w:rFonts w:ascii="Calibri" w:hAnsi="Calibri" w:cs="Calibri"/>
          <w:b/>
          <w:sz w:val="72"/>
          <w:szCs w:val="72"/>
        </w:rPr>
      </w:pPr>
      <w:r w:rsidRPr="00D4566D">
        <w:rPr>
          <w:rFonts w:ascii="Calibri" w:hAnsi="Calibri" w:cs="Calibri"/>
          <w:b/>
          <w:sz w:val="72"/>
          <w:szCs w:val="72"/>
        </w:rPr>
        <w:t xml:space="preserve">INQUIRIES </w:t>
      </w:r>
    </w:p>
    <w:p w14:paraId="5C02BFF2" w14:textId="77777777" w:rsidR="00D4566D" w:rsidRPr="00D4566D" w:rsidRDefault="00D4566D" w:rsidP="00D4566D">
      <w:pPr>
        <w:widowControl w:val="0"/>
        <w:tabs>
          <w:tab w:val="left" w:pos="1440"/>
        </w:tabs>
        <w:jc w:val="center"/>
        <w:outlineLvl w:val="0"/>
        <w:rPr>
          <w:rFonts w:ascii="GoudyOlSt BT" w:hAnsi="GoudyOlSt BT"/>
          <w:b/>
          <w:snapToGrid w:val="0"/>
          <w:sz w:val="48"/>
          <w:szCs w:val="20"/>
        </w:rPr>
      </w:pPr>
    </w:p>
    <w:p w14:paraId="708A7D4E" w14:textId="77777777" w:rsidR="00D4566D" w:rsidRPr="00D4566D" w:rsidRDefault="00D4566D" w:rsidP="00D4566D">
      <w:pPr>
        <w:ind w:left="720"/>
        <w:jc w:val="center"/>
      </w:pPr>
    </w:p>
    <w:p w14:paraId="0BF603BD" w14:textId="77777777" w:rsidR="00D4566D" w:rsidRPr="00D4566D" w:rsidRDefault="00D4566D" w:rsidP="00D4566D">
      <w:pPr>
        <w:ind w:left="720"/>
        <w:jc w:val="center"/>
      </w:pPr>
    </w:p>
    <w:p w14:paraId="77FA1A6F" w14:textId="77777777" w:rsidR="00D4566D" w:rsidRPr="00D4566D" w:rsidRDefault="00D4566D" w:rsidP="00D4566D">
      <w:pPr>
        <w:ind w:left="720"/>
        <w:jc w:val="center"/>
      </w:pPr>
    </w:p>
    <w:p w14:paraId="50D51E0B" w14:textId="77777777" w:rsidR="00D4566D" w:rsidRPr="00D4566D" w:rsidRDefault="00D4566D" w:rsidP="00D4566D">
      <w:pPr>
        <w:ind w:left="720"/>
        <w:jc w:val="center"/>
      </w:pPr>
    </w:p>
    <w:p w14:paraId="1AEE6071" w14:textId="77777777" w:rsidR="00D4566D" w:rsidRPr="00D4566D" w:rsidRDefault="00D4566D" w:rsidP="00D4566D">
      <w:pPr>
        <w:spacing w:after="200" w:line="276" w:lineRule="auto"/>
      </w:pPr>
      <w:r w:rsidRPr="00D4566D">
        <w:br w:type="page"/>
      </w:r>
    </w:p>
    <w:p w14:paraId="3C200527" w14:textId="77777777" w:rsidR="00D4566D" w:rsidRPr="00D4566D" w:rsidRDefault="00D4566D" w:rsidP="00D4566D">
      <w:pPr>
        <w:ind w:left="1080" w:hanging="1080"/>
        <w:jc w:val="center"/>
        <w:rPr>
          <w:rFonts w:ascii="Calibri" w:hAnsi="Calibri" w:cs="Calibri"/>
          <w:b/>
          <w:bCs/>
          <w:sz w:val="28"/>
          <w:szCs w:val="28"/>
        </w:rPr>
      </w:pPr>
      <w:r w:rsidRPr="00D4566D">
        <w:rPr>
          <w:rFonts w:ascii="Calibri" w:hAnsi="Calibri" w:cs="Calibri"/>
          <w:b/>
          <w:bCs/>
          <w:sz w:val="28"/>
          <w:szCs w:val="28"/>
        </w:rPr>
        <w:lastRenderedPageBreak/>
        <w:t>INQUIRIES</w:t>
      </w:r>
    </w:p>
    <w:p w14:paraId="3372833C" w14:textId="77777777" w:rsidR="00D4566D" w:rsidRPr="00D4566D" w:rsidRDefault="00D4566D" w:rsidP="00D4566D">
      <w:pPr>
        <w:jc w:val="both"/>
        <w:rPr>
          <w:rFonts w:ascii="Calibri" w:hAnsi="Calibri" w:cs="Calibri"/>
        </w:rPr>
      </w:pPr>
    </w:p>
    <w:p w14:paraId="4B215503" w14:textId="77777777" w:rsidR="00D4566D" w:rsidRPr="00D4566D" w:rsidRDefault="00D4566D" w:rsidP="00D4566D">
      <w:pPr>
        <w:rPr>
          <w:rFonts w:ascii="Calibri" w:hAnsi="Calibri" w:cs="Calibri"/>
        </w:rPr>
      </w:pPr>
      <w:r w:rsidRPr="00D4566D">
        <w:rPr>
          <w:rFonts w:ascii="Calibri" w:hAnsi="Calibri" w:cs="Calibri"/>
        </w:rPr>
        <w:t xml:space="preserve">The Commission finds that since its activities are ongoing, it is appropriate to set out a list of matters which the Commission determines are subjects for further inquiry or investigation. These matters may be discussed during any Commission or committee meeting. This list is </w:t>
      </w:r>
    </w:p>
    <w:p w14:paraId="58C7211D" w14:textId="77777777" w:rsidR="00D4566D" w:rsidRPr="00D4566D" w:rsidRDefault="00D4566D" w:rsidP="00D4566D">
      <w:pPr>
        <w:rPr>
          <w:rFonts w:ascii="Calibri" w:hAnsi="Calibri" w:cs="Calibri"/>
        </w:rPr>
      </w:pPr>
      <w:r w:rsidRPr="00D4566D">
        <w:rPr>
          <w:rFonts w:ascii="Calibri" w:hAnsi="Calibri" w:cs="Calibri"/>
        </w:rPr>
        <w:t xml:space="preserve">not intended to be all-inclusive. The Commission anticipates that other matters will be added </w:t>
      </w:r>
    </w:p>
    <w:p w14:paraId="6A4E4B3F" w14:textId="77777777" w:rsidR="00D4566D" w:rsidRPr="00D4566D" w:rsidRDefault="00D4566D" w:rsidP="00D4566D">
      <w:pPr>
        <w:rPr>
          <w:rFonts w:ascii="Calibri" w:hAnsi="Calibri" w:cs="Calibri"/>
          <w:iCs/>
        </w:rPr>
      </w:pPr>
      <w:r w:rsidRPr="00D4566D">
        <w:rPr>
          <w:rFonts w:ascii="Calibri" w:hAnsi="Calibri" w:cs="Calibri"/>
        </w:rPr>
        <w:t>as they are identified. The Commission also notes that matters as set out below imply no particular order of importance and no particular order regarding timing.</w:t>
      </w:r>
    </w:p>
    <w:p w14:paraId="58A99770" w14:textId="77777777" w:rsidR="00D4566D" w:rsidRPr="00D4566D" w:rsidRDefault="00D4566D" w:rsidP="00D4566D">
      <w:pPr>
        <w:jc w:val="both"/>
        <w:rPr>
          <w:rFonts w:ascii="Calibri" w:hAnsi="Calibri" w:cs="Calibri"/>
        </w:rPr>
      </w:pPr>
    </w:p>
    <w:p w14:paraId="7D237E92" w14:textId="4ACAC112" w:rsidR="00D4566D" w:rsidRPr="00D4566D" w:rsidRDefault="00D4566D" w:rsidP="00D4566D">
      <w:pPr>
        <w:rPr>
          <w:rFonts w:ascii="Calibri" w:hAnsi="Calibri" w:cs="Calibri"/>
        </w:rPr>
      </w:pPr>
      <w:r w:rsidRPr="00D4566D">
        <w:rPr>
          <w:rFonts w:ascii="Calibri" w:hAnsi="Calibri" w:cs="Calibri"/>
        </w:rPr>
        <w:t xml:space="preserve">The Professional Team </w:t>
      </w:r>
      <w:r w:rsidR="009974E1">
        <w:rPr>
          <w:rFonts w:ascii="Calibri" w:hAnsi="Calibri" w:cs="Calibri"/>
        </w:rPr>
        <w:t xml:space="preserve">shall </w:t>
      </w:r>
      <w:r w:rsidRPr="00D4566D">
        <w:rPr>
          <w:rFonts w:ascii="Calibri" w:hAnsi="Calibri" w:cs="Calibri"/>
        </w:rPr>
        <w:t xml:space="preserve">provide a report </w:t>
      </w:r>
      <w:r w:rsidR="009974E1">
        <w:rPr>
          <w:rFonts w:ascii="Calibri" w:hAnsi="Calibri" w:cs="Calibri"/>
        </w:rPr>
        <w:t>detailing its findings and conclusions regarding the i</w:t>
      </w:r>
      <w:r w:rsidRPr="00D4566D">
        <w:rPr>
          <w:rFonts w:ascii="Calibri" w:hAnsi="Calibri" w:cs="Calibri"/>
        </w:rPr>
        <w:t>nquiries to the Commission prior to committee meetings.</w:t>
      </w:r>
    </w:p>
    <w:p w14:paraId="55BBB3E7" w14:textId="77777777" w:rsidR="00D4566D" w:rsidRPr="00D4566D" w:rsidRDefault="00D4566D" w:rsidP="00D4566D">
      <w:pPr>
        <w:rPr>
          <w:rFonts w:ascii="Calibri" w:hAnsi="Calibri" w:cs="Calibri"/>
          <w:b/>
        </w:rPr>
      </w:pPr>
    </w:p>
    <w:p w14:paraId="1CF19157" w14:textId="77777777" w:rsidR="00D4566D" w:rsidRPr="00D4566D" w:rsidRDefault="00D4566D" w:rsidP="00D4566D">
      <w:pPr>
        <w:rPr>
          <w:rFonts w:ascii="Calibri" w:hAnsi="Calibri" w:cs="Calibri"/>
        </w:rPr>
      </w:pPr>
    </w:p>
    <w:p w14:paraId="7A618A13" w14:textId="77777777" w:rsidR="00D4566D" w:rsidRPr="00D05793" w:rsidRDefault="00D4566D" w:rsidP="00D4566D">
      <w:pPr>
        <w:rPr>
          <w:rFonts w:ascii="Calibri" w:hAnsi="Calibri" w:cs="Calibri"/>
          <w:caps/>
        </w:rPr>
      </w:pPr>
      <w:r w:rsidRPr="00D05793">
        <w:rPr>
          <w:rFonts w:ascii="Calibri" w:hAnsi="Calibri" w:cs="Calibri"/>
          <w:b/>
          <w:caps/>
        </w:rPr>
        <w:t>Active Inquiries</w:t>
      </w:r>
    </w:p>
    <w:p w14:paraId="0AFAE215" w14:textId="77777777" w:rsidR="00D4566D" w:rsidRPr="00D4566D" w:rsidRDefault="00D4566D" w:rsidP="00D4566D">
      <w:pPr>
        <w:rPr>
          <w:rFonts w:ascii="Calibri" w:hAnsi="Calibri" w:cs="Calibri"/>
        </w:rPr>
      </w:pPr>
    </w:p>
    <w:p w14:paraId="55BFF7C0" w14:textId="77777777" w:rsidR="00D4566D" w:rsidRPr="00D4566D" w:rsidRDefault="00D4566D" w:rsidP="00D4566D">
      <w:pPr>
        <w:rPr>
          <w:rFonts w:ascii="Calibri" w:hAnsi="Calibri" w:cs="Calibri"/>
        </w:rPr>
      </w:pPr>
      <w:r w:rsidRPr="00D4566D">
        <w:rPr>
          <w:rFonts w:ascii="Calibri" w:hAnsi="Calibri" w:cs="Calibri"/>
        </w:rPr>
        <w:t>There are no active inquiries at this time.</w:t>
      </w:r>
    </w:p>
    <w:p w14:paraId="40905C76" w14:textId="77777777" w:rsidR="00D4566D" w:rsidRPr="00D4566D" w:rsidRDefault="00D4566D" w:rsidP="00D4566D">
      <w:pPr>
        <w:rPr>
          <w:rFonts w:ascii="Calibri" w:hAnsi="Calibri" w:cs="Calibri"/>
          <w:b/>
          <w:u w:val="single"/>
        </w:rPr>
      </w:pPr>
    </w:p>
    <w:p w14:paraId="7D38014A" w14:textId="77777777" w:rsidR="00D4566D" w:rsidRPr="00D4566D" w:rsidRDefault="00D4566D" w:rsidP="00D4566D">
      <w:pPr>
        <w:rPr>
          <w:rFonts w:ascii="Calibri" w:hAnsi="Calibri" w:cs="Calibri"/>
          <w:color w:val="FF0000"/>
        </w:rPr>
      </w:pPr>
    </w:p>
    <w:p w14:paraId="68967FB2" w14:textId="77777777" w:rsidR="00D4566D" w:rsidRPr="00D05793" w:rsidRDefault="00D4566D" w:rsidP="00D4566D">
      <w:pPr>
        <w:rPr>
          <w:rFonts w:ascii="Calibri" w:hAnsi="Calibri" w:cs="Calibri"/>
          <w:caps/>
        </w:rPr>
      </w:pPr>
      <w:r w:rsidRPr="00D05793">
        <w:rPr>
          <w:rFonts w:ascii="Calibri" w:hAnsi="Calibri" w:cs="Calibri"/>
          <w:b/>
          <w:caps/>
        </w:rPr>
        <w:t>Previous Inquiries</w:t>
      </w:r>
    </w:p>
    <w:p w14:paraId="70ADCDC4" w14:textId="77777777" w:rsidR="00D4566D" w:rsidRPr="00D4566D" w:rsidRDefault="00D4566D" w:rsidP="00D4566D">
      <w:pPr>
        <w:rPr>
          <w:rFonts w:ascii="Calibri" w:hAnsi="Calibri" w:cs="Calibri"/>
          <w:color w:val="FF0000"/>
        </w:rPr>
      </w:pPr>
    </w:p>
    <w:p w14:paraId="56BBCCF1" w14:textId="77777777" w:rsidR="00D4566D" w:rsidRPr="00D4566D" w:rsidRDefault="00D4566D" w:rsidP="00D4566D">
      <w:pPr>
        <w:rPr>
          <w:rFonts w:ascii="Calibri" w:hAnsi="Calibri" w:cs="Calibri"/>
        </w:rPr>
      </w:pPr>
      <w:r w:rsidRPr="00D4566D">
        <w:rPr>
          <w:rFonts w:ascii="Calibri" w:hAnsi="Calibri" w:cs="Calibri"/>
        </w:rPr>
        <w:t>There have been no previous inquiries.</w:t>
      </w:r>
    </w:p>
    <w:p w14:paraId="7DB21363" w14:textId="77777777" w:rsidR="00D4566D" w:rsidRPr="00D4566D" w:rsidRDefault="00D4566D" w:rsidP="00D4566D">
      <w:pPr>
        <w:rPr>
          <w:rFonts w:ascii="Calibri" w:hAnsi="Calibri" w:cs="Calibri"/>
          <w:color w:val="FF0000"/>
        </w:rPr>
      </w:pPr>
    </w:p>
    <w:p w14:paraId="339EB500" w14:textId="77777777" w:rsidR="00D4566D" w:rsidRPr="00D4566D" w:rsidRDefault="00D4566D" w:rsidP="00D4566D">
      <w:pPr>
        <w:rPr>
          <w:rFonts w:ascii="Calibri" w:hAnsi="Calibri" w:cs="Calibri"/>
          <w:color w:val="FF0000"/>
        </w:rPr>
      </w:pPr>
    </w:p>
    <w:p w14:paraId="6A929A89" w14:textId="77777777" w:rsidR="00D4566D" w:rsidRPr="00D4566D" w:rsidRDefault="00D4566D" w:rsidP="00D4566D">
      <w:pPr>
        <w:rPr>
          <w:rFonts w:ascii="Calibri" w:hAnsi="Calibri" w:cs="Calibri"/>
        </w:rPr>
      </w:pPr>
    </w:p>
    <w:p w14:paraId="267511A6" w14:textId="42D1941A" w:rsidR="00D4566D" w:rsidRDefault="00D4566D">
      <w:pPr>
        <w:rPr>
          <w:rFonts w:ascii="Calibri" w:hAnsi="Calibri" w:cs="Calibri"/>
        </w:rPr>
      </w:pPr>
      <w:r>
        <w:rPr>
          <w:rFonts w:ascii="Calibri" w:hAnsi="Calibri" w:cs="Calibri"/>
        </w:rPr>
        <w:br w:type="page"/>
      </w:r>
    </w:p>
    <w:p w14:paraId="085CCAED" w14:textId="77777777" w:rsid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6AE1A363" w14:textId="77777777" w:rsid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6D45FD21" w14:textId="77777777" w:rsid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10CD80B" w14:textId="77777777" w:rsid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4C8FDFA" w14:textId="77777777" w:rsid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DC453CF" w14:textId="77777777" w:rsid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2FD00CEF" w14:textId="77777777" w:rsid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B8CF368" w14:textId="77777777" w:rsid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4962BAAB" w14:textId="77777777" w:rsid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6B9FFC73" w14:textId="77777777" w:rsid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73A4A8CF" w14:textId="77777777" w:rsid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0EECEFBC" w14:textId="77777777" w:rsid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2B5AD61" w14:textId="77777777" w:rsid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7EC930E9" w14:textId="77777777" w:rsid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07665036" w14:textId="77777777" w:rsid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7B1FDAF1" w14:textId="77777777" w:rsid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101F39A7" w14:textId="77777777" w:rsid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18F376F0" w14:textId="77777777" w:rsid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4F26A2AA" w14:textId="77777777" w:rsid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183B268E" w14:textId="77777777" w:rsidR="00D4566D" w:rsidRDefault="00D4566D" w:rsidP="00D456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042E469" w14:textId="77777777" w:rsidR="00D4566D" w:rsidRPr="00AC444F" w:rsidRDefault="00D4566D" w:rsidP="00D4566D">
      <w:pPr>
        <w:jc w:val="center"/>
        <w:rPr>
          <w:rFonts w:ascii="Calibri" w:hAnsi="Calibri" w:cs="Calibri"/>
          <w:b/>
          <w:sz w:val="72"/>
          <w:szCs w:val="72"/>
        </w:rPr>
      </w:pPr>
      <w:r w:rsidRPr="00AC444F">
        <w:rPr>
          <w:rFonts w:ascii="Calibri" w:hAnsi="Calibri" w:cs="Calibri"/>
          <w:b/>
          <w:sz w:val="72"/>
          <w:szCs w:val="72"/>
        </w:rPr>
        <w:t>APPENDICES</w:t>
      </w:r>
    </w:p>
    <w:p w14:paraId="11416D49" w14:textId="77777777" w:rsidR="00D4566D" w:rsidRDefault="00D4566D" w:rsidP="00D4566D">
      <w:pPr>
        <w:tabs>
          <w:tab w:val="left" w:pos="0"/>
          <w:tab w:val="left" w:pos="720"/>
          <w:tab w:val="left" w:pos="1440"/>
          <w:tab w:val="left" w:pos="2160"/>
          <w:tab w:val="right" w:leader="dot" w:pos="7920"/>
          <w:tab w:val="left" w:pos="8640"/>
        </w:tabs>
        <w:jc w:val="both"/>
      </w:pPr>
    </w:p>
    <w:p w14:paraId="160A3488" w14:textId="77777777" w:rsidR="00D4566D" w:rsidRDefault="00D4566D" w:rsidP="00D4566D">
      <w:pPr>
        <w:pStyle w:val="BodyTextIndent"/>
        <w:ind w:left="0"/>
      </w:pPr>
    </w:p>
    <w:p w14:paraId="208E02ED" w14:textId="77777777" w:rsidR="00D4566D" w:rsidRDefault="00D4566D" w:rsidP="00D4566D">
      <w:r>
        <w:br w:type="page"/>
      </w:r>
    </w:p>
    <w:p w14:paraId="1B3E23FF" w14:textId="77777777" w:rsidR="00602C34" w:rsidRPr="00602C34" w:rsidRDefault="00602C34" w:rsidP="00602C34">
      <w:pPr>
        <w:tabs>
          <w:tab w:val="left" w:pos="1440"/>
          <w:tab w:val="left" w:pos="1800"/>
          <w:tab w:val="left" w:pos="1890"/>
          <w:tab w:val="left" w:pos="2880"/>
          <w:tab w:val="left" w:pos="3240"/>
          <w:tab w:val="left" w:pos="3960"/>
          <w:tab w:val="left" w:pos="4140"/>
          <w:tab w:val="right" w:leader="dot" w:pos="7380"/>
        </w:tabs>
        <w:jc w:val="center"/>
        <w:rPr>
          <w:rFonts w:ascii="Calibri" w:hAnsi="Calibri" w:cs="Calibri"/>
          <w:b/>
          <w:sz w:val="28"/>
          <w:szCs w:val="28"/>
        </w:rPr>
      </w:pPr>
      <w:r w:rsidRPr="00602C34">
        <w:rPr>
          <w:rFonts w:ascii="Calibri" w:hAnsi="Calibri" w:cs="Calibri"/>
          <w:b/>
          <w:sz w:val="28"/>
          <w:szCs w:val="28"/>
        </w:rPr>
        <w:lastRenderedPageBreak/>
        <w:t>Acronyms</w:t>
      </w:r>
    </w:p>
    <w:p w14:paraId="39F7C095" w14:textId="77777777" w:rsidR="00602C34" w:rsidRPr="00602C34" w:rsidRDefault="00602C34" w:rsidP="00602C34">
      <w:pPr>
        <w:tabs>
          <w:tab w:val="left" w:pos="1440"/>
          <w:tab w:val="left" w:pos="1800"/>
          <w:tab w:val="left" w:pos="1890"/>
          <w:tab w:val="left" w:pos="2880"/>
          <w:tab w:val="left" w:pos="3240"/>
          <w:tab w:val="left" w:pos="3960"/>
          <w:tab w:val="left" w:pos="4140"/>
          <w:tab w:val="right" w:leader="dot" w:pos="7380"/>
        </w:tabs>
        <w:rPr>
          <w:rFonts w:ascii="Calibri" w:hAnsi="Calibri" w:cs="Calibri"/>
        </w:rPr>
      </w:pPr>
      <w:r w:rsidRPr="00602C34">
        <w:rPr>
          <w:rFonts w:ascii="Calibri" w:hAnsi="Calibri" w:cs="Calibri"/>
        </w:rPr>
        <w:t xml:space="preserve">(These acronyms are applicable to the </w:t>
      </w:r>
      <w:r w:rsidRPr="00602C34">
        <w:rPr>
          <w:rFonts w:ascii="Calibri" w:hAnsi="Calibri" w:cs="Calibri"/>
          <w:i/>
        </w:rPr>
        <w:t>Hurricane Standards Report of Activities</w:t>
      </w:r>
      <w:r w:rsidRPr="00602C34">
        <w:rPr>
          <w:rFonts w:ascii="Calibri" w:hAnsi="Calibri" w:cs="Calibri"/>
        </w:rPr>
        <w:t xml:space="preserve"> or the </w:t>
      </w:r>
      <w:r w:rsidRPr="00602C34">
        <w:rPr>
          <w:rFonts w:ascii="Calibri" w:hAnsi="Calibri" w:cs="Calibri"/>
          <w:i/>
        </w:rPr>
        <w:t>Flood Standards Report of Activities</w:t>
      </w:r>
      <w:r w:rsidRPr="00602C34">
        <w:rPr>
          <w:rFonts w:ascii="Calibri" w:hAnsi="Calibri" w:cs="Calibri"/>
        </w:rPr>
        <w:t>.)</w:t>
      </w:r>
    </w:p>
    <w:p w14:paraId="70A3F0E3" w14:textId="77777777" w:rsidR="00602C34" w:rsidRPr="00602C34" w:rsidRDefault="00602C34" w:rsidP="00602C34">
      <w:pPr>
        <w:tabs>
          <w:tab w:val="left" w:pos="1440"/>
          <w:tab w:val="left" w:pos="1800"/>
          <w:tab w:val="left" w:pos="1890"/>
          <w:tab w:val="left" w:pos="2880"/>
          <w:tab w:val="left" w:pos="3240"/>
          <w:tab w:val="left" w:pos="3960"/>
          <w:tab w:val="left" w:pos="4140"/>
          <w:tab w:val="right" w:leader="dot" w:pos="7380"/>
        </w:tabs>
        <w:jc w:val="both"/>
        <w:rPr>
          <w:rFonts w:ascii="Calibri" w:hAnsi="Calibri" w:cs="Calibri"/>
        </w:rPr>
      </w:pPr>
    </w:p>
    <w:p w14:paraId="5C5D2FB8"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AAL</w:t>
      </w:r>
      <w:r w:rsidRPr="00602C34">
        <w:rPr>
          <w:rFonts w:ascii="Calibri" w:hAnsi="Calibri" w:cs="Calibri"/>
        </w:rPr>
        <w:tab/>
        <w:t>Average Annual Loss</w:t>
      </w:r>
    </w:p>
    <w:p w14:paraId="7DFC9E66"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ACV</w:t>
      </w:r>
      <w:r w:rsidRPr="00602C34">
        <w:rPr>
          <w:rFonts w:ascii="Calibri" w:hAnsi="Calibri" w:cs="Calibri"/>
        </w:rPr>
        <w:tab/>
        <w:t>Actual Cash Value</w:t>
      </w:r>
    </w:p>
    <w:p w14:paraId="5F55B939"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AI</w:t>
      </w:r>
      <w:r w:rsidRPr="00602C34">
        <w:rPr>
          <w:rFonts w:ascii="Calibri" w:hAnsi="Calibri" w:cs="Calibri"/>
        </w:rPr>
        <w:tab/>
        <w:t>Artificial Intelligence</w:t>
      </w:r>
    </w:p>
    <w:p w14:paraId="76AF9772"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AIR</w:t>
      </w:r>
      <w:r w:rsidRPr="00602C34">
        <w:rPr>
          <w:rFonts w:ascii="Calibri" w:hAnsi="Calibri" w:cs="Calibri"/>
        </w:rPr>
        <w:tab/>
        <w:t>AIR Worldwide Corporation (now Verisk)</w:t>
      </w:r>
    </w:p>
    <w:p w14:paraId="4951E527"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AI-SWE</w:t>
      </w:r>
      <w:r w:rsidRPr="00602C34">
        <w:rPr>
          <w:rFonts w:ascii="Calibri" w:hAnsi="Calibri" w:cs="Calibri"/>
        </w:rPr>
        <w:tab/>
        <w:t>Artificial Intelligence-Based Software Engineering</w:t>
      </w:r>
    </w:p>
    <w:p w14:paraId="65D0E301"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ALAE</w:t>
      </w:r>
      <w:r w:rsidRPr="00602C34">
        <w:rPr>
          <w:rFonts w:ascii="Calibri" w:hAnsi="Calibri" w:cs="Calibri"/>
        </w:rPr>
        <w:tab/>
        <w:t>Allocated Loss Adjustment Expense</w:t>
      </w:r>
    </w:p>
    <w:p w14:paraId="19A19567"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ALE</w:t>
      </w:r>
      <w:r w:rsidRPr="00602C34">
        <w:rPr>
          <w:rFonts w:ascii="Calibri" w:hAnsi="Calibri" w:cs="Calibri"/>
        </w:rPr>
        <w:tab/>
        <w:t>Additional Living Expense</w:t>
      </w:r>
    </w:p>
    <w:p w14:paraId="66ED4371"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ARA</w:t>
      </w:r>
      <w:r w:rsidRPr="00602C34">
        <w:rPr>
          <w:rFonts w:ascii="Calibri" w:hAnsi="Calibri" w:cs="Calibri"/>
        </w:rPr>
        <w:tab/>
        <w:t>Applied Research Associates, Inc.</w:t>
      </w:r>
    </w:p>
    <w:p w14:paraId="37413AA4"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ASTM</w:t>
      </w:r>
      <w:r w:rsidRPr="00602C34">
        <w:rPr>
          <w:rFonts w:ascii="Calibri" w:hAnsi="Calibri" w:cs="Calibri"/>
        </w:rPr>
        <w:tab/>
        <w:t>American Society for Testing and Materials</w:t>
      </w:r>
    </w:p>
    <w:p w14:paraId="5C737154"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BCEGS</w:t>
      </w:r>
      <w:r w:rsidRPr="00602C34">
        <w:rPr>
          <w:rFonts w:ascii="Calibri" w:hAnsi="Calibri" w:cs="Calibri"/>
        </w:rPr>
        <w:tab/>
        <w:t>Building Code Effectiveness Grading Schedule</w:t>
      </w:r>
    </w:p>
    <w:p w14:paraId="53CF95DB"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BPMN</w:t>
      </w:r>
      <w:r w:rsidRPr="00602C34">
        <w:rPr>
          <w:rFonts w:ascii="Calibri" w:hAnsi="Calibri" w:cs="Calibri"/>
        </w:rPr>
        <w:tab/>
        <w:t>Business Process Model and Notation</w:t>
      </w:r>
    </w:p>
    <w:p w14:paraId="5DB4D370"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ByP</w:t>
      </w:r>
      <w:r w:rsidRPr="00602C34">
        <w:rPr>
          <w:rFonts w:ascii="Calibri" w:hAnsi="Calibri" w:cs="Calibri"/>
        </w:rPr>
        <w:tab/>
        <w:t>Bypassing</w:t>
      </w:r>
    </w:p>
    <w:p w14:paraId="7D206A91"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CDF</w:t>
      </w:r>
      <w:r w:rsidRPr="00602C34">
        <w:rPr>
          <w:rFonts w:ascii="Calibri" w:hAnsi="Calibri" w:cs="Calibri"/>
        </w:rPr>
        <w:tab/>
        <w:t xml:space="preserve">Cumulative Distribution Function </w:t>
      </w:r>
    </w:p>
    <w:p w14:paraId="5FA538AE"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CF</w:t>
      </w:r>
      <w:r w:rsidRPr="00602C34">
        <w:rPr>
          <w:rFonts w:ascii="Calibri" w:hAnsi="Calibri" w:cs="Calibri"/>
        </w:rPr>
        <w:tab/>
        <w:t>Conversion Factor</w:t>
      </w:r>
    </w:p>
    <w:p w14:paraId="607C5CBA"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cf/s</w:t>
      </w:r>
      <w:r w:rsidRPr="00602C34">
        <w:rPr>
          <w:rFonts w:ascii="Calibri" w:hAnsi="Calibri" w:cs="Calibri"/>
        </w:rPr>
        <w:tab/>
        <w:t>Cubic Feet per Second</w:t>
      </w:r>
    </w:p>
    <w:p w14:paraId="1DFE2C88"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Ch.</w:t>
      </w:r>
      <w:r w:rsidRPr="00602C34">
        <w:rPr>
          <w:rFonts w:ascii="Calibri" w:hAnsi="Calibri" w:cs="Calibri"/>
        </w:rPr>
        <w:tab/>
        <w:t>Chapter</w:t>
      </w:r>
    </w:p>
    <w:p w14:paraId="7BEA8345" w14:textId="63C9C481" w:rsidR="0035281C" w:rsidRDefault="0035281C" w:rsidP="00602C34">
      <w:pPr>
        <w:tabs>
          <w:tab w:val="left" w:pos="-1440"/>
          <w:tab w:val="left" w:pos="2520"/>
        </w:tabs>
        <w:rPr>
          <w:rFonts w:ascii="Calibri" w:hAnsi="Calibri" w:cs="Calibri"/>
        </w:rPr>
      </w:pPr>
      <w:r>
        <w:rPr>
          <w:rFonts w:ascii="Calibri" w:hAnsi="Calibri" w:cs="Calibri"/>
        </w:rPr>
        <w:t>Citizens</w:t>
      </w:r>
      <w:r>
        <w:rPr>
          <w:rFonts w:ascii="Calibri" w:hAnsi="Calibri" w:cs="Calibri"/>
        </w:rPr>
        <w:tab/>
        <w:t>Citizens Property Insurance Corporation</w:t>
      </w:r>
    </w:p>
    <w:p w14:paraId="3AFF1288" w14:textId="6626DC9E" w:rsidR="00602C34" w:rsidRPr="00602C34" w:rsidRDefault="00602C34" w:rsidP="00602C34">
      <w:pPr>
        <w:tabs>
          <w:tab w:val="left" w:pos="-1440"/>
          <w:tab w:val="left" w:pos="2520"/>
        </w:tabs>
        <w:rPr>
          <w:rFonts w:ascii="Calibri" w:hAnsi="Calibri" w:cs="Calibri"/>
        </w:rPr>
      </w:pPr>
      <w:r w:rsidRPr="00602C34">
        <w:rPr>
          <w:rFonts w:ascii="Calibri" w:hAnsi="Calibri" w:cs="Calibri"/>
        </w:rPr>
        <w:t>Commission</w:t>
      </w:r>
      <w:r w:rsidRPr="00602C34">
        <w:rPr>
          <w:rFonts w:ascii="Calibri" w:hAnsi="Calibri" w:cs="Calibri"/>
        </w:rPr>
        <w:tab/>
        <w:t>Florida Commission on Hurricane Loss Projection Methodology</w:t>
      </w:r>
    </w:p>
    <w:p w14:paraId="6676BCED"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CL</w:t>
      </w:r>
      <w:r w:rsidRPr="00602C34">
        <w:rPr>
          <w:rFonts w:ascii="Calibri" w:hAnsi="Calibri" w:cs="Calibri"/>
        </w:rPr>
        <w:tab/>
        <w:t>CoreLogic, Inc. (now Cotality, Inc.)</w:t>
      </w:r>
    </w:p>
    <w:p w14:paraId="743AC1E9"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CP</w:t>
      </w:r>
      <w:r w:rsidRPr="00602C34">
        <w:rPr>
          <w:rFonts w:ascii="Calibri" w:hAnsi="Calibri" w:cs="Calibri"/>
        </w:rPr>
        <w:tab/>
        <w:t>Central Pressure</w:t>
      </w:r>
    </w:p>
    <w:p w14:paraId="0D2E047A"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CS</w:t>
      </w:r>
      <w:r w:rsidRPr="00602C34">
        <w:rPr>
          <w:rFonts w:ascii="Calibri" w:hAnsi="Calibri" w:cs="Calibri"/>
        </w:rPr>
        <w:tab/>
        <w:t>Committee Substitute</w:t>
      </w:r>
    </w:p>
    <w:p w14:paraId="396E8779"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EPR</w:t>
      </w:r>
      <w:r w:rsidRPr="00602C34">
        <w:rPr>
          <w:rFonts w:ascii="Calibri" w:hAnsi="Calibri" w:cs="Calibri"/>
        </w:rPr>
        <w:tab/>
        <w:t>Expected Percentage Reduction</w:t>
      </w:r>
    </w:p>
    <w:p w14:paraId="60500DEA"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EQE</w:t>
      </w:r>
      <w:r w:rsidRPr="00602C34">
        <w:rPr>
          <w:rFonts w:ascii="Calibri" w:hAnsi="Calibri" w:cs="Calibri"/>
        </w:rPr>
        <w:tab/>
        <w:t>EQECAT, Inc. (now Cotality, Inc.)</w:t>
      </w:r>
    </w:p>
    <w:p w14:paraId="7A32A57E"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F.S.</w:t>
      </w:r>
      <w:r w:rsidRPr="00602C34">
        <w:rPr>
          <w:rFonts w:ascii="Calibri" w:hAnsi="Calibri" w:cs="Calibri"/>
        </w:rPr>
        <w:tab/>
        <w:t>Florida Statutes</w:t>
      </w:r>
    </w:p>
    <w:p w14:paraId="0403CAAA"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FBC</w:t>
      </w:r>
      <w:r w:rsidRPr="00602C34">
        <w:rPr>
          <w:rFonts w:ascii="Calibri" w:hAnsi="Calibri" w:cs="Calibri"/>
        </w:rPr>
        <w:tab/>
        <w:t>Florida Building Code</w:t>
      </w:r>
    </w:p>
    <w:p w14:paraId="208280D9"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FCHLPM</w:t>
      </w:r>
      <w:r w:rsidRPr="00602C34">
        <w:rPr>
          <w:rFonts w:ascii="Calibri" w:hAnsi="Calibri" w:cs="Calibri"/>
        </w:rPr>
        <w:tab/>
        <w:t>Florida Commission on Hurricane Loss Projection Methodology</w:t>
      </w:r>
    </w:p>
    <w:p w14:paraId="4995DB4D"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FEMA</w:t>
      </w:r>
      <w:r w:rsidRPr="00602C34">
        <w:rPr>
          <w:rFonts w:ascii="Calibri" w:hAnsi="Calibri" w:cs="Calibri"/>
        </w:rPr>
        <w:tab/>
        <w:t>Federal Emergency Management Agency</w:t>
      </w:r>
    </w:p>
    <w:p w14:paraId="150AE3FB"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FFP</w:t>
      </w:r>
      <w:r w:rsidRPr="00602C34">
        <w:rPr>
          <w:rFonts w:ascii="Calibri" w:hAnsi="Calibri" w:cs="Calibri"/>
        </w:rPr>
        <w:tab/>
        <w:t>Far-Field Pressure</w:t>
      </w:r>
    </w:p>
    <w:p w14:paraId="5DD8C0D7"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FHCF</w:t>
      </w:r>
      <w:r w:rsidRPr="00602C34">
        <w:rPr>
          <w:rFonts w:ascii="Calibri" w:hAnsi="Calibri" w:cs="Calibri"/>
        </w:rPr>
        <w:tab/>
        <w:t>Florida Hurricane Catastrophe Fund</w:t>
      </w:r>
    </w:p>
    <w:p w14:paraId="5F6ADBD5"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FIPS</w:t>
      </w:r>
      <w:r w:rsidRPr="00602C34">
        <w:rPr>
          <w:rFonts w:ascii="Calibri" w:hAnsi="Calibri" w:cs="Calibri"/>
        </w:rPr>
        <w:tab/>
        <w:t>Federal Information Processing Standards</w:t>
      </w:r>
    </w:p>
    <w:p w14:paraId="21807184"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FIRM</w:t>
      </w:r>
      <w:r w:rsidRPr="00602C34">
        <w:rPr>
          <w:rFonts w:ascii="Calibri" w:hAnsi="Calibri" w:cs="Calibri"/>
        </w:rPr>
        <w:tab/>
        <w:t>Flood Insurance Rate Map</w:t>
      </w:r>
    </w:p>
    <w:p w14:paraId="578FA773"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FIS</w:t>
      </w:r>
      <w:r w:rsidRPr="00602C34">
        <w:rPr>
          <w:rFonts w:ascii="Calibri" w:hAnsi="Calibri" w:cs="Calibri"/>
        </w:rPr>
        <w:tab/>
        <w:t>Flood Insurance Study</w:t>
      </w:r>
    </w:p>
    <w:p w14:paraId="3D17C018"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FPM</w:t>
      </w:r>
      <w:r w:rsidRPr="00602C34">
        <w:rPr>
          <w:rFonts w:ascii="Calibri" w:hAnsi="Calibri" w:cs="Calibri"/>
        </w:rPr>
        <w:tab/>
        <w:t>Florida Public Model</w:t>
      </w:r>
    </w:p>
    <w:p w14:paraId="53311FFA"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ft/s</w:t>
      </w:r>
      <w:r w:rsidRPr="00602C34">
        <w:rPr>
          <w:rFonts w:ascii="Calibri" w:hAnsi="Calibri" w:cs="Calibri"/>
        </w:rPr>
        <w:tab/>
        <w:t>Feet per Second</w:t>
      </w:r>
    </w:p>
    <w:p w14:paraId="1EA489B2"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FWMD</w:t>
      </w:r>
      <w:r w:rsidRPr="00602C34">
        <w:rPr>
          <w:rFonts w:ascii="Calibri" w:hAnsi="Calibri" w:cs="Calibri"/>
        </w:rPr>
        <w:tab/>
        <w:t>Florida Water Management District</w:t>
      </w:r>
    </w:p>
    <w:p w14:paraId="29433D45"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GIS</w:t>
      </w:r>
      <w:r w:rsidRPr="00602C34">
        <w:rPr>
          <w:rFonts w:ascii="Calibri" w:hAnsi="Calibri" w:cs="Calibri"/>
        </w:rPr>
        <w:tab/>
        <w:t>Geographic Information System</w:t>
      </w:r>
    </w:p>
    <w:p w14:paraId="13923E1C"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HB</w:t>
      </w:r>
      <w:r w:rsidRPr="00602C34">
        <w:rPr>
          <w:rFonts w:ascii="Calibri" w:hAnsi="Calibri" w:cs="Calibri"/>
        </w:rPr>
        <w:tab/>
        <w:t>House Bill</w:t>
      </w:r>
    </w:p>
    <w:p w14:paraId="6C657AEE"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HCI</w:t>
      </w:r>
      <w:r w:rsidRPr="00602C34">
        <w:rPr>
          <w:rFonts w:ascii="Calibri" w:hAnsi="Calibri" w:cs="Calibri"/>
        </w:rPr>
        <w:tab/>
        <w:t>Human-Computer Interaction</w:t>
      </w:r>
    </w:p>
    <w:p w14:paraId="0C29F699"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HEC-RAS</w:t>
      </w:r>
      <w:r w:rsidRPr="00602C34">
        <w:rPr>
          <w:rFonts w:ascii="Calibri" w:hAnsi="Calibri" w:cs="Calibri"/>
        </w:rPr>
        <w:tab/>
        <w:t>Hydrologic Engineering Center River Analysis System</w:t>
      </w:r>
    </w:p>
    <w:p w14:paraId="40E6020E"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HO</w:t>
      </w:r>
      <w:r w:rsidRPr="00602C34">
        <w:rPr>
          <w:rFonts w:ascii="Calibri" w:hAnsi="Calibri" w:cs="Calibri"/>
        </w:rPr>
        <w:tab/>
        <w:t>Homeowners Insurance Policy</w:t>
      </w:r>
    </w:p>
    <w:p w14:paraId="52E9AEF2"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HU</w:t>
      </w:r>
      <w:r w:rsidRPr="00602C34">
        <w:rPr>
          <w:rFonts w:ascii="Calibri" w:hAnsi="Calibri" w:cs="Calibri"/>
        </w:rPr>
        <w:tab/>
        <w:t>Hydrologic Unit</w:t>
      </w:r>
    </w:p>
    <w:p w14:paraId="69E96E47"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lastRenderedPageBreak/>
        <w:t>HUC</w:t>
      </w:r>
      <w:r w:rsidRPr="00602C34">
        <w:rPr>
          <w:rFonts w:ascii="Calibri" w:hAnsi="Calibri" w:cs="Calibri"/>
        </w:rPr>
        <w:tab/>
        <w:t>Hydrologic Unit Code</w:t>
      </w:r>
    </w:p>
    <w:p w14:paraId="3B387701"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HUC-8</w:t>
      </w:r>
      <w:r w:rsidRPr="00602C34">
        <w:rPr>
          <w:rFonts w:ascii="Calibri" w:hAnsi="Calibri" w:cs="Calibri"/>
        </w:rPr>
        <w:tab/>
        <w:t>8-Digit Hydrologic Unit Code</w:t>
      </w:r>
    </w:p>
    <w:p w14:paraId="003A39B5"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HUC-10</w:t>
      </w:r>
      <w:r w:rsidRPr="00602C34">
        <w:rPr>
          <w:rFonts w:ascii="Calibri" w:hAnsi="Calibri" w:cs="Calibri"/>
        </w:rPr>
        <w:tab/>
        <w:t>10-Digit Hydrologic Unit Code</w:t>
      </w:r>
    </w:p>
    <w:p w14:paraId="54C48E26"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HUC-12</w:t>
      </w:r>
      <w:r w:rsidRPr="00602C34">
        <w:rPr>
          <w:rFonts w:ascii="Calibri" w:hAnsi="Calibri" w:cs="Calibri"/>
        </w:rPr>
        <w:tab/>
        <w:t>12-Digit Hydrologic Unit Code</w:t>
      </w:r>
    </w:p>
    <w:p w14:paraId="138E26E5"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HUD</w:t>
      </w:r>
      <w:r w:rsidRPr="00602C34">
        <w:rPr>
          <w:rFonts w:ascii="Calibri" w:hAnsi="Calibri" w:cs="Calibri"/>
        </w:rPr>
        <w:tab/>
        <w:t>U.S. Department of Housing and Urban Development</w:t>
      </w:r>
    </w:p>
    <w:p w14:paraId="4F76CDF2"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HURDAT2</w:t>
      </w:r>
      <w:r w:rsidRPr="00602C34">
        <w:rPr>
          <w:rFonts w:ascii="Calibri" w:hAnsi="Calibri" w:cs="Calibri"/>
        </w:rPr>
        <w:tab/>
        <w:t>Hurricane Data 2</w:t>
      </w:r>
      <w:r w:rsidRPr="00602C34">
        <w:rPr>
          <w:rFonts w:ascii="Calibri" w:hAnsi="Calibri" w:cs="Calibri"/>
          <w:vertAlign w:val="superscript"/>
        </w:rPr>
        <w:t>nd</w:t>
      </w:r>
      <w:r w:rsidRPr="00602C34">
        <w:rPr>
          <w:rFonts w:ascii="Calibri" w:hAnsi="Calibri" w:cs="Calibri"/>
        </w:rPr>
        <w:t xml:space="preserve"> Generation</w:t>
      </w:r>
    </w:p>
    <w:p w14:paraId="1BC7A3F1"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ICC</w:t>
      </w:r>
      <w:r w:rsidRPr="00602C34">
        <w:rPr>
          <w:rFonts w:ascii="Calibri" w:hAnsi="Calibri" w:cs="Calibri"/>
        </w:rPr>
        <w:tab/>
        <w:t>Increased Cost of Compliance</w:t>
      </w:r>
    </w:p>
    <w:p w14:paraId="54E92506"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IF</w:t>
      </w:r>
      <w:r w:rsidRPr="00602C34">
        <w:rPr>
          <w:rFonts w:ascii="Calibri" w:hAnsi="Calibri" w:cs="Calibri"/>
        </w:rPr>
        <w:tab/>
        <w:t>Impact Forecasting</w:t>
      </w:r>
    </w:p>
    <w:p w14:paraId="0F3E342B"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KCC</w:t>
      </w:r>
      <w:r w:rsidRPr="00602C34">
        <w:rPr>
          <w:rFonts w:ascii="Calibri" w:hAnsi="Calibri" w:cs="Calibri"/>
        </w:rPr>
        <w:tab/>
        <w:t>Karen Clark &amp; Company</w:t>
      </w:r>
    </w:p>
    <w:p w14:paraId="6064190E"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LAE</w:t>
      </w:r>
      <w:r w:rsidRPr="00602C34">
        <w:rPr>
          <w:rFonts w:ascii="Calibri" w:hAnsi="Calibri" w:cs="Calibri"/>
        </w:rPr>
        <w:tab/>
        <w:t>Loss Adjustment Expense</w:t>
      </w:r>
    </w:p>
    <w:p w14:paraId="7B221A34" w14:textId="560D4D24" w:rsidR="00602C34" w:rsidRPr="00602C34" w:rsidRDefault="00602C34" w:rsidP="00602C34">
      <w:pPr>
        <w:tabs>
          <w:tab w:val="left" w:pos="-1440"/>
          <w:tab w:val="left" w:pos="2520"/>
        </w:tabs>
        <w:rPr>
          <w:rFonts w:ascii="Calibri" w:hAnsi="Calibri" w:cs="Calibri"/>
        </w:rPr>
      </w:pPr>
      <w:r w:rsidRPr="00602C34">
        <w:rPr>
          <w:rFonts w:ascii="Calibri" w:hAnsi="Calibri" w:cs="Calibri"/>
        </w:rPr>
        <w:t>LHS</w:t>
      </w:r>
      <w:r w:rsidRPr="00602C34">
        <w:rPr>
          <w:rFonts w:ascii="Calibri" w:hAnsi="Calibri" w:cs="Calibri"/>
        </w:rPr>
        <w:tab/>
        <w:t>Latin Hypercube Sampl</w:t>
      </w:r>
      <w:r w:rsidR="0035281C">
        <w:rPr>
          <w:rFonts w:ascii="Calibri" w:hAnsi="Calibri" w:cs="Calibri"/>
        </w:rPr>
        <w:t>es</w:t>
      </w:r>
    </w:p>
    <w:p w14:paraId="66544136"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LULC</w:t>
      </w:r>
      <w:r w:rsidRPr="00602C34">
        <w:rPr>
          <w:rFonts w:ascii="Calibri" w:hAnsi="Calibri" w:cs="Calibri"/>
        </w:rPr>
        <w:tab/>
        <w:t>Land Use Land Cover</w:t>
      </w:r>
    </w:p>
    <w:p w14:paraId="4956AC6D"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m</w:t>
      </w:r>
      <w:r w:rsidRPr="00602C34">
        <w:rPr>
          <w:rFonts w:ascii="Calibri" w:hAnsi="Calibri" w:cs="Calibri"/>
        </w:rPr>
        <w:tab/>
        <w:t>Meters</w:t>
      </w:r>
    </w:p>
    <w:p w14:paraId="1D21BC73"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mb</w:t>
      </w:r>
      <w:r w:rsidRPr="00602C34">
        <w:rPr>
          <w:rFonts w:ascii="Calibri" w:hAnsi="Calibri" w:cs="Calibri"/>
        </w:rPr>
        <w:tab/>
        <w:t>Millibars</w:t>
      </w:r>
    </w:p>
    <w:p w14:paraId="32473C01"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MH</w:t>
      </w:r>
      <w:r w:rsidRPr="00602C34">
        <w:rPr>
          <w:rFonts w:ascii="Calibri" w:hAnsi="Calibri" w:cs="Calibri"/>
        </w:rPr>
        <w:tab/>
        <w:t xml:space="preserve">Manufactured Home </w:t>
      </w:r>
    </w:p>
    <w:p w14:paraId="71D5BCFD"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mi</w:t>
      </w:r>
      <w:r w:rsidRPr="00602C34">
        <w:rPr>
          <w:rFonts w:ascii="Calibri" w:hAnsi="Calibri" w:cs="Calibri"/>
        </w:rPr>
        <w:tab/>
        <w:t>Miles</w:t>
      </w:r>
    </w:p>
    <w:p w14:paraId="2FC032D1"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mph</w:t>
      </w:r>
      <w:r w:rsidRPr="00602C34">
        <w:rPr>
          <w:rFonts w:ascii="Calibri" w:hAnsi="Calibri" w:cs="Calibri"/>
        </w:rPr>
        <w:tab/>
        <w:t>Miles per Hour</w:t>
      </w:r>
    </w:p>
    <w:p w14:paraId="7B6A4DF8"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i/>
        </w:rPr>
        <w:t>n</w:t>
      </w:r>
      <w:r w:rsidRPr="00602C34">
        <w:rPr>
          <w:rFonts w:ascii="Calibri" w:hAnsi="Calibri" w:cs="Calibri"/>
          <w:i/>
        </w:rPr>
        <w:tab/>
      </w:r>
      <w:r w:rsidRPr="00602C34">
        <w:rPr>
          <w:rFonts w:ascii="Calibri" w:hAnsi="Calibri" w:cs="Calibri"/>
        </w:rPr>
        <w:t>Manning’s Roughness Coefficient</w:t>
      </w:r>
    </w:p>
    <w:p w14:paraId="383E1F53"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N/A</w:t>
      </w:r>
      <w:r w:rsidRPr="00602C34">
        <w:rPr>
          <w:rFonts w:ascii="Calibri" w:hAnsi="Calibri" w:cs="Calibri"/>
        </w:rPr>
        <w:tab/>
        <w:t>Not Applicable</w:t>
      </w:r>
    </w:p>
    <w:p w14:paraId="42449349"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NAD/NAD83</w:t>
      </w:r>
      <w:r w:rsidRPr="00602C34">
        <w:rPr>
          <w:rFonts w:ascii="Calibri" w:hAnsi="Calibri" w:cs="Calibri"/>
        </w:rPr>
        <w:tab/>
        <w:t>North American Datum of 1983</w:t>
      </w:r>
    </w:p>
    <w:p w14:paraId="5BD33315"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NAVD/NAVD88</w:t>
      </w:r>
      <w:r w:rsidRPr="00602C34">
        <w:rPr>
          <w:rFonts w:ascii="Calibri" w:hAnsi="Calibri" w:cs="Calibri"/>
        </w:rPr>
        <w:tab/>
        <w:t>North American Vertical Datum of 1988</w:t>
      </w:r>
    </w:p>
    <w:p w14:paraId="505B851E"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NCDC</w:t>
      </w:r>
      <w:r w:rsidRPr="00602C34">
        <w:rPr>
          <w:rFonts w:ascii="Calibri" w:hAnsi="Calibri" w:cs="Calibri"/>
        </w:rPr>
        <w:tab/>
        <w:t>National Climatic Data Center</w:t>
      </w:r>
    </w:p>
    <w:p w14:paraId="620EBD97"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NFIP</w:t>
      </w:r>
      <w:r w:rsidRPr="00602C34">
        <w:rPr>
          <w:rFonts w:ascii="Calibri" w:hAnsi="Calibri" w:cs="Calibri"/>
        </w:rPr>
        <w:tab/>
        <w:t>National Flood Insurance Program</w:t>
      </w:r>
    </w:p>
    <w:p w14:paraId="6A8C470F"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NGVD/NGVD29</w:t>
      </w:r>
      <w:r w:rsidRPr="00602C34">
        <w:rPr>
          <w:rFonts w:ascii="Calibri" w:hAnsi="Calibri" w:cs="Calibri"/>
        </w:rPr>
        <w:tab/>
        <w:t>National Geodetic Vertical Datum of 1929</w:t>
      </w:r>
    </w:p>
    <w:p w14:paraId="228EF84C"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NLCD</w:t>
      </w:r>
      <w:r w:rsidRPr="00602C34">
        <w:rPr>
          <w:rFonts w:ascii="Calibri" w:hAnsi="Calibri" w:cs="Calibri"/>
        </w:rPr>
        <w:tab/>
        <w:t>National Land Cover Database</w:t>
      </w:r>
    </w:p>
    <w:p w14:paraId="61D83A06"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NOAA</w:t>
      </w:r>
      <w:r w:rsidRPr="00602C34">
        <w:rPr>
          <w:rFonts w:ascii="Calibri" w:hAnsi="Calibri" w:cs="Calibri"/>
        </w:rPr>
        <w:tab/>
        <w:t>National Oceanic and Atmospheric Administration</w:t>
      </w:r>
    </w:p>
    <w:p w14:paraId="3F36DDC8"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NWS</w:t>
      </w:r>
      <w:r w:rsidRPr="00602C34">
        <w:rPr>
          <w:rFonts w:ascii="Calibri" w:hAnsi="Calibri" w:cs="Calibri"/>
        </w:rPr>
        <w:tab/>
        <w:t>National Weather Service</w:t>
      </w:r>
    </w:p>
    <w:p w14:paraId="36E7272F"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OIR</w:t>
      </w:r>
      <w:r w:rsidRPr="00602C34">
        <w:rPr>
          <w:rFonts w:ascii="Calibri" w:hAnsi="Calibri" w:cs="Calibri"/>
        </w:rPr>
        <w:tab/>
        <w:t>Office of Insurance Regulation</w:t>
      </w:r>
    </w:p>
    <w:p w14:paraId="5CD714A2"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PBL</w:t>
      </w:r>
      <w:r w:rsidRPr="00602C34">
        <w:rPr>
          <w:rFonts w:ascii="Calibri" w:hAnsi="Calibri" w:cs="Calibri"/>
        </w:rPr>
        <w:tab/>
        <w:t>Planetary Boundary Layer</w:t>
      </w:r>
    </w:p>
    <w:p w14:paraId="423F6D88"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PML</w:t>
      </w:r>
      <w:r w:rsidRPr="00602C34">
        <w:rPr>
          <w:rFonts w:ascii="Calibri" w:hAnsi="Calibri" w:cs="Calibri"/>
        </w:rPr>
        <w:tab/>
        <w:t>Probable Maximum Loss</w:t>
      </w:r>
    </w:p>
    <w:p w14:paraId="1659DCB7"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r</w:t>
      </w:r>
      <w:r w:rsidRPr="00602C34">
        <w:rPr>
          <w:rFonts w:ascii="Calibri" w:hAnsi="Calibri" w:cs="Calibri"/>
        </w:rPr>
        <w:tab/>
        <w:t>Radius</w:t>
      </w:r>
    </w:p>
    <w:p w14:paraId="107517F3"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Rmax</w:t>
      </w:r>
      <w:r w:rsidRPr="00602C34">
        <w:rPr>
          <w:rFonts w:ascii="Calibri" w:hAnsi="Calibri" w:cs="Calibri"/>
        </w:rPr>
        <w:tab/>
        <w:t>Radius of Maximum Wind</w:t>
      </w:r>
    </w:p>
    <w:p w14:paraId="772472FB"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RMS</w:t>
      </w:r>
      <w:r w:rsidRPr="00602C34">
        <w:rPr>
          <w:rFonts w:ascii="Calibri" w:hAnsi="Calibri" w:cs="Calibri"/>
        </w:rPr>
        <w:tab/>
        <w:t xml:space="preserve">Risk Management Solutions, Inc. (now Moody’s) </w:t>
      </w:r>
    </w:p>
    <w:p w14:paraId="4C5BFFBE"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rms</w:t>
      </w:r>
      <w:r w:rsidRPr="00602C34">
        <w:rPr>
          <w:rFonts w:ascii="Calibri" w:hAnsi="Calibri" w:cs="Calibri"/>
        </w:rPr>
        <w:tab/>
        <w:t>Root Mean Square</w:t>
      </w:r>
    </w:p>
    <w:p w14:paraId="006EFFE8"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ROA</w:t>
      </w:r>
      <w:r w:rsidRPr="00602C34">
        <w:rPr>
          <w:rFonts w:ascii="Calibri" w:hAnsi="Calibri" w:cs="Calibri"/>
        </w:rPr>
        <w:tab/>
        <w:t>Report of Activities</w:t>
      </w:r>
    </w:p>
    <w:p w14:paraId="3D5C1FA1"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s.</w:t>
      </w:r>
      <w:r w:rsidRPr="00602C34">
        <w:rPr>
          <w:rFonts w:ascii="Calibri" w:hAnsi="Calibri" w:cs="Calibri"/>
        </w:rPr>
        <w:tab/>
        <w:t>Section of Florida Statutes</w:t>
      </w:r>
    </w:p>
    <w:p w14:paraId="12362DBF"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SA</w:t>
      </w:r>
      <w:r w:rsidRPr="00602C34">
        <w:rPr>
          <w:rFonts w:ascii="Calibri" w:hAnsi="Calibri" w:cs="Calibri"/>
        </w:rPr>
        <w:tab/>
        <w:t>Sensitivity Analysis</w:t>
      </w:r>
    </w:p>
    <w:p w14:paraId="4385B78D"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SB</w:t>
      </w:r>
      <w:r w:rsidRPr="00602C34">
        <w:rPr>
          <w:rFonts w:ascii="Calibri" w:hAnsi="Calibri" w:cs="Calibri"/>
        </w:rPr>
        <w:tab/>
        <w:t>Senate Bill</w:t>
      </w:r>
    </w:p>
    <w:p w14:paraId="7BDF7AC7"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SBA</w:t>
      </w:r>
      <w:r w:rsidRPr="00602C34">
        <w:rPr>
          <w:rFonts w:ascii="Calibri" w:hAnsi="Calibri" w:cs="Calibri"/>
        </w:rPr>
        <w:tab/>
        <w:t>State Board of Administration</w:t>
      </w:r>
    </w:p>
    <w:p w14:paraId="47762D56"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SLOSH</w:t>
      </w:r>
      <w:r w:rsidRPr="00602C34">
        <w:rPr>
          <w:rFonts w:ascii="Calibri" w:hAnsi="Calibri" w:cs="Calibri"/>
        </w:rPr>
        <w:tab/>
        <w:t>Sea, Lake, and Overland Surges from Hurricanes</w:t>
      </w:r>
    </w:p>
    <w:p w14:paraId="1BB61EA0"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SRC</w:t>
      </w:r>
      <w:r w:rsidRPr="00602C34">
        <w:rPr>
          <w:rFonts w:ascii="Calibri" w:hAnsi="Calibri" w:cs="Calibri"/>
        </w:rPr>
        <w:tab/>
        <w:t>Standardized Regression Coefficient</w:t>
      </w:r>
    </w:p>
    <w:p w14:paraId="34C1A68F"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SWE</w:t>
      </w:r>
      <w:r w:rsidRPr="00602C34">
        <w:rPr>
          <w:rFonts w:ascii="Calibri" w:hAnsi="Calibri" w:cs="Calibri"/>
        </w:rPr>
        <w:tab/>
        <w:t>Software Engineering</w:t>
      </w:r>
    </w:p>
    <w:p w14:paraId="041F8BE7"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SysML</w:t>
      </w:r>
      <w:r w:rsidRPr="00602C34">
        <w:rPr>
          <w:rFonts w:ascii="Calibri" w:hAnsi="Calibri" w:cs="Calibri"/>
        </w:rPr>
        <w:tab/>
        <w:t>Systems Modeling Language</w:t>
      </w:r>
    </w:p>
    <w:p w14:paraId="4946C920"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UA</w:t>
      </w:r>
      <w:r w:rsidRPr="00602C34">
        <w:rPr>
          <w:rFonts w:ascii="Calibri" w:hAnsi="Calibri" w:cs="Calibri"/>
        </w:rPr>
        <w:tab/>
        <w:t>Uncertainty Analysis</w:t>
      </w:r>
    </w:p>
    <w:p w14:paraId="3B9EB0E9"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ULAE</w:t>
      </w:r>
      <w:r w:rsidRPr="00602C34">
        <w:rPr>
          <w:rFonts w:ascii="Calibri" w:hAnsi="Calibri" w:cs="Calibri"/>
        </w:rPr>
        <w:tab/>
        <w:t>Unallocated Loss Adjustment Expense</w:t>
      </w:r>
    </w:p>
    <w:p w14:paraId="51F59DC8"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UML</w:t>
      </w:r>
      <w:r w:rsidRPr="00602C34">
        <w:rPr>
          <w:rFonts w:ascii="Calibri" w:hAnsi="Calibri" w:cs="Calibri"/>
        </w:rPr>
        <w:tab/>
        <w:t>Unified Modeling Language</w:t>
      </w:r>
    </w:p>
    <w:p w14:paraId="56B2D1E7" w14:textId="77777777" w:rsidR="00602C34" w:rsidRPr="00602C34" w:rsidRDefault="00602C34" w:rsidP="00602C34">
      <w:pPr>
        <w:tabs>
          <w:tab w:val="left" w:pos="-1440"/>
          <w:tab w:val="left" w:pos="2520"/>
        </w:tabs>
        <w:rPr>
          <w:rFonts w:ascii="Calibri" w:hAnsi="Calibri" w:cs="Calibri"/>
        </w:rPr>
      </w:pPr>
    </w:p>
    <w:p w14:paraId="252B795D"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U.S.</w:t>
      </w:r>
      <w:r w:rsidRPr="00602C34">
        <w:rPr>
          <w:rFonts w:ascii="Calibri" w:hAnsi="Calibri" w:cs="Calibri"/>
        </w:rPr>
        <w:tab/>
        <w:t>United States</w:t>
      </w:r>
    </w:p>
    <w:p w14:paraId="0FDBB496"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USACE</w:t>
      </w:r>
      <w:r w:rsidRPr="00602C34">
        <w:rPr>
          <w:rFonts w:ascii="Calibri" w:hAnsi="Calibri" w:cs="Calibri"/>
        </w:rPr>
        <w:tab/>
        <w:t>United States Army Corps of Engineers</w:t>
      </w:r>
    </w:p>
    <w:p w14:paraId="7AABA320"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USGS</w:t>
      </w:r>
      <w:r w:rsidRPr="00602C34">
        <w:rPr>
          <w:rFonts w:ascii="Calibri" w:hAnsi="Calibri" w:cs="Calibri"/>
        </w:rPr>
        <w:tab/>
        <w:t>United States Geological Survey</w:t>
      </w:r>
    </w:p>
    <w:p w14:paraId="259DEB27"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UX</w:t>
      </w:r>
      <w:r w:rsidRPr="00602C34">
        <w:rPr>
          <w:rFonts w:ascii="Calibri" w:hAnsi="Calibri" w:cs="Calibri"/>
        </w:rPr>
        <w:tab/>
        <w:t>User Experience</w:t>
      </w:r>
    </w:p>
    <w:p w14:paraId="3652F9A1"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Vmax</w:t>
      </w:r>
      <w:r w:rsidRPr="00602C34">
        <w:rPr>
          <w:rFonts w:ascii="Calibri" w:hAnsi="Calibri" w:cs="Calibri"/>
        </w:rPr>
        <w:tab/>
        <w:t>Maximum Velocity</w:t>
      </w:r>
    </w:p>
    <w:p w14:paraId="283F73C0"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VSK</w:t>
      </w:r>
      <w:r w:rsidRPr="00602C34">
        <w:rPr>
          <w:rFonts w:ascii="Calibri" w:hAnsi="Calibri" w:cs="Calibri"/>
        </w:rPr>
        <w:tab/>
        <w:t>Verisk</w:t>
      </w:r>
    </w:p>
    <w:p w14:paraId="2548538F"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VT</w:t>
      </w:r>
      <w:r w:rsidRPr="00602C34">
        <w:rPr>
          <w:rFonts w:ascii="Calibri" w:hAnsi="Calibri" w:cs="Calibri"/>
        </w:rPr>
        <w:tab/>
        <w:t>Translational Velocity</w:t>
      </w:r>
    </w:p>
    <w:p w14:paraId="62BA6160"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WBD</w:t>
      </w:r>
      <w:r w:rsidRPr="00602C34">
        <w:rPr>
          <w:rFonts w:ascii="Calibri" w:hAnsi="Calibri" w:cs="Calibri"/>
        </w:rPr>
        <w:tab/>
        <w:t>Watershed Boundary Dataset</w:t>
      </w:r>
    </w:p>
    <w:p w14:paraId="23368435"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WGS/WGS84</w:t>
      </w:r>
      <w:r w:rsidRPr="00602C34">
        <w:rPr>
          <w:rFonts w:ascii="Calibri" w:hAnsi="Calibri" w:cs="Calibri"/>
        </w:rPr>
        <w:tab/>
        <w:t>World Geodetic System of 1984</w:t>
      </w:r>
    </w:p>
    <w:p w14:paraId="7D7AA10B"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WSP</w:t>
      </w:r>
      <w:r w:rsidRPr="00602C34">
        <w:rPr>
          <w:rFonts w:ascii="Calibri" w:hAnsi="Calibri" w:cs="Calibri"/>
        </w:rPr>
        <w:tab/>
        <w:t>Windfield Shape Parameter</w:t>
      </w:r>
    </w:p>
    <w:p w14:paraId="64812140" w14:textId="77777777" w:rsidR="00602C34" w:rsidRPr="00602C34" w:rsidRDefault="00602C34" w:rsidP="00602C34">
      <w:pPr>
        <w:tabs>
          <w:tab w:val="left" w:pos="-1440"/>
          <w:tab w:val="left" w:pos="2520"/>
        </w:tabs>
        <w:rPr>
          <w:rFonts w:ascii="Calibri" w:hAnsi="Calibri" w:cs="Calibri"/>
        </w:rPr>
      </w:pPr>
      <w:r w:rsidRPr="00602C34">
        <w:rPr>
          <w:rFonts w:ascii="Calibri" w:hAnsi="Calibri" w:cs="Calibri"/>
        </w:rPr>
        <w:t>ZIP</w:t>
      </w:r>
      <w:r w:rsidRPr="00602C34">
        <w:rPr>
          <w:rFonts w:ascii="Calibri" w:hAnsi="Calibri" w:cs="Calibri"/>
        </w:rPr>
        <w:tab/>
        <w:t>Zone Improvement Plan</w:t>
      </w:r>
    </w:p>
    <w:p w14:paraId="48E570A3" w14:textId="77777777" w:rsidR="00602C34" w:rsidRPr="00602C34" w:rsidRDefault="00602C34" w:rsidP="00602C34">
      <w:pPr>
        <w:rPr>
          <w:rFonts w:ascii="Calibri" w:hAnsi="Calibri" w:cs="Calibri"/>
          <w:b/>
          <w:bCs/>
          <w:snapToGrid w:val="0"/>
          <w:sz w:val="32"/>
          <w:szCs w:val="20"/>
        </w:rPr>
      </w:pPr>
    </w:p>
    <w:p w14:paraId="251EF5A2" w14:textId="77777777" w:rsidR="00602C34" w:rsidRPr="00602C34" w:rsidRDefault="00602C34" w:rsidP="00602C34">
      <w:pPr>
        <w:rPr>
          <w:rFonts w:ascii="Calibri" w:hAnsi="Calibri" w:cs="Calibri"/>
          <w:b/>
          <w:bCs/>
          <w:snapToGrid w:val="0"/>
          <w:sz w:val="32"/>
          <w:szCs w:val="20"/>
        </w:rPr>
      </w:pPr>
      <w:r w:rsidRPr="00602C34">
        <w:rPr>
          <w:rFonts w:ascii="Calibri" w:hAnsi="Calibri" w:cs="Calibri"/>
          <w:b/>
          <w:bCs/>
          <w:snapToGrid w:val="0"/>
          <w:sz w:val="32"/>
          <w:szCs w:val="20"/>
        </w:rPr>
        <w:br w:type="page"/>
      </w:r>
    </w:p>
    <w:p w14:paraId="2FC20837" w14:textId="77777777" w:rsidR="00602C34" w:rsidRPr="00602C34" w:rsidRDefault="00602C34" w:rsidP="00602C34">
      <w:pPr>
        <w:jc w:val="center"/>
        <w:rPr>
          <w:rFonts w:ascii="Calibri" w:hAnsi="Calibri" w:cs="Calibri"/>
          <w:b/>
          <w:sz w:val="28"/>
          <w:szCs w:val="28"/>
        </w:rPr>
      </w:pPr>
      <w:r w:rsidRPr="00602C34">
        <w:rPr>
          <w:rFonts w:ascii="Calibri" w:hAnsi="Calibri" w:cs="Calibri"/>
          <w:b/>
          <w:sz w:val="28"/>
          <w:szCs w:val="28"/>
        </w:rPr>
        <w:lastRenderedPageBreak/>
        <w:t>Figures</w:t>
      </w:r>
    </w:p>
    <w:p w14:paraId="41C200F2" w14:textId="77777777" w:rsidR="00602C34" w:rsidRPr="00602C34" w:rsidRDefault="00602C34" w:rsidP="00602C34">
      <w:pPr>
        <w:jc w:val="center"/>
        <w:rPr>
          <w:rFonts w:ascii="Calibri" w:hAnsi="Calibri" w:cs="Calibri"/>
          <w:bCs/>
        </w:rPr>
      </w:pPr>
      <w:r w:rsidRPr="00602C34">
        <w:rPr>
          <w:rFonts w:ascii="Calibri" w:hAnsi="Calibri" w:cs="Calibri"/>
          <w:bCs/>
        </w:rPr>
        <w:t xml:space="preserve">(These figures are applicable to the </w:t>
      </w:r>
      <w:r w:rsidRPr="00602C34">
        <w:rPr>
          <w:rFonts w:ascii="Calibri" w:hAnsi="Calibri" w:cs="Calibri"/>
          <w:bCs/>
          <w:i/>
          <w:iCs/>
        </w:rPr>
        <w:t>Flood Standards Report of Activities</w:t>
      </w:r>
      <w:r w:rsidRPr="00602C34">
        <w:rPr>
          <w:rFonts w:ascii="Calibri" w:hAnsi="Calibri" w:cs="Calibri"/>
          <w:bCs/>
        </w:rPr>
        <w:t>.)</w:t>
      </w:r>
    </w:p>
    <w:p w14:paraId="4AAB0B05" w14:textId="77777777" w:rsidR="00602C34" w:rsidRPr="00602C34" w:rsidRDefault="00602C34" w:rsidP="00602C34">
      <w:pPr>
        <w:rPr>
          <w:rFonts w:ascii="Calibri" w:hAnsi="Calibri" w:cs="Calibri"/>
          <w:bCs/>
        </w:rPr>
      </w:pPr>
    </w:p>
    <w:p w14:paraId="1ED2A71E" w14:textId="77777777" w:rsidR="00602C34" w:rsidRPr="00602C34" w:rsidRDefault="00602C34" w:rsidP="00602C34">
      <w:pPr>
        <w:rPr>
          <w:rFonts w:ascii="Calibri" w:hAnsi="Calibri" w:cs="Calibri"/>
          <w:bCs/>
        </w:rPr>
      </w:pPr>
    </w:p>
    <w:p w14:paraId="1261FDBF" w14:textId="69C8D684" w:rsidR="00602C34" w:rsidRPr="00602C34" w:rsidRDefault="00602C34" w:rsidP="0035281C">
      <w:pPr>
        <w:tabs>
          <w:tab w:val="left" w:pos="3420"/>
        </w:tabs>
        <w:rPr>
          <w:rFonts w:ascii="Calibri" w:hAnsi="Calibri" w:cs="Calibri"/>
          <w:b/>
          <w:iCs/>
          <w:snapToGrid w:val="0"/>
        </w:rPr>
      </w:pPr>
      <w:r w:rsidRPr="00602C34">
        <w:rPr>
          <w:rFonts w:ascii="Calibri" w:hAnsi="Calibri" w:cs="Calibri"/>
          <w:b/>
          <w:i/>
          <w:iCs/>
        </w:rPr>
        <w:t>Figure 1</w:t>
      </w:r>
      <w:r w:rsidRPr="00602C34">
        <w:rPr>
          <w:rFonts w:ascii="Calibri" w:hAnsi="Calibri" w:cs="Calibri"/>
          <w:b/>
          <w:i/>
          <w:iCs/>
        </w:rPr>
        <w:tab/>
      </w:r>
      <w:r w:rsidRPr="00602C34">
        <w:rPr>
          <w:rFonts w:ascii="Calibri" w:hAnsi="Calibri" w:cs="Calibri"/>
          <w:b/>
          <w:iCs/>
          <w:snapToGrid w:val="0"/>
        </w:rPr>
        <w:t>State of Florida by Region</w:t>
      </w:r>
    </w:p>
    <w:p w14:paraId="545045AD" w14:textId="77777777" w:rsidR="00602C34" w:rsidRPr="00602C34" w:rsidRDefault="00602C34" w:rsidP="00602C34">
      <w:pPr>
        <w:rPr>
          <w:rFonts w:ascii="Calibri" w:hAnsi="Calibri" w:cs="Calibri"/>
          <w:b/>
          <w:iCs/>
          <w:snapToGrid w:val="0"/>
        </w:rPr>
      </w:pPr>
    </w:p>
    <w:p w14:paraId="268DEE04"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602C34">
        <w:rPr>
          <w:rFonts w:ascii="Calibri" w:hAnsi="Calibri" w:cs="Calibri"/>
          <w:noProof/>
        </w:rPr>
        <mc:AlternateContent>
          <mc:Choice Requires="wps">
            <w:drawing>
              <wp:anchor distT="0" distB="0" distL="114300" distR="114300" simplePos="0" relativeHeight="251771904" behindDoc="0" locked="0" layoutInCell="1" allowOverlap="1" wp14:anchorId="12ABDF96" wp14:editId="66AD353D">
                <wp:simplePos x="0" y="0"/>
                <wp:positionH relativeFrom="column">
                  <wp:posOffset>6297773</wp:posOffset>
                </wp:positionH>
                <wp:positionV relativeFrom="paragraph">
                  <wp:posOffset>3575575</wp:posOffset>
                </wp:positionV>
                <wp:extent cx="344805" cy="1470471"/>
                <wp:effectExtent l="133350" t="19050" r="131445" b="34925"/>
                <wp:wrapNone/>
                <wp:docPr id="44" name="Text Box 44"/>
                <wp:cNvGraphicFramePr/>
                <a:graphic xmlns:a="http://schemas.openxmlformats.org/drawingml/2006/main">
                  <a:graphicData uri="http://schemas.microsoft.com/office/word/2010/wordprocessingShape">
                    <wps:wsp>
                      <wps:cNvSpPr txBox="1"/>
                      <wps:spPr>
                        <a:xfrm rot="602084">
                          <a:off x="0" y="0"/>
                          <a:ext cx="344805" cy="1470471"/>
                        </a:xfrm>
                        <a:prstGeom prst="rect">
                          <a:avLst/>
                        </a:prstGeom>
                        <a:solidFill>
                          <a:sysClr val="window" lastClr="FFFFFF"/>
                        </a:solidFill>
                        <a:ln w="6350">
                          <a:noFill/>
                        </a:ln>
                        <a:effectLst/>
                      </wps:spPr>
                      <wps:txbx>
                        <w:txbxContent>
                          <w:p w14:paraId="59461B32" w14:textId="77777777" w:rsidR="00602C34" w:rsidRPr="00602C34" w:rsidRDefault="00602C34" w:rsidP="00602C34">
                            <w:pPr>
                              <w:rPr>
                                <w:rFonts w:ascii="Calibri" w:hAnsi="Calibri" w:cs="Calibri"/>
                                <w:b/>
                                <w:color w:val="C0504D"/>
                              </w:rPr>
                            </w:pPr>
                            <w:r w:rsidRPr="00602C34">
                              <w:rPr>
                                <w:rFonts w:ascii="Calibri" w:hAnsi="Calibri" w:cs="Calibri"/>
                                <w:b/>
                                <w:color w:val="C0504D"/>
                              </w:rPr>
                              <w:t>Southeast Florida</w:t>
                            </w:r>
                          </w:p>
                          <w:p w14:paraId="718E432C" w14:textId="77777777" w:rsidR="00602C34" w:rsidRPr="00602C34" w:rsidRDefault="00602C34" w:rsidP="00602C34">
                            <w:pPr>
                              <w:rPr>
                                <w:rFonts w:ascii="Calibri" w:hAnsi="Calibri" w:cs="Calibri"/>
                                <w:b/>
                                <w:color w:val="C0504D"/>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BDF96" id="Text Box 44" o:spid="_x0000_s1034" type="#_x0000_t202" style="position:absolute;margin-left:495.9pt;margin-top:281.55pt;width:27.15pt;height:115.8pt;rotation:657636fd;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" fillcolor="window" stroked="f" strokeweight=".5pt">
                <v:textbox style="layout-flow:vertical;mso-layout-flow-alt:bottom-to-top">
                  <w:txbxContent>
                    <w:p w14:paraId="59461B32" w14:textId="77777777" w:rsidR="00602C34" w:rsidRPr="00602C34" w:rsidRDefault="00602C34" w:rsidP="00602C34">
                      <w:pPr>
                        <w:rPr>
                          <w:rFonts w:ascii="Calibri" w:hAnsi="Calibri" w:cs="Calibri"/>
                          <w:b/>
                          <w:color w:val="C0504D"/>
                        </w:rPr>
                      </w:pPr>
                      <w:r w:rsidRPr="00602C34">
                        <w:rPr>
                          <w:rFonts w:ascii="Calibri" w:hAnsi="Calibri" w:cs="Calibri"/>
                          <w:b/>
                          <w:color w:val="C0504D"/>
                        </w:rPr>
                        <w:t>Southeast Florida</w:t>
                      </w:r>
                    </w:p>
                    <w:p w14:paraId="718E432C" w14:textId="77777777" w:rsidR="00602C34" w:rsidRPr="00602C34" w:rsidRDefault="00602C34" w:rsidP="00602C34">
                      <w:pPr>
                        <w:rPr>
                          <w:rFonts w:ascii="Calibri" w:hAnsi="Calibri" w:cs="Calibri"/>
                          <w:b/>
                          <w:color w:val="C0504D"/>
                        </w:rPr>
                      </w:pPr>
                    </w:p>
                  </w:txbxContent>
                </v:textbox>
              </v:shape>
            </w:pict>
          </mc:Fallback>
        </mc:AlternateContent>
      </w:r>
      <w:r w:rsidRPr="00602C34">
        <w:rPr>
          <w:rFonts w:ascii="Calibri" w:hAnsi="Calibri" w:cs="Calibri"/>
          <w:noProof/>
        </w:rPr>
        <mc:AlternateContent>
          <mc:Choice Requires="wps">
            <w:drawing>
              <wp:anchor distT="0" distB="0" distL="114300" distR="114300" simplePos="0" relativeHeight="251765760" behindDoc="0" locked="0" layoutInCell="1" allowOverlap="1" wp14:anchorId="1DE04465" wp14:editId="3FACAB5C">
                <wp:simplePos x="0" y="0"/>
                <wp:positionH relativeFrom="column">
                  <wp:posOffset>2997835</wp:posOffset>
                </wp:positionH>
                <wp:positionV relativeFrom="paragraph">
                  <wp:posOffset>3237865</wp:posOffset>
                </wp:positionV>
                <wp:extent cx="969645" cy="555625"/>
                <wp:effectExtent l="0" t="0" r="1905" b="0"/>
                <wp:wrapNone/>
                <wp:docPr id="45" name="Text Box 45"/>
                <wp:cNvGraphicFramePr/>
                <a:graphic xmlns:a="http://schemas.openxmlformats.org/drawingml/2006/main">
                  <a:graphicData uri="http://schemas.microsoft.com/office/word/2010/wordprocessingShape">
                    <wps:wsp>
                      <wps:cNvSpPr txBox="1"/>
                      <wps:spPr>
                        <a:xfrm>
                          <a:off x="0" y="0"/>
                          <a:ext cx="969645" cy="555625"/>
                        </a:xfrm>
                        <a:prstGeom prst="rect">
                          <a:avLst/>
                        </a:prstGeom>
                        <a:solidFill>
                          <a:sysClr val="window" lastClr="FFFFFF"/>
                        </a:solidFill>
                        <a:ln w="6350">
                          <a:noFill/>
                        </a:ln>
                        <a:effectLst/>
                      </wps:spPr>
                      <wps:txbx>
                        <w:txbxContent>
                          <w:p w14:paraId="076770B4" w14:textId="77777777" w:rsidR="00602C34" w:rsidRPr="00602C34" w:rsidRDefault="00602C34" w:rsidP="00602C34">
                            <w:pPr>
                              <w:rPr>
                                <w:rFonts w:ascii="Calibri" w:hAnsi="Calibri" w:cs="Calibri"/>
                                <w:b/>
                                <w:color w:val="C0504D"/>
                              </w:rPr>
                            </w:pPr>
                            <w:r w:rsidRPr="00602C34">
                              <w:rPr>
                                <w:rFonts w:ascii="Calibri" w:hAnsi="Calibri" w:cs="Calibri"/>
                                <w:b/>
                                <w:color w:val="C0504D"/>
                              </w:rPr>
                              <w:t>Southwest Florida</w:t>
                            </w:r>
                          </w:p>
                          <w:p w14:paraId="265B52AE" w14:textId="77777777" w:rsidR="00602C34" w:rsidRPr="00602C34" w:rsidRDefault="00602C34" w:rsidP="00602C34">
                            <w:pPr>
                              <w:rPr>
                                <w:rFonts w:ascii="Calibri" w:hAnsi="Calibri" w:cs="Calibri"/>
                                <w:b/>
                                <w:color w:val="C0504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04465" id="Text Box 45" o:spid="_x0000_s1035" type="#_x0000_t202" style="position:absolute;margin-left:236.05pt;margin-top:254.95pt;width:76.35pt;height:43.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" fillcolor="window" stroked="f" strokeweight=".5pt">
                <v:textbox>
                  <w:txbxContent>
                    <w:p w14:paraId="076770B4" w14:textId="77777777" w:rsidR="00602C34" w:rsidRPr="00602C34" w:rsidRDefault="00602C34" w:rsidP="00602C34">
                      <w:pPr>
                        <w:rPr>
                          <w:rFonts w:ascii="Calibri" w:hAnsi="Calibri" w:cs="Calibri"/>
                          <w:b/>
                          <w:color w:val="C0504D"/>
                        </w:rPr>
                      </w:pPr>
                      <w:r w:rsidRPr="00602C34">
                        <w:rPr>
                          <w:rFonts w:ascii="Calibri" w:hAnsi="Calibri" w:cs="Calibri"/>
                          <w:b/>
                          <w:color w:val="C0504D"/>
                        </w:rPr>
                        <w:t>Southwest Florida</w:t>
                      </w:r>
                    </w:p>
                    <w:p w14:paraId="265B52AE" w14:textId="77777777" w:rsidR="00602C34" w:rsidRPr="00602C34" w:rsidRDefault="00602C34" w:rsidP="00602C34">
                      <w:pPr>
                        <w:rPr>
                          <w:rFonts w:ascii="Calibri" w:hAnsi="Calibri" w:cs="Calibri"/>
                          <w:b/>
                          <w:color w:val="C0504D"/>
                        </w:rPr>
                      </w:pPr>
                    </w:p>
                  </w:txbxContent>
                </v:textbox>
              </v:shape>
            </w:pict>
          </mc:Fallback>
        </mc:AlternateContent>
      </w:r>
      <w:r w:rsidRPr="00602C34">
        <w:rPr>
          <w:rFonts w:ascii="Calibri" w:hAnsi="Calibri" w:cs="Calibri"/>
          <w:noProof/>
        </w:rPr>
        <mc:AlternateContent>
          <mc:Choice Requires="wps">
            <w:drawing>
              <wp:anchor distT="0" distB="0" distL="114300" distR="114300" simplePos="0" relativeHeight="251762688" behindDoc="0" locked="0" layoutInCell="1" allowOverlap="1" wp14:anchorId="5E36CC00" wp14:editId="773D0532">
                <wp:simplePos x="0" y="0"/>
                <wp:positionH relativeFrom="column">
                  <wp:posOffset>416394</wp:posOffset>
                </wp:positionH>
                <wp:positionV relativeFrom="paragraph">
                  <wp:posOffset>3538413</wp:posOffset>
                </wp:positionV>
                <wp:extent cx="2084705" cy="80454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084705" cy="804545"/>
                        </a:xfrm>
                        <a:prstGeom prst="rect">
                          <a:avLst/>
                        </a:prstGeom>
                        <a:solidFill>
                          <a:sysClr val="window" lastClr="FFFFFF"/>
                        </a:solidFill>
                        <a:ln w="6350">
                          <a:noFill/>
                        </a:ln>
                        <a:effectLst/>
                      </wps:spPr>
                      <wps:txbx>
                        <w:txbxContent>
                          <w:p w14:paraId="715A1C0C" w14:textId="77777777" w:rsidR="00602C34" w:rsidRPr="00F71BF6" w:rsidRDefault="00602C34" w:rsidP="00602C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6CC00" id="Text Box 46" o:spid="_x0000_s1036" type="#_x0000_t202" style="position:absolute;margin-left:32.8pt;margin-top:278.6pt;width:164.15pt;height:63.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" fillcolor="window" stroked="f" strokeweight=".5pt">
                <v:textbox>
                  <w:txbxContent>
                    <w:p w14:paraId="715A1C0C" w14:textId="77777777" w:rsidR="00602C34" w:rsidRPr="00F71BF6" w:rsidRDefault="00602C34" w:rsidP="00602C34"/>
                  </w:txbxContent>
                </v:textbox>
              </v:shape>
            </w:pict>
          </mc:Fallback>
        </mc:AlternateContent>
      </w:r>
      <w:r w:rsidRPr="00602C34">
        <w:rPr>
          <w:rFonts w:ascii="Calibri" w:hAnsi="Calibri" w:cs="Calibri"/>
          <w:noProof/>
        </w:rPr>
        <mc:AlternateContent>
          <mc:Choice Requires="wps">
            <w:drawing>
              <wp:anchor distT="0" distB="0" distL="114300" distR="114300" simplePos="0" relativeHeight="251766784" behindDoc="0" locked="0" layoutInCell="1" allowOverlap="1" wp14:anchorId="7AFD5043" wp14:editId="62FD1957">
                <wp:simplePos x="0" y="0"/>
                <wp:positionH relativeFrom="column">
                  <wp:posOffset>5895340</wp:posOffset>
                </wp:positionH>
                <wp:positionV relativeFrom="paragraph">
                  <wp:posOffset>2348230</wp:posOffset>
                </wp:positionV>
                <wp:extent cx="742950" cy="53848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742950" cy="538480"/>
                        </a:xfrm>
                        <a:prstGeom prst="rect">
                          <a:avLst/>
                        </a:prstGeom>
                        <a:solidFill>
                          <a:sysClr val="window" lastClr="FFFFFF"/>
                        </a:solidFill>
                        <a:ln w="6350">
                          <a:noFill/>
                        </a:ln>
                        <a:effectLst/>
                      </wps:spPr>
                      <wps:txbx>
                        <w:txbxContent>
                          <w:p w14:paraId="089607C3" w14:textId="77777777" w:rsidR="00602C34" w:rsidRPr="00602C34" w:rsidRDefault="00602C34" w:rsidP="00602C34">
                            <w:pPr>
                              <w:rPr>
                                <w:rFonts w:ascii="Calibri" w:hAnsi="Calibri" w:cs="Calibri"/>
                                <w:b/>
                                <w:color w:val="C0504D"/>
                              </w:rPr>
                            </w:pPr>
                            <w:r w:rsidRPr="00602C34">
                              <w:rPr>
                                <w:rFonts w:ascii="Calibri" w:hAnsi="Calibri" w:cs="Calibri"/>
                                <w:b/>
                                <w:color w:val="C0504D"/>
                              </w:rPr>
                              <w:t xml:space="preserve">East </w:t>
                            </w:r>
                            <w:r w:rsidRPr="00602C34">
                              <w:rPr>
                                <w:rFonts w:ascii="Calibri" w:hAnsi="Calibri" w:cs="Calibri"/>
                                <w:b/>
                                <w:color w:val="C0504D"/>
                              </w:rPr>
                              <w:br/>
                              <w:t>Florida</w:t>
                            </w:r>
                          </w:p>
                          <w:p w14:paraId="7EB46B40" w14:textId="77777777" w:rsidR="00602C34" w:rsidRPr="00602C34" w:rsidRDefault="00602C34" w:rsidP="00602C34">
                            <w:pPr>
                              <w:rPr>
                                <w:rFonts w:ascii="Calibri" w:hAnsi="Calibri" w:cs="Calibri"/>
                                <w:b/>
                                <w:color w:val="C0504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D5043" id="Text Box 47" o:spid="_x0000_s1037" type="#_x0000_t202" style="position:absolute;margin-left:464.2pt;margin-top:184.9pt;width:58.5pt;height:42.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" fillcolor="window" stroked="f" strokeweight=".5pt">
                <v:textbox>
                  <w:txbxContent>
                    <w:p w14:paraId="089607C3" w14:textId="77777777" w:rsidR="00602C34" w:rsidRPr="00602C34" w:rsidRDefault="00602C34" w:rsidP="00602C34">
                      <w:pPr>
                        <w:rPr>
                          <w:rFonts w:ascii="Calibri" w:hAnsi="Calibri" w:cs="Calibri"/>
                          <w:b/>
                          <w:color w:val="C0504D"/>
                        </w:rPr>
                      </w:pPr>
                      <w:r w:rsidRPr="00602C34">
                        <w:rPr>
                          <w:rFonts w:ascii="Calibri" w:hAnsi="Calibri" w:cs="Calibri"/>
                          <w:b/>
                          <w:color w:val="C0504D"/>
                        </w:rPr>
                        <w:t xml:space="preserve">East </w:t>
                      </w:r>
                      <w:r w:rsidRPr="00602C34">
                        <w:rPr>
                          <w:rFonts w:ascii="Calibri" w:hAnsi="Calibri" w:cs="Calibri"/>
                          <w:b/>
                          <w:color w:val="C0504D"/>
                        </w:rPr>
                        <w:br/>
                        <w:t>Florida</w:t>
                      </w:r>
                    </w:p>
                    <w:p w14:paraId="7EB46B40" w14:textId="77777777" w:rsidR="00602C34" w:rsidRPr="00602C34" w:rsidRDefault="00602C34" w:rsidP="00602C34">
                      <w:pPr>
                        <w:rPr>
                          <w:rFonts w:ascii="Calibri" w:hAnsi="Calibri" w:cs="Calibri"/>
                          <w:b/>
                          <w:color w:val="C0504D"/>
                        </w:rPr>
                      </w:pPr>
                    </w:p>
                  </w:txbxContent>
                </v:textbox>
              </v:shape>
            </w:pict>
          </mc:Fallback>
        </mc:AlternateContent>
      </w:r>
      <w:r w:rsidRPr="00602C34">
        <w:rPr>
          <w:rFonts w:ascii="Calibri" w:hAnsi="Calibri" w:cs="Calibri"/>
          <w:noProof/>
        </w:rPr>
        <mc:AlternateContent>
          <mc:Choice Requires="wps">
            <w:drawing>
              <wp:anchor distT="0" distB="0" distL="114300" distR="114300" simplePos="0" relativeHeight="251764736" behindDoc="0" locked="0" layoutInCell="1" allowOverlap="1" wp14:anchorId="22C21A50" wp14:editId="0B7844A2">
                <wp:simplePos x="0" y="0"/>
                <wp:positionH relativeFrom="column">
                  <wp:posOffset>5164455</wp:posOffset>
                </wp:positionH>
                <wp:positionV relativeFrom="paragraph">
                  <wp:posOffset>861060</wp:posOffset>
                </wp:positionV>
                <wp:extent cx="1162685" cy="32893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162685" cy="328930"/>
                        </a:xfrm>
                        <a:prstGeom prst="rect">
                          <a:avLst/>
                        </a:prstGeom>
                        <a:solidFill>
                          <a:sysClr val="window" lastClr="FFFFFF"/>
                        </a:solidFill>
                        <a:ln w="6350">
                          <a:noFill/>
                        </a:ln>
                        <a:effectLst/>
                      </wps:spPr>
                      <wps:txbx>
                        <w:txbxContent>
                          <w:p w14:paraId="4DC37026" w14:textId="77777777" w:rsidR="00602C34" w:rsidRPr="00602C34" w:rsidRDefault="00602C34" w:rsidP="00602C34">
                            <w:pPr>
                              <w:rPr>
                                <w:rFonts w:ascii="Calibri" w:hAnsi="Calibri" w:cs="Calibri"/>
                                <w:b/>
                                <w:color w:val="C0504D"/>
                              </w:rPr>
                            </w:pPr>
                            <w:r w:rsidRPr="00602C34">
                              <w:rPr>
                                <w:rFonts w:ascii="Calibri" w:hAnsi="Calibri" w:cs="Calibri"/>
                                <w:b/>
                                <w:color w:val="C0504D"/>
                              </w:rPr>
                              <w:t>North Florida</w:t>
                            </w:r>
                          </w:p>
                          <w:p w14:paraId="5DB24768" w14:textId="77777777" w:rsidR="00602C34" w:rsidRPr="00602C34" w:rsidRDefault="00602C34" w:rsidP="00602C34">
                            <w:pPr>
                              <w:rPr>
                                <w:rFonts w:ascii="Calibri" w:hAnsi="Calibri" w:cs="Calibri"/>
                                <w:b/>
                                <w:color w:val="C0504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21A50" id="Text Box 48" o:spid="_x0000_s1038" type="#_x0000_t202" style="position:absolute;margin-left:406.65pt;margin-top:67.8pt;width:91.55pt;height:25.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" fillcolor="window" stroked="f" strokeweight=".5pt">
                <v:textbox>
                  <w:txbxContent>
                    <w:p w14:paraId="4DC37026" w14:textId="77777777" w:rsidR="00602C34" w:rsidRPr="00602C34" w:rsidRDefault="00602C34" w:rsidP="00602C34">
                      <w:pPr>
                        <w:rPr>
                          <w:rFonts w:ascii="Calibri" w:hAnsi="Calibri" w:cs="Calibri"/>
                          <w:b/>
                          <w:color w:val="C0504D"/>
                        </w:rPr>
                      </w:pPr>
                      <w:r w:rsidRPr="00602C34">
                        <w:rPr>
                          <w:rFonts w:ascii="Calibri" w:hAnsi="Calibri" w:cs="Calibri"/>
                          <w:b/>
                          <w:color w:val="C0504D"/>
                        </w:rPr>
                        <w:t>North Florida</w:t>
                      </w:r>
                    </w:p>
                    <w:p w14:paraId="5DB24768" w14:textId="77777777" w:rsidR="00602C34" w:rsidRPr="00602C34" w:rsidRDefault="00602C34" w:rsidP="00602C34">
                      <w:pPr>
                        <w:rPr>
                          <w:rFonts w:ascii="Calibri" w:hAnsi="Calibri" w:cs="Calibri"/>
                          <w:b/>
                          <w:color w:val="C0504D"/>
                        </w:rPr>
                      </w:pPr>
                    </w:p>
                  </w:txbxContent>
                </v:textbox>
              </v:shape>
            </w:pict>
          </mc:Fallback>
        </mc:AlternateContent>
      </w:r>
      <w:r w:rsidRPr="00602C34">
        <w:rPr>
          <w:rFonts w:ascii="Calibri" w:hAnsi="Calibri" w:cs="Calibri"/>
          <w:noProof/>
        </w:rPr>
        <mc:AlternateContent>
          <mc:Choice Requires="wps">
            <w:drawing>
              <wp:anchor distT="0" distB="0" distL="114300" distR="114300" simplePos="0" relativeHeight="251770880" behindDoc="0" locked="0" layoutInCell="1" allowOverlap="1" wp14:anchorId="1FEDBEF7" wp14:editId="7EC3C179">
                <wp:simplePos x="0" y="0"/>
                <wp:positionH relativeFrom="column">
                  <wp:posOffset>4857050</wp:posOffset>
                </wp:positionH>
                <wp:positionV relativeFrom="paragraph">
                  <wp:posOffset>2515362</wp:posOffset>
                </wp:positionV>
                <wp:extent cx="651296" cy="1362434"/>
                <wp:effectExtent l="76200" t="19050" r="73025" b="104775"/>
                <wp:wrapNone/>
                <wp:docPr id="609636305" name="Freeform 27"/>
                <wp:cNvGraphicFramePr/>
                <a:graphic xmlns:a="http://schemas.openxmlformats.org/drawingml/2006/main">
                  <a:graphicData uri="http://schemas.microsoft.com/office/word/2010/wordprocessingShape">
                    <wps:wsp>
                      <wps:cNvSpPr/>
                      <wps:spPr>
                        <a:xfrm>
                          <a:off x="0" y="0"/>
                          <a:ext cx="651296" cy="1362434"/>
                        </a:xfrm>
                        <a:custGeom>
                          <a:avLst/>
                          <a:gdLst>
                            <a:gd name="connsiteX0" fmla="*/ 651296 w 651296"/>
                            <a:gd name="connsiteY0" fmla="*/ 1192378 h 1362434"/>
                            <a:gd name="connsiteX1" fmla="*/ 636665 w 651296"/>
                            <a:gd name="connsiteY1" fmla="*/ 1228954 h 1362434"/>
                            <a:gd name="connsiteX2" fmla="*/ 622035 w 651296"/>
                            <a:gd name="connsiteY2" fmla="*/ 1272845 h 1362434"/>
                            <a:gd name="connsiteX3" fmla="*/ 614720 w 651296"/>
                            <a:gd name="connsiteY3" fmla="*/ 1345997 h 1362434"/>
                            <a:gd name="connsiteX4" fmla="*/ 570828 w 651296"/>
                            <a:gd name="connsiteY4" fmla="*/ 1360627 h 1362434"/>
                            <a:gd name="connsiteX5" fmla="*/ 117286 w 651296"/>
                            <a:gd name="connsiteY5" fmla="*/ 1353312 h 1362434"/>
                            <a:gd name="connsiteX6" fmla="*/ 109971 w 651296"/>
                            <a:gd name="connsiteY6" fmla="*/ 1309421 h 1362434"/>
                            <a:gd name="connsiteX7" fmla="*/ 95340 w 651296"/>
                            <a:gd name="connsiteY7" fmla="*/ 1265530 h 1362434"/>
                            <a:gd name="connsiteX8" fmla="*/ 88025 w 651296"/>
                            <a:gd name="connsiteY8" fmla="*/ 614477 h 1362434"/>
                            <a:gd name="connsiteX9" fmla="*/ 80710 w 651296"/>
                            <a:gd name="connsiteY9" fmla="*/ 577901 h 1362434"/>
                            <a:gd name="connsiteX10" fmla="*/ 66080 w 651296"/>
                            <a:gd name="connsiteY10" fmla="*/ 438912 h 1362434"/>
                            <a:gd name="connsiteX11" fmla="*/ 58764 w 651296"/>
                            <a:gd name="connsiteY11" fmla="*/ 395021 h 1362434"/>
                            <a:gd name="connsiteX12" fmla="*/ 44134 w 651296"/>
                            <a:gd name="connsiteY12" fmla="*/ 351130 h 1362434"/>
                            <a:gd name="connsiteX13" fmla="*/ 36819 w 651296"/>
                            <a:gd name="connsiteY13" fmla="*/ 307238 h 1362434"/>
                            <a:gd name="connsiteX14" fmla="*/ 29504 w 651296"/>
                            <a:gd name="connsiteY14" fmla="*/ 285293 h 1362434"/>
                            <a:gd name="connsiteX15" fmla="*/ 22188 w 651296"/>
                            <a:gd name="connsiteY15" fmla="*/ 146304 h 1362434"/>
                            <a:gd name="connsiteX16" fmla="*/ 7558 w 651296"/>
                            <a:gd name="connsiteY16" fmla="*/ 43891 h 1362434"/>
                            <a:gd name="connsiteX17" fmla="*/ 243 w 651296"/>
                            <a:gd name="connsiteY17" fmla="*/ 0 h 13624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51296" h="1362434">
                              <a:moveTo>
                                <a:pt x="651296" y="1192378"/>
                              </a:moveTo>
                              <a:cubicBezTo>
                                <a:pt x="646419" y="1204570"/>
                                <a:pt x="641153" y="1216613"/>
                                <a:pt x="636665" y="1228954"/>
                              </a:cubicBezTo>
                              <a:cubicBezTo>
                                <a:pt x="631395" y="1243447"/>
                                <a:pt x="622035" y="1272845"/>
                                <a:pt x="622035" y="1272845"/>
                              </a:cubicBezTo>
                              <a:cubicBezTo>
                                <a:pt x="619597" y="1297229"/>
                                <a:pt x="627068" y="1324830"/>
                                <a:pt x="614720" y="1345997"/>
                              </a:cubicBezTo>
                              <a:cubicBezTo>
                                <a:pt x="606949" y="1359318"/>
                                <a:pt x="570828" y="1360627"/>
                                <a:pt x="570828" y="1360627"/>
                              </a:cubicBezTo>
                              <a:cubicBezTo>
                                <a:pt x="419647" y="1358189"/>
                                <a:pt x="267562" y="1370009"/>
                                <a:pt x="117286" y="1353312"/>
                              </a:cubicBezTo>
                              <a:cubicBezTo>
                                <a:pt x="102545" y="1351674"/>
                                <a:pt x="113568" y="1323810"/>
                                <a:pt x="109971" y="1309421"/>
                              </a:cubicBezTo>
                              <a:cubicBezTo>
                                <a:pt x="106231" y="1294460"/>
                                <a:pt x="95340" y="1265530"/>
                                <a:pt x="95340" y="1265530"/>
                              </a:cubicBezTo>
                              <a:cubicBezTo>
                                <a:pt x="92902" y="1048512"/>
                                <a:pt x="92642" y="831459"/>
                                <a:pt x="88025" y="614477"/>
                              </a:cubicBezTo>
                              <a:cubicBezTo>
                                <a:pt x="87761" y="602046"/>
                                <a:pt x="82468" y="590209"/>
                                <a:pt x="80710" y="577901"/>
                              </a:cubicBezTo>
                              <a:cubicBezTo>
                                <a:pt x="73586" y="528035"/>
                                <a:pt x="72376" y="489280"/>
                                <a:pt x="66080" y="438912"/>
                              </a:cubicBezTo>
                              <a:cubicBezTo>
                                <a:pt x="64240" y="424194"/>
                                <a:pt x="62361" y="409410"/>
                                <a:pt x="58764" y="395021"/>
                              </a:cubicBezTo>
                              <a:cubicBezTo>
                                <a:pt x="55024" y="380060"/>
                                <a:pt x="44134" y="351130"/>
                                <a:pt x="44134" y="351130"/>
                              </a:cubicBezTo>
                              <a:cubicBezTo>
                                <a:pt x="41696" y="336499"/>
                                <a:pt x="40037" y="321717"/>
                                <a:pt x="36819" y="307238"/>
                              </a:cubicBezTo>
                              <a:cubicBezTo>
                                <a:pt x="35146" y="299711"/>
                                <a:pt x="30202" y="292972"/>
                                <a:pt x="29504" y="285293"/>
                              </a:cubicBezTo>
                              <a:cubicBezTo>
                                <a:pt x="25304" y="239090"/>
                                <a:pt x="25615" y="192571"/>
                                <a:pt x="22188" y="146304"/>
                              </a:cubicBezTo>
                              <a:cubicBezTo>
                                <a:pt x="20958" y="129694"/>
                                <a:pt x="12126" y="64449"/>
                                <a:pt x="7558" y="43891"/>
                              </a:cubicBezTo>
                              <a:cubicBezTo>
                                <a:pt x="-2070" y="563"/>
                                <a:pt x="243" y="43359"/>
                                <a:pt x="243" y="0"/>
                              </a:cubicBezTo>
                            </a:path>
                          </a:pathLst>
                        </a:custGeom>
                        <a:noFill/>
                        <a:ln w="38100"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58BCB8" id="Freeform 27" o:spid="_x0000_s1026" style="position:absolute;margin-left:382.45pt;margin-top:198.05pt;width:51.3pt;height:107.3pt;z-index:251770880;visibility:visible;mso-wrap-style:square;mso-wrap-distance-left:9pt;mso-wrap-distance-top:0;mso-wrap-distance-right:9pt;mso-wrap-distance-bottom:0;mso-position-horizontal:absolute;mso-position-horizontal-relative:text;mso-position-vertical:absolute;mso-position-vertical-relative:text;v-text-anchor:middle" coordsize="651296,136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" path="m651296,1192378v-4877,12192,-10143,24235,-14631,36576c631395,1243447,622035,1272845,622035,1272845v-2438,24384,5033,51985,-7315,73152c606949,1359318,570828,1360627,570828,1360627v-151181,-2438,-303266,9382,-453542,-7315c102545,1351674,113568,1323810,109971,1309421v-3740,-14961,-14631,-43891,-14631,-43891c92902,1048512,92642,831459,88025,614477v-264,-12431,-5557,-24268,-7315,-36576c73586,528035,72376,489280,66080,438912,64240,424194,62361,409410,58764,395021,55024,380060,44134,351130,44134,351130,41696,336499,40037,321717,36819,307238v-1673,-7527,-6617,-14266,-7315,-21945c25304,239090,25615,192571,22188,146304,20958,129694,12126,64449,7558,43891,-2070,563,243,43359,243,e" filled="f" strokecolor="#c0504d" strokeweight="3pt">
                <v:shadow on="t" color="black" opacity="22937f" origin=",.5" offset="0,.63889mm"/>
                <v:path arrowok="t" o:connecttype="custom" o:connectlocs="651296,1192378;636665,1228954;622035,1272845;614720,1345997;570828,1360627;117286,1353312;109971,1309421;95340,1265530;88025,614477;80710,577901;66080,438912;58764,395021;44134,351130;36819,307238;29504,285293;22188,146304;7558,43891;243,0" o:connectangles="0,0,0,0,0,0,0,0,0,0,0,0,0,0,0,0,0,0"/>
              </v:shape>
            </w:pict>
          </mc:Fallback>
        </mc:AlternateContent>
      </w:r>
      <w:r w:rsidRPr="00602C34">
        <w:rPr>
          <w:rFonts w:ascii="Calibri" w:hAnsi="Calibri" w:cs="Calibri"/>
          <w:noProof/>
        </w:rPr>
        <mc:AlternateContent>
          <mc:Choice Requires="wps">
            <w:drawing>
              <wp:anchor distT="0" distB="0" distL="114300" distR="114300" simplePos="0" relativeHeight="251769856" behindDoc="0" locked="0" layoutInCell="1" allowOverlap="1" wp14:anchorId="36E2448E" wp14:editId="216CD055">
                <wp:simplePos x="0" y="0"/>
                <wp:positionH relativeFrom="column">
                  <wp:posOffset>4893869</wp:posOffset>
                </wp:positionH>
                <wp:positionV relativeFrom="paragraph">
                  <wp:posOffset>3685631</wp:posOffset>
                </wp:positionV>
                <wp:extent cx="1375257" cy="1097443"/>
                <wp:effectExtent l="57150" t="38100" r="53975" b="102870"/>
                <wp:wrapNone/>
                <wp:docPr id="50" name="Freeform 28"/>
                <wp:cNvGraphicFramePr/>
                <a:graphic xmlns:a="http://schemas.openxmlformats.org/drawingml/2006/main">
                  <a:graphicData uri="http://schemas.microsoft.com/office/word/2010/wordprocessingShape">
                    <wps:wsp>
                      <wps:cNvSpPr/>
                      <wps:spPr>
                        <a:xfrm>
                          <a:off x="0" y="0"/>
                          <a:ext cx="1375257" cy="1097443"/>
                        </a:xfrm>
                        <a:custGeom>
                          <a:avLst/>
                          <a:gdLst>
                            <a:gd name="connsiteX0" fmla="*/ 0 w 1375257"/>
                            <a:gd name="connsiteY0" fmla="*/ 1097443 h 1097443"/>
                            <a:gd name="connsiteX1" fmla="*/ 102413 w 1375257"/>
                            <a:gd name="connsiteY1" fmla="*/ 1090128 h 1097443"/>
                            <a:gd name="connsiteX2" fmla="*/ 124358 w 1375257"/>
                            <a:gd name="connsiteY2" fmla="*/ 1082813 h 1097443"/>
                            <a:gd name="connsiteX3" fmla="*/ 226771 w 1375257"/>
                            <a:gd name="connsiteY3" fmla="*/ 1075497 h 1097443"/>
                            <a:gd name="connsiteX4" fmla="*/ 256032 w 1375257"/>
                            <a:gd name="connsiteY4" fmla="*/ 1068182 h 1097443"/>
                            <a:gd name="connsiteX5" fmla="*/ 277977 w 1375257"/>
                            <a:gd name="connsiteY5" fmla="*/ 1060867 h 1097443"/>
                            <a:gd name="connsiteX6" fmla="*/ 658368 w 1375257"/>
                            <a:gd name="connsiteY6" fmla="*/ 1053552 h 1097443"/>
                            <a:gd name="connsiteX7" fmla="*/ 658368 w 1375257"/>
                            <a:gd name="connsiteY7" fmla="*/ 702422 h 1097443"/>
                            <a:gd name="connsiteX8" fmla="*/ 651053 w 1375257"/>
                            <a:gd name="connsiteY8" fmla="*/ 673161 h 1097443"/>
                            <a:gd name="connsiteX9" fmla="*/ 643737 w 1375257"/>
                            <a:gd name="connsiteY9" fmla="*/ 607325 h 1097443"/>
                            <a:gd name="connsiteX10" fmla="*/ 629107 w 1375257"/>
                            <a:gd name="connsiteY10" fmla="*/ 431760 h 1097443"/>
                            <a:gd name="connsiteX11" fmla="*/ 629107 w 1375257"/>
                            <a:gd name="connsiteY11" fmla="*/ 131837 h 1097443"/>
                            <a:gd name="connsiteX12" fmla="*/ 636422 w 1375257"/>
                            <a:gd name="connsiteY12" fmla="*/ 29424 h 1097443"/>
                            <a:gd name="connsiteX13" fmla="*/ 658368 w 1375257"/>
                            <a:gd name="connsiteY13" fmla="*/ 22109 h 1097443"/>
                            <a:gd name="connsiteX14" fmla="*/ 833933 w 1375257"/>
                            <a:gd name="connsiteY14" fmla="*/ 14793 h 1097443"/>
                            <a:gd name="connsiteX15" fmla="*/ 1075334 w 1375257"/>
                            <a:gd name="connsiteY15" fmla="*/ 7478 h 1097443"/>
                            <a:gd name="connsiteX16" fmla="*/ 1375257 w 1375257"/>
                            <a:gd name="connsiteY16" fmla="*/ 163 h 10974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375257" h="1097443">
                              <a:moveTo>
                                <a:pt x="0" y="1097443"/>
                              </a:moveTo>
                              <a:cubicBezTo>
                                <a:pt x="34138" y="1095005"/>
                                <a:pt x="68423" y="1094127"/>
                                <a:pt x="102413" y="1090128"/>
                              </a:cubicBezTo>
                              <a:cubicBezTo>
                                <a:pt x="110071" y="1089227"/>
                                <a:pt x="116700" y="1083714"/>
                                <a:pt x="124358" y="1082813"/>
                              </a:cubicBezTo>
                              <a:cubicBezTo>
                                <a:pt x="158348" y="1078814"/>
                                <a:pt x="192633" y="1077936"/>
                                <a:pt x="226771" y="1075497"/>
                              </a:cubicBezTo>
                              <a:cubicBezTo>
                                <a:pt x="236525" y="1073059"/>
                                <a:pt x="246365" y="1070944"/>
                                <a:pt x="256032" y="1068182"/>
                              </a:cubicBezTo>
                              <a:cubicBezTo>
                                <a:pt x="263446" y="1066064"/>
                                <a:pt x="270271" y="1061147"/>
                                <a:pt x="277977" y="1060867"/>
                              </a:cubicBezTo>
                              <a:cubicBezTo>
                                <a:pt x="404714" y="1056259"/>
                                <a:pt x="531571" y="1055990"/>
                                <a:pt x="658368" y="1053552"/>
                              </a:cubicBezTo>
                              <a:cubicBezTo>
                                <a:pt x="662486" y="880576"/>
                                <a:pt x="683038" y="825775"/>
                                <a:pt x="658368" y="702422"/>
                              </a:cubicBezTo>
                              <a:cubicBezTo>
                                <a:pt x="656396" y="692563"/>
                                <a:pt x="653491" y="682915"/>
                                <a:pt x="651053" y="673161"/>
                              </a:cubicBezTo>
                              <a:cubicBezTo>
                                <a:pt x="648614" y="651216"/>
                                <a:pt x="645206" y="629357"/>
                                <a:pt x="643737" y="607325"/>
                              </a:cubicBezTo>
                              <a:cubicBezTo>
                                <a:pt x="632213" y="434477"/>
                                <a:pt x="653211" y="504073"/>
                                <a:pt x="629107" y="431760"/>
                              </a:cubicBezTo>
                              <a:cubicBezTo>
                                <a:pt x="615898" y="286459"/>
                                <a:pt x="618904" y="356311"/>
                                <a:pt x="629107" y="131837"/>
                              </a:cubicBezTo>
                              <a:cubicBezTo>
                                <a:pt x="630661" y="97648"/>
                                <a:pt x="627604" y="62493"/>
                                <a:pt x="636422" y="29424"/>
                              </a:cubicBezTo>
                              <a:cubicBezTo>
                                <a:pt x="638409" y="21973"/>
                                <a:pt x="650678" y="22679"/>
                                <a:pt x="658368" y="22109"/>
                              </a:cubicBezTo>
                              <a:cubicBezTo>
                                <a:pt x="716780" y="17782"/>
                                <a:pt x="775397" y="16847"/>
                                <a:pt x="833933" y="14793"/>
                              </a:cubicBezTo>
                              <a:lnTo>
                                <a:pt x="1075334" y="7478"/>
                              </a:lnTo>
                              <a:cubicBezTo>
                                <a:pt x="1333541" y="-1743"/>
                                <a:pt x="1151398" y="163"/>
                                <a:pt x="1375257" y="163"/>
                              </a:cubicBezTo>
                            </a:path>
                          </a:pathLst>
                        </a:custGeom>
                        <a:noFill/>
                        <a:ln w="38100"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98DC4C" id="Freeform 28" o:spid="_x0000_s1026" style="position:absolute;margin-left:385.35pt;margin-top:290.2pt;width:108.3pt;height:86.4pt;z-index:251769856;visibility:visible;mso-wrap-style:square;mso-wrap-distance-left:9pt;mso-wrap-distance-top:0;mso-wrap-distance-right:9pt;mso-wrap-distance-bottom:0;mso-position-horizontal:absolute;mso-position-horizontal-relative:text;mso-position-vertical:absolute;mso-position-vertical-relative:text;v-text-anchor:middle" coordsize="1375257,1097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" path="m,1097443v34138,-2438,68423,-3316,102413,-7315c110071,1089227,116700,1083714,124358,1082813v33990,-3999,68275,-4877,102413,-7316c236525,1073059,246365,1070944,256032,1068182v7414,-2118,14239,-7035,21945,-7315c404714,1056259,531571,1055990,658368,1053552v4118,-172976,24670,-227777,,-351130c656396,692563,653491,682915,651053,673161v-2439,-21945,-5847,-43804,-7316,-65836c632213,434477,653211,504073,629107,431760v-13209,-145301,-10203,-75449,,-299923c630661,97648,627604,62493,636422,29424v1987,-7451,14256,-6745,21946,-7315c716780,17782,775397,16847,833933,14793l1075334,7478c1333541,-1743,1151398,163,1375257,163e" filled="f" strokecolor="#c0504d" strokeweight="3pt">
                <v:shadow on="t" color="black" opacity="22937f" origin=",.5" offset="0,.63889mm"/>
                <v:path arrowok="t" o:connecttype="custom" o:connectlocs="0,1097443;102413,1090128;124358,1082813;226771,1075497;256032,1068182;277977,1060867;658368,1053552;658368,702422;651053,673161;643737,607325;629107,431760;629107,131837;636422,29424;658368,22109;833933,14793;1075334,7478;1375257,163" o:connectangles="0,0,0,0,0,0,0,0,0,0,0,0,0,0,0,0,0"/>
              </v:shape>
            </w:pict>
          </mc:Fallback>
        </mc:AlternateContent>
      </w:r>
      <w:r w:rsidRPr="00602C34">
        <w:rPr>
          <w:rFonts w:ascii="Calibri" w:hAnsi="Calibri" w:cs="Calibri"/>
          <w:noProof/>
        </w:rPr>
        <mc:AlternateContent>
          <mc:Choice Requires="wps">
            <w:drawing>
              <wp:anchor distT="0" distB="0" distL="114300" distR="114300" simplePos="0" relativeHeight="251768832" behindDoc="0" locked="0" layoutInCell="1" allowOverlap="1" wp14:anchorId="66811110" wp14:editId="007877E5">
                <wp:simplePos x="0" y="0"/>
                <wp:positionH relativeFrom="column">
                  <wp:posOffset>3862426</wp:posOffset>
                </wp:positionH>
                <wp:positionV relativeFrom="paragraph">
                  <wp:posOffset>2098391</wp:posOffset>
                </wp:positionV>
                <wp:extent cx="1806854" cy="563275"/>
                <wp:effectExtent l="57150" t="38100" r="60325" b="103505"/>
                <wp:wrapNone/>
                <wp:docPr id="871869463" name="Freeform 29"/>
                <wp:cNvGraphicFramePr/>
                <a:graphic xmlns:a="http://schemas.openxmlformats.org/drawingml/2006/main">
                  <a:graphicData uri="http://schemas.microsoft.com/office/word/2010/wordprocessingShape">
                    <wps:wsp>
                      <wps:cNvSpPr/>
                      <wps:spPr>
                        <a:xfrm>
                          <a:off x="0" y="0"/>
                          <a:ext cx="1806854" cy="563275"/>
                        </a:xfrm>
                        <a:custGeom>
                          <a:avLst/>
                          <a:gdLst>
                            <a:gd name="connsiteX0" fmla="*/ 0 w 1806854"/>
                            <a:gd name="connsiteY0" fmla="*/ 563275 h 563275"/>
                            <a:gd name="connsiteX1" fmla="*/ 643737 w 1806854"/>
                            <a:gd name="connsiteY1" fmla="*/ 555960 h 563275"/>
                            <a:gd name="connsiteX2" fmla="*/ 651052 w 1806854"/>
                            <a:gd name="connsiteY2" fmla="*/ 534014 h 563275"/>
                            <a:gd name="connsiteX3" fmla="*/ 643737 w 1806854"/>
                            <a:gd name="connsiteY3" fmla="*/ 497438 h 563275"/>
                            <a:gd name="connsiteX4" fmla="*/ 687628 w 1806854"/>
                            <a:gd name="connsiteY4" fmla="*/ 482808 h 563275"/>
                            <a:gd name="connsiteX5" fmla="*/ 694944 w 1806854"/>
                            <a:gd name="connsiteY5" fmla="*/ 453547 h 563275"/>
                            <a:gd name="connsiteX6" fmla="*/ 724204 w 1806854"/>
                            <a:gd name="connsiteY6" fmla="*/ 446232 h 563275"/>
                            <a:gd name="connsiteX7" fmla="*/ 760780 w 1806854"/>
                            <a:gd name="connsiteY7" fmla="*/ 431601 h 563275"/>
                            <a:gd name="connsiteX8" fmla="*/ 775411 w 1806854"/>
                            <a:gd name="connsiteY8" fmla="*/ 416971 h 563275"/>
                            <a:gd name="connsiteX9" fmla="*/ 841248 w 1806854"/>
                            <a:gd name="connsiteY9" fmla="*/ 409656 h 563275"/>
                            <a:gd name="connsiteX10" fmla="*/ 929030 w 1806854"/>
                            <a:gd name="connsiteY10" fmla="*/ 409656 h 563275"/>
                            <a:gd name="connsiteX11" fmla="*/ 1002182 w 1806854"/>
                            <a:gd name="connsiteY11" fmla="*/ 402341 h 563275"/>
                            <a:gd name="connsiteX12" fmla="*/ 1009497 w 1806854"/>
                            <a:gd name="connsiteY12" fmla="*/ 321873 h 563275"/>
                            <a:gd name="connsiteX13" fmla="*/ 1031443 w 1806854"/>
                            <a:gd name="connsiteY13" fmla="*/ 314558 h 563275"/>
                            <a:gd name="connsiteX14" fmla="*/ 1089964 w 1806854"/>
                            <a:gd name="connsiteY14" fmla="*/ 307243 h 563275"/>
                            <a:gd name="connsiteX15" fmla="*/ 1104595 w 1806854"/>
                            <a:gd name="connsiteY15" fmla="*/ 285297 h 563275"/>
                            <a:gd name="connsiteX16" fmla="*/ 1148486 w 1806854"/>
                            <a:gd name="connsiteY16" fmla="*/ 263352 h 563275"/>
                            <a:gd name="connsiteX17" fmla="*/ 1163116 w 1806854"/>
                            <a:gd name="connsiteY17" fmla="*/ 248721 h 563275"/>
                            <a:gd name="connsiteX18" fmla="*/ 1185062 w 1806854"/>
                            <a:gd name="connsiteY18" fmla="*/ 241406 h 563275"/>
                            <a:gd name="connsiteX19" fmla="*/ 1207008 w 1806854"/>
                            <a:gd name="connsiteY19" fmla="*/ 226776 h 563275"/>
                            <a:gd name="connsiteX20" fmla="*/ 1236268 w 1806854"/>
                            <a:gd name="connsiteY20" fmla="*/ 285297 h 563275"/>
                            <a:gd name="connsiteX21" fmla="*/ 1258214 w 1806854"/>
                            <a:gd name="connsiteY21" fmla="*/ 292613 h 563275"/>
                            <a:gd name="connsiteX22" fmla="*/ 1397203 w 1806854"/>
                            <a:gd name="connsiteY22" fmla="*/ 299928 h 563275"/>
                            <a:gd name="connsiteX23" fmla="*/ 1419148 w 1806854"/>
                            <a:gd name="connsiteY23" fmla="*/ 365765 h 563275"/>
                            <a:gd name="connsiteX24" fmla="*/ 1433779 w 1806854"/>
                            <a:gd name="connsiteY24" fmla="*/ 380395 h 563275"/>
                            <a:gd name="connsiteX25" fmla="*/ 1477670 w 1806854"/>
                            <a:gd name="connsiteY25" fmla="*/ 395025 h 563275"/>
                            <a:gd name="connsiteX26" fmla="*/ 1616659 w 1806854"/>
                            <a:gd name="connsiteY26" fmla="*/ 387710 h 563275"/>
                            <a:gd name="connsiteX27" fmla="*/ 1631289 w 1806854"/>
                            <a:gd name="connsiteY27" fmla="*/ 343819 h 563275"/>
                            <a:gd name="connsiteX28" fmla="*/ 1623974 w 1806854"/>
                            <a:gd name="connsiteY28" fmla="*/ 263352 h 563275"/>
                            <a:gd name="connsiteX29" fmla="*/ 1572768 w 1806854"/>
                            <a:gd name="connsiteY29" fmla="*/ 219461 h 563275"/>
                            <a:gd name="connsiteX30" fmla="*/ 1558137 w 1806854"/>
                            <a:gd name="connsiteY30" fmla="*/ 197515 h 563275"/>
                            <a:gd name="connsiteX31" fmla="*/ 1543507 w 1806854"/>
                            <a:gd name="connsiteY31" fmla="*/ 109733 h 563275"/>
                            <a:gd name="connsiteX32" fmla="*/ 1536192 w 1806854"/>
                            <a:gd name="connsiteY32" fmla="*/ 87787 h 563275"/>
                            <a:gd name="connsiteX33" fmla="*/ 1543507 w 1806854"/>
                            <a:gd name="connsiteY33" fmla="*/ 14635 h 563275"/>
                            <a:gd name="connsiteX34" fmla="*/ 1580083 w 1806854"/>
                            <a:gd name="connsiteY34" fmla="*/ 7320 h 563275"/>
                            <a:gd name="connsiteX35" fmla="*/ 1806854 w 1806854"/>
                            <a:gd name="connsiteY35" fmla="*/ 5 h 563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806854" h="563275">
                              <a:moveTo>
                                <a:pt x="0" y="563275"/>
                              </a:moveTo>
                              <a:lnTo>
                                <a:pt x="643737" y="555960"/>
                              </a:lnTo>
                              <a:cubicBezTo>
                                <a:pt x="651440" y="555614"/>
                                <a:pt x="651052" y="541725"/>
                                <a:pt x="651052" y="534014"/>
                              </a:cubicBezTo>
                              <a:cubicBezTo>
                                <a:pt x="651052" y="521581"/>
                                <a:pt x="646175" y="509630"/>
                                <a:pt x="643737" y="497438"/>
                              </a:cubicBezTo>
                              <a:lnTo>
                                <a:pt x="687628" y="482808"/>
                              </a:lnTo>
                              <a:cubicBezTo>
                                <a:pt x="697166" y="479629"/>
                                <a:pt x="687835" y="460656"/>
                                <a:pt x="694944" y="453547"/>
                              </a:cubicBezTo>
                              <a:cubicBezTo>
                                <a:pt x="702053" y="446438"/>
                                <a:pt x="714451" y="448670"/>
                                <a:pt x="724204" y="446232"/>
                              </a:cubicBezTo>
                              <a:cubicBezTo>
                                <a:pt x="662849" y="430893"/>
                                <a:pt x="708395" y="445888"/>
                                <a:pt x="760780" y="431601"/>
                              </a:cubicBezTo>
                              <a:cubicBezTo>
                                <a:pt x="767434" y="429786"/>
                                <a:pt x="768757" y="418786"/>
                                <a:pt x="775411" y="416971"/>
                              </a:cubicBezTo>
                              <a:cubicBezTo>
                                <a:pt x="796714" y="411161"/>
                                <a:pt x="819302" y="412094"/>
                                <a:pt x="841248" y="409656"/>
                              </a:cubicBezTo>
                              <a:cubicBezTo>
                                <a:pt x="892696" y="392507"/>
                                <a:pt x="831030" y="409656"/>
                                <a:pt x="929030" y="409656"/>
                              </a:cubicBezTo>
                              <a:cubicBezTo>
                                <a:pt x="953536" y="409656"/>
                                <a:pt x="977798" y="404779"/>
                                <a:pt x="1002182" y="402341"/>
                              </a:cubicBezTo>
                              <a:cubicBezTo>
                                <a:pt x="1004620" y="375518"/>
                                <a:pt x="1000980" y="347424"/>
                                <a:pt x="1009497" y="321873"/>
                              </a:cubicBezTo>
                              <a:cubicBezTo>
                                <a:pt x="1011935" y="314558"/>
                                <a:pt x="1023856" y="315937"/>
                                <a:pt x="1031443" y="314558"/>
                              </a:cubicBezTo>
                              <a:cubicBezTo>
                                <a:pt x="1050785" y="311041"/>
                                <a:pt x="1070457" y="309681"/>
                                <a:pt x="1089964" y="307243"/>
                              </a:cubicBezTo>
                              <a:cubicBezTo>
                                <a:pt x="1094841" y="299928"/>
                                <a:pt x="1098378" y="291514"/>
                                <a:pt x="1104595" y="285297"/>
                              </a:cubicBezTo>
                              <a:cubicBezTo>
                                <a:pt x="1118776" y="271116"/>
                                <a:pt x="1130637" y="269301"/>
                                <a:pt x="1148486" y="263352"/>
                              </a:cubicBezTo>
                              <a:cubicBezTo>
                                <a:pt x="1153363" y="258475"/>
                                <a:pt x="1157202" y="252269"/>
                                <a:pt x="1163116" y="248721"/>
                              </a:cubicBezTo>
                              <a:cubicBezTo>
                                <a:pt x="1169728" y="244754"/>
                                <a:pt x="1178165" y="244854"/>
                                <a:pt x="1185062" y="241406"/>
                              </a:cubicBezTo>
                              <a:cubicBezTo>
                                <a:pt x="1192926" y="237474"/>
                                <a:pt x="1199693" y="231653"/>
                                <a:pt x="1207008" y="226776"/>
                              </a:cubicBezTo>
                              <a:cubicBezTo>
                                <a:pt x="1256587" y="243302"/>
                                <a:pt x="1202646" y="218052"/>
                                <a:pt x="1236268" y="285297"/>
                              </a:cubicBezTo>
                              <a:cubicBezTo>
                                <a:pt x="1239717" y="292194"/>
                                <a:pt x="1250535" y="291915"/>
                                <a:pt x="1258214" y="292613"/>
                              </a:cubicBezTo>
                              <a:cubicBezTo>
                                <a:pt x="1304417" y="296813"/>
                                <a:pt x="1350873" y="297490"/>
                                <a:pt x="1397203" y="299928"/>
                              </a:cubicBezTo>
                              <a:cubicBezTo>
                                <a:pt x="1434898" y="356470"/>
                                <a:pt x="1385356" y="275653"/>
                                <a:pt x="1419148" y="365765"/>
                              </a:cubicBezTo>
                              <a:cubicBezTo>
                                <a:pt x="1421570" y="372223"/>
                                <a:pt x="1427610" y="377311"/>
                                <a:pt x="1433779" y="380395"/>
                              </a:cubicBezTo>
                              <a:cubicBezTo>
                                <a:pt x="1447573" y="387292"/>
                                <a:pt x="1477670" y="395025"/>
                                <a:pt x="1477670" y="395025"/>
                              </a:cubicBezTo>
                              <a:cubicBezTo>
                                <a:pt x="1524000" y="392587"/>
                                <a:pt x="1572646" y="402381"/>
                                <a:pt x="1616659" y="387710"/>
                              </a:cubicBezTo>
                              <a:cubicBezTo>
                                <a:pt x="1631289" y="382833"/>
                                <a:pt x="1631289" y="343819"/>
                                <a:pt x="1631289" y="343819"/>
                              </a:cubicBezTo>
                              <a:cubicBezTo>
                                <a:pt x="1628851" y="316997"/>
                                <a:pt x="1632491" y="288903"/>
                                <a:pt x="1623974" y="263352"/>
                              </a:cubicBezTo>
                              <a:cubicBezTo>
                                <a:pt x="1618906" y="248147"/>
                                <a:pt x="1586809" y="228821"/>
                                <a:pt x="1572768" y="219461"/>
                              </a:cubicBezTo>
                              <a:cubicBezTo>
                                <a:pt x="1567891" y="212146"/>
                                <a:pt x="1561224" y="205747"/>
                                <a:pt x="1558137" y="197515"/>
                              </a:cubicBezTo>
                              <a:cubicBezTo>
                                <a:pt x="1552529" y="182561"/>
                                <a:pt x="1545524" y="119818"/>
                                <a:pt x="1543507" y="109733"/>
                              </a:cubicBezTo>
                              <a:cubicBezTo>
                                <a:pt x="1541995" y="102172"/>
                                <a:pt x="1538630" y="95102"/>
                                <a:pt x="1536192" y="87787"/>
                              </a:cubicBezTo>
                              <a:cubicBezTo>
                                <a:pt x="1538630" y="63403"/>
                                <a:pt x="1531772" y="36148"/>
                                <a:pt x="1543507" y="14635"/>
                              </a:cubicBezTo>
                              <a:cubicBezTo>
                                <a:pt x="1549461" y="3720"/>
                                <a:pt x="1567675" y="8120"/>
                                <a:pt x="1580083" y="7320"/>
                              </a:cubicBezTo>
                              <a:cubicBezTo>
                                <a:pt x="1700731" y="-464"/>
                                <a:pt x="1722538" y="5"/>
                                <a:pt x="1806854" y="5"/>
                              </a:cubicBezTo>
                            </a:path>
                          </a:pathLst>
                        </a:custGeom>
                        <a:noFill/>
                        <a:ln w="38100"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72B64A" id="Freeform 29" o:spid="_x0000_s1026" style="position:absolute;margin-left:304.15pt;margin-top:165.25pt;width:142.25pt;height:44.35pt;z-index:251768832;visibility:visible;mso-wrap-style:square;mso-wrap-distance-left:9pt;mso-wrap-distance-top:0;mso-wrap-distance-right:9pt;mso-wrap-distance-bottom:0;mso-position-horizontal:absolute;mso-position-horizontal-relative:text;mso-position-vertical:absolute;mso-position-vertical-relative:text;v-text-anchor:middle" coordsize="1806854,56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" path="m,563275r643737,-7315c651440,555614,651052,541725,651052,534014v,-12433,-4877,-24384,-7315,-36576l687628,482808v9538,-3179,207,-22152,7316,-29261c702053,446438,714451,448670,724204,446232v-61355,-15339,-15809,-344,36576,-14631c767434,429786,768757,418786,775411,416971v21303,-5810,43891,-4877,65837,-7315c892696,392507,831030,409656,929030,409656v24506,,48768,-4877,73152,-7315c1004620,375518,1000980,347424,1009497,321873v2438,-7315,14359,-5936,21946,-7315c1050785,311041,1070457,309681,1089964,307243v4877,-7315,8414,-15729,14631,-21946c1118776,271116,1130637,269301,1148486,263352v4877,-4877,8716,-11083,14630,-14631c1169728,244754,1178165,244854,1185062,241406v7864,-3932,14631,-9753,21946,-14630c1256587,243302,1202646,218052,1236268,285297v3449,6897,14267,6618,21946,7316c1304417,296813,1350873,297490,1397203,299928v37695,56542,-11847,-24275,21945,65837c1421570,372223,1427610,377311,1433779,380395v13794,6897,43891,14630,43891,14630c1524000,392587,1572646,402381,1616659,387710v14630,-4877,14630,-43891,14630,-43891c1628851,316997,1632491,288903,1623974,263352v-5068,-15205,-37165,-34531,-51206,-43891c1567891,212146,1561224,205747,1558137,197515v-5608,-14954,-12613,-77697,-14630,-87782c1541995,102172,1538630,95102,1536192,87787v2438,-24384,-4420,-51639,7315,-73152c1549461,3720,1567675,8120,1580083,7320,1700731,-464,1722538,5,1806854,5e" filled="f" strokecolor="#c0504d" strokeweight="3pt">
                <v:shadow on="t" color="black" opacity="22937f" origin=",.5" offset="0,.63889mm"/>
                <v:path arrowok="t" o:connecttype="custom" o:connectlocs="0,563275;643737,555960;651052,534014;643737,497438;687628,482808;694944,453547;724204,446232;760780,431601;775411,416971;841248,409656;929030,409656;1002182,402341;1009497,321873;1031443,314558;1089964,307243;1104595,285297;1148486,263352;1163116,248721;1185062,241406;1207008,226776;1236268,285297;1258214,292613;1397203,299928;1419148,365765;1433779,380395;1477670,395025;1616659,387710;1631289,343819;1623974,263352;1572768,219461;1558137,197515;1543507,109733;1536192,87787;1543507,14635;1580083,7320;1806854,5" o:connectangles="0,0,0,0,0,0,0,0,0,0,0,0,0,0,0,0,0,0,0,0,0,0,0,0,0,0,0,0,0,0,0,0,0,0,0,0"/>
              </v:shape>
            </w:pict>
          </mc:Fallback>
        </mc:AlternateContent>
      </w:r>
      <w:r w:rsidRPr="00602C34">
        <w:rPr>
          <w:rFonts w:ascii="Calibri" w:hAnsi="Calibri" w:cs="Calibri"/>
          <w:noProof/>
        </w:rPr>
        <mc:AlternateContent>
          <mc:Choice Requires="wps">
            <w:drawing>
              <wp:anchor distT="0" distB="0" distL="114300" distR="114300" simplePos="0" relativeHeight="251767808" behindDoc="0" locked="0" layoutInCell="1" allowOverlap="1" wp14:anchorId="289C40F1" wp14:editId="0D743299">
                <wp:simplePos x="0" y="0"/>
                <wp:positionH relativeFrom="column">
                  <wp:posOffset>2913050</wp:posOffset>
                </wp:positionH>
                <wp:positionV relativeFrom="paragraph">
                  <wp:posOffset>379095</wp:posOffset>
                </wp:positionV>
                <wp:extent cx="80154" cy="687628"/>
                <wp:effectExtent l="76200" t="19050" r="72390" b="74930"/>
                <wp:wrapNone/>
                <wp:docPr id="52" name="Freeform 30"/>
                <wp:cNvGraphicFramePr/>
                <a:graphic xmlns:a="http://schemas.openxmlformats.org/drawingml/2006/main">
                  <a:graphicData uri="http://schemas.microsoft.com/office/word/2010/wordprocessingShape">
                    <wps:wsp>
                      <wps:cNvSpPr/>
                      <wps:spPr>
                        <a:xfrm>
                          <a:off x="0" y="0"/>
                          <a:ext cx="80154" cy="687628"/>
                        </a:xfrm>
                        <a:custGeom>
                          <a:avLst/>
                          <a:gdLst>
                            <a:gd name="connsiteX0" fmla="*/ 11186 w 80154"/>
                            <a:gd name="connsiteY0" fmla="*/ 687628 h 687628"/>
                            <a:gd name="connsiteX1" fmla="*/ 11186 w 80154"/>
                            <a:gd name="connsiteY1" fmla="*/ 307238 h 687628"/>
                            <a:gd name="connsiteX2" fmla="*/ 33132 w 80154"/>
                            <a:gd name="connsiteY2" fmla="*/ 292608 h 687628"/>
                            <a:gd name="connsiteX3" fmla="*/ 47762 w 80154"/>
                            <a:gd name="connsiteY3" fmla="*/ 277977 h 687628"/>
                            <a:gd name="connsiteX4" fmla="*/ 55077 w 80154"/>
                            <a:gd name="connsiteY4" fmla="*/ 226771 h 687628"/>
                            <a:gd name="connsiteX5" fmla="*/ 77023 w 80154"/>
                            <a:gd name="connsiteY5" fmla="*/ 219456 h 687628"/>
                            <a:gd name="connsiteX6" fmla="*/ 77023 w 80154"/>
                            <a:gd name="connsiteY6" fmla="*/ 0 h 687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0154" h="687628">
                              <a:moveTo>
                                <a:pt x="11186" y="687628"/>
                              </a:moveTo>
                              <a:cubicBezTo>
                                <a:pt x="-65" y="541362"/>
                                <a:pt x="-6997" y="493616"/>
                                <a:pt x="11186" y="307238"/>
                              </a:cubicBezTo>
                              <a:cubicBezTo>
                                <a:pt x="12040" y="298488"/>
                                <a:pt x="26267" y="298100"/>
                                <a:pt x="33132" y="292608"/>
                              </a:cubicBezTo>
                              <a:cubicBezTo>
                                <a:pt x="38518" y="288300"/>
                                <a:pt x="42885" y="282854"/>
                                <a:pt x="47762" y="277977"/>
                              </a:cubicBezTo>
                              <a:cubicBezTo>
                                <a:pt x="50200" y="260908"/>
                                <a:pt x="47366" y="242193"/>
                                <a:pt x="55077" y="226771"/>
                              </a:cubicBezTo>
                              <a:cubicBezTo>
                                <a:pt x="58526" y="219874"/>
                                <a:pt x="76280" y="227131"/>
                                <a:pt x="77023" y="219456"/>
                              </a:cubicBezTo>
                              <a:cubicBezTo>
                                <a:pt x="84069" y="146644"/>
                                <a:pt x="77023" y="73152"/>
                                <a:pt x="77023" y="0"/>
                              </a:cubicBezTo>
                            </a:path>
                          </a:pathLst>
                        </a:custGeom>
                        <a:noFill/>
                        <a:ln w="38100"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F6A0CB" id="Freeform 30" o:spid="_x0000_s1026" style="position:absolute;margin-left:229.35pt;margin-top:29.85pt;width:6.3pt;height:54.15pt;z-index:251767808;visibility:visible;mso-wrap-style:square;mso-wrap-distance-left:9pt;mso-wrap-distance-top:0;mso-wrap-distance-right:9pt;mso-wrap-distance-bottom:0;mso-position-horizontal:absolute;mso-position-horizontal-relative:text;mso-position-vertical:absolute;mso-position-vertical-relative:text;v-text-anchor:middle" coordsize="80154,68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" path="m11186,687628c-65,541362,-6997,493616,11186,307238v854,-8750,15081,-9138,21946,-14630c38518,288300,42885,282854,47762,277977v2438,-17069,-396,-35784,7315,-51206c58526,219874,76280,227131,77023,219456v7046,-72812,,-146304,,-219456e" filled="f" strokecolor="#c0504d" strokeweight="3pt">
                <v:shadow on="t" color="black" opacity="22937f" origin=",.5" offset="0,.63889mm"/>
                <v:path arrowok="t" o:connecttype="custom" o:connectlocs="11186,687628;11186,307238;33132,292608;47762,277977;55077,226771;77023,219456;77023,0" o:connectangles="0,0,0,0,0,0,0"/>
              </v:shape>
            </w:pict>
          </mc:Fallback>
        </mc:AlternateContent>
      </w:r>
      <w:r w:rsidRPr="00602C34">
        <w:rPr>
          <w:rFonts w:ascii="Calibri" w:hAnsi="Calibri" w:cs="Calibri"/>
          <w:noProof/>
        </w:rPr>
        <mc:AlternateContent>
          <mc:Choice Requires="wps">
            <w:drawing>
              <wp:anchor distT="0" distB="0" distL="114300" distR="114300" simplePos="0" relativeHeight="251763712" behindDoc="0" locked="0" layoutInCell="1" allowOverlap="1" wp14:anchorId="3DC5DCC7" wp14:editId="6AB3A189">
                <wp:simplePos x="0" y="0"/>
                <wp:positionH relativeFrom="column">
                  <wp:posOffset>1425575</wp:posOffset>
                </wp:positionH>
                <wp:positionV relativeFrom="paragraph">
                  <wp:posOffset>1430122</wp:posOffset>
                </wp:positionV>
                <wp:extent cx="1075055" cy="35052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350520"/>
                        </a:xfrm>
                        <a:prstGeom prst="rect">
                          <a:avLst/>
                        </a:prstGeom>
                        <a:solidFill>
                          <a:srgbClr val="FFFFFF"/>
                        </a:solidFill>
                        <a:ln w="9525">
                          <a:noFill/>
                          <a:miter lim="800000"/>
                          <a:headEnd/>
                          <a:tailEnd/>
                        </a:ln>
                      </wps:spPr>
                      <wps:txbx>
                        <w:txbxContent>
                          <w:p w14:paraId="57182342" w14:textId="77777777" w:rsidR="00602C34" w:rsidRPr="00602C34" w:rsidRDefault="00602C34" w:rsidP="00602C34">
                            <w:pPr>
                              <w:rPr>
                                <w:rFonts w:ascii="Calibri" w:hAnsi="Calibri" w:cs="Calibri"/>
                                <w:b/>
                                <w:color w:val="C0504D"/>
                              </w:rPr>
                            </w:pPr>
                            <w:r w:rsidRPr="00602C34">
                              <w:rPr>
                                <w:rFonts w:ascii="Calibri" w:hAnsi="Calibri" w:cs="Calibri"/>
                                <w:b/>
                                <w:color w:val="C0504D"/>
                              </w:rPr>
                              <w:t>Panhandle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5DCC7" id="_x0000_s1039" type="#_x0000_t202" style="position:absolute;margin-left:112.25pt;margin-top:112.6pt;width:84.65pt;height:27.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" stroked="f">
                <v:textbox>
                  <w:txbxContent>
                    <w:p w14:paraId="57182342" w14:textId="77777777" w:rsidR="00602C34" w:rsidRPr="00602C34" w:rsidRDefault="00602C34" w:rsidP="00602C34">
                      <w:pPr>
                        <w:rPr>
                          <w:rFonts w:ascii="Calibri" w:hAnsi="Calibri" w:cs="Calibri"/>
                          <w:b/>
                          <w:color w:val="C0504D"/>
                        </w:rPr>
                      </w:pPr>
                      <w:r w:rsidRPr="00602C34">
                        <w:rPr>
                          <w:rFonts w:ascii="Calibri" w:hAnsi="Calibri" w:cs="Calibri"/>
                          <w:b/>
                          <w:color w:val="C0504D"/>
                        </w:rPr>
                        <w:t>Panhandle</w:t>
                      </w:r>
                    </w:p>
                  </w:txbxContent>
                </v:textbox>
              </v:shape>
            </w:pict>
          </mc:Fallback>
        </mc:AlternateContent>
      </w:r>
      <w:r w:rsidRPr="00602C34">
        <w:rPr>
          <w:rFonts w:ascii="Calibri" w:hAnsi="Calibri" w:cs="Calibri"/>
          <w:noProof/>
        </w:rPr>
        <w:drawing>
          <wp:inline distT="0" distB="0" distL="0" distR="0" wp14:anchorId="0848E1D6" wp14:editId="6F0C72C8">
            <wp:extent cx="6321904" cy="5947001"/>
            <wp:effectExtent l="0" t="0" r="3175" b="0"/>
            <wp:docPr id="54" name="Picture 1" descr="Florida coun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ida county map"/>
                    <pic:cNvPicPr>
                      <a:picLocks noChangeAspect="1" noChangeArrowheads="1"/>
                    </pic:cNvPicPr>
                  </pic:nvPicPr>
                  <pic:blipFill>
                    <a:blip r:embed="rId31" cstate="print"/>
                    <a:srcRect/>
                    <a:stretch>
                      <a:fillRect/>
                    </a:stretch>
                  </pic:blipFill>
                  <pic:spPr bwMode="auto">
                    <a:xfrm>
                      <a:off x="0" y="0"/>
                      <a:ext cx="6349901" cy="5973338"/>
                    </a:xfrm>
                    <a:prstGeom prst="rect">
                      <a:avLst/>
                    </a:prstGeom>
                    <a:noFill/>
                    <a:ln w="9525">
                      <a:noFill/>
                      <a:miter lim="800000"/>
                      <a:headEnd/>
                      <a:tailEnd/>
                    </a:ln>
                  </pic:spPr>
                </pic:pic>
              </a:graphicData>
            </a:graphic>
          </wp:inline>
        </w:drawing>
      </w:r>
    </w:p>
    <w:p w14:paraId="2DF0E612" w14:textId="77777777" w:rsidR="00602C34" w:rsidRPr="00602C34" w:rsidRDefault="00602C34" w:rsidP="00602C34">
      <w:pPr>
        <w:rPr>
          <w:rFonts w:ascii="Calibri" w:hAnsi="Calibri" w:cs="Calibri"/>
          <w:b/>
          <w:i/>
          <w:iCs/>
        </w:rPr>
      </w:pPr>
    </w:p>
    <w:p w14:paraId="0DB7197B" w14:textId="77777777" w:rsidR="00602C34" w:rsidRPr="00602C34" w:rsidRDefault="00602C34" w:rsidP="00602C34">
      <w:pPr>
        <w:rPr>
          <w:rFonts w:ascii="Calibri" w:hAnsi="Calibri" w:cs="Calibri"/>
          <w:b/>
          <w:i/>
          <w:iCs/>
        </w:rPr>
      </w:pPr>
    </w:p>
    <w:p w14:paraId="44594E76"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
          <w:iCs/>
        </w:rPr>
      </w:pPr>
    </w:p>
    <w:p w14:paraId="3123E959"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
          <w:iCs/>
        </w:rPr>
      </w:pPr>
    </w:p>
    <w:p w14:paraId="49BBC510"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
          <w:iCs/>
        </w:rPr>
      </w:pPr>
    </w:p>
    <w:p w14:paraId="4383C676"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
          <w:iCs/>
        </w:rPr>
      </w:pPr>
    </w:p>
    <w:p w14:paraId="316179EE"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
          <w:iCs/>
        </w:rPr>
      </w:pPr>
    </w:p>
    <w:p w14:paraId="038F69DE"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
          <w:iCs/>
        </w:rPr>
      </w:pPr>
    </w:p>
    <w:p w14:paraId="2FDD2B49" w14:textId="76B4FD4B" w:rsidR="00602C34" w:rsidRPr="00602C34" w:rsidRDefault="00602C34" w:rsidP="0035281C">
      <w:pPr>
        <w:tabs>
          <w:tab w:val="left" w:pos="0"/>
          <w:tab w:val="left" w:pos="720"/>
          <w:tab w:val="left" w:pos="1440"/>
          <w:tab w:val="left" w:pos="2160"/>
          <w:tab w:val="left" w:pos="2880"/>
          <w:tab w:val="left" w:pos="3420"/>
          <w:tab w:val="left" w:pos="4320"/>
          <w:tab w:val="left" w:pos="5040"/>
          <w:tab w:val="left" w:pos="5760"/>
          <w:tab w:val="left" w:pos="6480"/>
          <w:tab w:val="left" w:pos="7200"/>
          <w:tab w:val="left" w:pos="7920"/>
          <w:tab w:val="left" w:pos="8640"/>
          <w:tab w:val="left" w:pos="9360"/>
        </w:tabs>
        <w:rPr>
          <w:rFonts w:ascii="Calibri" w:hAnsi="Calibri" w:cs="Calibri"/>
          <w:b/>
          <w:iCs/>
          <w:snapToGrid w:val="0"/>
        </w:rPr>
      </w:pPr>
      <w:r w:rsidRPr="00602C34">
        <w:rPr>
          <w:rFonts w:ascii="Calibri" w:hAnsi="Calibri" w:cs="Calibri"/>
          <w:b/>
          <w:i/>
          <w:iCs/>
        </w:rPr>
        <w:t>Figure 2</w:t>
      </w:r>
      <w:r w:rsidRPr="00602C34">
        <w:rPr>
          <w:rFonts w:ascii="Calibri" w:hAnsi="Calibri" w:cs="Calibri"/>
          <w:b/>
          <w:iCs/>
          <w:snapToGrid w:val="0"/>
        </w:rPr>
        <w:t xml:space="preserve"> </w:t>
      </w:r>
      <w:r w:rsidRPr="00602C34">
        <w:rPr>
          <w:rFonts w:ascii="Calibri" w:hAnsi="Calibri" w:cs="Calibri"/>
          <w:b/>
          <w:iCs/>
          <w:snapToGrid w:val="0"/>
        </w:rPr>
        <w:tab/>
      </w:r>
      <w:r w:rsidRPr="00602C34">
        <w:rPr>
          <w:rFonts w:ascii="Calibri" w:hAnsi="Calibri" w:cs="Calibri"/>
          <w:b/>
          <w:iCs/>
          <w:snapToGrid w:val="0"/>
        </w:rPr>
        <w:tab/>
      </w:r>
      <w:r w:rsidRPr="00602C34">
        <w:rPr>
          <w:rFonts w:ascii="Calibri" w:hAnsi="Calibri" w:cs="Calibri"/>
          <w:b/>
          <w:iCs/>
          <w:snapToGrid w:val="0"/>
        </w:rPr>
        <w:tab/>
      </w:r>
      <w:r w:rsidRPr="00602C34">
        <w:rPr>
          <w:rFonts w:ascii="Calibri" w:hAnsi="Calibri" w:cs="Calibri"/>
          <w:b/>
          <w:iCs/>
          <w:snapToGrid w:val="0"/>
        </w:rPr>
        <w:tab/>
        <w:t>Florida Modified HUC-8</w:t>
      </w:r>
    </w:p>
    <w:p w14:paraId="52D26DDA"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Cs/>
          <w:snapToGrid w:val="0"/>
        </w:rPr>
      </w:pPr>
    </w:p>
    <w:tbl>
      <w:tblPr>
        <w:tblStyle w:val="TableGrid13"/>
        <w:tblW w:w="9455" w:type="dxa"/>
        <w:tblInd w:w="-5" w:type="dxa"/>
        <w:tblLook w:val="04A0" w:firstRow="1" w:lastRow="0" w:firstColumn="1" w:lastColumn="0" w:noHBand="0" w:noVBand="1"/>
      </w:tblPr>
      <w:tblGrid>
        <w:gridCol w:w="2250"/>
        <w:gridCol w:w="5130"/>
        <w:gridCol w:w="2075"/>
      </w:tblGrid>
      <w:tr w:rsidR="00602C34" w:rsidRPr="00602C34" w14:paraId="6DB5B0E4" w14:textId="77777777" w:rsidTr="00F40F8B">
        <w:trPr>
          <w:tblHeader/>
        </w:trPr>
        <w:tc>
          <w:tcPr>
            <w:tcW w:w="2250" w:type="dxa"/>
            <w:tcBorders>
              <w:bottom w:val="single" w:sz="12" w:space="0" w:color="auto"/>
            </w:tcBorders>
          </w:tcPr>
          <w:p w14:paraId="6DCD3855"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iCs/>
                <w:caps/>
                <w:snapToGrid w:val="0"/>
              </w:rPr>
            </w:pPr>
            <w:r w:rsidRPr="00602C34">
              <w:rPr>
                <w:rFonts w:ascii="Calibri" w:hAnsi="Calibri" w:cs="Calibri"/>
                <w:b/>
                <w:bCs/>
                <w:caps/>
                <w:color w:val="000000"/>
              </w:rPr>
              <w:t>Florida Modified HUC-8 Code</w:t>
            </w:r>
          </w:p>
        </w:tc>
        <w:tc>
          <w:tcPr>
            <w:tcW w:w="5130" w:type="dxa"/>
            <w:tcBorders>
              <w:bottom w:val="single" w:sz="12" w:space="0" w:color="auto"/>
            </w:tcBorders>
            <w:vAlign w:val="center"/>
          </w:tcPr>
          <w:p w14:paraId="74F7038C"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iCs/>
                <w:snapToGrid w:val="0"/>
              </w:rPr>
            </w:pPr>
            <w:r w:rsidRPr="00602C34">
              <w:rPr>
                <w:rFonts w:ascii="Calibri" w:hAnsi="Calibri" w:cs="Calibri"/>
                <w:b/>
                <w:bCs/>
                <w:caps/>
                <w:color w:val="000000"/>
              </w:rPr>
              <w:t>Merged Subbasin Name</w:t>
            </w:r>
          </w:p>
        </w:tc>
        <w:tc>
          <w:tcPr>
            <w:tcW w:w="2075" w:type="dxa"/>
            <w:tcBorders>
              <w:bottom w:val="single" w:sz="12" w:space="0" w:color="auto"/>
            </w:tcBorders>
            <w:vAlign w:val="center"/>
          </w:tcPr>
          <w:p w14:paraId="434FF6A3"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iCs/>
                <w:caps/>
                <w:snapToGrid w:val="0"/>
              </w:rPr>
            </w:pPr>
            <w:r w:rsidRPr="00602C34">
              <w:rPr>
                <w:rFonts w:ascii="Calibri" w:hAnsi="Calibri" w:cs="Calibri"/>
                <w:b/>
                <w:bCs/>
                <w:caps/>
                <w:color w:val="000000"/>
              </w:rPr>
              <w:t>Dominant County</w:t>
            </w:r>
          </w:p>
        </w:tc>
      </w:tr>
      <w:tr w:rsidR="00602C34" w:rsidRPr="00602C34" w14:paraId="57107D4C" w14:textId="77777777" w:rsidTr="00F40F8B">
        <w:tc>
          <w:tcPr>
            <w:tcW w:w="2250" w:type="dxa"/>
            <w:tcBorders>
              <w:top w:val="single" w:sz="12" w:space="0" w:color="auto"/>
            </w:tcBorders>
            <w:vAlign w:val="bottom"/>
          </w:tcPr>
          <w:p w14:paraId="6E500752"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03100204</w:t>
            </w:r>
          </w:p>
        </w:tc>
        <w:tc>
          <w:tcPr>
            <w:tcW w:w="5130" w:type="dxa"/>
            <w:tcBorders>
              <w:top w:val="single" w:sz="12" w:space="0" w:color="auto"/>
            </w:tcBorders>
            <w:vAlign w:val="bottom"/>
          </w:tcPr>
          <w:p w14:paraId="0F35D598"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Alafia</w:t>
            </w:r>
          </w:p>
        </w:tc>
        <w:tc>
          <w:tcPr>
            <w:tcW w:w="2075" w:type="dxa"/>
            <w:tcBorders>
              <w:top w:val="single" w:sz="12" w:space="0" w:color="auto"/>
            </w:tcBorders>
            <w:vAlign w:val="bottom"/>
          </w:tcPr>
          <w:p w14:paraId="1F4FE4FD"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Hillsborough</w:t>
            </w:r>
          </w:p>
        </w:tc>
      </w:tr>
      <w:tr w:rsidR="00602C34" w:rsidRPr="00602C34" w14:paraId="16257932" w14:textId="77777777" w:rsidTr="00F40F8B">
        <w:tc>
          <w:tcPr>
            <w:tcW w:w="2250" w:type="dxa"/>
            <w:vAlign w:val="bottom"/>
          </w:tcPr>
          <w:p w14:paraId="2EA3C013"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03120001</w:t>
            </w:r>
          </w:p>
        </w:tc>
        <w:tc>
          <w:tcPr>
            <w:tcW w:w="5130" w:type="dxa"/>
            <w:vAlign w:val="bottom"/>
          </w:tcPr>
          <w:p w14:paraId="5B0C6F38"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Apalachee Bay-St. Marks</w:t>
            </w:r>
          </w:p>
        </w:tc>
        <w:tc>
          <w:tcPr>
            <w:tcW w:w="2075" w:type="dxa"/>
            <w:vAlign w:val="bottom"/>
          </w:tcPr>
          <w:p w14:paraId="07139AC7"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Leon</w:t>
            </w:r>
          </w:p>
        </w:tc>
      </w:tr>
      <w:tr w:rsidR="00602C34" w:rsidRPr="00602C34" w14:paraId="192B558B" w14:textId="77777777" w:rsidTr="00F40F8B">
        <w:tc>
          <w:tcPr>
            <w:tcW w:w="2250" w:type="dxa"/>
            <w:vAlign w:val="bottom"/>
          </w:tcPr>
          <w:p w14:paraId="36A72FC8"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03130014</w:t>
            </w:r>
          </w:p>
        </w:tc>
        <w:tc>
          <w:tcPr>
            <w:tcW w:w="5130" w:type="dxa"/>
            <w:vAlign w:val="bottom"/>
          </w:tcPr>
          <w:p w14:paraId="46E0E379"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Apalachicola Bay</w:t>
            </w:r>
          </w:p>
        </w:tc>
        <w:tc>
          <w:tcPr>
            <w:tcW w:w="2075" w:type="dxa"/>
            <w:vAlign w:val="bottom"/>
          </w:tcPr>
          <w:p w14:paraId="3C836E4D"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Franklin</w:t>
            </w:r>
          </w:p>
        </w:tc>
      </w:tr>
      <w:tr w:rsidR="00602C34" w:rsidRPr="00602C34" w14:paraId="460B5D7A" w14:textId="77777777" w:rsidTr="00F40F8B">
        <w:tc>
          <w:tcPr>
            <w:tcW w:w="2250" w:type="dxa"/>
            <w:vAlign w:val="center"/>
          </w:tcPr>
          <w:p w14:paraId="2E7D799B"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03130011</w:t>
            </w:r>
          </w:p>
        </w:tc>
        <w:tc>
          <w:tcPr>
            <w:tcW w:w="5130" w:type="dxa"/>
            <w:vAlign w:val="bottom"/>
          </w:tcPr>
          <w:p w14:paraId="1EAF0D6C"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Apalachicola/Lower Flint/Lower Chattahoochee</w:t>
            </w:r>
          </w:p>
        </w:tc>
        <w:tc>
          <w:tcPr>
            <w:tcW w:w="2075" w:type="dxa"/>
            <w:vAlign w:val="center"/>
          </w:tcPr>
          <w:p w14:paraId="3CA2A11B"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Gulf</w:t>
            </w:r>
          </w:p>
        </w:tc>
      </w:tr>
      <w:tr w:rsidR="00602C34" w:rsidRPr="00602C34" w14:paraId="52B695C2" w14:textId="77777777" w:rsidTr="00F40F8B">
        <w:tc>
          <w:tcPr>
            <w:tcW w:w="2250" w:type="dxa"/>
            <w:vAlign w:val="bottom"/>
          </w:tcPr>
          <w:p w14:paraId="3D0DF4E7"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03110103</w:t>
            </w:r>
          </w:p>
        </w:tc>
        <w:tc>
          <w:tcPr>
            <w:tcW w:w="5130" w:type="dxa"/>
            <w:vAlign w:val="bottom"/>
          </w:tcPr>
          <w:p w14:paraId="5B7904C1"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Aucilla</w:t>
            </w:r>
          </w:p>
        </w:tc>
        <w:tc>
          <w:tcPr>
            <w:tcW w:w="2075" w:type="dxa"/>
            <w:vAlign w:val="bottom"/>
          </w:tcPr>
          <w:p w14:paraId="4CB83ADA"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Jefferson</w:t>
            </w:r>
          </w:p>
        </w:tc>
      </w:tr>
      <w:tr w:rsidR="00602C34" w:rsidRPr="00602C34" w14:paraId="6B1BEEC5" w14:textId="77777777" w:rsidTr="00F40F8B">
        <w:tc>
          <w:tcPr>
            <w:tcW w:w="2250" w:type="dxa"/>
            <w:vAlign w:val="bottom"/>
          </w:tcPr>
          <w:p w14:paraId="419C2824"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03090204</w:t>
            </w:r>
          </w:p>
        </w:tc>
        <w:tc>
          <w:tcPr>
            <w:tcW w:w="5130" w:type="dxa"/>
            <w:vAlign w:val="bottom"/>
          </w:tcPr>
          <w:p w14:paraId="1EBCBFCD"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Big Cypress Swamp</w:t>
            </w:r>
          </w:p>
        </w:tc>
        <w:tc>
          <w:tcPr>
            <w:tcW w:w="2075" w:type="dxa"/>
            <w:vAlign w:val="bottom"/>
          </w:tcPr>
          <w:p w14:paraId="4A16E354"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Collier</w:t>
            </w:r>
          </w:p>
        </w:tc>
      </w:tr>
      <w:tr w:rsidR="00602C34" w:rsidRPr="00602C34" w14:paraId="6B8B8069" w14:textId="77777777" w:rsidTr="00F40F8B">
        <w:tc>
          <w:tcPr>
            <w:tcW w:w="2250" w:type="dxa"/>
            <w:vAlign w:val="bottom"/>
          </w:tcPr>
          <w:p w14:paraId="29A3F2EE"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03140104</w:t>
            </w:r>
          </w:p>
        </w:tc>
        <w:tc>
          <w:tcPr>
            <w:tcW w:w="5130" w:type="dxa"/>
            <w:vAlign w:val="bottom"/>
          </w:tcPr>
          <w:p w14:paraId="11AB5594"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Blackwater</w:t>
            </w:r>
          </w:p>
        </w:tc>
        <w:tc>
          <w:tcPr>
            <w:tcW w:w="2075" w:type="dxa"/>
            <w:vAlign w:val="bottom"/>
          </w:tcPr>
          <w:p w14:paraId="74FEBC52"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Santa Rosa</w:t>
            </w:r>
          </w:p>
        </w:tc>
      </w:tr>
      <w:tr w:rsidR="00602C34" w:rsidRPr="00602C34" w14:paraId="220364E4" w14:textId="77777777" w:rsidTr="00F40F8B">
        <w:tc>
          <w:tcPr>
            <w:tcW w:w="2250" w:type="dxa"/>
            <w:vAlign w:val="bottom"/>
          </w:tcPr>
          <w:p w14:paraId="61CA2844"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03090205</w:t>
            </w:r>
          </w:p>
        </w:tc>
        <w:tc>
          <w:tcPr>
            <w:tcW w:w="5130" w:type="dxa"/>
            <w:vAlign w:val="bottom"/>
          </w:tcPr>
          <w:p w14:paraId="237796BD"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Caloosahatchee</w:t>
            </w:r>
          </w:p>
        </w:tc>
        <w:tc>
          <w:tcPr>
            <w:tcW w:w="2075" w:type="dxa"/>
            <w:vAlign w:val="bottom"/>
          </w:tcPr>
          <w:p w14:paraId="3DDEA8ED"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Lee</w:t>
            </w:r>
          </w:p>
        </w:tc>
      </w:tr>
      <w:tr w:rsidR="00602C34" w:rsidRPr="00602C34" w14:paraId="1C553058" w14:textId="77777777" w:rsidTr="00F40F8B">
        <w:tc>
          <w:tcPr>
            <w:tcW w:w="2250" w:type="dxa"/>
            <w:vAlign w:val="bottom"/>
          </w:tcPr>
          <w:p w14:paraId="77423BAB"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03080202</w:t>
            </w:r>
          </w:p>
        </w:tc>
        <w:tc>
          <w:tcPr>
            <w:tcW w:w="5130" w:type="dxa"/>
            <w:vAlign w:val="bottom"/>
          </w:tcPr>
          <w:p w14:paraId="42F7FBD8"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Cape Canaveral</w:t>
            </w:r>
          </w:p>
        </w:tc>
        <w:tc>
          <w:tcPr>
            <w:tcW w:w="2075" w:type="dxa"/>
            <w:vAlign w:val="bottom"/>
          </w:tcPr>
          <w:p w14:paraId="3E855686"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Brevard</w:t>
            </w:r>
          </w:p>
        </w:tc>
      </w:tr>
      <w:tr w:rsidR="00602C34" w:rsidRPr="00602C34" w14:paraId="23F2121A" w14:textId="77777777" w:rsidTr="00F40F8B">
        <w:tc>
          <w:tcPr>
            <w:tcW w:w="2250" w:type="dxa"/>
            <w:vAlign w:val="bottom"/>
          </w:tcPr>
          <w:p w14:paraId="0B2C5565"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03100103</w:t>
            </w:r>
          </w:p>
        </w:tc>
        <w:tc>
          <w:tcPr>
            <w:tcW w:w="5130" w:type="dxa"/>
            <w:vAlign w:val="bottom"/>
          </w:tcPr>
          <w:p w14:paraId="3ED4CAB9"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Charlotte Harbor</w:t>
            </w:r>
          </w:p>
        </w:tc>
        <w:tc>
          <w:tcPr>
            <w:tcW w:w="2075" w:type="dxa"/>
            <w:vAlign w:val="bottom"/>
          </w:tcPr>
          <w:p w14:paraId="0471FC8B"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Charlotte</w:t>
            </w:r>
          </w:p>
        </w:tc>
      </w:tr>
      <w:tr w:rsidR="00602C34" w:rsidRPr="00602C34" w14:paraId="0CEAC3C3" w14:textId="77777777" w:rsidTr="00F40F8B">
        <w:tc>
          <w:tcPr>
            <w:tcW w:w="2250" w:type="dxa"/>
            <w:vAlign w:val="bottom"/>
          </w:tcPr>
          <w:p w14:paraId="18AD2C5D"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03130012</w:t>
            </w:r>
          </w:p>
        </w:tc>
        <w:tc>
          <w:tcPr>
            <w:tcW w:w="5130" w:type="dxa"/>
            <w:vAlign w:val="bottom"/>
          </w:tcPr>
          <w:p w14:paraId="468BB91C"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Chipola</w:t>
            </w:r>
          </w:p>
        </w:tc>
        <w:tc>
          <w:tcPr>
            <w:tcW w:w="2075" w:type="dxa"/>
            <w:vAlign w:val="bottom"/>
          </w:tcPr>
          <w:p w14:paraId="79495264"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Jackson</w:t>
            </w:r>
          </w:p>
        </w:tc>
      </w:tr>
      <w:tr w:rsidR="00602C34" w:rsidRPr="00602C34" w14:paraId="083A9B7C" w14:textId="77777777" w:rsidTr="00F40F8B">
        <w:tc>
          <w:tcPr>
            <w:tcW w:w="2250" w:type="dxa"/>
            <w:vAlign w:val="bottom"/>
          </w:tcPr>
          <w:p w14:paraId="2564C604"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03140102</w:t>
            </w:r>
          </w:p>
        </w:tc>
        <w:tc>
          <w:tcPr>
            <w:tcW w:w="5130" w:type="dxa"/>
            <w:vAlign w:val="bottom"/>
          </w:tcPr>
          <w:p w14:paraId="260D4772"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Choctawhatchee Bay</w:t>
            </w:r>
          </w:p>
        </w:tc>
        <w:tc>
          <w:tcPr>
            <w:tcW w:w="2075" w:type="dxa"/>
            <w:vAlign w:val="bottom"/>
          </w:tcPr>
          <w:p w14:paraId="667A9889"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Walton</w:t>
            </w:r>
          </w:p>
        </w:tc>
      </w:tr>
      <w:tr w:rsidR="00602C34" w:rsidRPr="00602C34" w14:paraId="332E835C" w14:textId="77777777" w:rsidTr="00F40F8B">
        <w:tc>
          <w:tcPr>
            <w:tcW w:w="2250" w:type="dxa"/>
            <w:vAlign w:val="bottom"/>
          </w:tcPr>
          <w:p w14:paraId="4B6BA41C"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03100207A</w:t>
            </w:r>
          </w:p>
        </w:tc>
        <w:tc>
          <w:tcPr>
            <w:tcW w:w="5130" w:type="dxa"/>
            <w:vAlign w:val="bottom"/>
          </w:tcPr>
          <w:p w14:paraId="7B83AB9F"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Crystal-Pithlachascotee (North)</w:t>
            </w:r>
          </w:p>
        </w:tc>
        <w:tc>
          <w:tcPr>
            <w:tcW w:w="2075" w:type="dxa"/>
            <w:vAlign w:val="bottom"/>
          </w:tcPr>
          <w:p w14:paraId="055BF0B8"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Citrus</w:t>
            </w:r>
          </w:p>
        </w:tc>
      </w:tr>
      <w:tr w:rsidR="00602C34" w:rsidRPr="00602C34" w14:paraId="3F7047D9" w14:textId="77777777" w:rsidTr="00F40F8B">
        <w:tc>
          <w:tcPr>
            <w:tcW w:w="2250" w:type="dxa"/>
            <w:vAlign w:val="bottom"/>
          </w:tcPr>
          <w:p w14:paraId="1A7222F6"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03100207B</w:t>
            </w:r>
          </w:p>
        </w:tc>
        <w:tc>
          <w:tcPr>
            <w:tcW w:w="5130" w:type="dxa"/>
            <w:vAlign w:val="bottom"/>
          </w:tcPr>
          <w:p w14:paraId="27B3F63C"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Crystal-Pithlachascotee (Central)</w:t>
            </w:r>
          </w:p>
        </w:tc>
        <w:tc>
          <w:tcPr>
            <w:tcW w:w="2075" w:type="dxa"/>
            <w:vAlign w:val="bottom"/>
          </w:tcPr>
          <w:p w14:paraId="3DFA1E7C"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Pasco</w:t>
            </w:r>
          </w:p>
        </w:tc>
      </w:tr>
      <w:tr w:rsidR="00602C34" w:rsidRPr="00602C34" w14:paraId="71BE8ED0" w14:textId="77777777" w:rsidTr="00F40F8B">
        <w:tc>
          <w:tcPr>
            <w:tcW w:w="2250" w:type="dxa"/>
            <w:vAlign w:val="bottom"/>
          </w:tcPr>
          <w:p w14:paraId="518130A3"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03100207C</w:t>
            </w:r>
          </w:p>
        </w:tc>
        <w:tc>
          <w:tcPr>
            <w:tcW w:w="5130" w:type="dxa"/>
            <w:vAlign w:val="bottom"/>
          </w:tcPr>
          <w:p w14:paraId="6433D121"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Crystal-Pithlachascotee (South)</w:t>
            </w:r>
          </w:p>
        </w:tc>
        <w:tc>
          <w:tcPr>
            <w:tcW w:w="2075" w:type="dxa"/>
            <w:vAlign w:val="bottom"/>
          </w:tcPr>
          <w:p w14:paraId="32EAB8C1"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Pinellas</w:t>
            </w:r>
          </w:p>
        </w:tc>
      </w:tr>
      <w:tr w:rsidR="00602C34" w:rsidRPr="00602C34" w14:paraId="0C167E84" w14:textId="77777777" w:rsidTr="00F40F8B">
        <w:tc>
          <w:tcPr>
            <w:tcW w:w="2250" w:type="dxa"/>
            <w:vAlign w:val="center"/>
          </w:tcPr>
          <w:p w14:paraId="3679C570"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03080201A</w:t>
            </w:r>
          </w:p>
        </w:tc>
        <w:tc>
          <w:tcPr>
            <w:tcW w:w="5130" w:type="dxa"/>
            <w:vAlign w:val="center"/>
          </w:tcPr>
          <w:p w14:paraId="78982789"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Daytona-St. Augustine (St. Johns)</w:t>
            </w:r>
          </w:p>
        </w:tc>
        <w:tc>
          <w:tcPr>
            <w:tcW w:w="2075" w:type="dxa"/>
            <w:vAlign w:val="bottom"/>
          </w:tcPr>
          <w:p w14:paraId="0031A869"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St. Johns</w:t>
            </w:r>
          </w:p>
        </w:tc>
      </w:tr>
      <w:tr w:rsidR="00602C34" w:rsidRPr="00602C34" w14:paraId="3CFFE046" w14:textId="77777777" w:rsidTr="00F40F8B">
        <w:tc>
          <w:tcPr>
            <w:tcW w:w="2250" w:type="dxa"/>
            <w:vAlign w:val="center"/>
          </w:tcPr>
          <w:p w14:paraId="56005489"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03080201B</w:t>
            </w:r>
          </w:p>
        </w:tc>
        <w:tc>
          <w:tcPr>
            <w:tcW w:w="5130" w:type="dxa"/>
            <w:vAlign w:val="center"/>
          </w:tcPr>
          <w:p w14:paraId="65B7F808"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Daytona-St. Augustine (Flagler)</w:t>
            </w:r>
          </w:p>
        </w:tc>
        <w:tc>
          <w:tcPr>
            <w:tcW w:w="2075" w:type="dxa"/>
            <w:vAlign w:val="bottom"/>
          </w:tcPr>
          <w:p w14:paraId="5DB32784"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Flagler</w:t>
            </w:r>
          </w:p>
        </w:tc>
      </w:tr>
      <w:tr w:rsidR="00602C34" w:rsidRPr="00602C34" w14:paraId="1ACAE95F" w14:textId="77777777" w:rsidTr="00F40F8B">
        <w:tc>
          <w:tcPr>
            <w:tcW w:w="2250" w:type="dxa"/>
            <w:vAlign w:val="center"/>
          </w:tcPr>
          <w:p w14:paraId="3F4BB7CB"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03080201C</w:t>
            </w:r>
          </w:p>
        </w:tc>
        <w:tc>
          <w:tcPr>
            <w:tcW w:w="5130" w:type="dxa"/>
            <w:vAlign w:val="center"/>
          </w:tcPr>
          <w:p w14:paraId="56D6C2D5"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Daytona-St. Augustine (Volusia)</w:t>
            </w:r>
          </w:p>
        </w:tc>
        <w:tc>
          <w:tcPr>
            <w:tcW w:w="2075" w:type="dxa"/>
            <w:vAlign w:val="bottom"/>
          </w:tcPr>
          <w:p w14:paraId="07FD484A"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Volusia</w:t>
            </w:r>
          </w:p>
        </w:tc>
      </w:tr>
      <w:tr w:rsidR="00602C34" w:rsidRPr="00602C34" w14:paraId="25A51B66" w14:textId="77777777" w:rsidTr="00F40F8B">
        <w:tc>
          <w:tcPr>
            <w:tcW w:w="2250" w:type="dxa"/>
            <w:vAlign w:val="center"/>
          </w:tcPr>
          <w:p w14:paraId="7567949C"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03110102</w:t>
            </w:r>
          </w:p>
        </w:tc>
        <w:tc>
          <w:tcPr>
            <w:tcW w:w="5130" w:type="dxa"/>
            <w:vAlign w:val="center"/>
          </w:tcPr>
          <w:p w14:paraId="21BD203B"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Econfina-Steinhatchee</w:t>
            </w:r>
          </w:p>
        </w:tc>
        <w:tc>
          <w:tcPr>
            <w:tcW w:w="2075" w:type="dxa"/>
            <w:vAlign w:val="bottom"/>
          </w:tcPr>
          <w:p w14:paraId="6F8A3F23"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Taylor</w:t>
            </w:r>
          </w:p>
        </w:tc>
      </w:tr>
      <w:tr w:rsidR="00602C34" w:rsidRPr="00602C34" w14:paraId="47015B73" w14:textId="77777777" w:rsidTr="00F40F8B">
        <w:tc>
          <w:tcPr>
            <w:tcW w:w="2250" w:type="dxa"/>
            <w:vAlign w:val="center"/>
          </w:tcPr>
          <w:p w14:paraId="4A18F14B"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03140305</w:t>
            </w:r>
          </w:p>
        </w:tc>
        <w:tc>
          <w:tcPr>
            <w:tcW w:w="5130" w:type="dxa"/>
            <w:vAlign w:val="center"/>
          </w:tcPr>
          <w:p w14:paraId="39EDB0E6"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Escambia/Lower Conecuh</w:t>
            </w:r>
          </w:p>
        </w:tc>
        <w:tc>
          <w:tcPr>
            <w:tcW w:w="2075" w:type="dxa"/>
            <w:vAlign w:val="bottom"/>
          </w:tcPr>
          <w:p w14:paraId="6EA83B8C"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Escambia</w:t>
            </w:r>
          </w:p>
        </w:tc>
      </w:tr>
      <w:tr w:rsidR="00602C34" w:rsidRPr="00602C34" w14:paraId="67A448CE" w14:textId="77777777" w:rsidTr="00F40F8B">
        <w:tc>
          <w:tcPr>
            <w:tcW w:w="2250" w:type="dxa"/>
            <w:vAlign w:val="center"/>
          </w:tcPr>
          <w:p w14:paraId="1A1E32B5"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03090202</w:t>
            </w:r>
          </w:p>
        </w:tc>
        <w:tc>
          <w:tcPr>
            <w:tcW w:w="5130" w:type="dxa"/>
            <w:vAlign w:val="center"/>
          </w:tcPr>
          <w:p w14:paraId="138BFAC3"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Everglades</w:t>
            </w:r>
          </w:p>
        </w:tc>
        <w:tc>
          <w:tcPr>
            <w:tcW w:w="2075" w:type="dxa"/>
            <w:vAlign w:val="bottom"/>
          </w:tcPr>
          <w:p w14:paraId="7C1FB65F"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Miami-Dade</w:t>
            </w:r>
          </w:p>
        </w:tc>
      </w:tr>
      <w:tr w:rsidR="00602C34" w:rsidRPr="00602C34" w14:paraId="0838EDEA" w14:textId="77777777" w:rsidTr="00F40F8B">
        <w:tc>
          <w:tcPr>
            <w:tcW w:w="2250" w:type="dxa"/>
            <w:vAlign w:val="center"/>
          </w:tcPr>
          <w:p w14:paraId="2489EF10"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03090203A</w:t>
            </w:r>
          </w:p>
        </w:tc>
        <w:tc>
          <w:tcPr>
            <w:tcW w:w="5130" w:type="dxa"/>
            <w:vAlign w:val="center"/>
          </w:tcPr>
          <w:p w14:paraId="5AA505B0"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Florida Bay-Florida Keys (Islamorada)</w:t>
            </w:r>
          </w:p>
        </w:tc>
        <w:tc>
          <w:tcPr>
            <w:tcW w:w="2075" w:type="dxa"/>
            <w:vAlign w:val="bottom"/>
          </w:tcPr>
          <w:p w14:paraId="07D818B8"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Monroe</w:t>
            </w:r>
          </w:p>
        </w:tc>
      </w:tr>
      <w:tr w:rsidR="00602C34" w:rsidRPr="00602C34" w14:paraId="3CD6AFD5" w14:textId="77777777" w:rsidTr="00F40F8B">
        <w:tc>
          <w:tcPr>
            <w:tcW w:w="2250" w:type="dxa"/>
            <w:vAlign w:val="center"/>
          </w:tcPr>
          <w:p w14:paraId="0B0BDDC9"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03090203B</w:t>
            </w:r>
          </w:p>
        </w:tc>
        <w:tc>
          <w:tcPr>
            <w:tcW w:w="5130" w:type="dxa"/>
            <w:vAlign w:val="center"/>
          </w:tcPr>
          <w:p w14:paraId="61482F33"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Florida Bay-Florida Keys (Marathon)</w:t>
            </w:r>
          </w:p>
        </w:tc>
        <w:tc>
          <w:tcPr>
            <w:tcW w:w="2075" w:type="dxa"/>
            <w:vAlign w:val="bottom"/>
          </w:tcPr>
          <w:p w14:paraId="2947A6CC"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Monroe</w:t>
            </w:r>
          </w:p>
        </w:tc>
      </w:tr>
      <w:tr w:rsidR="00602C34" w:rsidRPr="00602C34" w14:paraId="31815059" w14:textId="77777777" w:rsidTr="00F40F8B">
        <w:tc>
          <w:tcPr>
            <w:tcW w:w="2250" w:type="dxa"/>
            <w:vAlign w:val="center"/>
          </w:tcPr>
          <w:p w14:paraId="13246269"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03090203C</w:t>
            </w:r>
          </w:p>
        </w:tc>
        <w:tc>
          <w:tcPr>
            <w:tcW w:w="5130" w:type="dxa"/>
            <w:vAlign w:val="center"/>
          </w:tcPr>
          <w:p w14:paraId="75E01C6D"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Florida Bay-Florida Keys (Big Pine)</w:t>
            </w:r>
          </w:p>
        </w:tc>
        <w:tc>
          <w:tcPr>
            <w:tcW w:w="2075" w:type="dxa"/>
            <w:vAlign w:val="bottom"/>
          </w:tcPr>
          <w:p w14:paraId="31AF69F9"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Monroe</w:t>
            </w:r>
          </w:p>
        </w:tc>
      </w:tr>
      <w:tr w:rsidR="00602C34" w:rsidRPr="00602C34" w14:paraId="1E1966EA" w14:textId="77777777" w:rsidTr="00F40F8B">
        <w:tc>
          <w:tcPr>
            <w:tcW w:w="2250" w:type="dxa"/>
            <w:vAlign w:val="center"/>
          </w:tcPr>
          <w:p w14:paraId="48F42678"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03090203D</w:t>
            </w:r>
          </w:p>
        </w:tc>
        <w:tc>
          <w:tcPr>
            <w:tcW w:w="5130" w:type="dxa"/>
            <w:vAlign w:val="center"/>
          </w:tcPr>
          <w:p w14:paraId="5974B604"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Florida Bay-Florida Keys (Key West)</w:t>
            </w:r>
          </w:p>
        </w:tc>
        <w:tc>
          <w:tcPr>
            <w:tcW w:w="2075" w:type="dxa"/>
            <w:vAlign w:val="bottom"/>
          </w:tcPr>
          <w:p w14:paraId="6D778AEC"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Monroe</w:t>
            </w:r>
          </w:p>
        </w:tc>
      </w:tr>
      <w:tr w:rsidR="00602C34" w:rsidRPr="00602C34" w14:paraId="4912A498" w14:textId="77777777" w:rsidTr="00F40F8B">
        <w:tc>
          <w:tcPr>
            <w:tcW w:w="2250" w:type="dxa"/>
            <w:vAlign w:val="center"/>
          </w:tcPr>
          <w:p w14:paraId="4F8DD721"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03090206A</w:t>
            </w:r>
          </w:p>
        </w:tc>
        <w:tc>
          <w:tcPr>
            <w:tcW w:w="5130" w:type="dxa"/>
            <w:vAlign w:val="center"/>
          </w:tcPr>
          <w:p w14:paraId="0F82E8B4"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Florida Southeast Coast (St. Lucie)</w:t>
            </w:r>
          </w:p>
        </w:tc>
        <w:tc>
          <w:tcPr>
            <w:tcW w:w="2075" w:type="dxa"/>
            <w:vAlign w:val="bottom"/>
          </w:tcPr>
          <w:p w14:paraId="2C260175"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St. Lucie</w:t>
            </w:r>
          </w:p>
        </w:tc>
      </w:tr>
      <w:tr w:rsidR="00602C34" w:rsidRPr="00602C34" w14:paraId="6C5296CF" w14:textId="77777777" w:rsidTr="00F40F8B">
        <w:tc>
          <w:tcPr>
            <w:tcW w:w="2250" w:type="dxa"/>
            <w:vAlign w:val="center"/>
          </w:tcPr>
          <w:p w14:paraId="6B4132CF"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03090206B</w:t>
            </w:r>
          </w:p>
        </w:tc>
        <w:tc>
          <w:tcPr>
            <w:tcW w:w="5130" w:type="dxa"/>
            <w:vAlign w:val="center"/>
          </w:tcPr>
          <w:p w14:paraId="3F471600"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Florida Southeast Coast (Martin)</w:t>
            </w:r>
          </w:p>
        </w:tc>
        <w:tc>
          <w:tcPr>
            <w:tcW w:w="2075" w:type="dxa"/>
            <w:vAlign w:val="bottom"/>
          </w:tcPr>
          <w:p w14:paraId="2523DFEF"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Martin</w:t>
            </w:r>
          </w:p>
        </w:tc>
      </w:tr>
      <w:tr w:rsidR="00602C34" w:rsidRPr="00602C34" w14:paraId="56994ED5" w14:textId="77777777" w:rsidTr="00F40F8B">
        <w:tc>
          <w:tcPr>
            <w:tcW w:w="2250" w:type="dxa"/>
            <w:tcBorders>
              <w:bottom w:val="single" w:sz="4" w:space="0" w:color="auto"/>
            </w:tcBorders>
            <w:vAlign w:val="center"/>
          </w:tcPr>
          <w:p w14:paraId="37706BE0"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03090206C</w:t>
            </w:r>
          </w:p>
        </w:tc>
        <w:tc>
          <w:tcPr>
            <w:tcW w:w="5130" w:type="dxa"/>
            <w:tcBorders>
              <w:bottom w:val="single" w:sz="4" w:space="0" w:color="auto"/>
            </w:tcBorders>
            <w:vAlign w:val="center"/>
          </w:tcPr>
          <w:p w14:paraId="6EE740C5"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Florida Southeast Coast (Palm Beach)</w:t>
            </w:r>
          </w:p>
        </w:tc>
        <w:tc>
          <w:tcPr>
            <w:tcW w:w="2075" w:type="dxa"/>
            <w:tcBorders>
              <w:bottom w:val="single" w:sz="4" w:space="0" w:color="auto"/>
            </w:tcBorders>
            <w:vAlign w:val="bottom"/>
          </w:tcPr>
          <w:p w14:paraId="38ACC1F3"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Palm Beach</w:t>
            </w:r>
          </w:p>
        </w:tc>
      </w:tr>
      <w:tr w:rsidR="00602C34" w:rsidRPr="00602C34" w14:paraId="3B126428" w14:textId="77777777" w:rsidTr="00F40F8B">
        <w:tc>
          <w:tcPr>
            <w:tcW w:w="2250" w:type="dxa"/>
            <w:tcBorders>
              <w:bottom w:val="single" w:sz="4" w:space="0" w:color="auto"/>
            </w:tcBorders>
            <w:vAlign w:val="center"/>
          </w:tcPr>
          <w:p w14:paraId="52722D20"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lastRenderedPageBreak/>
              <w:t>03090206D</w:t>
            </w:r>
          </w:p>
        </w:tc>
        <w:tc>
          <w:tcPr>
            <w:tcW w:w="5130" w:type="dxa"/>
            <w:tcBorders>
              <w:bottom w:val="single" w:sz="4" w:space="0" w:color="auto"/>
            </w:tcBorders>
            <w:vAlign w:val="center"/>
          </w:tcPr>
          <w:p w14:paraId="013A061C"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Florida Southeast Coast (Broward)</w:t>
            </w:r>
          </w:p>
        </w:tc>
        <w:tc>
          <w:tcPr>
            <w:tcW w:w="2075" w:type="dxa"/>
            <w:tcBorders>
              <w:bottom w:val="single" w:sz="4" w:space="0" w:color="auto"/>
            </w:tcBorders>
            <w:vAlign w:val="bottom"/>
          </w:tcPr>
          <w:p w14:paraId="2A091FB6"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Broward</w:t>
            </w:r>
          </w:p>
        </w:tc>
      </w:tr>
      <w:tr w:rsidR="00602C34" w:rsidRPr="00602C34" w14:paraId="7E7403CC" w14:textId="77777777" w:rsidTr="00F40F8B">
        <w:tc>
          <w:tcPr>
            <w:tcW w:w="2250" w:type="dxa"/>
            <w:tcBorders>
              <w:top w:val="nil"/>
            </w:tcBorders>
            <w:vAlign w:val="center"/>
          </w:tcPr>
          <w:p w14:paraId="4B992C1C"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03090206E</w:t>
            </w:r>
          </w:p>
        </w:tc>
        <w:tc>
          <w:tcPr>
            <w:tcW w:w="5130" w:type="dxa"/>
            <w:tcBorders>
              <w:top w:val="nil"/>
            </w:tcBorders>
            <w:vAlign w:val="center"/>
          </w:tcPr>
          <w:p w14:paraId="4E3DFA99"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Florida Southeast Coast (Miami-Dade)</w:t>
            </w:r>
          </w:p>
        </w:tc>
        <w:tc>
          <w:tcPr>
            <w:tcW w:w="2075" w:type="dxa"/>
            <w:tcBorders>
              <w:top w:val="nil"/>
            </w:tcBorders>
            <w:vAlign w:val="bottom"/>
          </w:tcPr>
          <w:p w14:paraId="3AC3A3E9"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Miami-Dade</w:t>
            </w:r>
          </w:p>
        </w:tc>
      </w:tr>
      <w:tr w:rsidR="00602C34" w:rsidRPr="00602C34" w14:paraId="22B74EC9" w14:textId="77777777" w:rsidTr="00F40F8B">
        <w:tc>
          <w:tcPr>
            <w:tcW w:w="2250" w:type="dxa"/>
            <w:vAlign w:val="center"/>
          </w:tcPr>
          <w:p w14:paraId="43C2A75D"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03100205</w:t>
            </w:r>
          </w:p>
        </w:tc>
        <w:tc>
          <w:tcPr>
            <w:tcW w:w="5130" w:type="dxa"/>
            <w:vAlign w:val="center"/>
          </w:tcPr>
          <w:p w14:paraId="1D9B772D"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Hillsborough</w:t>
            </w:r>
          </w:p>
        </w:tc>
        <w:tc>
          <w:tcPr>
            <w:tcW w:w="2075" w:type="dxa"/>
            <w:vAlign w:val="bottom"/>
          </w:tcPr>
          <w:p w14:paraId="7037AB66"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Hillsborough</w:t>
            </w:r>
          </w:p>
        </w:tc>
      </w:tr>
      <w:tr w:rsidR="00602C34" w:rsidRPr="00602C34" w14:paraId="51F70111" w14:textId="77777777" w:rsidTr="00F40F8B">
        <w:tc>
          <w:tcPr>
            <w:tcW w:w="2250" w:type="dxa"/>
            <w:vAlign w:val="center"/>
          </w:tcPr>
          <w:p w14:paraId="6D5629B1"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03090101A</w:t>
            </w:r>
          </w:p>
        </w:tc>
        <w:tc>
          <w:tcPr>
            <w:tcW w:w="5130" w:type="dxa"/>
            <w:vAlign w:val="center"/>
          </w:tcPr>
          <w:p w14:paraId="1D8A5FBE"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Kissimmee (North)</w:t>
            </w:r>
          </w:p>
        </w:tc>
        <w:tc>
          <w:tcPr>
            <w:tcW w:w="2075" w:type="dxa"/>
            <w:vAlign w:val="bottom"/>
          </w:tcPr>
          <w:p w14:paraId="6087B9FD"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Orange</w:t>
            </w:r>
          </w:p>
        </w:tc>
      </w:tr>
      <w:tr w:rsidR="00602C34" w:rsidRPr="00602C34" w14:paraId="40C80568" w14:textId="77777777" w:rsidTr="00F40F8B">
        <w:tc>
          <w:tcPr>
            <w:tcW w:w="2250" w:type="dxa"/>
            <w:vAlign w:val="center"/>
          </w:tcPr>
          <w:p w14:paraId="0BF0C112"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03090101B</w:t>
            </w:r>
          </w:p>
        </w:tc>
        <w:tc>
          <w:tcPr>
            <w:tcW w:w="5130" w:type="dxa"/>
            <w:vAlign w:val="center"/>
          </w:tcPr>
          <w:p w14:paraId="2E2B857D"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Kissimmee (Central)</w:t>
            </w:r>
          </w:p>
        </w:tc>
        <w:tc>
          <w:tcPr>
            <w:tcW w:w="2075" w:type="dxa"/>
            <w:vAlign w:val="bottom"/>
          </w:tcPr>
          <w:p w14:paraId="56ACDDDB"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Osceola</w:t>
            </w:r>
          </w:p>
        </w:tc>
      </w:tr>
      <w:tr w:rsidR="00602C34" w:rsidRPr="00602C34" w14:paraId="2746D8CF" w14:textId="77777777" w:rsidTr="00F40F8B">
        <w:tc>
          <w:tcPr>
            <w:tcW w:w="2250" w:type="dxa"/>
            <w:vAlign w:val="center"/>
          </w:tcPr>
          <w:p w14:paraId="5484415E"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03090101C</w:t>
            </w:r>
          </w:p>
        </w:tc>
        <w:tc>
          <w:tcPr>
            <w:tcW w:w="5130" w:type="dxa"/>
            <w:vAlign w:val="center"/>
          </w:tcPr>
          <w:p w14:paraId="70CCA423"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Kissimmee (South)</w:t>
            </w:r>
          </w:p>
        </w:tc>
        <w:tc>
          <w:tcPr>
            <w:tcW w:w="2075" w:type="dxa"/>
            <w:vAlign w:val="bottom"/>
          </w:tcPr>
          <w:p w14:paraId="75C1CF9E"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Highlands</w:t>
            </w:r>
          </w:p>
        </w:tc>
      </w:tr>
      <w:tr w:rsidR="00602C34" w:rsidRPr="00602C34" w14:paraId="57C47440" w14:textId="77777777" w:rsidTr="00F40F8B">
        <w:tc>
          <w:tcPr>
            <w:tcW w:w="2250" w:type="dxa"/>
            <w:vAlign w:val="center"/>
          </w:tcPr>
          <w:p w14:paraId="63F85324"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03090201</w:t>
            </w:r>
          </w:p>
        </w:tc>
        <w:tc>
          <w:tcPr>
            <w:tcW w:w="5130" w:type="dxa"/>
            <w:vAlign w:val="center"/>
          </w:tcPr>
          <w:p w14:paraId="489A7308"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Lake Okeechobee</w:t>
            </w:r>
          </w:p>
        </w:tc>
        <w:tc>
          <w:tcPr>
            <w:tcW w:w="2075" w:type="dxa"/>
            <w:vAlign w:val="bottom"/>
          </w:tcPr>
          <w:p w14:paraId="683BC369"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Palm Beach</w:t>
            </w:r>
          </w:p>
        </w:tc>
      </w:tr>
      <w:tr w:rsidR="00602C34" w:rsidRPr="00602C34" w14:paraId="0FFC473A" w14:textId="77777777" w:rsidTr="00F40F8B">
        <w:tc>
          <w:tcPr>
            <w:tcW w:w="2250" w:type="dxa"/>
            <w:vAlign w:val="center"/>
          </w:tcPr>
          <w:p w14:paraId="26ACA4AD"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03100203</w:t>
            </w:r>
          </w:p>
        </w:tc>
        <w:tc>
          <w:tcPr>
            <w:tcW w:w="5130" w:type="dxa"/>
            <w:vAlign w:val="center"/>
          </w:tcPr>
          <w:p w14:paraId="48364A21"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Little Manatee</w:t>
            </w:r>
          </w:p>
        </w:tc>
        <w:tc>
          <w:tcPr>
            <w:tcW w:w="2075" w:type="dxa"/>
            <w:vAlign w:val="bottom"/>
          </w:tcPr>
          <w:p w14:paraId="65C6A030"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Manatee</w:t>
            </w:r>
          </w:p>
        </w:tc>
      </w:tr>
      <w:tr w:rsidR="00602C34" w:rsidRPr="00602C34" w14:paraId="7F57014B" w14:textId="77777777" w:rsidTr="00F40F8B">
        <w:tc>
          <w:tcPr>
            <w:tcW w:w="2250" w:type="dxa"/>
            <w:vAlign w:val="center"/>
          </w:tcPr>
          <w:p w14:paraId="5C45443A"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03140203</w:t>
            </w:r>
          </w:p>
        </w:tc>
        <w:tc>
          <w:tcPr>
            <w:tcW w:w="5130" w:type="dxa"/>
            <w:vAlign w:val="center"/>
          </w:tcPr>
          <w:p w14:paraId="68573BD6"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Lower Choctawhatchee/Pea</w:t>
            </w:r>
          </w:p>
        </w:tc>
        <w:tc>
          <w:tcPr>
            <w:tcW w:w="2075" w:type="dxa"/>
            <w:vAlign w:val="bottom"/>
          </w:tcPr>
          <w:p w14:paraId="759F679E"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Washington</w:t>
            </w:r>
          </w:p>
        </w:tc>
      </w:tr>
      <w:tr w:rsidR="00602C34" w:rsidRPr="00602C34" w14:paraId="5276208E" w14:textId="77777777" w:rsidTr="00F40F8B">
        <w:tc>
          <w:tcPr>
            <w:tcW w:w="2250" w:type="dxa"/>
            <w:vAlign w:val="center"/>
          </w:tcPr>
          <w:p w14:paraId="47D9A5D6"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03120003</w:t>
            </w:r>
          </w:p>
        </w:tc>
        <w:tc>
          <w:tcPr>
            <w:tcW w:w="5130" w:type="dxa"/>
            <w:vAlign w:val="center"/>
          </w:tcPr>
          <w:p w14:paraId="03BBEBDF"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Lower Ochlockonee</w:t>
            </w:r>
          </w:p>
        </w:tc>
        <w:tc>
          <w:tcPr>
            <w:tcW w:w="2075" w:type="dxa"/>
            <w:vAlign w:val="bottom"/>
          </w:tcPr>
          <w:p w14:paraId="5B54776B"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Gadsden</w:t>
            </w:r>
          </w:p>
        </w:tc>
      </w:tr>
      <w:tr w:rsidR="00602C34" w:rsidRPr="00602C34" w14:paraId="1656C24F" w14:textId="77777777" w:rsidTr="00F40F8B">
        <w:tc>
          <w:tcPr>
            <w:tcW w:w="2250" w:type="dxa"/>
            <w:vAlign w:val="center"/>
          </w:tcPr>
          <w:p w14:paraId="18CBDBE1"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03080103A</w:t>
            </w:r>
          </w:p>
        </w:tc>
        <w:tc>
          <w:tcPr>
            <w:tcW w:w="5130" w:type="dxa"/>
            <w:vAlign w:val="center"/>
          </w:tcPr>
          <w:p w14:paraId="5FBEF69E"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Lower St. Johns (North)</w:t>
            </w:r>
          </w:p>
        </w:tc>
        <w:tc>
          <w:tcPr>
            <w:tcW w:w="2075" w:type="dxa"/>
            <w:vAlign w:val="bottom"/>
          </w:tcPr>
          <w:p w14:paraId="3C07E7DC"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Duval</w:t>
            </w:r>
          </w:p>
        </w:tc>
      </w:tr>
      <w:tr w:rsidR="00602C34" w:rsidRPr="00602C34" w14:paraId="6F75205A" w14:textId="77777777" w:rsidTr="00F40F8B">
        <w:tc>
          <w:tcPr>
            <w:tcW w:w="2250" w:type="dxa"/>
            <w:vAlign w:val="center"/>
          </w:tcPr>
          <w:p w14:paraId="19690CF2"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03080103B</w:t>
            </w:r>
          </w:p>
        </w:tc>
        <w:tc>
          <w:tcPr>
            <w:tcW w:w="5130" w:type="dxa"/>
            <w:vAlign w:val="center"/>
          </w:tcPr>
          <w:p w14:paraId="6E2254E3"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Lower St. Johns (South)</w:t>
            </w:r>
          </w:p>
        </w:tc>
        <w:tc>
          <w:tcPr>
            <w:tcW w:w="2075" w:type="dxa"/>
            <w:vAlign w:val="bottom"/>
          </w:tcPr>
          <w:p w14:paraId="361F726A"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Clay</w:t>
            </w:r>
          </w:p>
        </w:tc>
      </w:tr>
      <w:tr w:rsidR="00602C34" w:rsidRPr="00602C34" w14:paraId="5B52D27D" w14:textId="77777777" w:rsidTr="00F40F8B">
        <w:tc>
          <w:tcPr>
            <w:tcW w:w="2250" w:type="dxa"/>
            <w:vAlign w:val="center"/>
          </w:tcPr>
          <w:p w14:paraId="7B670059"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03110205</w:t>
            </w:r>
          </w:p>
        </w:tc>
        <w:tc>
          <w:tcPr>
            <w:tcW w:w="5130" w:type="dxa"/>
            <w:vAlign w:val="center"/>
          </w:tcPr>
          <w:p w14:paraId="398546A6"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Lower Suwannee</w:t>
            </w:r>
          </w:p>
        </w:tc>
        <w:tc>
          <w:tcPr>
            <w:tcW w:w="2075" w:type="dxa"/>
            <w:vAlign w:val="bottom"/>
          </w:tcPr>
          <w:p w14:paraId="48F432EF"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Suwannee</w:t>
            </w:r>
          </w:p>
        </w:tc>
      </w:tr>
      <w:tr w:rsidR="00602C34" w:rsidRPr="00602C34" w14:paraId="1C8BEDCA" w14:textId="77777777" w:rsidTr="00F40F8B">
        <w:tc>
          <w:tcPr>
            <w:tcW w:w="2250" w:type="dxa"/>
            <w:vAlign w:val="center"/>
          </w:tcPr>
          <w:p w14:paraId="1361F32F"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03100202</w:t>
            </w:r>
          </w:p>
        </w:tc>
        <w:tc>
          <w:tcPr>
            <w:tcW w:w="5130" w:type="dxa"/>
            <w:vAlign w:val="center"/>
          </w:tcPr>
          <w:p w14:paraId="2FBB0986"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Manatee</w:t>
            </w:r>
          </w:p>
        </w:tc>
        <w:tc>
          <w:tcPr>
            <w:tcW w:w="2075" w:type="dxa"/>
            <w:vAlign w:val="bottom"/>
          </w:tcPr>
          <w:p w14:paraId="35691D0B"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Manatee</w:t>
            </w:r>
          </w:p>
        </w:tc>
      </w:tr>
      <w:tr w:rsidR="00602C34" w:rsidRPr="00602C34" w14:paraId="0325EB35" w14:textId="77777777" w:rsidTr="00F40F8B">
        <w:tc>
          <w:tcPr>
            <w:tcW w:w="2250" w:type="dxa"/>
            <w:vAlign w:val="center"/>
          </w:tcPr>
          <w:p w14:paraId="3F2E1A1A"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03100102</w:t>
            </w:r>
          </w:p>
        </w:tc>
        <w:tc>
          <w:tcPr>
            <w:tcW w:w="5130" w:type="dxa"/>
            <w:vAlign w:val="center"/>
          </w:tcPr>
          <w:p w14:paraId="66AC285E"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Myakka</w:t>
            </w:r>
          </w:p>
        </w:tc>
        <w:tc>
          <w:tcPr>
            <w:tcW w:w="2075" w:type="dxa"/>
            <w:vAlign w:val="bottom"/>
          </w:tcPr>
          <w:p w14:paraId="75957E94"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Sarasota</w:t>
            </w:r>
          </w:p>
        </w:tc>
      </w:tr>
      <w:tr w:rsidR="00602C34" w:rsidRPr="00602C34" w14:paraId="3501EEB3" w14:textId="77777777" w:rsidTr="00F40F8B">
        <w:tc>
          <w:tcPr>
            <w:tcW w:w="2250" w:type="dxa"/>
            <w:vAlign w:val="center"/>
          </w:tcPr>
          <w:p w14:paraId="60BCF20B"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03070205</w:t>
            </w:r>
          </w:p>
        </w:tc>
        <w:tc>
          <w:tcPr>
            <w:tcW w:w="5130" w:type="dxa"/>
            <w:vAlign w:val="center"/>
          </w:tcPr>
          <w:p w14:paraId="4B9E8D21"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Nassau</w:t>
            </w:r>
          </w:p>
        </w:tc>
        <w:tc>
          <w:tcPr>
            <w:tcW w:w="2075" w:type="dxa"/>
            <w:vAlign w:val="bottom"/>
          </w:tcPr>
          <w:p w14:paraId="1C990282"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Nassau</w:t>
            </w:r>
          </w:p>
        </w:tc>
      </w:tr>
      <w:tr w:rsidR="00602C34" w:rsidRPr="00602C34" w14:paraId="0E47032D" w14:textId="77777777" w:rsidTr="00F40F8B">
        <w:tc>
          <w:tcPr>
            <w:tcW w:w="2250" w:type="dxa"/>
            <w:vAlign w:val="center"/>
          </w:tcPr>
          <w:p w14:paraId="262F08B8"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03130013</w:t>
            </w:r>
          </w:p>
        </w:tc>
        <w:tc>
          <w:tcPr>
            <w:tcW w:w="5130" w:type="dxa"/>
            <w:vAlign w:val="center"/>
          </w:tcPr>
          <w:p w14:paraId="756E3D74"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New</w:t>
            </w:r>
          </w:p>
        </w:tc>
        <w:tc>
          <w:tcPr>
            <w:tcW w:w="2075" w:type="dxa"/>
            <w:vAlign w:val="bottom"/>
          </w:tcPr>
          <w:p w14:paraId="21387757"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Liberty</w:t>
            </w:r>
          </w:p>
        </w:tc>
      </w:tr>
      <w:tr w:rsidR="00602C34" w:rsidRPr="00602C34" w14:paraId="3031CD74" w14:textId="77777777" w:rsidTr="00F40F8B">
        <w:tc>
          <w:tcPr>
            <w:tcW w:w="2250" w:type="dxa"/>
            <w:vAlign w:val="center"/>
          </w:tcPr>
          <w:p w14:paraId="55517C29"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03110203</w:t>
            </w:r>
          </w:p>
        </w:tc>
        <w:tc>
          <w:tcPr>
            <w:tcW w:w="5130" w:type="dxa"/>
            <w:vAlign w:val="center"/>
          </w:tcPr>
          <w:p w14:paraId="32150E2E"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North Withlacoochee</w:t>
            </w:r>
          </w:p>
        </w:tc>
        <w:tc>
          <w:tcPr>
            <w:tcW w:w="2075" w:type="dxa"/>
            <w:vAlign w:val="bottom"/>
          </w:tcPr>
          <w:p w14:paraId="6CCDDA04"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Madison</w:t>
            </w:r>
          </w:p>
        </w:tc>
      </w:tr>
      <w:tr w:rsidR="00602C34" w:rsidRPr="00602C34" w14:paraId="2D4CB76A" w14:textId="77777777" w:rsidTr="00F40F8B">
        <w:tc>
          <w:tcPr>
            <w:tcW w:w="2250" w:type="dxa"/>
            <w:vAlign w:val="center"/>
          </w:tcPr>
          <w:p w14:paraId="01A3BAAE"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03090102</w:t>
            </w:r>
          </w:p>
        </w:tc>
        <w:tc>
          <w:tcPr>
            <w:tcW w:w="5130" w:type="dxa"/>
            <w:vAlign w:val="center"/>
          </w:tcPr>
          <w:p w14:paraId="013D4908"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Northern Okeechobee Inflow</w:t>
            </w:r>
          </w:p>
        </w:tc>
        <w:tc>
          <w:tcPr>
            <w:tcW w:w="2075" w:type="dxa"/>
            <w:vAlign w:val="bottom"/>
          </w:tcPr>
          <w:p w14:paraId="272764A4"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Okeechobee</w:t>
            </w:r>
          </w:p>
        </w:tc>
      </w:tr>
      <w:tr w:rsidR="00602C34" w:rsidRPr="00602C34" w14:paraId="7F5015EC" w14:textId="77777777" w:rsidTr="00F40F8B">
        <w:tc>
          <w:tcPr>
            <w:tcW w:w="2250" w:type="dxa"/>
            <w:vAlign w:val="center"/>
          </w:tcPr>
          <w:p w14:paraId="732521CD"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03080102</w:t>
            </w:r>
          </w:p>
        </w:tc>
        <w:tc>
          <w:tcPr>
            <w:tcW w:w="5130" w:type="dxa"/>
            <w:vAlign w:val="center"/>
          </w:tcPr>
          <w:p w14:paraId="728EB82F"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Oklawaha</w:t>
            </w:r>
          </w:p>
        </w:tc>
        <w:tc>
          <w:tcPr>
            <w:tcW w:w="2075" w:type="dxa"/>
            <w:vAlign w:val="bottom"/>
          </w:tcPr>
          <w:p w14:paraId="683CCB4C"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Marion</w:t>
            </w:r>
          </w:p>
        </w:tc>
      </w:tr>
      <w:tr w:rsidR="00602C34" w:rsidRPr="00602C34" w14:paraId="793E8AD2" w14:textId="77777777" w:rsidTr="00F40F8B">
        <w:tc>
          <w:tcPr>
            <w:tcW w:w="2250" w:type="dxa"/>
            <w:vAlign w:val="center"/>
          </w:tcPr>
          <w:p w14:paraId="3E65ED7B"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03100101A</w:t>
            </w:r>
          </w:p>
        </w:tc>
        <w:tc>
          <w:tcPr>
            <w:tcW w:w="5130" w:type="dxa"/>
            <w:vAlign w:val="center"/>
          </w:tcPr>
          <w:p w14:paraId="67544D24"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Peace (North)</w:t>
            </w:r>
          </w:p>
        </w:tc>
        <w:tc>
          <w:tcPr>
            <w:tcW w:w="2075" w:type="dxa"/>
            <w:vAlign w:val="bottom"/>
          </w:tcPr>
          <w:p w14:paraId="28204688"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Polk</w:t>
            </w:r>
          </w:p>
        </w:tc>
      </w:tr>
      <w:tr w:rsidR="00602C34" w:rsidRPr="00602C34" w14:paraId="7EE22430" w14:textId="77777777" w:rsidTr="00F40F8B">
        <w:tc>
          <w:tcPr>
            <w:tcW w:w="2250" w:type="dxa"/>
            <w:vAlign w:val="center"/>
          </w:tcPr>
          <w:p w14:paraId="6F609C10"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03100101B</w:t>
            </w:r>
          </w:p>
        </w:tc>
        <w:tc>
          <w:tcPr>
            <w:tcW w:w="5130" w:type="dxa"/>
            <w:vAlign w:val="center"/>
          </w:tcPr>
          <w:p w14:paraId="685002BA"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Peace (Central)</w:t>
            </w:r>
          </w:p>
        </w:tc>
        <w:tc>
          <w:tcPr>
            <w:tcW w:w="2075" w:type="dxa"/>
            <w:vAlign w:val="bottom"/>
          </w:tcPr>
          <w:p w14:paraId="60858F95"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Hardee</w:t>
            </w:r>
          </w:p>
        </w:tc>
      </w:tr>
      <w:tr w:rsidR="00602C34" w:rsidRPr="00602C34" w14:paraId="187F97ED" w14:textId="77777777" w:rsidTr="00F40F8B">
        <w:tc>
          <w:tcPr>
            <w:tcW w:w="2250" w:type="dxa"/>
            <w:vAlign w:val="center"/>
          </w:tcPr>
          <w:p w14:paraId="44933634"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03100101C</w:t>
            </w:r>
          </w:p>
        </w:tc>
        <w:tc>
          <w:tcPr>
            <w:tcW w:w="5130" w:type="dxa"/>
            <w:vAlign w:val="center"/>
          </w:tcPr>
          <w:p w14:paraId="5E9350F7"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Peace (South)</w:t>
            </w:r>
          </w:p>
        </w:tc>
        <w:tc>
          <w:tcPr>
            <w:tcW w:w="2075" w:type="dxa"/>
            <w:vAlign w:val="bottom"/>
          </w:tcPr>
          <w:p w14:paraId="5495F908"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DeSoto</w:t>
            </w:r>
          </w:p>
        </w:tc>
      </w:tr>
      <w:tr w:rsidR="00602C34" w:rsidRPr="00602C34" w14:paraId="16FCF9BA" w14:textId="77777777" w:rsidTr="00F40F8B">
        <w:tc>
          <w:tcPr>
            <w:tcW w:w="2250" w:type="dxa"/>
            <w:vAlign w:val="center"/>
          </w:tcPr>
          <w:p w14:paraId="71F427C6"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03140105</w:t>
            </w:r>
          </w:p>
        </w:tc>
        <w:tc>
          <w:tcPr>
            <w:tcW w:w="5130" w:type="dxa"/>
            <w:vAlign w:val="center"/>
          </w:tcPr>
          <w:p w14:paraId="3EA6DE7A"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Pensacola Bay</w:t>
            </w:r>
          </w:p>
        </w:tc>
        <w:tc>
          <w:tcPr>
            <w:tcW w:w="2075" w:type="dxa"/>
            <w:vAlign w:val="bottom"/>
          </w:tcPr>
          <w:p w14:paraId="22B1B86D"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Santa Rosa</w:t>
            </w:r>
          </w:p>
        </w:tc>
      </w:tr>
      <w:tr w:rsidR="00602C34" w:rsidRPr="00602C34" w14:paraId="1BEB939D" w14:textId="77777777" w:rsidTr="00F40F8B">
        <w:tc>
          <w:tcPr>
            <w:tcW w:w="2250" w:type="dxa"/>
            <w:vAlign w:val="center"/>
          </w:tcPr>
          <w:p w14:paraId="02051D08"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03140106</w:t>
            </w:r>
          </w:p>
        </w:tc>
        <w:tc>
          <w:tcPr>
            <w:tcW w:w="5130" w:type="dxa"/>
            <w:vAlign w:val="center"/>
          </w:tcPr>
          <w:p w14:paraId="193761D3"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Perdido</w:t>
            </w:r>
          </w:p>
        </w:tc>
        <w:tc>
          <w:tcPr>
            <w:tcW w:w="2075" w:type="dxa"/>
            <w:vAlign w:val="bottom"/>
          </w:tcPr>
          <w:p w14:paraId="7CB08BAE"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Escambia</w:t>
            </w:r>
          </w:p>
        </w:tc>
      </w:tr>
      <w:tr w:rsidR="00602C34" w:rsidRPr="00602C34" w14:paraId="13294359" w14:textId="77777777" w:rsidTr="00F40F8B">
        <w:tc>
          <w:tcPr>
            <w:tcW w:w="2250" w:type="dxa"/>
            <w:vAlign w:val="center"/>
          </w:tcPr>
          <w:p w14:paraId="378ABC30"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03140107</w:t>
            </w:r>
          </w:p>
        </w:tc>
        <w:tc>
          <w:tcPr>
            <w:tcW w:w="5130" w:type="dxa"/>
            <w:vAlign w:val="center"/>
          </w:tcPr>
          <w:p w14:paraId="60624238"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Perdido Bay</w:t>
            </w:r>
          </w:p>
        </w:tc>
        <w:tc>
          <w:tcPr>
            <w:tcW w:w="2075" w:type="dxa"/>
            <w:vAlign w:val="bottom"/>
          </w:tcPr>
          <w:p w14:paraId="349354CE"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Escambia</w:t>
            </w:r>
          </w:p>
        </w:tc>
      </w:tr>
      <w:tr w:rsidR="00602C34" w:rsidRPr="00602C34" w14:paraId="4E7352C7" w14:textId="77777777" w:rsidTr="00F40F8B">
        <w:tc>
          <w:tcPr>
            <w:tcW w:w="2250" w:type="dxa"/>
            <w:vAlign w:val="center"/>
          </w:tcPr>
          <w:p w14:paraId="31095F03"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03110206</w:t>
            </w:r>
          </w:p>
        </w:tc>
        <w:tc>
          <w:tcPr>
            <w:tcW w:w="5130" w:type="dxa"/>
            <w:vAlign w:val="center"/>
          </w:tcPr>
          <w:p w14:paraId="4F8EB9F9"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Santa Fe</w:t>
            </w:r>
          </w:p>
        </w:tc>
        <w:tc>
          <w:tcPr>
            <w:tcW w:w="2075" w:type="dxa"/>
            <w:vAlign w:val="bottom"/>
          </w:tcPr>
          <w:p w14:paraId="31817507"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Union</w:t>
            </w:r>
          </w:p>
        </w:tc>
      </w:tr>
      <w:tr w:rsidR="00602C34" w:rsidRPr="00602C34" w14:paraId="499CC93B" w14:textId="77777777" w:rsidTr="00F40F8B">
        <w:tc>
          <w:tcPr>
            <w:tcW w:w="2250" w:type="dxa"/>
            <w:vAlign w:val="center"/>
          </w:tcPr>
          <w:p w14:paraId="393B6FD7"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03100201</w:t>
            </w:r>
          </w:p>
        </w:tc>
        <w:tc>
          <w:tcPr>
            <w:tcW w:w="5130" w:type="dxa"/>
            <w:vAlign w:val="center"/>
          </w:tcPr>
          <w:p w14:paraId="383E52E3"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Sarasota Bay</w:t>
            </w:r>
          </w:p>
        </w:tc>
        <w:tc>
          <w:tcPr>
            <w:tcW w:w="2075" w:type="dxa"/>
            <w:vAlign w:val="bottom"/>
          </w:tcPr>
          <w:p w14:paraId="49FEA8C1"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Sarasota</w:t>
            </w:r>
          </w:p>
        </w:tc>
      </w:tr>
      <w:tr w:rsidR="00602C34" w:rsidRPr="00602C34" w14:paraId="47209EA7" w14:textId="77777777" w:rsidTr="00F40F8B">
        <w:tc>
          <w:tcPr>
            <w:tcW w:w="2250" w:type="dxa"/>
            <w:vAlign w:val="center"/>
          </w:tcPr>
          <w:p w14:paraId="1EE0C376"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03100208</w:t>
            </w:r>
          </w:p>
        </w:tc>
        <w:tc>
          <w:tcPr>
            <w:tcW w:w="5130" w:type="dxa"/>
            <w:vAlign w:val="center"/>
          </w:tcPr>
          <w:p w14:paraId="2FB75657"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South Withlacoochee</w:t>
            </w:r>
          </w:p>
        </w:tc>
        <w:tc>
          <w:tcPr>
            <w:tcW w:w="2075" w:type="dxa"/>
            <w:vAlign w:val="bottom"/>
          </w:tcPr>
          <w:p w14:paraId="27782498"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Sumter</w:t>
            </w:r>
          </w:p>
        </w:tc>
      </w:tr>
      <w:tr w:rsidR="00602C34" w:rsidRPr="00602C34" w14:paraId="2E659D9E" w14:textId="77777777" w:rsidTr="00F40F8B">
        <w:tc>
          <w:tcPr>
            <w:tcW w:w="2250" w:type="dxa"/>
            <w:vAlign w:val="center"/>
          </w:tcPr>
          <w:p w14:paraId="497358CA"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03140101</w:t>
            </w:r>
          </w:p>
        </w:tc>
        <w:tc>
          <w:tcPr>
            <w:tcW w:w="5130" w:type="dxa"/>
            <w:vAlign w:val="center"/>
          </w:tcPr>
          <w:p w14:paraId="69221B57"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St. Andrew-St. Joseph Bays</w:t>
            </w:r>
          </w:p>
        </w:tc>
        <w:tc>
          <w:tcPr>
            <w:tcW w:w="2075" w:type="dxa"/>
            <w:vAlign w:val="bottom"/>
          </w:tcPr>
          <w:p w14:paraId="5C7FD044"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Bay</w:t>
            </w:r>
          </w:p>
        </w:tc>
      </w:tr>
      <w:tr w:rsidR="00602C34" w:rsidRPr="00602C34" w14:paraId="1117E563" w14:textId="77777777" w:rsidTr="00F40F8B">
        <w:tc>
          <w:tcPr>
            <w:tcW w:w="2250" w:type="dxa"/>
            <w:vAlign w:val="center"/>
          </w:tcPr>
          <w:p w14:paraId="0B5C72DE"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03070204</w:t>
            </w:r>
          </w:p>
        </w:tc>
        <w:tc>
          <w:tcPr>
            <w:tcW w:w="5130" w:type="dxa"/>
            <w:vAlign w:val="center"/>
          </w:tcPr>
          <w:p w14:paraId="74AF7886"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St. Marys</w:t>
            </w:r>
          </w:p>
        </w:tc>
        <w:tc>
          <w:tcPr>
            <w:tcW w:w="2075" w:type="dxa"/>
            <w:vAlign w:val="bottom"/>
          </w:tcPr>
          <w:p w14:paraId="0AAFB0A2"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Baker</w:t>
            </w:r>
          </w:p>
        </w:tc>
      </w:tr>
      <w:tr w:rsidR="00602C34" w:rsidRPr="00602C34" w14:paraId="532AE312" w14:textId="77777777" w:rsidTr="00F40F8B">
        <w:tc>
          <w:tcPr>
            <w:tcW w:w="2250" w:type="dxa"/>
            <w:vAlign w:val="center"/>
          </w:tcPr>
          <w:p w14:paraId="5CC7B2B9"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lastRenderedPageBreak/>
              <w:t>03100206</w:t>
            </w:r>
          </w:p>
        </w:tc>
        <w:tc>
          <w:tcPr>
            <w:tcW w:w="5130" w:type="dxa"/>
            <w:vAlign w:val="center"/>
          </w:tcPr>
          <w:p w14:paraId="7420400A"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Tampa Bay</w:t>
            </w:r>
          </w:p>
        </w:tc>
        <w:tc>
          <w:tcPr>
            <w:tcW w:w="2075" w:type="dxa"/>
            <w:vAlign w:val="bottom"/>
          </w:tcPr>
          <w:p w14:paraId="1445C1DC"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Pinellas</w:t>
            </w:r>
          </w:p>
        </w:tc>
      </w:tr>
      <w:tr w:rsidR="00602C34" w:rsidRPr="00602C34" w14:paraId="444E7355" w14:textId="77777777" w:rsidTr="00F40F8B">
        <w:tc>
          <w:tcPr>
            <w:tcW w:w="2250" w:type="dxa"/>
            <w:vAlign w:val="center"/>
          </w:tcPr>
          <w:p w14:paraId="2F5614B0"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03080101A</w:t>
            </w:r>
          </w:p>
        </w:tc>
        <w:tc>
          <w:tcPr>
            <w:tcW w:w="5130" w:type="dxa"/>
            <w:vAlign w:val="center"/>
          </w:tcPr>
          <w:p w14:paraId="1464740A"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Upper St. Johns (North)</w:t>
            </w:r>
          </w:p>
        </w:tc>
        <w:tc>
          <w:tcPr>
            <w:tcW w:w="2075" w:type="dxa"/>
            <w:vAlign w:val="bottom"/>
          </w:tcPr>
          <w:p w14:paraId="6CC45DC6"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Seminole</w:t>
            </w:r>
          </w:p>
        </w:tc>
      </w:tr>
      <w:tr w:rsidR="00602C34" w:rsidRPr="00602C34" w14:paraId="3EFABCCE" w14:textId="77777777" w:rsidTr="00F40F8B">
        <w:tc>
          <w:tcPr>
            <w:tcW w:w="2250" w:type="dxa"/>
            <w:vAlign w:val="center"/>
          </w:tcPr>
          <w:p w14:paraId="10AB6E35"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03080101B</w:t>
            </w:r>
          </w:p>
        </w:tc>
        <w:tc>
          <w:tcPr>
            <w:tcW w:w="5130" w:type="dxa"/>
            <w:vAlign w:val="center"/>
          </w:tcPr>
          <w:p w14:paraId="1BAF9111"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Upper St. Johns (South)</w:t>
            </w:r>
          </w:p>
        </w:tc>
        <w:tc>
          <w:tcPr>
            <w:tcW w:w="2075" w:type="dxa"/>
            <w:vAlign w:val="bottom"/>
          </w:tcPr>
          <w:p w14:paraId="395CFA4A"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Osceola</w:t>
            </w:r>
          </w:p>
        </w:tc>
      </w:tr>
      <w:tr w:rsidR="00602C34" w:rsidRPr="00602C34" w14:paraId="6F634094" w14:textId="77777777" w:rsidTr="00F40F8B">
        <w:tc>
          <w:tcPr>
            <w:tcW w:w="2250" w:type="dxa"/>
            <w:vAlign w:val="center"/>
          </w:tcPr>
          <w:p w14:paraId="3429EF19"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03110201</w:t>
            </w:r>
          </w:p>
        </w:tc>
        <w:tc>
          <w:tcPr>
            <w:tcW w:w="5130" w:type="dxa"/>
            <w:vAlign w:val="center"/>
          </w:tcPr>
          <w:p w14:paraId="47C657C4"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Upper Suwannee/Alapaha</w:t>
            </w:r>
          </w:p>
        </w:tc>
        <w:tc>
          <w:tcPr>
            <w:tcW w:w="2075" w:type="dxa"/>
            <w:vAlign w:val="bottom"/>
          </w:tcPr>
          <w:p w14:paraId="1F21D132"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Hamilton</w:t>
            </w:r>
          </w:p>
        </w:tc>
      </w:tr>
      <w:tr w:rsidR="00602C34" w:rsidRPr="00602C34" w14:paraId="20F7D2A3" w14:textId="77777777" w:rsidTr="00F40F8B">
        <w:tc>
          <w:tcPr>
            <w:tcW w:w="2250" w:type="dxa"/>
            <w:vAlign w:val="center"/>
          </w:tcPr>
          <w:p w14:paraId="4DB170AA"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03080203</w:t>
            </w:r>
          </w:p>
        </w:tc>
        <w:tc>
          <w:tcPr>
            <w:tcW w:w="5130" w:type="dxa"/>
            <w:vAlign w:val="center"/>
          </w:tcPr>
          <w:p w14:paraId="2B3C1030"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Vero Beach</w:t>
            </w:r>
          </w:p>
        </w:tc>
        <w:tc>
          <w:tcPr>
            <w:tcW w:w="2075" w:type="dxa"/>
            <w:vAlign w:val="bottom"/>
          </w:tcPr>
          <w:p w14:paraId="3A45C087"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Indian River</w:t>
            </w:r>
          </w:p>
        </w:tc>
      </w:tr>
      <w:tr w:rsidR="00602C34" w:rsidRPr="00602C34" w14:paraId="37B6CC24" w14:textId="77777777" w:rsidTr="00F40F8B">
        <w:tc>
          <w:tcPr>
            <w:tcW w:w="2250" w:type="dxa"/>
            <w:vAlign w:val="center"/>
          </w:tcPr>
          <w:p w14:paraId="5E5877A7"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03110101</w:t>
            </w:r>
          </w:p>
        </w:tc>
        <w:tc>
          <w:tcPr>
            <w:tcW w:w="5130" w:type="dxa"/>
            <w:vAlign w:val="center"/>
          </w:tcPr>
          <w:p w14:paraId="02F3239A"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Waccasassa</w:t>
            </w:r>
          </w:p>
        </w:tc>
        <w:tc>
          <w:tcPr>
            <w:tcW w:w="2075" w:type="dxa"/>
            <w:vAlign w:val="bottom"/>
          </w:tcPr>
          <w:p w14:paraId="44A98DEE"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Levy</w:t>
            </w:r>
          </w:p>
        </w:tc>
      </w:tr>
      <w:tr w:rsidR="00602C34" w:rsidRPr="00602C34" w14:paraId="3FBF569D" w14:textId="77777777" w:rsidTr="00F40F8B">
        <w:tc>
          <w:tcPr>
            <w:tcW w:w="2250" w:type="dxa"/>
            <w:vAlign w:val="center"/>
          </w:tcPr>
          <w:p w14:paraId="7AC2420A"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03090103</w:t>
            </w:r>
          </w:p>
        </w:tc>
        <w:tc>
          <w:tcPr>
            <w:tcW w:w="5130" w:type="dxa"/>
            <w:vAlign w:val="center"/>
          </w:tcPr>
          <w:p w14:paraId="096C65FC"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Western Okeechobee Inflow</w:t>
            </w:r>
          </w:p>
        </w:tc>
        <w:tc>
          <w:tcPr>
            <w:tcW w:w="2075" w:type="dxa"/>
            <w:vAlign w:val="bottom"/>
          </w:tcPr>
          <w:p w14:paraId="1E911AD6"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Glades</w:t>
            </w:r>
          </w:p>
        </w:tc>
      </w:tr>
      <w:tr w:rsidR="00602C34" w:rsidRPr="00602C34" w14:paraId="36E86B07" w14:textId="77777777" w:rsidTr="00F40F8B">
        <w:tc>
          <w:tcPr>
            <w:tcW w:w="2250" w:type="dxa"/>
            <w:vAlign w:val="center"/>
          </w:tcPr>
          <w:p w14:paraId="2A6A9AD4"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snapToGrid w:val="0"/>
              </w:rPr>
            </w:pPr>
            <w:r w:rsidRPr="00602C34">
              <w:rPr>
                <w:rFonts w:ascii="Calibri" w:hAnsi="Calibri" w:cs="Calibri"/>
                <w:bCs/>
                <w:iCs/>
                <w:snapToGrid w:val="0"/>
              </w:rPr>
              <w:t>03140103</w:t>
            </w:r>
          </w:p>
        </w:tc>
        <w:tc>
          <w:tcPr>
            <w:tcW w:w="5130" w:type="dxa"/>
            <w:vAlign w:val="center"/>
          </w:tcPr>
          <w:p w14:paraId="56C29008"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Yellow</w:t>
            </w:r>
          </w:p>
        </w:tc>
        <w:tc>
          <w:tcPr>
            <w:tcW w:w="2075" w:type="dxa"/>
            <w:vAlign w:val="bottom"/>
          </w:tcPr>
          <w:p w14:paraId="011C54A8"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rPr>
                <w:rFonts w:ascii="Calibri" w:hAnsi="Calibri" w:cs="Calibri"/>
                <w:bCs/>
                <w:iCs/>
                <w:caps/>
                <w:snapToGrid w:val="0"/>
              </w:rPr>
            </w:pPr>
            <w:r w:rsidRPr="00602C34">
              <w:rPr>
                <w:rFonts w:ascii="Calibri" w:hAnsi="Calibri" w:cs="Calibri"/>
                <w:bCs/>
                <w:iCs/>
                <w:caps/>
                <w:snapToGrid w:val="0"/>
              </w:rPr>
              <w:t>Okaloosa</w:t>
            </w:r>
          </w:p>
        </w:tc>
      </w:tr>
    </w:tbl>
    <w:p w14:paraId="0D5EB5A7"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iCs/>
          <w:snapToGrid w:val="0"/>
          <w:sz w:val="12"/>
          <w:szCs w:val="12"/>
        </w:rPr>
      </w:pPr>
    </w:p>
    <w:p w14:paraId="056B78E6" w14:textId="77777777" w:rsidR="00602C34" w:rsidRPr="00602C34" w:rsidRDefault="00602C34" w:rsidP="00602C34">
      <w:pPr>
        <w:rPr>
          <w:rFonts w:ascii="Calibri" w:hAnsi="Calibri" w:cs="Calibri"/>
          <w:b/>
          <w:i/>
          <w:iCs/>
        </w:rPr>
      </w:pPr>
    </w:p>
    <w:p w14:paraId="0709CFFF" w14:textId="77777777" w:rsidR="00602C34" w:rsidRPr="00602C34" w:rsidRDefault="00602C34" w:rsidP="00602C34">
      <w:pPr>
        <w:rPr>
          <w:rFonts w:ascii="Calibri" w:hAnsi="Calibri" w:cs="Calibri"/>
          <w:b/>
          <w:i/>
          <w:iCs/>
        </w:rPr>
      </w:pPr>
    </w:p>
    <w:p w14:paraId="1E7D2535" w14:textId="77777777" w:rsidR="00602C34" w:rsidRPr="00602C34" w:rsidRDefault="00602C34" w:rsidP="00602C34">
      <w:pPr>
        <w:rPr>
          <w:rFonts w:ascii="Calibri" w:hAnsi="Calibri" w:cs="Calibri"/>
          <w:iCs/>
        </w:rPr>
      </w:pPr>
    </w:p>
    <w:p w14:paraId="4209253D" w14:textId="77777777" w:rsidR="00602C34" w:rsidRPr="00602C34" w:rsidRDefault="00602C34" w:rsidP="00602C34">
      <w:pPr>
        <w:rPr>
          <w:rFonts w:ascii="Calibri" w:hAnsi="Calibri" w:cs="Calibri"/>
          <w:b/>
          <w:i/>
          <w:iCs/>
        </w:rPr>
      </w:pPr>
    </w:p>
    <w:p w14:paraId="73E67DD5" w14:textId="77777777" w:rsidR="00602C34" w:rsidRPr="00602C34" w:rsidRDefault="00602C34" w:rsidP="00602C34">
      <w:pPr>
        <w:rPr>
          <w:rFonts w:ascii="Calibri" w:hAnsi="Calibri" w:cs="Calibri"/>
          <w:b/>
          <w:i/>
          <w:iCs/>
        </w:rPr>
      </w:pPr>
      <w:r w:rsidRPr="00602C34">
        <w:rPr>
          <w:rFonts w:ascii="Calibri" w:hAnsi="Calibri" w:cs="Calibri"/>
          <w:b/>
          <w:i/>
          <w:iCs/>
          <w:noProof/>
        </w:rPr>
        <mc:AlternateContent>
          <mc:Choice Requires="wpi">
            <w:drawing>
              <wp:anchor distT="0" distB="0" distL="114300" distR="114300" simplePos="0" relativeHeight="251780096" behindDoc="0" locked="0" layoutInCell="1" allowOverlap="1" wp14:anchorId="4B9C4AA8" wp14:editId="45E8ED5E">
                <wp:simplePos x="0" y="0"/>
                <wp:positionH relativeFrom="column">
                  <wp:posOffset>-2939478</wp:posOffset>
                </wp:positionH>
                <wp:positionV relativeFrom="paragraph">
                  <wp:posOffset>6453643</wp:posOffset>
                </wp:positionV>
                <wp:extent cx="360" cy="360"/>
                <wp:effectExtent l="57150" t="57150" r="57150" b="57150"/>
                <wp:wrapNone/>
                <wp:docPr id="1682982714" name="Ink 4"/>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4115A6D1" id="Ink 4" o:spid="_x0000_s1026" type="#_x0000_t75" style="position:absolute;margin-left:-232.15pt;margin-top:507.45pt;width:1.45pt;height:1.4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">
                <v:imagedata r:id="rId33" o:title=""/>
              </v:shape>
            </w:pict>
          </mc:Fallback>
        </mc:AlternateContent>
      </w:r>
      <w:r w:rsidRPr="00602C34">
        <w:rPr>
          <w:rFonts w:ascii="Calibri" w:hAnsi="Calibri" w:cs="Calibri"/>
          <w:b/>
          <w:i/>
          <w:iCs/>
        </w:rPr>
        <w:br w:type="page"/>
      </w:r>
    </w:p>
    <w:p w14:paraId="6C764B10" w14:textId="27AAC8B5" w:rsidR="00602C34" w:rsidRPr="00602C34" w:rsidRDefault="00602C34" w:rsidP="0035281C">
      <w:pPr>
        <w:tabs>
          <w:tab w:val="left" w:pos="3060"/>
        </w:tabs>
        <w:rPr>
          <w:rFonts w:ascii="Calibri" w:hAnsi="Calibri" w:cs="Calibri"/>
          <w:b/>
          <w:iCs/>
          <w:snapToGrid w:val="0"/>
        </w:rPr>
      </w:pPr>
      <w:r w:rsidRPr="00602C34">
        <w:rPr>
          <w:rFonts w:ascii="Calibri" w:hAnsi="Calibri" w:cs="Calibri"/>
          <w:b/>
          <w:i/>
          <w:iCs/>
        </w:rPr>
        <w:lastRenderedPageBreak/>
        <w:t>Figure 3</w:t>
      </w:r>
      <w:r w:rsidRPr="00602C34">
        <w:rPr>
          <w:rFonts w:ascii="Calibri" w:hAnsi="Calibri" w:cs="Calibri"/>
          <w:b/>
          <w:i/>
          <w:iCs/>
        </w:rPr>
        <w:tab/>
      </w:r>
      <w:r w:rsidRPr="00602C34">
        <w:rPr>
          <w:rFonts w:ascii="Calibri" w:hAnsi="Calibri" w:cs="Calibri"/>
          <w:b/>
          <w:iCs/>
          <w:snapToGrid w:val="0"/>
        </w:rPr>
        <w:t>Map of Florida Modified HUC-8</w:t>
      </w:r>
    </w:p>
    <w:p w14:paraId="112A9A3A" w14:textId="77777777" w:rsidR="00602C34" w:rsidRPr="00602C34" w:rsidRDefault="00602C34" w:rsidP="00602C34">
      <w:pPr>
        <w:rPr>
          <w:rFonts w:ascii="Calibri" w:hAnsi="Calibri" w:cs="Calibri"/>
          <w:bCs/>
        </w:rPr>
      </w:pPr>
      <w:r w:rsidRPr="00602C34">
        <w:rPr>
          <w:rFonts w:ascii="Calibri" w:hAnsi="Calibri" w:cs="Calibri"/>
          <w:bCs/>
          <w:noProof/>
        </w:rPr>
        <mc:AlternateContent>
          <mc:Choice Requires="wpi">
            <w:drawing>
              <wp:anchor distT="0" distB="0" distL="114300" distR="114300" simplePos="0" relativeHeight="251779072" behindDoc="0" locked="0" layoutInCell="1" allowOverlap="1" wp14:anchorId="13E6FCED" wp14:editId="1F81D868">
                <wp:simplePos x="0" y="0"/>
                <wp:positionH relativeFrom="column">
                  <wp:posOffset>-3122718</wp:posOffset>
                </wp:positionH>
                <wp:positionV relativeFrom="paragraph">
                  <wp:posOffset>411231</wp:posOffset>
                </wp:positionV>
                <wp:extent cx="360" cy="1800"/>
                <wp:effectExtent l="57150" t="57150" r="57150" b="55880"/>
                <wp:wrapNone/>
                <wp:docPr id="177171104" name="Ink 3"/>
                <wp:cNvGraphicFramePr/>
                <a:graphic xmlns:a="http://schemas.openxmlformats.org/drawingml/2006/main">
                  <a:graphicData uri="http://schemas.microsoft.com/office/word/2010/wordprocessingInk">
                    <w14:contentPart bwMode="auto" r:id="rId34">
                      <w14:nvContentPartPr>
                        <w14:cNvContentPartPr/>
                      </w14:nvContentPartPr>
                      <w14:xfrm>
                        <a:off x="0" y="0"/>
                        <a:ext cx="360" cy="1800"/>
                      </w14:xfrm>
                    </w14:contentPart>
                  </a:graphicData>
                </a:graphic>
              </wp:anchor>
            </w:drawing>
          </mc:Choice>
          <mc:Fallback>
            <w:pict>
              <v:shape w14:anchorId="5F01B76C" id="Ink 3" o:spid="_x0000_s1026" type="#_x0000_t75" style="position:absolute;margin-left:-246.6pt;margin-top:31.5pt;width:1.45pt;height:1.9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">
                <v:imagedata r:id="rId35" o:title=""/>
              </v:shape>
            </w:pict>
          </mc:Fallback>
        </mc:AlternateContent>
      </w:r>
    </w:p>
    <w:p w14:paraId="2A6B6ED3" w14:textId="77777777" w:rsidR="00602C34" w:rsidRPr="00602C34" w:rsidRDefault="00602C34" w:rsidP="00602C34">
      <w:pPr>
        <w:rPr>
          <w:rFonts w:ascii="Calibri" w:hAnsi="Calibri" w:cs="Calibri"/>
          <w:bCs/>
        </w:rPr>
      </w:pPr>
      <w:r w:rsidRPr="00602C34">
        <w:rPr>
          <w:noProof/>
        </w:rPr>
        <w:drawing>
          <wp:anchor distT="0" distB="0" distL="114300" distR="114300" simplePos="0" relativeHeight="251781120" behindDoc="1" locked="0" layoutInCell="1" allowOverlap="1" wp14:anchorId="5357CC1F" wp14:editId="6A3E9FE5">
            <wp:simplePos x="0" y="0"/>
            <wp:positionH relativeFrom="column">
              <wp:posOffset>0</wp:posOffset>
            </wp:positionH>
            <wp:positionV relativeFrom="paragraph">
              <wp:posOffset>-635</wp:posOffset>
            </wp:positionV>
            <wp:extent cx="6534704" cy="6400800"/>
            <wp:effectExtent l="0" t="0" r="0" b="0"/>
            <wp:wrapNone/>
            <wp:docPr id="5" name="Picture 3"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map of the united states&#10;&#10;AI-generated content may be incorrec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21957"/>
                    <a:stretch>
                      <a:fillRect/>
                    </a:stretch>
                  </pic:blipFill>
                  <pic:spPr bwMode="auto">
                    <a:xfrm>
                      <a:off x="0" y="0"/>
                      <a:ext cx="6534704" cy="640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8760A0" w14:textId="77777777" w:rsidR="00602C34" w:rsidRPr="00602C34" w:rsidRDefault="00602C34" w:rsidP="00602C34">
      <w:pPr>
        <w:rPr>
          <w:rFonts w:ascii="Calibri" w:hAnsi="Calibri" w:cs="Calibri"/>
          <w:bCs/>
        </w:rPr>
      </w:pPr>
    </w:p>
    <w:p w14:paraId="4292E15F" w14:textId="77777777" w:rsidR="00602C34" w:rsidRPr="00602C34" w:rsidRDefault="00602C34" w:rsidP="00602C34">
      <w:pPr>
        <w:rPr>
          <w:rFonts w:ascii="Calibri" w:hAnsi="Calibri" w:cs="Calibri"/>
          <w:b/>
          <w:iCs/>
          <w:snapToGrid w:val="0"/>
        </w:rPr>
      </w:pPr>
    </w:p>
    <w:p w14:paraId="17DCCE1C" w14:textId="77777777" w:rsidR="00602C34" w:rsidRPr="00602C34" w:rsidRDefault="00602C34" w:rsidP="00602C34">
      <w:pPr>
        <w:rPr>
          <w:rFonts w:ascii="Calibri" w:hAnsi="Calibri" w:cs="Calibri"/>
          <w:bCs/>
        </w:rPr>
      </w:pPr>
    </w:p>
    <w:p w14:paraId="0CDBBE6C" w14:textId="77777777" w:rsidR="00602C34" w:rsidRPr="00602C34" w:rsidRDefault="00602C34" w:rsidP="00602C34">
      <w:pPr>
        <w:rPr>
          <w:rFonts w:ascii="Calibri" w:hAnsi="Calibri" w:cs="Calibri"/>
          <w:bCs/>
        </w:rPr>
      </w:pPr>
    </w:p>
    <w:p w14:paraId="6524FC31" w14:textId="77777777" w:rsidR="00602C34" w:rsidRPr="00602C34" w:rsidRDefault="00602C34" w:rsidP="00602C34">
      <w:pPr>
        <w:rPr>
          <w:rFonts w:ascii="Calibri" w:hAnsi="Calibri" w:cs="Calibri"/>
          <w:bCs/>
        </w:rPr>
      </w:pPr>
    </w:p>
    <w:p w14:paraId="56EBBE2A" w14:textId="77777777" w:rsidR="00602C34" w:rsidRPr="00602C34" w:rsidRDefault="00602C34" w:rsidP="00602C34">
      <w:pPr>
        <w:rPr>
          <w:rFonts w:ascii="Calibri" w:hAnsi="Calibri" w:cs="Calibri"/>
          <w:b/>
          <w:i/>
          <w:iCs/>
        </w:rPr>
      </w:pPr>
      <w:r w:rsidRPr="00602C34">
        <w:rPr>
          <w:rFonts w:ascii="Calibri" w:hAnsi="Calibri" w:cs="Calibri"/>
          <w:b/>
          <w:i/>
          <w:iCs/>
        </w:rPr>
        <w:br w:type="page"/>
      </w:r>
    </w:p>
    <w:p w14:paraId="2CEB2D59" w14:textId="3220E7EB" w:rsidR="00602C34" w:rsidRPr="00602C34" w:rsidRDefault="00602C34" w:rsidP="0035281C">
      <w:pPr>
        <w:tabs>
          <w:tab w:val="left" w:pos="3420"/>
        </w:tabs>
        <w:rPr>
          <w:rFonts w:ascii="Calibri" w:hAnsi="Calibri" w:cs="Calibri"/>
          <w:b/>
          <w:iCs/>
          <w:snapToGrid w:val="0"/>
        </w:rPr>
      </w:pPr>
      <w:r w:rsidRPr="00602C34">
        <w:rPr>
          <w:rFonts w:ascii="Calibri" w:hAnsi="Calibri" w:cs="Calibri"/>
          <w:b/>
          <w:i/>
          <w:iCs/>
        </w:rPr>
        <w:lastRenderedPageBreak/>
        <w:t>Figure 4</w:t>
      </w:r>
      <w:r w:rsidRPr="00602C34">
        <w:rPr>
          <w:rFonts w:ascii="Calibri" w:hAnsi="Calibri" w:cs="Calibri"/>
          <w:b/>
          <w:i/>
          <w:iCs/>
        </w:rPr>
        <w:tab/>
      </w:r>
      <w:r w:rsidRPr="00602C34">
        <w:rPr>
          <w:rFonts w:ascii="Calibri" w:hAnsi="Calibri" w:cs="Calibri"/>
          <w:b/>
          <w:iCs/>
          <w:snapToGrid w:val="0"/>
        </w:rPr>
        <w:t>Map of Florida Counties</w:t>
      </w:r>
    </w:p>
    <w:p w14:paraId="55376BE0" w14:textId="77777777" w:rsidR="00602C34" w:rsidRPr="00602C34" w:rsidRDefault="00602C34" w:rsidP="00602C34">
      <w:pPr>
        <w:rPr>
          <w:rFonts w:ascii="Calibri" w:hAnsi="Calibri" w:cs="Calibri"/>
          <w:bCs/>
        </w:rPr>
      </w:pPr>
      <w:r w:rsidRPr="00602C34">
        <w:rPr>
          <w:rFonts w:ascii="Calibri" w:hAnsi="Calibri" w:cs="Calibri"/>
          <w:bCs/>
          <w:noProof/>
        </w:rPr>
        <w:drawing>
          <wp:anchor distT="0" distB="0" distL="114300" distR="114300" simplePos="0" relativeHeight="251774976" behindDoc="0" locked="0" layoutInCell="1" allowOverlap="1" wp14:anchorId="7F88FDD6" wp14:editId="369AD0F7">
            <wp:simplePos x="0" y="0"/>
            <wp:positionH relativeFrom="margin">
              <wp:posOffset>-216535</wp:posOffset>
            </wp:positionH>
            <wp:positionV relativeFrom="paragraph">
              <wp:posOffset>234011</wp:posOffset>
            </wp:positionV>
            <wp:extent cx="7249795" cy="6510020"/>
            <wp:effectExtent l="0" t="0" r="8255" b="5080"/>
            <wp:wrapNone/>
            <wp:docPr id="1818323839" name="Picture 2" descr="A map of the state of florid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23839" name="Picture 2" descr="A map of the state of florida&#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49795" cy="6510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C34">
        <w:rPr>
          <w:rFonts w:ascii="Calibri" w:hAnsi="Calibri" w:cs="Calibri"/>
          <w:bCs/>
          <w:noProof/>
        </w:rPr>
        <w:t xml:space="preserve"> </w:t>
      </w:r>
    </w:p>
    <w:p w14:paraId="4A324139" w14:textId="77777777" w:rsidR="00602C34" w:rsidRPr="00602C34" w:rsidRDefault="00602C34" w:rsidP="00602C34">
      <w:pPr>
        <w:rPr>
          <w:rFonts w:ascii="Calibri" w:hAnsi="Calibri" w:cs="Calibri"/>
          <w:bCs/>
        </w:rPr>
      </w:pPr>
    </w:p>
    <w:p w14:paraId="04FD012D" w14:textId="77777777" w:rsidR="00602C34" w:rsidRPr="00602C34" w:rsidRDefault="00602C34" w:rsidP="00602C34">
      <w:pPr>
        <w:rPr>
          <w:rFonts w:ascii="Calibri" w:hAnsi="Calibri" w:cs="Calibri"/>
          <w:bCs/>
        </w:rPr>
      </w:pPr>
    </w:p>
    <w:p w14:paraId="7922CA2D" w14:textId="77777777" w:rsidR="00602C34" w:rsidRPr="00602C34" w:rsidRDefault="00602C34" w:rsidP="00602C34">
      <w:pPr>
        <w:rPr>
          <w:rFonts w:ascii="Calibri" w:hAnsi="Calibri" w:cs="Calibri"/>
          <w:bCs/>
        </w:rPr>
      </w:pPr>
    </w:p>
    <w:p w14:paraId="46B30E58" w14:textId="77777777" w:rsidR="00602C34" w:rsidRPr="00602C34" w:rsidRDefault="00602C34" w:rsidP="00602C34">
      <w:pPr>
        <w:rPr>
          <w:rFonts w:ascii="Calibri" w:hAnsi="Calibri" w:cs="Calibri"/>
          <w:bCs/>
        </w:rPr>
      </w:pPr>
    </w:p>
    <w:p w14:paraId="5E3A1252" w14:textId="77777777" w:rsidR="00602C34" w:rsidRPr="00602C34" w:rsidRDefault="00602C34" w:rsidP="00602C34">
      <w:pPr>
        <w:rPr>
          <w:rFonts w:ascii="Calibri" w:hAnsi="Calibri" w:cs="Calibri"/>
          <w:bCs/>
        </w:rPr>
      </w:pPr>
    </w:p>
    <w:p w14:paraId="74DDB126" w14:textId="77777777" w:rsidR="00602C34" w:rsidRPr="00602C34" w:rsidRDefault="00602C34" w:rsidP="00602C34">
      <w:pPr>
        <w:rPr>
          <w:rFonts w:ascii="Calibri" w:hAnsi="Calibri" w:cs="Calibri"/>
          <w:bCs/>
        </w:rPr>
      </w:pPr>
    </w:p>
    <w:p w14:paraId="77E1E514" w14:textId="77777777" w:rsidR="00602C34" w:rsidRPr="00602C34" w:rsidRDefault="00602C34" w:rsidP="00602C34">
      <w:pPr>
        <w:rPr>
          <w:rFonts w:ascii="Calibri" w:hAnsi="Calibri" w:cs="Calibri"/>
          <w:bCs/>
        </w:rPr>
      </w:pPr>
    </w:p>
    <w:p w14:paraId="301E2E39" w14:textId="77777777" w:rsidR="00602C34" w:rsidRPr="00602C34" w:rsidRDefault="00602C34" w:rsidP="00602C34">
      <w:pPr>
        <w:rPr>
          <w:rFonts w:ascii="Calibri" w:hAnsi="Calibri" w:cs="Calibri"/>
          <w:bCs/>
        </w:rPr>
      </w:pPr>
    </w:p>
    <w:p w14:paraId="10E00139" w14:textId="77777777" w:rsidR="00602C34" w:rsidRPr="00602C34" w:rsidRDefault="00602C34" w:rsidP="00602C34">
      <w:pPr>
        <w:rPr>
          <w:rFonts w:ascii="Calibri" w:hAnsi="Calibri" w:cs="Calibri"/>
          <w:bCs/>
        </w:rPr>
      </w:pPr>
    </w:p>
    <w:p w14:paraId="7C9BAA3D" w14:textId="77777777" w:rsidR="00602C34" w:rsidRPr="00602C34" w:rsidRDefault="00602C34" w:rsidP="00602C34">
      <w:pPr>
        <w:rPr>
          <w:rFonts w:ascii="Calibri" w:hAnsi="Calibri" w:cs="Calibri"/>
          <w:bCs/>
        </w:rPr>
      </w:pPr>
    </w:p>
    <w:p w14:paraId="7ADEF1C0" w14:textId="77777777" w:rsidR="00602C34" w:rsidRPr="00602C34" w:rsidRDefault="00602C34" w:rsidP="00602C34">
      <w:pPr>
        <w:rPr>
          <w:rFonts w:ascii="Calibri" w:hAnsi="Calibri" w:cs="Calibri"/>
          <w:bCs/>
        </w:rPr>
      </w:pPr>
    </w:p>
    <w:p w14:paraId="55ED3BE0" w14:textId="77777777" w:rsidR="00602C34" w:rsidRPr="00602C34" w:rsidRDefault="00602C34" w:rsidP="00602C34">
      <w:pPr>
        <w:rPr>
          <w:rFonts w:ascii="Calibri" w:hAnsi="Calibri" w:cs="Calibri"/>
          <w:bCs/>
        </w:rPr>
      </w:pPr>
    </w:p>
    <w:p w14:paraId="091ED439" w14:textId="77777777" w:rsidR="00602C34" w:rsidRPr="00602C34" w:rsidRDefault="00602C34" w:rsidP="00602C34">
      <w:pPr>
        <w:rPr>
          <w:rFonts w:ascii="Calibri" w:hAnsi="Calibri" w:cs="Calibri"/>
          <w:bCs/>
        </w:rPr>
      </w:pPr>
    </w:p>
    <w:p w14:paraId="7EC04BFF" w14:textId="77777777" w:rsidR="00602C34" w:rsidRPr="00602C34" w:rsidRDefault="00602C34" w:rsidP="00602C34">
      <w:pPr>
        <w:rPr>
          <w:rFonts w:ascii="Calibri" w:hAnsi="Calibri" w:cs="Calibri"/>
          <w:bCs/>
        </w:rPr>
      </w:pPr>
    </w:p>
    <w:p w14:paraId="323065CE" w14:textId="77777777" w:rsidR="00602C34" w:rsidRPr="00602C34" w:rsidRDefault="00602C34" w:rsidP="00602C34">
      <w:pPr>
        <w:rPr>
          <w:rFonts w:ascii="Calibri" w:hAnsi="Calibri" w:cs="Calibri"/>
          <w:bCs/>
        </w:rPr>
      </w:pPr>
    </w:p>
    <w:p w14:paraId="05BE6688" w14:textId="77777777" w:rsidR="00602C34" w:rsidRPr="00602C34" w:rsidRDefault="00602C34" w:rsidP="00602C34">
      <w:pPr>
        <w:rPr>
          <w:rFonts w:ascii="Calibri" w:hAnsi="Calibri" w:cs="Calibri"/>
          <w:bCs/>
        </w:rPr>
      </w:pPr>
    </w:p>
    <w:p w14:paraId="747028F3" w14:textId="77777777" w:rsidR="00602C34" w:rsidRPr="00602C34" w:rsidRDefault="00602C34" w:rsidP="00602C34">
      <w:pPr>
        <w:rPr>
          <w:rFonts w:ascii="Calibri" w:hAnsi="Calibri" w:cs="Calibri"/>
          <w:bCs/>
        </w:rPr>
      </w:pPr>
    </w:p>
    <w:p w14:paraId="0DDFDF4D" w14:textId="77777777" w:rsidR="00602C34" w:rsidRPr="00602C34" w:rsidRDefault="00602C34" w:rsidP="00602C34">
      <w:pPr>
        <w:rPr>
          <w:rFonts w:ascii="Calibri" w:hAnsi="Calibri" w:cs="Calibri"/>
          <w:bCs/>
        </w:rPr>
      </w:pPr>
    </w:p>
    <w:p w14:paraId="60864B89" w14:textId="77777777" w:rsidR="00602C34" w:rsidRPr="00602C34" w:rsidRDefault="00602C34" w:rsidP="00602C34">
      <w:pPr>
        <w:rPr>
          <w:rFonts w:ascii="Calibri" w:hAnsi="Calibri" w:cs="Calibri"/>
          <w:bCs/>
        </w:rPr>
      </w:pPr>
    </w:p>
    <w:p w14:paraId="1B0CBA50" w14:textId="77777777" w:rsidR="00602C34" w:rsidRPr="00602C34" w:rsidRDefault="00602C34" w:rsidP="00602C34">
      <w:pPr>
        <w:rPr>
          <w:rFonts w:ascii="Calibri" w:hAnsi="Calibri" w:cs="Calibri"/>
          <w:bCs/>
        </w:rPr>
      </w:pPr>
    </w:p>
    <w:p w14:paraId="525445FC" w14:textId="77777777" w:rsidR="00602C34" w:rsidRPr="00602C34" w:rsidRDefault="00602C34" w:rsidP="00602C34">
      <w:pPr>
        <w:rPr>
          <w:rFonts w:ascii="Calibri" w:hAnsi="Calibri" w:cs="Calibri"/>
          <w:bCs/>
        </w:rPr>
      </w:pPr>
    </w:p>
    <w:p w14:paraId="060DB3DC" w14:textId="77777777" w:rsidR="00602C34" w:rsidRPr="00602C34" w:rsidRDefault="00602C34" w:rsidP="00602C34">
      <w:pPr>
        <w:rPr>
          <w:rFonts w:ascii="Calibri" w:hAnsi="Calibri" w:cs="Calibri"/>
          <w:bCs/>
        </w:rPr>
      </w:pPr>
    </w:p>
    <w:p w14:paraId="56B9B432" w14:textId="77777777" w:rsidR="00602C34" w:rsidRPr="00602C34" w:rsidRDefault="00602C34" w:rsidP="00602C34">
      <w:pPr>
        <w:rPr>
          <w:rFonts w:ascii="Calibri" w:hAnsi="Calibri" w:cs="Calibri"/>
          <w:bCs/>
        </w:rPr>
      </w:pPr>
    </w:p>
    <w:p w14:paraId="2D42C1A0" w14:textId="77777777" w:rsidR="00602C34" w:rsidRPr="00602C34" w:rsidRDefault="00602C34" w:rsidP="00602C34">
      <w:pPr>
        <w:rPr>
          <w:rFonts w:ascii="Calibri" w:hAnsi="Calibri" w:cs="Calibri"/>
          <w:bCs/>
        </w:rPr>
      </w:pPr>
    </w:p>
    <w:p w14:paraId="750ADA55" w14:textId="77777777" w:rsidR="00602C34" w:rsidRPr="00602C34" w:rsidRDefault="00602C34" w:rsidP="00602C34">
      <w:pPr>
        <w:rPr>
          <w:rFonts w:ascii="Calibri" w:hAnsi="Calibri" w:cs="Calibri"/>
          <w:bCs/>
        </w:rPr>
      </w:pPr>
    </w:p>
    <w:p w14:paraId="3C66EC76" w14:textId="77777777" w:rsidR="00602C34" w:rsidRPr="00602C34" w:rsidRDefault="00602C34" w:rsidP="00602C34">
      <w:pPr>
        <w:rPr>
          <w:rFonts w:ascii="Calibri" w:hAnsi="Calibri" w:cs="Calibri"/>
          <w:bCs/>
        </w:rPr>
      </w:pPr>
    </w:p>
    <w:p w14:paraId="538A2ED4" w14:textId="77777777" w:rsidR="00602C34" w:rsidRPr="00602C34" w:rsidRDefault="00602C34" w:rsidP="00602C34">
      <w:pPr>
        <w:rPr>
          <w:rFonts w:ascii="Calibri" w:hAnsi="Calibri" w:cs="Calibri"/>
          <w:bCs/>
        </w:rPr>
      </w:pPr>
    </w:p>
    <w:p w14:paraId="77334B30" w14:textId="77777777" w:rsidR="00602C34" w:rsidRPr="00602C34" w:rsidRDefault="00602C34" w:rsidP="00602C34">
      <w:pPr>
        <w:rPr>
          <w:rFonts w:ascii="Calibri" w:hAnsi="Calibri" w:cs="Calibri"/>
          <w:bCs/>
        </w:rPr>
      </w:pPr>
    </w:p>
    <w:p w14:paraId="05D857EB" w14:textId="77777777" w:rsidR="00602C34" w:rsidRPr="00602C34" w:rsidRDefault="00602C34" w:rsidP="00602C34">
      <w:pPr>
        <w:rPr>
          <w:rFonts w:ascii="Calibri" w:hAnsi="Calibri" w:cs="Calibri"/>
          <w:bCs/>
        </w:rPr>
      </w:pPr>
    </w:p>
    <w:p w14:paraId="57B18000" w14:textId="77777777" w:rsidR="00602C34" w:rsidRPr="00602C34" w:rsidRDefault="00602C34" w:rsidP="00602C34">
      <w:pPr>
        <w:rPr>
          <w:rFonts w:ascii="Calibri" w:hAnsi="Calibri" w:cs="Calibri"/>
          <w:bCs/>
        </w:rPr>
      </w:pPr>
    </w:p>
    <w:p w14:paraId="4F887197" w14:textId="77777777" w:rsidR="00602C34" w:rsidRPr="00602C34" w:rsidRDefault="00602C34" w:rsidP="00602C34">
      <w:pPr>
        <w:rPr>
          <w:rFonts w:ascii="Calibri" w:hAnsi="Calibri" w:cs="Calibri"/>
          <w:bCs/>
        </w:rPr>
      </w:pPr>
    </w:p>
    <w:p w14:paraId="407A95C8" w14:textId="77777777" w:rsidR="00602C34" w:rsidRPr="00602C34" w:rsidRDefault="00602C34" w:rsidP="00602C34">
      <w:pPr>
        <w:rPr>
          <w:rFonts w:ascii="Calibri" w:hAnsi="Calibri" w:cs="Calibri"/>
          <w:bCs/>
        </w:rPr>
      </w:pPr>
    </w:p>
    <w:p w14:paraId="39D0F106" w14:textId="77777777" w:rsidR="00602C34" w:rsidRPr="00602C34" w:rsidRDefault="00602C34" w:rsidP="00602C34">
      <w:pPr>
        <w:rPr>
          <w:rFonts w:ascii="Calibri" w:hAnsi="Calibri" w:cs="Calibri"/>
          <w:bCs/>
        </w:rPr>
      </w:pPr>
    </w:p>
    <w:p w14:paraId="1FBB4514" w14:textId="77777777" w:rsidR="00602C34" w:rsidRPr="00602C34" w:rsidRDefault="00602C34" w:rsidP="00602C34">
      <w:pPr>
        <w:rPr>
          <w:rFonts w:ascii="Calibri" w:hAnsi="Calibri" w:cs="Calibri"/>
          <w:bCs/>
        </w:rPr>
      </w:pPr>
    </w:p>
    <w:p w14:paraId="6E55D832" w14:textId="77777777" w:rsidR="00602C34" w:rsidRPr="00602C34" w:rsidRDefault="00602C34" w:rsidP="00602C34">
      <w:pPr>
        <w:rPr>
          <w:rFonts w:ascii="Calibri" w:hAnsi="Calibri" w:cs="Calibri"/>
          <w:bCs/>
        </w:rPr>
      </w:pPr>
    </w:p>
    <w:p w14:paraId="6E53DE63" w14:textId="77777777" w:rsidR="00602C34" w:rsidRPr="00602C34" w:rsidRDefault="00602C34" w:rsidP="00602C34">
      <w:pPr>
        <w:rPr>
          <w:rFonts w:ascii="Calibri" w:hAnsi="Calibri" w:cs="Calibri"/>
          <w:bCs/>
        </w:rPr>
      </w:pPr>
    </w:p>
    <w:p w14:paraId="22876F48" w14:textId="77777777" w:rsidR="00602C34" w:rsidRPr="00602C34" w:rsidRDefault="00602C34" w:rsidP="00602C34">
      <w:pPr>
        <w:rPr>
          <w:rFonts w:ascii="Calibri" w:hAnsi="Calibri" w:cs="Calibri"/>
          <w:bCs/>
        </w:rPr>
      </w:pPr>
    </w:p>
    <w:p w14:paraId="40C4E59D" w14:textId="77777777" w:rsidR="00602C34" w:rsidRPr="00602C34" w:rsidRDefault="00602C34" w:rsidP="00602C34">
      <w:pPr>
        <w:rPr>
          <w:rFonts w:ascii="Calibri" w:hAnsi="Calibri" w:cs="Calibri"/>
          <w:bCs/>
          <w:sz w:val="16"/>
          <w:szCs w:val="16"/>
        </w:rPr>
      </w:pPr>
      <w:r w:rsidRPr="00602C34">
        <w:rPr>
          <w:rFonts w:ascii="Calibri" w:hAnsi="Calibri" w:cs="Calibri"/>
          <w:bCs/>
          <w:sz w:val="16"/>
          <w:szCs w:val="16"/>
        </w:rPr>
        <w:t>Source: GISGeography.com</w:t>
      </w:r>
    </w:p>
    <w:p w14:paraId="5CA98450" w14:textId="77777777" w:rsidR="00602C34" w:rsidRPr="00602C34" w:rsidRDefault="00602C34" w:rsidP="00602C34">
      <w:pPr>
        <w:rPr>
          <w:rFonts w:ascii="Calibri" w:hAnsi="Calibri" w:cs="Calibri"/>
          <w:bCs/>
          <w:sz w:val="20"/>
          <w:szCs w:val="20"/>
        </w:rPr>
      </w:pPr>
    </w:p>
    <w:p w14:paraId="6E45C774" w14:textId="77777777" w:rsidR="00602C34" w:rsidRPr="00602C34" w:rsidRDefault="00602C34" w:rsidP="00602C34">
      <w:pPr>
        <w:rPr>
          <w:rFonts w:ascii="Calibri" w:hAnsi="Calibri" w:cs="Calibri"/>
          <w:bCs/>
          <w:sz w:val="20"/>
          <w:szCs w:val="20"/>
        </w:rPr>
      </w:pPr>
    </w:p>
    <w:p w14:paraId="0601978B" w14:textId="77777777" w:rsidR="00602C34" w:rsidRPr="00602C34" w:rsidRDefault="00602C34" w:rsidP="00602C34">
      <w:pPr>
        <w:rPr>
          <w:rFonts w:ascii="Calibri" w:hAnsi="Calibri" w:cs="Calibri"/>
          <w:sz w:val="20"/>
          <w:szCs w:val="20"/>
        </w:rPr>
      </w:pPr>
    </w:p>
    <w:p w14:paraId="061F6047" w14:textId="77777777" w:rsidR="00602C34" w:rsidRPr="00602C34" w:rsidRDefault="00602C34" w:rsidP="00602C34">
      <w:pPr>
        <w:rPr>
          <w:rFonts w:ascii="Calibri" w:hAnsi="Calibri" w:cs="Calibri"/>
          <w:sz w:val="20"/>
          <w:szCs w:val="20"/>
        </w:rPr>
      </w:pPr>
    </w:p>
    <w:p w14:paraId="7CBD40C8" w14:textId="77777777" w:rsidR="00602C34" w:rsidRPr="00602C34" w:rsidRDefault="00602C34" w:rsidP="00602C34">
      <w:pPr>
        <w:rPr>
          <w:rFonts w:ascii="Calibri" w:hAnsi="Calibri" w:cs="Calibri"/>
          <w:sz w:val="20"/>
          <w:szCs w:val="20"/>
        </w:rPr>
      </w:pPr>
      <w:r w:rsidRPr="00602C34">
        <w:rPr>
          <w:rFonts w:ascii="Calibri" w:hAnsi="Calibri" w:cs="Calibri"/>
          <w:noProof/>
          <w:sz w:val="20"/>
          <w:szCs w:val="20"/>
        </w:rPr>
        <mc:AlternateContent>
          <mc:Choice Requires="wps">
            <w:drawing>
              <wp:anchor distT="45720" distB="45720" distL="114300" distR="114300" simplePos="0" relativeHeight="251773952" behindDoc="0" locked="0" layoutInCell="1" allowOverlap="1" wp14:anchorId="3414A029" wp14:editId="16511C6A">
                <wp:simplePos x="0" y="0"/>
                <wp:positionH relativeFrom="column">
                  <wp:posOffset>736979</wp:posOffset>
                </wp:positionH>
                <wp:positionV relativeFrom="paragraph">
                  <wp:posOffset>3476425</wp:posOffset>
                </wp:positionV>
                <wp:extent cx="2360930" cy="627797"/>
                <wp:effectExtent l="0" t="0" r="3810" b="127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27797"/>
                        </a:xfrm>
                        <a:prstGeom prst="rect">
                          <a:avLst/>
                        </a:prstGeom>
                        <a:solidFill>
                          <a:srgbClr val="FFFFFF"/>
                        </a:solidFill>
                        <a:ln w="9525">
                          <a:noFill/>
                          <a:miter lim="800000"/>
                          <a:headEnd/>
                          <a:tailEnd/>
                        </a:ln>
                      </wps:spPr>
                      <wps:txbx>
                        <w:txbxContent>
                          <w:p w14:paraId="249A7857" w14:textId="77777777" w:rsidR="00602C34" w:rsidRDefault="00602C34" w:rsidP="00602C3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414A029" id="_x0000_s1040" type="#_x0000_t202" style="position:absolute;margin-left:58.05pt;margin-top:273.75pt;width:185.9pt;height:49.45pt;z-index:2517739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" stroked="f">
                <v:textbox>
                  <w:txbxContent>
                    <w:p w14:paraId="249A7857" w14:textId="77777777" w:rsidR="00602C34" w:rsidRDefault="00602C34" w:rsidP="00602C34"/>
                  </w:txbxContent>
                </v:textbox>
              </v:shape>
            </w:pict>
          </mc:Fallback>
        </mc:AlternateContent>
      </w:r>
    </w:p>
    <w:p w14:paraId="036B3351" w14:textId="77777777" w:rsidR="00602C34" w:rsidRPr="00602C34" w:rsidRDefault="00602C34" w:rsidP="00602C34">
      <w:pPr>
        <w:rPr>
          <w:rFonts w:ascii="Calibri" w:hAnsi="Calibri" w:cs="Calibri"/>
          <w:b/>
          <w:i/>
          <w:iCs/>
        </w:rPr>
      </w:pPr>
    </w:p>
    <w:p w14:paraId="429C6B3D" w14:textId="77777777" w:rsidR="00602C34" w:rsidRPr="00602C34" w:rsidRDefault="00602C34" w:rsidP="00602C34">
      <w:pPr>
        <w:rPr>
          <w:rFonts w:ascii="Calibri" w:hAnsi="Calibri" w:cs="Calibri"/>
          <w:b/>
          <w:i/>
          <w:iCs/>
        </w:rPr>
      </w:pPr>
    </w:p>
    <w:p w14:paraId="05CAE193" w14:textId="16744A49" w:rsidR="00602C34" w:rsidRPr="00602C34" w:rsidRDefault="00602C34" w:rsidP="0035281C">
      <w:pPr>
        <w:tabs>
          <w:tab w:val="left" w:pos="2700"/>
        </w:tabs>
        <w:rPr>
          <w:rFonts w:ascii="Calibri" w:hAnsi="Calibri" w:cs="Calibri"/>
          <w:b/>
          <w:iCs/>
          <w:snapToGrid w:val="0"/>
        </w:rPr>
      </w:pPr>
      <w:r w:rsidRPr="00602C34">
        <w:rPr>
          <w:rFonts w:ascii="Calibri" w:hAnsi="Calibri" w:cs="Calibri"/>
          <w:b/>
          <w:i/>
          <w:iCs/>
        </w:rPr>
        <w:lastRenderedPageBreak/>
        <w:t xml:space="preserve">Figure 5 </w:t>
      </w:r>
      <w:r w:rsidRPr="00602C34">
        <w:rPr>
          <w:rFonts w:ascii="Calibri" w:hAnsi="Calibri" w:cs="Calibri"/>
          <w:b/>
          <w:i/>
          <w:iCs/>
        </w:rPr>
        <w:tab/>
      </w:r>
      <w:r w:rsidRPr="00602C34">
        <w:rPr>
          <w:rFonts w:ascii="Calibri" w:hAnsi="Calibri" w:cs="Calibri"/>
          <w:b/>
          <w:iCs/>
          <w:snapToGrid w:val="0"/>
        </w:rPr>
        <w:t xml:space="preserve">USGS 10-Digit HUC-10 </w:t>
      </w:r>
      <w:r w:rsidR="0035281C">
        <w:rPr>
          <w:rFonts w:ascii="Calibri" w:hAnsi="Calibri" w:cs="Calibri"/>
          <w:b/>
          <w:iCs/>
          <w:snapToGrid w:val="0"/>
        </w:rPr>
        <w:t>A</w:t>
      </w:r>
      <w:r w:rsidRPr="00602C34">
        <w:rPr>
          <w:rFonts w:ascii="Calibri" w:hAnsi="Calibri" w:cs="Calibri"/>
          <w:b/>
          <w:iCs/>
          <w:snapToGrid w:val="0"/>
        </w:rPr>
        <w:t>ffecting Florida</w:t>
      </w:r>
    </w:p>
    <w:p w14:paraId="533C72C8" w14:textId="77777777" w:rsidR="00602C34" w:rsidRPr="00602C34" w:rsidRDefault="00602C34" w:rsidP="00602C34">
      <w:pPr>
        <w:rPr>
          <w:rFonts w:ascii="Calibri" w:hAnsi="Calibri" w:cs="Calibri"/>
          <w:bCs/>
          <w:color w:val="008000"/>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7020"/>
      </w:tblGrid>
      <w:tr w:rsidR="00602C34" w:rsidRPr="00602C34" w14:paraId="2E310D35" w14:textId="77777777" w:rsidTr="00F40F8B">
        <w:trPr>
          <w:trHeight w:val="300"/>
          <w:tblHeader/>
          <w:jc w:val="center"/>
        </w:trPr>
        <w:tc>
          <w:tcPr>
            <w:tcW w:w="2790" w:type="dxa"/>
            <w:tcBorders>
              <w:bottom w:val="single" w:sz="12" w:space="0" w:color="auto"/>
            </w:tcBorders>
            <w:noWrap/>
            <w:vAlign w:val="bottom"/>
          </w:tcPr>
          <w:p w14:paraId="510C4D34" w14:textId="77777777" w:rsidR="00602C34" w:rsidRPr="00602C34" w:rsidRDefault="00602C34" w:rsidP="00602C34">
            <w:pPr>
              <w:spacing w:before="80"/>
              <w:rPr>
                <w:rFonts w:ascii="Calibri" w:hAnsi="Calibri" w:cs="Calibri"/>
                <w:b/>
                <w:bCs/>
                <w:caps/>
                <w:color w:val="000000"/>
              </w:rPr>
            </w:pPr>
            <w:r w:rsidRPr="00602C34">
              <w:rPr>
                <w:rFonts w:ascii="Calibri" w:hAnsi="Calibri" w:cs="Calibri"/>
                <w:b/>
                <w:bCs/>
                <w:caps/>
                <w:color w:val="000000"/>
              </w:rPr>
              <w:t>HUC-10 Code</w:t>
            </w:r>
          </w:p>
        </w:tc>
        <w:tc>
          <w:tcPr>
            <w:tcW w:w="7020" w:type="dxa"/>
            <w:tcBorders>
              <w:bottom w:val="single" w:sz="12" w:space="0" w:color="auto"/>
            </w:tcBorders>
            <w:noWrap/>
            <w:vAlign w:val="bottom"/>
          </w:tcPr>
          <w:p w14:paraId="5FFAA8F8" w14:textId="77777777" w:rsidR="00602C34" w:rsidRPr="00602C34" w:rsidRDefault="00602C34" w:rsidP="00602C34">
            <w:pPr>
              <w:spacing w:before="80"/>
              <w:rPr>
                <w:rFonts w:ascii="Calibri" w:hAnsi="Calibri" w:cs="Calibri"/>
                <w:b/>
                <w:bCs/>
                <w:caps/>
                <w:color w:val="000000"/>
              </w:rPr>
            </w:pPr>
            <w:r w:rsidRPr="00602C34">
              <w:rPr>
                <w:rFonts w:ascii="Calibri" w:hAnsi="Calibri" w:cs="Calibri"/>
                <w:b/>
                <w:bCs/>
                <w:caps/>
                <w:color w:val="000000"/>
              </w:rPr>
              <w:t>Watershed Name</w:t>
            </w:r>
          </w:p>
        </w:tc>
      </w:tr>
      <w:tr w:rsidR="00602C34" w:rsidRPr="00602C34" w14:paraId="508382B7" w14:textId="77777777" w:rsidTr="00F40F8B">
        <w:tblPrEx>
          <w:jc w:val="left"/>
        </w:tblPrEx>
        <w:trPr>
          <w:trHeight w:val="300"/>
        </w:trPr>
        <w:tc>
          <w:tcPr>
            <w:tcW w:w="2790" w:type="dxa"/>
            <w:tcBorders>
              <w:top w:val="single" w:sz="12" w:space="0" w:color="auto"/>
            </w:tcBorders>
            <w:noWrap/>
            <w:vAlign w:val="bottom"/>
            <w:hideMark/>
          </w:tcPr>
          <w:p w14:paraId="2AD47F4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0310020403</w:t>
            </w:r>
          </w:p>
        </w:tc>
        <w:tc>
          <w:tcPr>
            <w:tcW w:w="7020" w:type="dxa"/>
            <w:tcBorders>
              <w:top w:val="single" w:sz="12" w:space="0" w:color="auto"/>
            </w:tcBorders>
            <w:noWrap/>
            <w:vAlign w:val="bottom"/>
            <w:hideMark/>
          </w:tcPr>
          <w:p w14:paraId="352466AB"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Alafia River</w:t>
            </w:r>
          </w:p>
        </w:tc>
      </w:tr>
      <w:tr w:rsidR="00602C34" w:rsidRPr="00602C34" w14:paraId="5BDB2536" w14:textId="77777777" w:rsidTr="00F40F8B">
        <w:tblPrEx>
          <w:jc w:val="left"/>
        </w:tblPrEx>
        <w:trPr>
          <w:trHeight w:val="300"/>
        </w:trPr>
        <w:tc>
          <w:tcPr>
            <w:tcW w:w="2790" w:type="dxa"/>
            <w:noWrap/>
            <w:vAlign w:val="bottom"/>
            <w:hideMark/>
          </w:tcPr>
          <w:p w14:paraId="603A831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0311020210</w:t>
            </w:r>
          </w:p>
        </w:tc>
        <w:tc>
          <w:tcPr>
            <w:tcW w:w="7020" w:type="dxa"/>
            <w:noWrap/>
            <w:vAlign w:val="bottom"/>
            <w:hideMark/>
          </w:tcPr>
          <w:p w14:paraId="3FC3F6AD"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Alapahoochee River</w:t>
            </w:r>
          </w:p>
        </w:tc>
      </w:tr>
      <w:tr w:rsidR="00602C34" w:rsidRPr="00602C34" w14:paraId="6A44A475" w14:textId="77777777" w:rsidTr="00F40F8B">
        <w:tblPrEx>
          <w:jc w:val="left"/>
        </w:tblPrEx>
        <w:trPr>
          <w:trHeight w:val="300"/>
        </w:trPr>
        <w:tc>
          <w:tcPr>
            <w:tcW w:w="2790" w:type="dxa"/>
            <w:noWrap/>
            <w:vAlign w:val="bottom"/>
            <w:hideMark/>
          </w:tcPr>
          <w:p w14:paraId="012F64B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0314010202</w:t>
            </w:r>
          </w:p>
        </w:tc>
        <w:tc>
          <w:tcPr>
            <w:tcW w:w="7020" w:type="dxa"/>
            <w:noWrap/>
            <w:vAlign w:val="bottom"/>
            <w:hideMark/>
          </w:tcPr>
          <w:p w14:paraId="1237304D"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Alaqua Creek</w:t>
            </w:r>
          </w:p>
        </w:tc>
      </w:tr>
      <w:tr w:rsidR="00602C34" w:rsidRPr="00602C34" w14:paraId="7E40ECCB" w14:textId="77777777" w:rsidTr="00F40F8B">
        <w:tblPrEx>
          <w:jc w:val="left"/>
        </w:tblPrEx>
        <w:trPr>
          <w:trHeight w:val="300"/>
        </w:trPr>
        <w:tc>
          <w:tcPr>
            <w:tcW w:w="2790" w:type="dxa"/>
            <w:noWrap/>
            <w:vAlign w:val="bottom"/>
            <w:hideMark/>
          </w:tcPr>
          <w:p w14:paraId="6666017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0311010304</w:t>
            </w:r>
          </w:p>
        </w:tc>
        <w:tc>
          <w:tcPr>
            <w:tcW w:w="7020" w:type="dxa"/>
            <w:noWrap/>
            <w:vAlign w:val="bottom"/>
            <w:hideMark/>
          </w:tcPr>
          <w:p w14:paraId="72533C65"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Alligator Creek-Aucilla River</w:t>
            </w:r>
          </w:p>
        </w:tc>
      </w:tr>
      <w:tr w:rsidR="00602C34" w:rsidRPr="00602C34" w14:paraId="3CC45228" w14:textId="77777777" w:rsidTr="00F40F8B">
        <w:tblPrEx>
          <w:jc w:val="left"/>
        </w:tblPrEx>
        <w:trPr>
          <w:trHeight w:val="300"/>
        </w:trPr>
        <w:tc>
          <w:tcPr>
            <w:tcW w:w="2790" w:type="dxa"/>
            <w:noWrap/>
            <w:vAlign w:val="bottom"/>
            <w:hideMark/>
          </w:tcPr>
          <w:p w14:paraId="1BC91C9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0310020606</w:t>
            </w:r>
          </w:p>
        </w:tc>
        <w:tc>
          <w:tcPr>
            <w:tcW w:w="7020" w:type="dxa"/>
            <w:noWrap/>
            <w:vAlign w:val="bottom"/>
            <w:hideMark/>
          </w:tcPr>
          <w:p w14:paraId="0D597AAF"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Alligator Creek-Salt Creek Frontal</w:t>
            </w:r>
          </w:p>
        </w:tc>
      </w:tr>
      <w:tr w:rsidR="00602C34" w:rsidRPr="00602C34" w14:paraId="33FF828F" w14:textId="77777777" w:rsidTr="00F40F8B">
        <w:tblPrEx>
          <w:jc w:val="left"/>
        </w:tblPrEx>
        <w:trPr>
          <w:trHeight w:val="300"/>
        </w:trPr>
        <w:tc>
          <w:tcPr>
            <w:tcW w:w="2790" w:type="dxa"/>
            <w:noWrap/>
            <w:vAlign w:val="bottom"/>
            <w:hideMark/>
          </w:tcPr>
          <w:p w14:paraId="5290A66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0307020504</w:t>
            </w:r>
          </w:p>
        </w:tc>
        <w:tc>
          <w:tcPr>
            <w:tcW w:w="7020" w:type="dxa"/>
            <w:noWrap/>
            <w:vAlign w:val="bottom"/>
            <w:hideMark/>
          </w:tcPr>
          <w:p w14:paraId="124D2134"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Amelia Island-Atlantic Ocean</w:t>
            </w:r>
          </w:p>
        </w:tc>
      </w:tr>
      <w:tr w:rsidR="00602C34" w:rsidRPr="00602C34" w14:paraId="45A427FA" w14:textId="77777777" w:rsidTr="00F40F8B">
        <w:tblPrEx>
          <w:jc w:val="left"/>
        </w:tblPrEx>
        <w:trPr>
          <w:trHeight w:val="300"/>
        </w:trPr>
        <w:tc>
          <w:tcPr>
            <w:tcW w:w="2790" w:type="dxa"/>
            <w:noWrap/>
            <w:vAlign w:val="bottom"/>
            <w:hideMark/>
          </w:tcPr>
          <w:p w14:paraId="6C408A6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0308020107</w:t>
            </w:r>
          </w:p>
        </w:tc>
        <w:tc>
          <w:tcPr>
            <w:tcW w:w="7020" w:type="dxa"/>
            <w:noWrap/>
            <w:vAlign w:val="bottom"/>
            <w:hideMark/>
          </w:tcPr>
          <w:p w14:paraId="030A8530"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Anastasia Island-Atlantic Ocean</w:t>
            </w:r>
          </w:p>
        </w:tc>
      </w:tr>
      <w:tr w:rsidR="00602C34" w:rsidRPr="00602C34" w14:paraId="025F4BC2" w14:textId="77777777" w:rsidTr="00F40F8B">
        <w:tblPrEx>
          <w:jc w:val="left"/>
        </w:tblPrEx>
        <w:trPr>
          <w:trHeight w:val="300"/>
        </w:trPr>
        <w:tc>
          <w:tcPr>
            <w:tcW w:w="2790" w:type="dxa"/>
            <w:noWrap/>
            <w:vAlign w:val="bottom"/>
            <w:hideMark/>
          </w:tcPr>
          <w:p w14:paraId="459E7BB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0310020705</w:t>
            </w:r>
          </w:p>
        </w:tc>
        <w:tc>
          <w:tcPr>
            <w:tcW w:w="7020" w:type="dxa"/>
            <w:noWrap/>
            <w:vAlign w:val="bottom"/>
            <w:hideMark/>
          </w:tcPr>
          <w:p w14:paraId="6BFDCAF0"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Anclote River</w:t>
            </w:r>
          </w:p>
        </w:tc>
      </w:tr>
      <w:tr w:rsidR="00602C34" w:rsidRPr="00602C34" w14:paraId="5351968B" w14:textId="77777777" w:rsidTr="00F40F8B">
        <w:tblPrEx>
          <w:jc w:val="left"/>
        </w:tblPrEx>
        <w:trPr>
          <w:trHeight w:val="300"/>
        </w:trPr>
        <w:tc>
          <w:tcPr>
            <w:tcW w:w="2790" w:type="dxa"/>
            <w:noWrap/>
            <w:vAlign w:val="bottom"/>
            <w:hideMark/>
          </w:tcPr>
          <w:p w14:paraId="1CE9FA9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0312000112</w:t>
            </w:r>
          </w:p>
        </w:tc>
        <w:tc>
          <w:tcPr>
            <w:tcW w:w="7020" w:type="dxa"/>
            <w:noWrap/>
            <w:vAlign w:val="bottom"/>
            <w:hideMark/>
          </w:tcPr>
          <w:p w14:paraId="57402829"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Apalachee Bay-Gulf of America</w:t>
            </w:r>
          </w:p>
        </w:tc>
      </w:tr>
      <w:tr w:rsidR="00602C34" w:rsidRPr="00602C34" w14:paraId="3CE1D80E" w14:textId="77777777" w:rsidTr="00F40F8B">
        <w:tblPrEx>
          <w:jc w:val="left"/>
        </w:tblPrEx>
        <w:trPr>
          <w:trHeight w:val="300"/>
        </w:trPr>
        <w:tc>
          <w:tcPr>
            <w:tcW w:w="2790" w:type="dxa"/>
            <w:noWrap/>
            <w:vAlign w:val="bottom"/>
            <w:hideMark/>
          </w:tcPr>
          <w:p w14:paraId="7C0930A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0313001402</w:t>
            </w:r>
          </w:p>
        </w:tc>
        <w:tc>
          <w:tcPr>
            <w:tcW w:w="7020" w:type="dxa"/>
            <w:noWrap/>
            <w:vAlign w:val="bottom"/>
            <w:hideMark/>
          </w:tcPr>
          <w:p w14:paraId="079D696B"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Apalachicola Bay</w:t>
            </w:r>
          </w:p>
        </w:tc>
      </w:tr>
      <w:tr w:rsidR="00602C34" w:rsidRPr="00602C34" w14:paraId="4E085132" w14:textId="77777777" w:rsidTr="00F40F8B">
        <w:tblPrEx>
          <w:jc w:val="left"/>
        </w:tblPrEx>
        <w:trPr>
          <w:trHeight w:val="300"/>
        </w:trPr>
        <w:tc>
          <w:tcPr>
            <w:tcW w:w="2790" w:type="dxa"/>
            <w:noWrap/>
            <w:vAlign w:val="bottom"/>
            <w:hideMark/>
          </w:tcPr>
          <w:p w14:paraId="3F2A750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0313001102</w:t>
            </w:r>
          </w:p>
        </w:tc>
        <w:tc>
          <w:tcPr>
            <w:tcW w:w="7020" w:type="dxa"/>
            <w:noWrap/>
            <w:vAlign w:val="bottom"/>
            <w:hideMark/>
          </w:tcPr>
          <w:p w14:paraId="5AD8E64F"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Apalachicola River-Spring Branch</w:t>
            </w:r>
          </w:p>
        </w:tc>
      </w:tr>
      <w:tr w:rsidR="00602C34" w:rsidRPr="00602C34" w14:paraId="062A46CA" w14:textId="77777777" w:rsidTr="00F40F8B">
        <w:tblPrEx>
          <w:jc w:val="left"/>
        </w:tblPrEx>
        <w:trPr>
          <w:trHeight w:val="300"/>
        </w:trPr>
        <w:tc>
          <w:tcPr>
            <w:tcW w:w="2790" w:type="dxa"/>
            <w:noWrap/>
            <w:vAlign w:val="bottom"/>
            <w:hideMark/>
          </w:tcPr>
          <w:p w14:paraId="301FC59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0309010118</w:t>
            </w:r>
          </w:p>
        </w:tc>
        <w:tc>
          <w:tcPr>
            <w:tcW w:w="7020" w:type="dxa"/>
            <w:noWrap/>
            <w:vAlign w:val="bottom"/>
            <w:hideMark/>
          </w:tcPr>
          <w:p w14:paraId="4DEC8800"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Arbuckle Creek</w:t>
            </w:r>
          </w:p>
        </w:tc>
      </w:tr>
      <w:tr w:rsidR="00602C34" w:rsidRPr="00602C34" w14:paraId="2A522A2F" w14:textId="77777777" w:rsidTr="00F40F8B">
        <w:tblPrEx>
          <w:jc w:val="left"/>
        </w:tblPrEx>
        <w:trPr>
          <w:trHeight w:val="300"/>
        </w:trPr>
        <w:tc>
          <w:tcPr>
            <w:tcW w:w="2790" w:type="dxa"/>
            <w:noWrap/>
            <w:vAlign w:val="bottom"/>
            <w:hideMark/>
          </w:tcPr>
          <w:p w14:paraId="1EEA5E3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0312000302</w:t>
            </w:r>
          </w:p>
        </w:tc>
        <w:tc>
          <w:tcPr>
            <w:tcW w:w="7020" w:type="dxa"/>
            <w:noWrap/>
            <w:vAlign w:val="bottom"/>
            <w:hideMark/>
          </w:tcPr>
          <w:p w14:paraId="202E4678"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Attapulgus Creek</w:t>
            </w:r>
          </w:p>
        </w:tc>
      </w:tr>
      <w:tr w:rsidR="00602C34" w:rsidRPr="00602C34" w14:paraId="5F7EB06F" w14:textId="77777777" w:rsidTr="00F40F8B">
        <w:tblPrEx>
          <w:jc w:val="left"/>
        </w:tblPrEx>
        <w:trPr>
          <w:trHeight w:val="300"/>
        </w:trPr>
        <w:tc>
          <w:tcPr>
            <w:tcW w:w="2790" w:type="dxa"/>
            <w:noWrap/>
            <w:vAlign w:val="bottom"/>
            <w:hideMark/>
          </w:tcPr>
          <w:p w14:paraId="2D29169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0311010305</w:t>
            </w:r>
          </w:p>
        </w:tc>
        <w:tc>
          <w:tcPr>
            <w:tcW w:w="7020" w:type="dxa"/>
            <w:noWrap/>
            <w:vAlign w:val="bottom"/>
            <w:hideMark/>
          </w:tcPr>
          <w:p w14:paraId="1C540CE0"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Aucilla River – Apalachee Bay</w:t>
            </w:r>
          </w:p>
        </w:tc>
      </w:tr>
      <w:tr w:rsidR="00602C34" w:rsidRPr="00602C34" w14:paraId="1AFFDA09" w14:textId="77777777" w:rsidTr="00F40F8B">
        <w:tblPrEx>
          <w:jc w:val="left"/>
        </w:tblPrEx>
        <w:trPr>
          <w:trHeight w:val="300"/>
        </w:trPr>
        <w:tc>
          <w:tcPr>
            <w:tcW w:w="2790" w:type="dxa"/>
            <w:noWrap/>
            <w:vAlign w:val="bottom"/>
            <w:hideMark/>
          </w:tcPr>
          <w:p w14:paraId="1A4381F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0308020201</w:t>
            </w:r>
          </w:p>
        </w:tc>
        <w:tc>
          <w:tcPr>
            <w:tcW w:w="7020" w:type="dxa"/>
            <w:noWrap/>
            <w:vAlign w:val="bottom"/>
            <w:hideMark/>
          </w:tcPr>
          <w:p w14:paraId="2ADDD34C"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Banana River-Newfound Harbor Frontal</w:t>
            </w:r>
          </w:p>
        </w:tc>
      </w:tr>
      <w:tr w:rsidR="00602C34" w:rsidRPr="00602C34" w14:paraId="2BFFFDAA" w14:textId="77777777" w:rsidTr="00F40F8B">
        <w:tblPrEx>
          <w:jc w:val="left"/>
        </w:tblPrEx>
        <w:trPr>
          <w:trHeight w:val="300"/>
        </w:trPr>
        <w:tc>
          <w:tcPr>
            <w:tcW w:w="2790" w:type="dxa"/>
            <w:noWrap/>
            <w:vAlign w:val="bottom"/>
            <w:hideMark/>
          </w:tcPr>
          <w:p w14:paraId="645C536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0311010105</w:t>
            </w:r>
          </w:p>
        </w:tc>
        <w:tc>
          <w:tcPr>
            <w:tcW w:w="7020" w:type="dxa"/>
            <w:noWrap/>
            <w:vAlign w:val="bottom"/>
            <w:hideMark/>
          </w:tcPr>
          <w:p w14:paraId="44F9535D"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Barnett Creek-Rocky Creek Frontal</w:t>
            </w:r>
          </w:p>
        </w:tc>
      </w:tr>
      <w:tr w:rsidR="00602C34" w:rsidRPr="00602C34" w14:paraId="37E87202" w14:textId="77777777" w:rsidTr="00F40F8B">
        <w:tblPrEx>
          <w:jc w:val="left"/>
        </w:tblPrEx>
        <w:trPr>
          <w:trHeight w:val="300"/>
        </w:trPr>
        <w:tc>
          <w:tcPr>
            <w:tcW w:w="2790" w:type="dxa"/>
            <w:noWrap/>
            <w:vAlign w:val="bottom"/>
            <w:hideMark/>
          </w:tcPr>
          <w:p w14:paraId="16B3254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0314010203</w:t>
            </w:r>
          </w:p>
        </w:tc>
        <w:tc>
          <w:tcPr>
            <w:tcW w:w="7020" w:type="dxa"/>
            <w:noWrap/>
            <w:vAlign w:val="bottom"/>
            <w:hideMark/>
          </w:tcPr>
          <w:p w14:paraId="71AA9379"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Basin Bayou-Pippin Lake Frontal</w:t>
            </w:r>
          </w:p>
        </w:tc>
      </w:tr>
      <w:tr w:rsidR="00602C34" w:rsidRPr="00602C34" w14:paraId="731AF6AD" w14:textId="77777777" w:rsidTr="00F40F8B">
        <w:tblPrEx>
          <w:jc w:val="left"/>
        </w:tblPrEx>
        <w:trPr>
          <w:trHeight w:val="300"/>
        </w:trPr>
        <w:tc>
          <w:tcPr>
            <w:tcW w:w="2790" w:type="dxa"/>
            <w:noWrap/>
            <w:vAlign w:val="bottom"/>
            <w:hideMark/>
          </w:tcPr>
          <w:p w14:paraId="6B6A83A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0314010504</w:t>
            </w:r>
          </w:p>
        </w:tc>
        <w:tc>
          <w:tcPr>
            <w:tcW w:w="7020" w:type="dxa"/>
            <w:noWrap/>
            <w:vAlign w:val="bottom"/>
            <w:hideMark/>
          </w:tcPr>
          <w:p w14:paraId="704A7297"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Bayou Texar-Bayou Garcon Frontal</w:t>
            </w:r>
          </w:p>
        </w:tc>
      </w:tr>
      <w:tr w:rsidR="00602C34" w:rsidRPr="00602C34" w14:paraId="74E93D93" w14:textId="77777777" w:rsidTr="00F40F8B">
        <w:tblPrEx>
          <w:jc w:val="left"/>
        </w:tblPrEx>
        <w:trPr>
          <w:trHeight w:val="300"/>
        </w:trPr>
        <w:tc>
          <w:tcPr>
            <w:tcW w:w="2790" w:type="dxa"/>
            <w:noWrap/>
            <w:vAlign w:val="bottom"/>
            <w:hideMark/>
          </w:tcPr>
          <w:p w14:paraId="6C76335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0314010103</w:t>
            </w:r>
          </w:p>
        </w:tc>
        <w:tc>
          <w:tcPr>
            <w:tcW w:w="7020" w:type="dxa"/>
            <w:noWrap/>
            <w:vAlign w:val="bottom"/>
            <w:hideMark/>
          </w:tcPr>
          <w:p w14:paraId="0D9DAC57"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Bear Creek</w:t>
            </w:r>
          </w:p>
        </w:tc>
      </w:tr>
      <w:tr w:rsidR="00602C34" w:rsidRPr="00602C34" w14:paraId="218B4CEB" w14:textId="77777777" w:rsidTr="00F40F8B">
        <w:tblPrEx>
          <w:jc w:val="left"/>
        </w:tblPrEx>
        <w:trPr>
          <w:trHeight w:val="300"/>
        </w:trPr>
        <w:tc>
          <w:tcPr>
            <w:tcW w:w="2790" w:type="dxa"/>
            <w:noWrap/>
            <w:vAlign w:val="bottom"/>
            <w:hideMark/>
          </w:tcPr>
          <w:p w14:paraId="32EC248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0311020304</w:t>
            </w:r>
          </w:p>
        </w:tc>
        <w:tc>
          <w:tcPr>
            <w:tcW w:w="7020" w:type="dxa"/>
            <w:noWrap/>
            <w:vAlign w:val="bottom"/>
            <w:hideMark/>
          </w:tcPr>
          <w:p w14:paraId="2842B0F4"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Bear Creek-Withlacoochee River</w:t>
            </w:r>
          </w:p>
        </w:tc>
      </w:tr>
      <w:tr w:rsidR="00602C34" w:rsidRPr="00602C34" w14:paraId="5F02634D" w14:textId="77777777" w:rsidTr="00F40F8B">
        <w:tblPrEx>
          <w:jc w:val="left"/>
        </w:tblPrEx>
        <w:trPr>
          <w:trHeight w:val="300"/>
        </w:trPr>
        <w:tc>
          <w:tcPr>
            <w:tcW w:w="2790" w:type="dxa"/>
            <w:noWrap/>
            <w:vAlign w:val="bottom"/>
            <w:hideMark/>
          </w:tcPr>
          <w:p w14:paraId="7812A9C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0314010112</w:t>
            </w:r>
          </w:p>
        </w:tc>
        <w:tc>
          <w:tcPr>
            <w:tcW w:w="7020" w:type="dxa"/>
            <w:noWrap/>
            <w:vAlign w:val="bottom"/>
            <w:hideMark/>
          </w:tcPr>
          <w:p w14:paraId="7F07883C"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Bell Shoal-Gulf of America</w:t>
            </w:r>
          </w:p>
        </w:tc>
      </w:tr>
      <w:tr w:rsidR="00602C34" w:rsidRPr="00602C34" w14:paraId="1A745C58" w14:textId="77777777" w:rsidTr="00F40F8B">
        <w:tblPrEx>
          <w:jc w:val="left"/>
        </w:tblPrEx>
        <w:trPr>
          <w:trHeight w:val="300"/>
        </w:trPr>
        <w:tc>
          <w:tcPr>
            <w:tcW w:w="2790" w:type="dxa"/>
            <w:noWrap/>
            <w:vAlign w:val="bottom"/>
            <w:hideMark/>
          </w:tcPr>
          <w:p w14:paraId="79A8646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0309010109</w:t>
            </w:r>
          </w:p>
        </w:tc>
        <w:tc>
          <w:tcPr>
            <w:tcW w:w="7020" w:type="dxa"/>
            <w:noWrap/>
            <w:vAlign w:val="bottom"/>
            <w:hideMark/>
          </w:tcPr>
          <w:p w14:paraId="4C209EAE"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Big Bend Swamp</w:t>
            </w:r>
          </w:p>
        </w:tc>
      </w:tr>
      <w:tr w:rsidR="00602C34" w:rsidRPr="00602C34" w14:paraId="6402DC12" w14:textId="77777777" w:rsidTr="00F40F8B">
        <w:tblPrEx>
          <w:jc w:val="left"/>
        </w:tblPrEx>
        <w:trPr>
          <w:trHeight w:val="300"/>
        </w:trPr>
        <w:tc>
          <w:tcPr>
            <w:tcW w:w="2790" w:type="dxa"/>
            <w:noWrap/>
            <w:vAlign w:val="bottom"/>
            <w:hideMark/>
          </w:tcPr>
          <w:p w14:paraId="7D075B5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0314010404</w:t>
            </w:r>
          </w:p>
        </w:tc>
        <w:tc>
          <w:tcPr>
            <w:tcW w:w="7020" w:type="dxa"/>
            <w:noWrap/>
            <w:vAlign w:val="bottom"/>
            <w:hideMark/>
          </w:tcPr>
          <w:p w14:paraId="1E48A587"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Big Coldwater Creek</w:t>
            </w:r>
          </w:p>
        </w:tc>
      </w:tr>
      <w:tr w:rsidR="00602C34" w:rsidRPr="00602C34" w14:paraId="67C417DE" w14:textId="77777777" w:rsidTr="00F40F8B">
        <w:tblPrEx>
          <w:jc w:val="left"/>
        </w:tblPrEx>
        <w:trPr>
          <w:trHeight w:val="300"/>
        </w:trPr>
        <w:tc>
          <w:tcPr>
            <w:tcW w:w="2790" w:type="dxa"/>
            <w:noWrap/>
            <w:vAlign w:val="bottom"/>
            <w:hideMark/>
          </w:tcPr>
          <w:p w14:paraId="5CC188F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0311020208</w:t>
            </w:r>
          </w:p>
        </w:tc>
        <w:tc>
          <w:tcPr>
            <w:tcW w:w="7020" w:type="dxa"/>
            <w:noWrap/>
            <w:vAlign w:val="bottom"/>
            <w:hideMark/>
          </w:tcPr>
          <w:p w14:paraId="07AF3655"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Big Creek</w:t>
            </w:r>
          </w:p>
        </w:tc>
      </w:tr>
      <w:tr w:rsidR="00602C34" w:rsidRPr="00602C34" w14:paraId="44156521" w14:textId="77777777" w:rsidTr="00F40F8B">
        <w:tblPrEx>
          <w:jc w:val="left"/>
        </w:tblPrEx>
        <w:trPr>
          <w:trHeight w:val="300"/>
        </w:trPr>
        <w:tc>
          <w:tcPr>
            <w:tcW w:w="2790" w:type="dxa"/>
            <w:noWrap/>
            <w:vAlign w:val="bottom"/>
            <w:hideMark/>
          </w:tcPr>
          <w:p w14:paraId="68D49A4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0314020309</w:t>
            </w:r>
          </w:p>
        </w:tc>
        <w:tc>
          <w:tcPr>
            <w:tcW w:w="7020" w:type="dxa"/>
            <w:noWrap/>
            <w:vAlign w:val="bottom"/>
            <w:hideMark/>
          </w:tcPr>
          <w:p w14:paraId="3F308970"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Big Cypress Creek-Choctawhatchee River</w:t>
            </w:r>
          </w:p>
        </w:tc>
      </w:tr>
      <w:tr w:rsidR="00602C34" w:rsidRPr="00602C34" w14:paraId="2234B2C0" w14:textId="77777777" w:rsidTr="00F40F8B">
        <w:tblPrEx>
          <w:jc w:val="left"/>
        </w:tblPrEx>
        <w:trPr>
          <w:trHeight w:val="300"/>
        </w:trPr>
        <w:tc>
          <w:tcPr>
            <w:tcW w:w="2790" w:type="dxa"/>
            <w:noWrap/>
            <w:vAlign w:val="bottom"/>
            <w:hideMark/>
          </w:tcPr>
          <w:p w14:paraId="03D57BD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0309020410</w:t>
            </w:r>
          </w:p>
        </w:tc>
        <w:tc>
          <w:tcPr>
            <w:tcW w:w="7020" w:type="dxa"/>
            <w:noWrap/>
            <w:vAlign w:val="bottom"/>
            <w:hideMark/>
          </w:tcPr>
          <w:p w14:paraId="2FFD445F"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Big Cypress Swamp</w:t>
            </w:r>
          </w:p>
        </w:tc>
      </w:tr>
      <w:tr w:rsidR="00602C34" w:rsidRPr="00602C34" w14:paraId="3092CF7D" w14:textId="77777777" w:rsidTr="00F40F8B">
        <w:tblPrEx>
          <w:jc w:val="left"/>
        </w:tblPrEx>
        <w:trPr>
          <w:trHeight w:val="300"/>
        </w:trPr>
        <w:tc>
          <w:tcPr>
            <w:tcW w:w="2790" w:type="dxa"/>
            <w:noWrap/>
            <w:vAlign w:val="bottom"/>
            <w:hideMark/>
          </w:tcPr>
          <w:p w14:paraId="5ABA391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0314030502</w:t>
            </w:r>
          </w:p>
        </w:tc>
        <w:tc>
          <w:tcPr>
            <w:tcW w:w="7020" w:type="dxa"/>
            <w:noWrap/>
            <w:vAlign w:val="bottom"/>
            <w:hideMark/>
          </w:tcPr>
          <w:p w14:paraId="352D93FB"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Big Escambia Creek</w:t>
            </w:r>
          </w:p>
        </w:tc>
      </w:tr>
      <w:tr w:rsidR="00602C34" w:rsidRPr="00602C34" w14:paraId="4D9D7A61" w14:textId="77777777" w:rsidTr="00F40F8B">
        <w:tblPrEx>
          <w:jc w:val="left"/>
        </w:tblPrEx>
        <w:trPr>
          <w:trHeight w:val="300"/>
        </w:trPr>
        <w:tc>
          <w:tcPr>
            <w:tcW w:w="2790" w:type="dxa"/>
            <w:noWrap/>
            <w:vAlign w:val="bottom"/>
            <w:hideMark/>
          </w:tcPr>
          <w:p w14:paraId="0B2EB6F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0314030503</w:t>
            </w:r>
          </w:p>
        </w:tc>
        <w:tc>
          <w:tcPr>
            <w:tcW w:w="7020" w:type="dxa"/>
            <w:noWrap/>
            <w:vAlign w:val="bottom"/>
            <w:hideMark/>
          </w:tcPr>
          <w:p w14:paraId="1A2D0ECC"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Big Escambia Creek-Escambia River</w:t>
            </w:r>
          </w:p>
        </w:tc>
      </w:tr>
      <w:tr w:rsidR="00602C34" w:rsidRPr="00602C34" w14:paraId="19F3F8DF" w14:textId="77777777" w:rsidTr="00F40F8B">
        <w:tblPrEx>
          <w:jc w:val="left"/>
        </w:tblPrEx>
        <w:trPr>
          <w:trHeight w:val="300"/>
        </w:trPr>
        <w:tc>
          <w:tcPr>
            <w:tcW w:w="2790" w:type="dxa"/>
            <w:noWrap/>
            <w:vAlign w:val="bottom"/>
            <w:hideMark/>
          </w:tcPr>
          <w:p w14:paraId="2D6CC60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0314010403</w:t>
            </w:r>
          </w:p>
        </w:tc>
        <w:tc>
          <w:tcPr>
            <w:tcW w:w="7020" w:type="dxa"/>
            <w:noWrap/>
            <w:vAlign w:val="bottom"/>
            <w:hideMark/>
          </w:tcPr>
          <w:p w14:paraId="40F534B6"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Big Juniper Creek</w:t>
            </w:r>
          </w:p>
        </w:tc>
      </w:tr>
      <w:tr w:rsidR="00602C34" w:rsidRPr="00602C34" w14:paraId="51D95960" w14:textId="77777777" w:rsidTr="00F40F8B">
        <w:tblPrEx>
          <w:jc w:val="left"/>
        </w:tblPrEx>
        <w:trPr>
          <w:trHeight w:val="300"/>
        </w:trPr>
        <w:tc>
          <w:tcPr>
            <w:tcW w:w="2790" w:type="dxa"/>
            <w:noWrap/>
            <w:vAlign w:val="bottom"/>
            <w:hideMark/>
          </w:tcPr>
          <w:p w14:paraId="3F9F32D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0309010103</w:t>
            </w:r>
          </w:p>
        </w:tc>
        <w:tc>
          <w:tcPr>
            <w:tcW w:w="7020" w:type="dxa"/>
            <w:noWrap/>
            <w:vAlign w:val="bottom"/>
            <w:hideMark/>
          </w:tcPr>
          <w:p w14:paraId="596D516B"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Big Sand Lake</w:t>
            </w:r>
          </w:p>
        </w:tc>
      </w:tr>
      <w:tr w:rsidR="00602C34" w:rsidRPr="00602C34" w14:paraId="1A286450" w14:textId="77777777" w:rsidTr="00F40F8B">
        <w:tblPrEx>
          <w:jc w:val="left"/>
        </w:tblPrEx>
        <w:trPr>
          <w:trHeight w:val="300"/>
        </w:trPr>
        <w:tc>
          <w:tcPr>
            <w:tcW w:w="2790" w:type="dxa"/>
            <w:noWrap/>
            <w:vAlign w:val="bottom"/>
            <w:hideMark/>
          </w:tcPr>
          <w:p w14:paraId="1A469A1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0308010311</w:t>
            </w:r>
          </w:p>
        </w:tc>
        <w:tc>
          <w:tcPr>
            <w:tcW w:w="7020" w:type="dxa"/>
            <w:noWrap/>
            <w:vAlign w:val="bottom"/>
            <w:hideMark/>
          </w:tcPr>
          <w:p w14:paraId="2192DCAC"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Black Creek-St. Johns River</w:t>
            </w:r>
          </w:p>
        </w:tc>
      </w:tr>
      <w:tr w:rsidR="00602C34" w:rsidRPr="00602C34" w14:paraId="31D284F2" w14:textId="77777777" w:rsidTr="00F40F8B">
        <w:tblPrEx>
          <w:jc w:val="left"/>
        </w:tblPrEx>
        <w:trPr>
          <w:trHeight w:val="300"/>
        </w:trPr>
        <w:tc>
          <w:tcPr>
            <w:tcW w:w="2790" w:type="dxa"/>
            <w:noWrap/>
            <w:vAlign w:val="bottom"/>
            <w:hideMark/>
          </w:tcPr>
          <w:p w14:paraId="1A9D22E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0308010115</w:t>
            </w:r>
          </w:p>
        </w:tc>
        <w:tc>
          <w:tcPr>
            <w:tcW w:w="7020" w:type="dxa"/>
            <w:noWrap/>
            <w:vAlign w:val="bottom"/>
            <w:hideMark/>
          </w:tcPr>
          <w:p w14:paraId="19501F6E"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Blackwater Creek</w:t>
            </w:r>
          </w:p>
        </w:tc>
      </w:tr>
      <w:tr w:rsidR="00602C34" w:rsidRPr="00602C34" w14:paraId="79A259DE" w14:textId="77777777" w:rsidTr="00F40F8B">
        <w:tblPrEx>
          <w:jc w:val="left"/>
        </w:tblPrEx>
        <w:trPr>
          <w:trHeight w:val="300"/>
        </w:trPr>
        <w:tc>
          <w:tcPr>
            <w:tcW w:w="2790" w:type="dxa"/>
            <w:noWrap/>
            <w:vAlign w:val="bottom"/>
            <w:hideMark/>
          </w:tcPr>
          <w:p w14:paraId="7443046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lastRenderedPageBreak/>
              <w:t>0314010402</w:t>
            </w:r>
          </w:p>
        </w:tc>
        <w:tc>
          <w:tcPr>
            <w:tcW w:w="7020" w:type="dxa"/>
            <w:noWrap/>
            <w:vAlign w:val="bottom"/>
            <w:hideMark/>
          </w:tcPr>
          <w:p w14:paraId="4A0D41CE"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Blackwater River</w:t>
            </w:r>
          </w:p>
        </w:tc>
      </w:tr>
      <w:tr w:rsidR="00602C34" w:rsidRPr="00602C34" w14:paraId="7B965B12" w14:textId="77777777" w:rsidTr="00F40F8B">
        <w:tblPrEx>
          <w:jc w:val="left"/>
        </w:tblPrEx>
        <w:trPr>
          <w:trHeight w:val="300"/>
        </w:trPr>
        <w:tc>
          <w:tcPr>
            <w:tcW w:w="2790" w:type="dxa"/>
            <w:noWrap/>
            <w:vAlign w:val="bottom"/>
            <w:hideMark/>
          </w:tcPr>
          <w:p w14:paraId="645E984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0314010606</w:t>
            </w:r>
          </w:p>
        </w:tc>
        <w:tc>
          <w:tcPr>
            <w:tcW w:w="7020" w:type="dxa"/>
            <w:noWrap/>
            <w:vAlign w:val="bottom"/>
            <w:hideMark/>
          </w:tcPr>
          <w:p w14:paraId="1C04B4BC"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Blackwater River</w:t>
            </w:r>
          </w:p>
        </w:tc>
      </w:tr>
      <w:tr w:rsidR="00602C34" w:rsidRPr="00602C34" w14:paraId="4AF98D66" w14:textId="77777777" w:rsidTr="00F40F8B">
        <w:tblPrEx>
          <w:jc w:val="left"/>
        </w:tblPrEx>
        <w:trPr>
          <w:trHeight w:val="300"/>
        </w:trPr>
        <w:tc>
          <w:tcPr>
            <w:tcW w:w="2790" w:type="dxa"/>
            <w:noWrap/>
            <w:vAlign w:val="bottom"/>
            <w:hideMark/>
          </w:tcPr>
          <w:p w14:paraId="5230CC6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0308010102</w:t>
            </w:r>
          </w:p>
        </w:tc>
        <w:tc>
          <w:tcPr>
            <w:tcW w:w="7020" w:type="dxa"/>
            <w:noWrap/>
            <w:vAlign w:val="bottom"/>
            <w:hideMark/>
          </w:tcPr>
          <w:p w14:paraId="351D9568"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Blue Cypress Creek</w:t>
            </w:r>
          </w:p>
        </w:tc>
      </w:tr>
      <w:tr w:rsidR="00602C34" w:rsidRPr="00602C34" w14:paraId="5F44CDFC" w14:textId="77777777" w:rsidTr="00F40F8B">
        <w:tblPrEx>
          <w:jc w:val="left"/>
        </w:tblPrEx>
        <w:trPr>
          <w:trHeight w:val="300"/>
        </w:trPr>
        <w:tc>
          <w:tcPr>
            <w:tcW w:w="2790" w:type="dxa"/>
            <w:noWrap/>
            <w:vAlign w:val="bottom"/>
            <w:hideMark/>
          </w:tcPr>
          <w:p w14:paraId="62B25AF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0308010103</w:t>
            </w:r>
          </w:p>
        </w:tc>
        <w:tc>
          <w:tcPr>
            <w:tcW w:w="7020" w:type="dxa"/>
            <w:noWrap/>
            <w:vAlign w:val="bottom"/>
            <w:hideMark/>
          </w:tcPr>
          <w:p w14:paraId="6F59B36A"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Blue Cypress Lake-St. Johns River</w:t>
            </w:r>
          </w:p>
        </w:tc>
      </w:tr>
      <w:tr w:rsidR="00602C34" w:rsidRPr="00602C34" w14:paraId="5C187B05" w14:textId="77777777" w:rsidTr="00F40F8B">
        <w:tblPrEx>
          <w:jc w:val="left"/>
        </w:tblPrEx>
        <w:trPr>
          <w:trHeight w:val="300"/>
        </w:trPr>
        <w:tc>
          <w:tcPr>
            <w:tcW w:w="2790" w:type="dxa"/>
            <w:noWrap/>
            <w:vAlign w:val="bottom"/>
            <w:hideMark/>
          </w:tcPr>
          <w:p w14:paraId="6D9F2CB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0309010113</w:t>
            </w:r>
          </w:p>
        </w:tc>
        <w:tc>
          <w:tcPr>
            <w:tcW w:w="7020" w:type="dxa"/>
            <w:noWrap/>
            <w:vAlign w:val="bottom"/>
            <w:hideMark/>
          </w:tcPr>
          <w:p w14:paraId="0E833F1A"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Blue Jordan Swamp</w:t>
            </w:r>
          </w:p>
        </w:tc>
      </w:tr>
      <w:tr w:rsidR="00602C34" w:rsidRPr="00602C34" w14:paraId="4F6844C7" w14:textId="77777777" w:rsidTr="00F40F8B">
        <w:tblPrEx>
          <w:jc w:val="left"/>
        </w:tblPrEx>
        <w:trPr>
          <w:trHeight w:val="300"/>
        </w:trPr>
        <w:tc>
          <w:tcPr>
            <w:tcW w:w="2790" w:type="dxa"/>
            <w:noWrap/>
            <w:vAlign w:val="bottom"/>
            <w:hideMark/>
          </w:tcPr>
          <w:p w14:paraId="32345FF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0311020502</w:t>
            </w:r>
          </w:p>
        </w:tc>
        <w:tc>
          <w:tcPr>
            <w:tcW w:w="7020" w:type="dxa"/>
            <w:noWrap/>
            <w:vAlign w:val="bottom"/>
            <w:hideMark/>
          </w:tcPr>
          <w:p w14:paraId="1E521E7C"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Blue Spring-Suwannee River</w:t>
            </w:r>
          </w:p>
        </w:tc>
      </w:tr>
      <w:tr w:rsidR="00602C34" w:rsidRPr="00602C34" w14:paraId="3B89E097" w14:textId="77777777" w:rsidTr="00F40F8B">
        <w:tblPrEx>
          <w:jc w:val="left"/>
        </w:tblPrEx>
        <w:trPr>
          <w:trHeight w:val="300"/>
        </w:trPr>
        <w:tc>
          <w:tcPr>
            <w:tcW w:w="2790" w:type="dxa"/>
            <w:noWrap/>
            <w:vAlign w:val="bottom"/>
            <w:hideMark/>
          </w:tcPr>
          <w:p w14:paraId="6E2355F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0310010304</w:t>
            </w:r>
          </w:p>
        </w:tc>
        <w:tc>
          <w:tcPr>
            <w:tcW w:w="7020" w:type="dxa"/>
            <w:noWrap/>
            <w:vAlign w:val="bottom"/>
            <w:hideMark/>
          </w:tcPr>
          <w:p w14:paraId="5CA4DB9C"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Boca Grande Channel-Gulf of America</w:t>
            </w:r>
          </w:p>
        </w:tc>
      </w:tr>
      <w:tr w:rsidR="00602C34" w:rsidRPr="00602C34" w14:paraId="5816019C" w14:textId="77777777" w:rsidTr="00F40F8B">
        <w:tblPrEx>
          <w:jc w:val="left"/>
        </w:tblPrEx>
        <w:trPr>
          <w:trHeight w:val="300"/>
        </w:trPr>
        <w:tc>
          <w:tcPr>
            <w:tcW w:w="2790" w:type="dxa"/>
            <w:noWrap/>
            <w:vAlign w:val="bottom"/>
            <w:hideMark/>
          </w:tcPr>
          <w:p w14:paraId="3379D06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0309020613</w:t>
            </w:r>
          </w:p>
        </w:tc>
        <w:tc>
          <w:tcPr>
            <w:tcW w:w="7020" w:type="dxa"/>
            <w:noWrap/>
            <w:vAlign w:val="bottom"/>
            <w:hideMark/>
          </w:tcPr>
          <w:p w14:paraId="633DE20D" w14:textId="77777777" w:rsidR="00602C34" w:rsidRPr="00602C34" w:rsidRDefault="00602C34" w:rsidP="00602C34">
            <w:pPr>
              <w:spacing w:before="80"/>
              <w:rPr>
                <w:rFonts w:ascii="Calibri" w:hAnsi="Calibri" w:cs="Calibri"/>
                <w:caps/>
                <w:color w:val="000000"/>
              </w:rPr>
            </w:pPr>
            <w:r w:rsidRPr="00602C34">
              <w:rPr>
                <w:rFonts w:ascii="Calibri" w:hAnsi="Calibri" w:cs="Calibri"/>
                <w:caps/>
                <w:color w:val="000000"/>
              </w:rPr>
              <w:t>Boca Raton Inlet-Port Everglades</w:t>
            </w:r>
          </w:p>
        </w:tc>
      </w:tr>
      <w:tr w:rsidR="00602C34" w:rsidRPr="00602C34" w14:paraId="1A08559D" w14:textId="77777777" w:rsidTr="00F40F8B">
        <w:tblPrEx>
          <w:jc w:val="left"/>
        </w:tblPrEx>
        <w:trPr>
          <w:trHeight w:val="300"/>
        </w:trPr>
        <w:tc>
          <w:tcPr>
            <w:tcW w:w="2790" w:type="dxa"/>
            <w:noWrap/>
            <w:vAlign w:val="bottom"/>
            <w:hideMark/>
          </w:tcPr>
          <w:p w14:paraId="5F48A54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0310010103</w:t>
            </w:r>
          </w:p>
        </w:tc>
        <w:tc>
          <w:tcPr>
            <w:tcW w:w="7020" w:type="dxa"/>
            <w:noWrap/>
            <w:vAlign w:val="bottom"/>
            <w:hideMark/>
          </w:tcPr>
          <w:p w14:paraId="00FA367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BOWLEGS CREEK</w:t>
            </w:r>
          </w:p>
        </w:tc>
      </w:tr>
      <w:tr w:rsidR="00602C34" w:rsidRPr="00602C34" w14:paraId="2C17C041" w14:textId="77777777" w:rsidTr="00F40F8B">
        <w:tblPrEx>
          <w:jc w:val="left"/>
        </w:tblPrEx>
        <w:trPr>
          <w:trHeight w:val="300"/>
        </w:trPr>
        <w:tc>
          <w:tcPr>
            <w:tcW w:w="2790" w:type="dxa"/>
            <w:noWrap/>
            <w:vAlign w:val="bottom"/>
            <w:hideMark/>
          </w:tcPr>
          <w:p w14:paraId="4CC92E7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0309020214</w:t>
            </w:r>
          </w:p>
        </w:tc>
        <w:tc>
          <w:tcPr>
            <w:tcW w:w="7020" w:type="dxa"/>
            <w:noWrap/>
            <w:vAlign w:val="bottom"/>
            <w:hideMark/>
          </w:tcPr>
          <w:p w14:paraId="5D088D0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BROAD RIVER-TAYLOR SLOUGH FRONTAL</w:t>
            </w:r>
          </w:p>
        </w:tc>
      </w:tr>
      <w:tr w:rsidR="00602C34" w:rsidRPr="00602C34" w14:paraId="61F00BDA" w14:textId="77777777" w:rsidTr="00F40F8B">
        <w:tblPrEx>
          <w:jc w:val="left"/>
        </w:tblPrEx>
        <w:trPr>
          <w:trHeight w:val="300"/>
        </w:trPr>
        <w:tc>
          <w:tcPr>
            <w:tcW w:w="2790" w:type="dxa"/>
            <w:noWrap/>
            <w:vAlign w:val="bottom"/>
            <w:hideMark/>
          </w:tcPr>
          <w:p w14:paraId="26374E9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0314020305</w:t>
            </w:r>
          </w:p>
        </w:tc>
        <w:tc>
          <w:tcPr>
            <w:tcW w:w="7020" w:type="dxa"/>
            <w:noWrap/>
            <w:vAlign w:val="bottom"/>
            <w:hideMark/>
          </w:tcPr>
          <w:p w14:paraId="32CF9E1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BRUCE CREEK</w:t>
            </w:r>
          </w:p>
        </w:tc>
      </w:tr>
      <w:tr w:rsidR="00602C34" w:rsidRPr="00602C34" w14:paraId="6886446F" w14:textId="77777777" w:rsidTr="00F40F8B">
        <w:tblPrEx>
          <w:jc w:val="left"/>
        </w:tblPrEx>
        <w:trPr>
          <w:trHeight w:val="300"/>
        </w:trPr>
        <w:tc>
          <w:tcPr>
            <w:tcW w:w="2790" w:type="dxa"/>
            <w:noWrap/>
            <w:vAlign w:val="bottom"/>
            <w:hideMark/>
          </w:tcPr>
          <w:p w14:paraId="510398F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0307020302</w:t>
            </w:r>
          </w:p>
        </w:tc>
        <w:tc>
          <w:tcPr>
            <w:tcW w:w="7020" w:type="dxa"/>
            <w:noWrap/>
            <w:vAlign w:val="bottom"/>
            <w:hideMark/>
          </w:tcPr>
          <w:p w14:paraId="120F1AD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BRUNSWICK RIVER-ATLANTIC OCEAN</w:t>
            </w:r>
          </w:p>
        </w:tc>
      </w:tr>
      <w:tr w:rsidR="00602C34" w:rsidRPr="00602C34" w14:paraId="6124B83C" w14:textId="77777777" w:rsidTr="00F40F8B">
        <w:tblPrEx>
          <w:jc w:val="left"/>
        </w:tblPrEx>
        <w:trPr>
          <w:trHeight w:val="300"/>
        </w:trPr>
        <w:tc>
          <w:tcPr>
            <w:tcW w:w="2790" w:type="dxa"/>
            <w:noWrap/>
            <w:vAlign w:val="bottom"/>
            <w:hideMark/>
          </w:tcPr>
          <w:p w14:paraId="01FC405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0314010603</w:t>
            </w:r>
          </w:p>
        </w:tc>
        <w:tc>
          <w:tcPr>
            <w:tcW w:w="7020" w:type="dxa"/>
            <w:noWrap/>
            <w:vAlign w:val="bottom"/>
            <w:hideMark/>
          </w:tcPr>
          <w:p w14:paraId="453D70F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BRUSHY CREEK</w:t>
            </w:r>
          </w:p>
        </w:tc>
      </w:tr>
      <w:tr w:rsidR="00602C34" w:rsidRPr="00602C34" w14:paraId="2278D41D" w14:textId="77777777" w:rsidTr="00F40F8B">
        <w:tblPrEx>
          <w:jc w:val="left"/>
        </w:tblPrEx>
        <w:trPr>
          <w:trHeight w:val="300"/>
        </w:trPr>
        <w:tc>
          <w:tcPr>
            <w:tcW w:w="2790" w:type="dxa"/>
            <w:noWrap/>
            <w:vAlign w:val="bottom"/>
            <w:hideMark/>
          </w:tcPr>
          <w:p w14:paraId="58BCBF3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0312000301</w:t>
            </w:r>
          </w:p>
        </w:tc>
        <w:tc>
          <w:tcPr>
            <w:tcW w:w="7020" w:type="dxa"/>
            <w:noWrap/>
            <w:vAlign w:val="bottom"/>
            <w:hideMark/>
          </w:tcPr>
          <w:p w14:paraId="5C00B6F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BRYANTS MILL CREEK-OCHLOCKONEE RIVER</w:t>
            </w:r>
          </w:p>
        </w:tc>
      </w:tr>
      <w:tr w:rsidR="00602C34" w:rsidRPr="00602C34" w14:paraId="2BE69F73" w14:textId="77777777" w:rsidTr="00F40F8B">
        <w:tblPrEx>
          <w:jc w:val="left"/>
        </w:tblPrEx>
        <w:trPr>
          <w:trHeight w:val="300"/>
        </w:trPr>
        <w:tc>
          <w:tcPr>
            <w:tcW w:w="2790" w:type="dxa"/>
            <w:noWrap/>
            <w:vAlign w:val="bottom"/>
            <w:hideMark/>
          </w:tcPr>
          <w:p w14:paraId="106E2BF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0314020203</w:t>
            </w:r>
          </w:p>
        </w:tc>
        <w:tc>
          <w:tcPr>
            <w:tcW w:w="7020" w:type="dxa"/>
            <w:noWrap/>
            <w:vAlign w:val="bottom"/>
            <w:hideMark/>
          </w:tcPr>
          <w:p w14:paraId="6D99448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BUCKHORN CREEK</w:t>
            </w:r>
          </w:p>
        </w:tc>
      </w:tr>
      <w:tr w:rsidR="00602C34" w:rsidRPr="00602C34" w14:paraId="65994BAA" w14:textId="77777777" w:rsidTr="00F40F8B">
        <w:tblPrEx>
          <w:jc w:val="left"/>
        </w:tblPrEx>
        <w:trPr>
          <w:trHeight w:val="300"/>
        </w:trPr>
        <w:tc>
          <w:tcPr>
            <w:tcW w:w="2790" w:type="dxa"/>
            <w:noWrap/>
            <w:vAlign w:val="bottom"/>
            <w:hideMark/>
          </w:tcPr>
          <w:p w14:paraId="497FBF7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0310020604</w:t>
            </w:r>
          </w:p>
        </w:tc>
        <w:tc>
          <w:tcPr>
            <w:tcW w:w="7020" w:type="dxa"/>
            <w:noWrap/>
            <w:vAlign w:val="bottom"/>
            <w:hideMark/>
          </w:tcPr>
          <w:p w14:paraId="44E0228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BULLFROG CREEK-WOLF BRANCH FRONTAL</w:t>
            </w:r>
          </w:p>
        </w:tc>
      </w:tr>
      <w:tr w:rsidR="00602C34" w:rsidRPr="00602C34" w14:paraId="1EF7B6B7" w14:textId="77777777" w:rsidTr="00F40F8B">
        <w:tblPrEx>
          <w:jc w:val="left"/>
        </w:tblPrEx>
        <w:trPr>
          <w:trHeight w:val="300"/>
        </w:trPr>
        <w:tc>
          <w:tcPr>
            <w:tcW w:w="2790" w:type="dxa"/>
            <w:noWrap/>
            <w:vAlign w:val="bottom"/>
            <w:hideMark/>
          </w:tcPr>
          <w:p w14:paraId="44F8A28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0314030403</w:t>
            </w:r>
          </w:p>
        </w:tc>
        <w:tc>
          <w:tcPr>
            <w:tcW w:w="7020" w:type="dxa"/>
            <w:noWrap/>
            <w:vAlign w:val="bottom"/>
            <w:hideMark/>
          </w:tcPr>
          <w:p w14:paraId="11810DB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BURNT CORN CREEK</w:t>
            </w:r>
          </w:p>
        </w:tc>
      </w:tr>
      <w:tr w:rsidR="00602C34" w:rsidRPr="00602C34" w14:paraId="7D37B3B8" w14:textId="77777777" w:rsidTr="00F40F8B">
        <w:tblPrEx>
          <w:jc w:val="left"/>
        </w:tblPrEx>
        <w:trPr>
          <w:trHeight w:val="300"/>
        </w:trPr>
        <w:tc>
          <w:tcPr>
            <w:tcW w:w="2790" w:type="dxa"/>
            <w:noWrap/>
            <w:vAlign w:val="bottom"/>
            <w:hideMark/>
          </w:tcPr>
          <w:p w14:paraId="20295BC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0314010106</w:t>
            </w:r>
          </w:p>
        </w:tc>
        <w:tc>
          <w:tcPr>
            <w:tcW w:w="7020" w:type="dxa"/>
            <w:noWrap/>
            <w:vAlign w:val="bottom"/>
            <w:hideMark/>
          </w:tcPr>
          <w:p w14:paraId="6DB2BE3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BURNT MILL CREEK FRONTAL</w:t>
            </w:r>
          </w:p>
        </w:tc>
      </w:tr>
      <w:tr w:rsidR="00602C34" w:rsidRPr="00602C34" w14:paraId="3BD58B59" w14:textId="77777777" w:rsidTr="00F40F8B">
        <w:tblPrEx>
          <w:jc w:val="left"/>
        </w:tblPrEx>
        <w:trPr>
          <w:trHeight w:val="300"/>
        </w:trPr>
        <w:tc>
          <w:tcPr>
            <w:tcW w:w="2790" w:type="dxa"/>
            <w:noWrap/>
            <w:vAlign w:val="bottom"/>
            <w:hideMark/>
          </w:tcPr>
          <w:p w14:paraId="5CF68A2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0314010602</w:t>
            </w:r>
          </w:p>
        </w:tc>
        <w:tc>
          <w:tcPr>
            <w:tcW w:w="7020" w:type="dxa"/>
            <w:noWrap/>
            <w:vAlign w:val="bottom"/>
            <w:hideMark/>
          </w:tcPr>
          <w:p w14:paraId="791F2B8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BUSHY CREEK-DYAS CREEK</w:t>
            </w:r>
          </w:p>
        </w:tc>
      </w:tr>
      <w:tr w:rsidR="00602C34" w:rsidRPr="00602C34" w14:paraId="356FA51A" w14:textId="77777777" w:rsidTr="00F40F8B">
        <w:tblPrEx>
          <w:jc w:val="left"/>
        </w:tblPrEx>
        <w:trPr>
          <w:trHeight w:val="300"/>
        </w:trPr>
        <w:tc>
          <w:tcPr>
            <w:tcW w:w="2790" w:type="dxa"/>
            <w:noWrap/>
            <w:vAlign w:val="bottom"/>
            <w:hideMark/>
          </w:tcPr>
          <w:p w14:paraId="0A4F9CE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0309010114</w:t>
            </w:r>
          </w:p>
        </w:tc>
        <w:tc>
          <w:tcPr>
            <w:tcW w:w="7020" w:type="dxa"/>
            <w:noWrap/>
            <w:vAlign w:val="bottom"/>
            <w:hideMark/>
          </w:tcPr>
          <w:p w14:paraId="2B429C3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BUTTERMILK SLOUGH-KISSIMMEE RIVER</w:t>
            </w:r>
          </w:p>
        </w:tc>
      </w:tr>
      <w:tr w:rsidR="00602C34" w:rsidRPr="00602C34" w14:paraId="2835AB92" w14:textId="77777777" w:rsidTr="00F40F8B">
        <w:tblPrEx>
          <w:jc w:val="left"/>
        </w:tblPrEx>
        <w:trPr>
          <w:trHeight w:val="300"/>
        </w:trPr>
        <w:tc>
          <w:tcPr>
            <w:tcW w:w="2790" w:type="dxa"/>
            <w:noWrap/>
            <w:vAlign w:val="bottom"/>
            <w:hideMark/>
          </w:tcPr>
          <w:p w14:paraId="171D95F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0311010207</w:t>
            </w:r>
          </w:p>
        </w:tc>
        <w:tc>
          <w:tcPr>
            <w:tcW w:w="7020" w:type="dxa"/>
            <w:noWrap/>
            <w:vAlign w:val="bottom"/>
            <w:hideMark/>
          </w:tcPr>
          <w:p w14:paraId="650FBF9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CALIFORNIA CREEK</w:t>
            </w:r>
          </w:p>
        </w:tc>
      </w:tr>
      <w:tr w:rsidR="00602C34" w:rsidRPr="00602C34" w14:paraId="27B6086E" w14:textId="77777777" w:rsidTr="00F40F8B">
        <w:tblPrEx>
          <w:jc w:val="left"/>
        </w:tblPrEx>
        <w:trPr>
          <w:trHeight w:val="300"/>
        </w:trPr>
        <w:tc>
          <w:tcPr>
            <w:tcW w:w="2790" w:type="dxa"/>
            <w:noWrap/>
            <w:vAlign w:val="bottom"/>
            <w:hideMark/>
          </w:tcPr>
          <w:p w14:paraId="2E03BDD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0307020402</w:t>
            </w:r>
          </w:p>
        </w:tc>
        <w:tc>
          <w:tcPr>
            <w:tcW w:w="7020" w:type="dxa"/>
            <w:noWrap/>
            <w:vAlign w:val="bottom"/>
            <w:hideMark/>
          </w:tcPr>
          <w:p w14:paraId="60974EC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CALKINS CREEK-CEDAR CREEK</w:t>
            </w:r>
          </w:p>
        </w:tc>
      </w:tr>
      <w:tr w:rsidR="00602C34" w:rsidRPr="00602C34" w14:paraId="3D76274C" w14:textId="77777777" w:rsidTr="00F40F8B">
        <w:tblPrEx>
          <w:jc w:val="left"/>
        </w:tblPrEx>
        <w:trPr>
          <w:trHeight w:val="300"/>
        </w:trPr>
        <w:tc>
          <w:tcPr>
            <w:tcW w:w="2790" w:type="dxa"/>
            <w:noWrap/>
            <w:vAlign w:val="bottom"/>
            <w:hideMark/>
          </w:tcPr>
          <w:p w14:paraId="0D6E192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0309020502</w:t>
            </w:r>
          </w:p>
        </w:tc>
        <w:tc>
          <w:tcPr>
            <w:tcW w:w="7020" w:type="dxa"/>
            <w:noWrap/>
            <w:vAlign w:val="bottom"/>
            <w:hideMark/>
          </w:tcPr>
          <w:p w14:paraId="53C8126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CALOOSAHATCHEE RIVER HEADWATERS</w:t>
            </w:r>
          </w:p>
        </w:tc>
      </w:tr>
      <w:tr w:rsidR="00602C34" w:rsidRPr="00602C34" w14:paraId="04CDEAB2" w14:textId="77777777" w:rsidTr="00F40F8B">
        <w:tblPrEx>
          <w:jc w:val="left"/>
        </w:tblPrEx>
        <w:trPr>
          <w:trHeight w:val="300"/>
        </w:trPr>
        <w:tc>
          <w:tcPr>
            <w:tcW w:w="2790" w:type="dxa"/>
            <w:noWrap/>
            <w:vAlign w:val="bottom"/>
            <w:hideMark/>
          </w:tcPr>
          <w:p w14:paraId="78CE657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0314030504</w:t>
            </w:r>
          </w:p>
        </w:tc>
        <w:tc>
          <w:tcPr>
            <w:tcW w:w="7020" w:type="dxa"/>
            <w:noWrap/>
            <w:vAlign w:val="bottom"/>
            <w:hideMark/>
          </w:tcPr>
          <w:p w14:paraId="2116DAA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CANOE CREEK-ESCAMBIA RIVER</w:t>
            </w:r>
          </w:p>
        </w:tc>
      </w:tr>
      <w:tr w:rsidR="00602C34" w:rsidRPr="00602C34" w14:paraId="30EF479E" w14:textId="77777777" w:rsidTr="00F40F8B">
        <w:tblPrEx>
          <w:jc w:val="left"/>
        </w:tblPrEx>
        <w:trPr>
          <w:trHeight w:val="300"/>
        </w:trPr>
        <w:tc>
          <w:tcPr>
            <w:tcW w:w="2790" w:type="dxa"/>
            <w:noWrap/>
            <w:vAlign w:val="bottom"/>
            <w:hideMark/>
          </w:tcPr>
          <w:p w14:paraId="6AB1557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0308020205</w:t>
            </w:r>
          </w:p>
        </w:tc>
        <w:tc>
          <w:tcPr>
            <w:tcW w:w="7020" w:type="dxa"/>
            <w:noWrap/>
            <w:vAlign w:val="bottom"/>
            <w:hideMark/>
          </w:tcPr>
          <w:p w14:paraId="3029069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CAPE CANAVERAL-ATLANTIC OCEAN</w:t>
            </w:r>
          </w:p>
        </w:tc>
      </w:tr>
      <w:tr w:rsidR="00602C34" w:rsidRPr="00602C34" w14:paraId="749C1524" w14:textId="77777777" w:rsidTr="00F40F8B">
        <w:tblPrEx>
          <w:jc w:val="left"/>
        </w:tblPrEx>
        <w:trPr>
          <w:trHeight w:val="300"/>
        </w:trPr>
        <w:tc>
          <w:tcPr>
            <w:tcW w:w="2790" w:type="dxa"/>
            <w:noWrap/>
            <w:vAlign w:val="bottom"/>
            <w:hideMark/>
          </w:tcPr>
          <w:p w14:paraId="669B540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0313001403</w:t>
            </w:r>
          </w:p>
        </w:tc>
        <w:tc>
          <w:tcPr>
            <w:tcW w:w="7020" w:type="dxa"/>
            <w:noWrap/>
            <w:vAlign w:val="bottom"/>
            <w:hideMark/>
          </w:tcPr>
          <w:p w14:paraId="6FF3BCB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CAPE SAINT GEORGE SHOAL-GULF OF AMERICA</w:t>
            </w:r>
          </w:p>
        </w:tc>
      </w:tr>
      <w:tr w:rsidR="00602C34" w:rsidRPr="00602C34" w14:paraId="05E172FF" w14:textId="77777777" w:rsidTr="00F40F8B">
        <w:tblPrEx>
          <w:jc w:val="left"/>
        </w:tblPrEx>
        <w:trPr>
          <w:trHeight w:val="300"/>
        </w:trPr>
        <w:tc>
          <w:tcPr>
            <w:tcW w:w="2790" w:type="dxa"/>
            <w:noWrap/>
            <w:vAlign w:val="bottom"/>
            <w:hideMark/>
          </w:tcPr>
          <w:p w14:paraId="22E403B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0314020306</w:t>
            </w:r>
          </w:p>
        </w:tc>
        <w:tc>
          <w:tcPr>
            <w:tcW w:w="7020" w:type="dxa"/>
            <w:noWrap/>
            <w:vAlign w:val="bottom"/>
            <w:hideMark/>
          </w:tcPr>
          <w:p w14:paraId="20700E4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CARLISLE LAKE-CHOCTAWHATCHEE RIVER</w:t>
            </w:r>
          </w:p>
        </w:tc>
      </w:tr>
      <w:tr w:rsidR="00602C34" w:rsidRPr="00602C34" w14:paraId="150E9A37" w14:textId="77777777" w:rsidTr="00F40F8B">
        <w:tblPrEx>
          <w:jc w:val="left"/>
        </w:tblPrEx>
        <w:trPr>
          <w:trHeight w:val="300"/>
        </w:trPr>
        <w:tc>
          <w:tcPr>
            <w:tcW w:w="2790" w:type="dxa"/>
            <w:noWrap/>
            <w:vAlign w:val="bottom"/>
            <w:hideMark/>
          </w:tcPr>
          <w:p w14:paraId="35055E0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0311020303</w:t>
            </w:r>
          </w:p>
        </w:tc>
        <w:tc>
          <w:tcPr>
            <w:tcW w:w="7020" w:type="dxa"/>
            <w:noWrap/>
            <w:vAlign w:val="bottom"/>
            <w:hideMark/>
          </w:tcPr>
          <w:p w14:paraId="29F41D2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CAT CREEK</w:t>
            </w:r>
          </w:p>
        </w:tc>
      </w:tr>
      <w:tr w:rsidR="00602C34" w:rsidRPr="00602C34" w14:paraId="3A809F94" w14:textId="77777777" w:rsidTr="00F40F8B">
        <w:tblPrEx>
          <w:jc w:val="left"/>
        </w:tblPrEx>
        <w:trPr>
          <w:trHeight w:val="300"/>
        </w:trPr>
        <w:tc>
          <w:tcPr>
            <w:tcW w:w="2790" w:type="dxa"/>
            <w:noWrap/>
            <w:vAlign w:val="bottom"/>
            <w:hideMark/>
          </w:tcPr>
          <w:p w14:paraId="6C3EE2E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0311010301</w:t>
            </w:r>
          </w:p>
        </w:tc>
        <w:tc>
          <w:tcPr>
            <w:tcW w:w="7020" w:type="dxa"/>
            <w:noWrap/>
            <w:vAlign w:val="bottom"/>
            <w:hideMark/>
          </w:tcPr>
          <w:p w14:paraId="4394B21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CAT CREEK-AUCILLA RIVER</w:t>
            </w:r>
          </w:p>
        </w:tc>
      </w:tr>
      <w:tr w:rsidR="00602C34" w:rsidRPr="00602C34" w14:paraId="19A4F042" w14:textId="77777777" w:rsidTr="00F40F8B">
        <w:tblPrEx>
          <w:jc w:val="left"/>
        </w:tblPrEx>
        <w:trPr>
          <w:trHeight w:val="300"/>
        </w:trPr>
        <w:tc>
          <w:tcPr>
            <w:tcW w:w="2790" w:type="dxa"/>
            <w:noWrap/>
            <w:vAlign w:val="bottom"/>
            <w:hideMark/>
          </w:tcPr>
          <w:p w14:paraId="7376C35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0314010703</w:t>
            </w:r>
          </w:p>
        </w:tc>
        <w:tc>
          <w:tcPr>
            <w:tcW w:w="7020" w:type="dxa"/>
            <w:noWrap/>
            <w:vAlign w:val="bottom"/>
            <w:hideMark/>
          </w:tcPr>
          <w:p w14:paraId="2E309A8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CAUCUS SHOAL-GULF OF AMERICA</w:t>
            </w:r>
          </w:p>
        </w:tc>
      </w:tr>
      <w:tr w:rsidR="00602C34" w:rsidRPr="00602C34" w14:paraId="240650C8" w14:textId="77777777" w:rsidTr="00F40F8B">
        <w:tblPrEx>
          <w:jc w:val="left"/>
        </w:tblPrEx>
        <w:trPr>
          <w:trHeight w:val="300"/>
        </w:trPr>
        <w:tc>
          <w:tcPr>
            <w:tcW w:w="2790" w:type="dxa"/>
            <w:noWrap/>
            <w:vAlign w:val="bottom"/>
            <w:hideMark/>
          </w:tcPr>
          <w:p w14:paraId="67A1C4D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0313000401</w:t>
            </w:r>
          </w:p>
        </w:tc>
        <w:tc>
          <w:tcPr>
            <w:tcW w:w="7020" w:type="dxa"/>
            <w:noWrap/>
            <w:vAlign w:val="bottom"/>
            <w:hideMark/>
          </w:tcPr>
          <w:p w14:paraId="4408E35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CEMOCHEHOBEE CREEK-CHATTAHOOCHEE RIVER</w:t>
            </w:r>
          </w:p>
        </w:tc>
      </w:tr>
      <w:tr w:rsidR="00602C34" w:rsidRPr="00602C34" w14:paraId="3B77A5AC" w14:textId="77777777" w:rsidTr="00F40F8B">
        <w:tblPrEx>
          <w:jc w:val="left"/>
        </w:tblPrEx>
        <w:trPr>
          <w:trHeight w:val="300"/>
        </w:trPr>
        <w:tc>
          <w:tcPr>
            <w:tcW w:w="2790" w:type="dxa"/>
            <w:noWrap/>
            <w:vAlign w:val="bottom"/>
            <w:hideMark/>
          </w:tcPr>
          <w:p w14:paraId="2155C9C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0309010120</w:t>
            </w:r>
          </w:p>
        </w:tc>
        <w:tc>
          <w:tcPr>
            <w:tcW w:w="7020" w:type="dxa"/>
            <w:noWrap/>
            <w:vAlign w:val="bottom"/>
            <w:hideMark/>
          </w:tcPr>
          <w:p w14:paraId="732A5E7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CHANDLER SLOUGH-KISSIMMEE RIVER</w:t>
            </w:r>
          </w:p>
        </w:tc>
      </w:tr>
      <w:tr w:rsidR="00602C34" w:rsidRPr="00602C34" w14:paraId="17FA137F" w14:textId="77777777" w:rsidTr="00F40F8B">
        <w:tblPrEx>
          <w:jc w:val="left"/>
        </w:tblPrEx>
        <w:trPr>
          <w:trHeight w:val="300"/>
        </w:trPr>
        <w:tc>
          <w:tcPr>
            <w:tcW w:w="2790" w:type="dxa"/>
            <w:noWrap/>
            <w:vAlign w:val="bottom"/>
            <w:hideMark/>
          </w:tcPr>
          <w:p w14:paraId="781B7D3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0310010111</w:t>
            </w:r>
          </w:p>
        </w:tc>
        <w:tc>
          <w:tcPr>
            <w:tcW w:w="7020" w:type="dxa"/>
            <w:noWrap/>
            <w:vAlign w:val="bottom"/>
            <w:hideMark/>
          </w:tcPr>
          <w:p w14:paraId="51A0917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CHARLOTTE HARBOR-PEACE RIVER</w:t>
            </w:r>
          </w:p>
        </w:tc>
      </w:tr>
      <w:tr w:rsidR="00602C34" w:rsidRPr="00602C34" w14:paraId="628F0866" w14:textId="77777777" w:rsidTr="00F40F8B">
        <w:tblPrEx>
          <w:jc w:val="left"/>
        </w:tblPrEx>
        <w:trPr>
          <w:trHeight w:val="300"/>
        </w:trPr>
        <w:tc>
          <w:tcPr>
            <w:tcW w:w="2790" w:type="dxa"/>
            <w:noWrap/>
            <w:vAlign w:val="bottom"/>
            <w:hideMark/>
          </w:tcPr>
          <w:p w14:paraId="6FCAB39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0313000408</w:t>
            </w:r>
          </w:p>
        </w:tc>
        <w:tc>
          <w:tcPr>
            <w:tcW w:w="7020" w:type="dxa"/>
            <w:noWrap/>
            <w:vAlign w:val="bottom"/>
            <w:hideMark/>
          </w:tcPr>
          <w:p w14:paraId="4E59B55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CHATTAHOOCHEE RIVER-LAKE SEMINOLE</w:t>
            </w:r>
          </w:p>
        </w:tc>
      </w:tr>
      <w:tr w:rsidR="00602C34" w:rsidRPr="00602C34" w14:paraId="450F7051" w14:textId="77777777" w:rsidTr="00F40F8B">
        <w:tblPrEx>
          <w:jc w:val="left"/>
        </w:tblPrEx>
        <w:trPr>
          <w:trHeight w:val="300"/>
        </w:trPr>
        <w:tc>
          <w:tcPr>
            <w:tcW w:w="2790" w:type="dxa"/>
            <w:noWrap/>
            <w:vAlign w:val="bottom"/>
            <w:hideMark/>
          </w:tcPr>
          <w:p w14:paraId="24420E9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lastRenderedPageBreak/>
              <w:t>0313001205</w:t>
            </w:r>
          </w:p>
        </w:tc>
        <w:tc>
          <w:tcPr>
            <w:tcW w:w="7020" w:type="dxa"/>
            <w:noWrap/>
            <w:vAlign w:val="bottom"/>
            <w:hideMark/>
          </w:tcPr>
          <w:p w14:paraId="15359E8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CHIPOLA RIVER-TENMILE CREEK</w:t>
            </w:r>
          </w:p>
        </w:tc>
      </w:tr>
      <w:tr w:rsidR="00602C34" w:rsidRPr="00602C34" w14:paraId="56B9056C" w14:textId="77777777" w:rsidTr="00F40F8B">
        <w:tblPrEx>
          <w:jc w:val="left"/>
        </w:tblPrEx>
        <w:trPr>
          <w:trHeight w:val="300"/>
        </w:trPr>
        <w:tc>
          <w:tcPr>
            <w:tcW w:w="2790" w:type="dxa"/>
            <w:noWrap/>
            <w:vAlign w:val="bottom"/>
            <w:hideMark/>
          </w:tcPr>
          <w:p w14:paraId="7C54B40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0314010209</w:t>
            </w:r>
          </w:p>
        </w:tc>
        <w:tc>
          <w:tcPr>
            <w:tcW w:w="7020" w:type="dxa"/>
            <w:noWrap/>
            <w:vAlign w:val="bottom"/>
            <w:hideMark/>
          </w:tcPr>
          <w:p w14:paraId="588A8FB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CHOCTAWATCHEE BAY ENTRANCE-GULF OF AMERICA</w:t>
            </w:r>
          </w:p>
        </w:tc>
      </w:tr>
      <w:tr w:rsidR="00602C34" w:rsidRPr="00602C34" w14:paraId="2329D28A" w14:textId="77777777" w:rsidTr="00F40F8B">
        <w:tblPrEx>
          <w:jc w:val="left"/>
        </w:tblPrEx>
        <w:trPr>
          <w:trHeight w:val="300"/>
        </w:trPr>
        <w:tc>
          <w:tcPr>
            <w:tcW w:w="2790" w:type="dxa"/>
            <w:noWrap/>
            <w:vAlign w:val="bottom"/>
            <w:hideMark/>
          </w:tcPr>
          <w:p w14:paraId="1311F02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0314010208</w:t>
            </w:r>
          </w:p>
        </w:tc>
        <w:tc>
          <w:tcPr>
            <w:tcW w:w="7020" w:type="dxa"/>
            <w:noWrap/>
            <w:vAlign w:val="bottom"/>
            <w:hideMark/>
          </w:tcPr>
          <w:p w14:paraId="3237D66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CHOCTAWHATCHEE BAY</w:t>
            </w:r>
          </w:p>
        </w:tc>
      </w:tr>
      <w:tr w:rsidR="00602C34" w:rsidRPr="00602C34" w14:paraId="1AC9E5FF" w14:textId="77777777" w:rsidTr="00F40F8B">
        <w:tblPrEx>
          <w:jc w:val="left"/>
        </w:tblPrEx>
        <w:trPr>
          <w:trHeight w:val="300"/>
        </w:trPr>
        <w:tc>
          <w:tcPr>
            <w:tcW w:w="2790" w:type="dxa"/>
            <w:noWrap/>
            <w:vAlign w:val="bottom"/>
            <w:hideMark/>
          </w:tcPr>
          <w:p w14:paraId="167EC1C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0308010308</w:t>
            </w:r>
          </w:p>
        </w:tc>
        <w:tc>
          <w:tcPr>
            <w:tcW w:w="7020" w:type="dxa"/>
            <w:noWrap/>
            <w:vAlign w:val="bottom"/>
            <w:hideMark/>
          </w:tcPr>
          <w:p w14:paraId="17DD2B1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CLARKS CREEK-ST. JOHNS RIVER</w:t>
            </w:r>
          </w:p>
        </w:tc>
      </w:tr>
      <w:tr w:rsidR="00602C34" w:rsidRPr="00602C34" w14:paraId="2CECC0BC" w14:textId="77777777" w:rsidTr="00F40F8B">
        <w:tblPrEx>
          <w:jc w:val="left"/>
        </w:tblPrEx>
        <w:trPr>
          <w:trHeight w:val="300"/>
        </w:trPr>
        <w:tc>
          <w:tcPr>
            <w:tcW w:w="2790" w:type="dxa"/>
            <w:noWrap/>
            <w:vAlign w:val="bottom"/>
            <w:hideMark/>
          </w:tcPr>
          <w:p w14:paraId="4E8931A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0310020605</w:t>
            </w:r>
          </w:p>
        </w:tc>
        <w:tc>
          <w:tcPr>
            <w:tcW w:w="7020" w:type="dxa"/>
            <w:noWrap/>
            <w:vAlign w:val="bottom"/>
            <w:hideMark/>
          </w:tcPr>
          <w:p w14:paraId="0043324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COCKROACH BAY-TERRA CEIA BAY FRONTAL</w:t>
            </w:r>
          </w:p>
        </w:tc>
      </w:tr>
      <w:tr w:rsidR="00602C34" w:rsidRPr="00602C34" w14:paraId="2F4DECDD" w14:textId="77777777" w:rsidTr="00F40F8B">
        <w:tblPrEx>
          <w:jc w:val="left"/>
        </w:tblPrEx>
        <w:trPr>
          <w:trHeight w:val="300"/>
        </w:trPr>
        <w:tc>
          <w:tcPr>
            <w:tcW w:w="2790" w:type="dxa"/>
            <w:noWrap/>
            <w:vAlign w:val="bottom"/>
            <w:hideMark/>
          </w:tcPr>
          <w:p w14:paraId="11AAB83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0309020402</w:t>
            </w:r>
          </w:p>
        </w:tc>
        <w:tc>
          <w:tcPr>
            <w:tcW w:w="7020" w:type="dxa"/>
            <w:noWrap/>
            <w:vAlign w:val="bottom"/>
            <w:hideMark/>
          </w:tcPr>
          <w:p w14:paraId="5D6964D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COCOHATCHEE RIVER</w:t>
            </w:r>
          </w:p>
        </w:tc>
      </w:tr>
      <w:tr w:rsidR="00602C34" w:rsidRPr="00602C34" w14:paraId="0F1601A9" w14:textId="77777777" w:rsidTr="00F40F8B">
        <w:tblPrEx>
          <w:jc w:val="left"/>
        </w:tblPrEx>
        <w:trPr>
          <w:trHeight w:val="300"/>
        </w:trPr>
        <w:tc>
          <w:tcPr>
            <w:tcW w:w="2790" w:type="dxa"/>
            <w:noWrap/>
            <w:vAlign w:val="bottom"/>
            <w:hideMark/>
          </w:tcPr>
          <w:p w14:paraId="5B84979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0310010204</w:t>
            </w:r>
          </w:p>
        </w:tc>
        <w:tc>
          <w:tcPr>
            <w:tcW w:w="7020" w:type="dxa"/>
            <w:noWrap/>
            <w:vAlign w:val="bottom"/>
            <w:hideMark/>
          </w:tcPr>
          <w:p w14:paraId="08B7D29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COCOPLUM WATERWAY</w:t>
            </w:r>
          </w:p>
        </w:tc>
      </w:tr>
      <w:tr w:rsidR="00602C34" w:rsidRPr="00602C34" w14:paraId="590CA346" w14:textId="77777777" w:rsidTr="00F40F8B">
        <w:tblPrEx>
          <w:jc w:val="left"/>
        </w:tblPrEx>
        <w:trPr>
          <w:trHeight w:val="300"/>
        </w:trPr>
        <w:tc>
          <w:tcPr>
            <w:tcW w:w="2790" w:type="dxa"/>
            <w:noWrap/>
            <w:vAlign w:val="bottom"/>
            <w:hideMark/>
          </w:tcPr>
          <w:p w14:paraId="5A4A62F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0313000405</w:t>
            </w:r>
          </w:p>
        </w:tc>
        <w:tc>
          <w:tcPr>
            <w:tcW w:w="7020" w:type="dxa"/>
            <w:noWrap/>
            <w:vAlign w:val="bottom"/>
            <w:hideMark/>
          </w:tcPr>
          <w:p w14:paraId="72C3B53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COHEELEE CREEK-CHATTAHOOCHEE RIVER</w:t>
            </w:r>
          </w:p>
        </w:tc>
      </w:tr>
      <w:tr w:rsidR="00602C34" w:rsidRPr="00602C34" w14:paraId="1F9F7578" w14:textId="77777777" w:rsidTr="00F40F8B">
        <w:tblPrEx>
          <w:jc w:val="left"/>
        </w:tblPrEx>
        <w:trPr>
          <w:trHeight w:val="300"/>
        </w:trPr>
        <w:tc>
          <w:tcPr>
            <w:tcW w:w="2790" w:type="dxa"/>
            <w:noWrap/>
            <w:vAlign w:val="bottom"/>
            <w:hideMark/>
          </w:tcPr>
          <w:p w14:paraId="54E0A49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0314030405</w:t>
            </w:r>
          </w:p>
        </w:tc>
        <w:tc>
          <w:tcPr>
            <w:tcW w:w="7020" w:type="dxa"/>
            <w:noWrap/>
            <w:vAlign w:val="bottom"/>
            <w:hideMark/>
          </w:tcPr>
          <w:p w14:paraId="4917583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CONECUH RIVER</w:t>
            </w:r>
          </w:p>
        </w:tc>
      </w:tr>
      <w:tr w:rsidR="00602C34" w:rsidRPr="00602C34" w14:paraId="58AA3900" w14:textId="77777777" w:rsidTr="00F40F8B">
        <w:tblPrEx>
          <w:jc w:val="left"/>
        </w:tblPrEx>
        <w:trPr>
          <w:trHeight w:val="300"/>
        </w:trPr>
        <w:tc>
          <w:tcPr>
            <w:tcW w:w="2790" w:type="dxa"/>
            <w:noWrap/>
            <w:vAlign w:val="bottom"/>
            <w:hideMark/>
          </w:tcPr>
          <w:p w14:paraId="436A475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0311010302</w:t>
            </w:r>
          </w:p>
        </w:tc>
        <w:tc>
          <w:tcPr>
            <w:tcW w:w="7020" w:type="dxa"/>
            <w:noWrap/>
            <w:vAlign w:val="bottom"/>
            <w:hideMark/>
          </w:tcPr>
          <w:p w14:paraId="5F40EBF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CONNELL CREEK-AUCILLA RIVER</w:t>
            </w:r>
          </w:p>
        </w:tc>
      </w:tr>
      <w:tr w:rsidR="00602C34" w:rsidRPr="00602C34" w14:paraId="746EF592" w14:textId="77777777" w:rsidTr="00F40F8B">
        <w:tblPrEx>
          <w:jc w:val="left"/>
        </w:tblPrEx>
        <w:trPr>
          <w:trHeight w:val="300"/>
        </w:trPr>
        <w:tc>
          <w:tcPr>
            <w:tcW w:w="2790" w:type="dxa"/>
            <w:noWrap/>
            <w:vAlign w:val="bottom"/>
            <w:hideMark/>
          </w:tcPr>
          <w:p w14:paraId="1559AB0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0309020205</w:t>
            </w:r>
          </w:p>
        </w:tc>
        <w:tc>
          <w:tcPr>
            <w:tcW w:w="7020" w:type="dxa"/>
            <w:noWrap/>
            <w:vAlign w:val="bottom"/>
            <w:hideMark/>
          </w:tcPr>
          <w:p w14:paraId="2C026F2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CONSERVATION AREA 1</w:t>
            </w:r>
          </w:p>
        </w:tc>
      </w:tr>
      <w:tr w:rsidR="00602C34" w:rsidRPr="00602C34" w14:paraId="697F5ADE" w14:textId="77777777" w:rsidTr="00F40F8B">
        <w:tblPrEx>
          <w:jc w:val="left"/>
        </w:tblPrEx>
        <w:trPr>
          <w:trHeight w:val="300"/>
        </w:trPr>
        <w:tc>
          <w:tcPr>
            <w:tcW w:w="2790" w:type="dxa"/>
            <w:noWrap/>
            <w:vAlign w:val="bottom"/>
            <w:hideMark/>
          </w:tcPr>
          <w:p w14:paraId="5FCFCA0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0309020206</w:t>
            </w:r>
          </w:p>
        </w:tc>
        <w:tc>
          <w:tcPr>
            <w:tcW w:w="7020" w:type="dxa"/>
            <w:noWrap/>
            <w:vAlign w:val="bottom"/>
            <w:hideMark/>
          </w:tcPr>
          <w:p w14:paraId="4186BFF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CONSERVATION AREA 2</w:t>
            </w:r>
          </w:p>
        </w:tc>
      </w:tr>
      <w:tr w:rsidR="00602C34" w:rsidRPr="00602C34" w14:paraId="6613859F" w14:textId="77777777" w:rsidTr="00F40F8B">
        <w:tblPrEx>
          <w:jc w:val="left"/>
        </w:tblPrEx>
        <w:trPr>
          <w:trHeight w:val="300"/>
        </w:trPr>
        <w:tc>
          <w:tcPr>
            <w:tcW w:w="2790" w:type="dxa"/>
            <w:noWrap/>
            <w:vAlign w:val="bottom"/>
            <w:hideMark/>
          </w:tcPr>
          <w:p w14:paraId="55CDE55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0309020211</w:t>
            </w:r>
          </w:p>
        </w:tc>
        <w:tc>
          <w:tcPr>
            <w:tcW w:w="7020" w:type="dxa"/>
            <w:noWrap/>
            <w:vAlign w:val="bottom"/>
            <w:hideMark/>
          </w:tcPr>
          <w:p w14:paraId="56E3392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CONSERVATION AREA 3A</w:t>
            </w:r>
          </w:p>
        </w:tc>
      </w:tr>
      <w:tr w:rsidR="00602C34" w:rsidRPr="00602C34" w14:paraId="03046CB9" w14:textId="77777777" w:rsidTr="00F40F8B">
        <w:tblPrEx>
          <w:jc w:val="left"/>
        </w:tblPrEx>
        <w:trPr>
          <w:trHeight w:val="300"/>
        </w:trPr>
        <w:tc>
          <w:tcPr>
            <w:tcW w:w="2790" w:type="dxa"/>
            <w:noWrap/>
            <w:vAlign w:val="bottom"/>
            <w:hideMark/>
          </w:tcPr>
          <w:p w14:paraId="15FA0E6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0309020212</w:t>
            </w:r>
          </w:p>
        </w:tc>
        <w:tc>
          <w:tcPr>
            <w:tcW w:w="7020" w:type="dxa"/>
            <w:noWrap/>
            <w:vAlign w:val="bottom"/>
            <w:hideMark/>
          </w:tcPr>
          <w:p w14:paraId="3507B05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CONSERVATION AREA 3B</w:t>
            </w:r>
          </w:p>
        </w:tc>
      </w:tr>
      <w:tr w:rsidR="00602C34" w:rsidRPr="00602C34" w14:paraId="1FBAFDD7" w14:textId="77777777" w:rsidTr="00F40F8B">
        <w:tblPrEx>
          <w:jc w:val="left"/>
        </w:tblPrEx>
        <w:trPr>
          <w:trHeight w:val="300"/>
        </w:trPr>
        <w:tc>
          <w:tcPr>
            <w:tcW w:w="2790" w:type="dxa"/>
            <w:noWrap/>
            <w:vAlign w:val="bottom"/>
            <w:hideMark/>
          </w:tcPr>
          <w:p w14:paraId="5BCB9F6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0313000803</w:t>
            </w:r>
          </w:p>
        </w:tc>
        <w:tc>
          <w:tcPr>
            <w:tcW w:w="7020" w:type="dxa"/>
            <w:noWrap/>
            <w:vAlign w:val="bottom"/>
            <w:hideMark/>
          </w:tcPr>
          <w:p w14:paraId="2DAEA34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COOLEEWAHEE CREEK</w:t>
            </w:r>
          </w:p>
        </w:tc>
      </w:tr>
      <w:tr w:rsidR="00602C34" w:rsidRPr="00602C34" w14:paraId="61B568DE" w14:textId="77777777" w:rsidTr="00F40F8B">
        <w:tblPrEx>
          <w:jc w:val="left"/>
        </w:tblPrEx>
        <w:trPr>
          <w:trHeight w:val="300"/>
        </w:trPr>
        <w:tc>
          <w:tcPr>
            <w:tcW w:w="2790" w:type="dxa"/>
            <w:noWrap/>
            <w:vAlign w:val="bottom"/>
            <w:hideMark/>
          </w:tcPr>
          <w:p w14:paraId="63A8DE2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0309020616</w:t>
            </w:r>
          </w:p>
        </w:tc>
        <w:tc>
          <w:tcPr>
            <w:tcW w:w="7020" w:type="dxa"/>
            <w:noWrap/>
            <w:vAlign w:val="bottom"/>
            <w:hideMark/>
          </w:tcPr>
          <w:p w14:paraId="6060193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CORAL GABLES</w:t>
            </w:r>
          </w:p>
        </w:tc>
      </w:tr>
      <w:tr w:rsidR="00602C34" w:rsidRPr="00602C34" w14:paraId="222DA2F9" w14:textId="77777777" w:rsidTr="00F40F8B">
        <w:tblPrEx>
          <w:jc w:val="left"/>
        </w:tblPrEx>
        <w:trPr>
          <w:trHeight w:val="300"/>
        </w:trPr>
        <w:tc>
          <w:tcPr>
            <w:tcW w:w="2790" w:type="dxa"/>
            <w:noWrap/>
            <w:vAlign w:val="bottom"/>
            <w:hideMark/>
          </w:tcPr>
          <w:p w14:paraId="0784E47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0309020101</w:t>
            </w:r>
          </w:p>
        </w:tc>
        <w:tc>
          <w:tcPr>
            <w:tcW w:w="7020" w:type="dxa"/>
            <w:noWrap/>
            <w:vAlign w:val="bottom"/>
            <w:hideMark/>
          </w:tcPr>
          <w:p w14:paraId="103D7E9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CORBETT WILDLIFE MANAGEMENT AREA</w:t>
            </w:r>
          </w:p>
        </w:tc>
      </w:tr>
      <w:tr w:rsidR="00602C34" w:rsidRPr="00602C34" w14:paraId="2FD61441" w14:textId="77777777" w:rsidTr="00F40F8B">
        <w:tblPrEx>
          <w:jc w:val="left"/>
        </w:tblPrEx>
        <w:trPr>
          <w:trHeight w:val="300"/>
        </w:trPr>
        <w:tc>
          <w:tcPr>
            <w:tcW w:w="2790" w:type="dxa"/>
            <w:noWrap/>
            <w:vAlign w:val="bottom"/>
            <w:hideMark/>
          </w:tcPr>
          <w:p w14:paraId="4BD1EE9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0314020208</w:t>
            </w:r>
          </w:p>
        </w:tc>
        <w:tc>
          <w:tcPr>
            <w:tcW w:w="7020" w:type="dxa"/>
            <w:noWrap/>
            <w:vAlign w:val="bottom"/>
            <w:hideMark/>
          </w:tcPr>
          <w:p w14:paraId="4FBA0EC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CORNER CREEK</w:t>
            </w:r>
          </w:p>
        </w:tc>
      </w:tr>
      <w:tr w:rsidR="00602C34" w:rsidRPr="00602C34" w14:paraId="7DC1F47E" w14:textId="77777777" w:rsidTr="00F40F8B">
        <w:tblPrEx>
          <w:jc w:val="left"/>
        </w:tblPrEx>
        <w:trPr>
          <w:trHeight w:val="300"/>
        </w:trPr>
        <w:tc>
          <w:tcPr>
            <w:tcW w:w="2790" w:type="dxa"/>
            <w:noWrap/>
            <w:vAlign w:val="bottom"/>
            <w:hideMark/>
          </w:tcPr>
          <w:p w14:paraId="42D3D64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0307020407</w:t>
            </w:r>
          </w:p>
        </w:tc>
        <w:tc>
          <w:tcPr>
            <w:tcW w:w="7020" w:type="dxa"/>
            <w:noWrap/>
            <w:vAlign w:val="bottom"/>
            <w:hideMark/>
          </w:tcPr>
          <w:p w14:paraId="53D06BB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CORNHOUSE CREEK-SUWANNEE CANAL</w:t>
            </w:r>
          </w:p>
        </w:tc>
      </w:tr>
      <w:tr w:rsidR="00602C34" w:rsidRPr="00602C34" w14:paraId="69F226B8" w14:textId="77777777" w:rsidTr="00F40F8B">
        <w:tblPrEx>
          <w:jc w:val="left"/>
        </w:tblPrEx>
        <w:trPr>
          <w:trHeight w:val="300"/>
        </w:trPr>
        <w:tc>
          <w:tcPr>
            <w:tcW w:w="2790" w:type="dxa"/>
            <w:noWrap/>
            <w:vAlign w:val="bottom"/>
            <w:hideMark/>
          </w:tcPr>
          <w:p w14:paraId="14CD86E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0309020601</w:t>
            </w:r>
          </w:p>
        </w:tc>
        <w:tc>
          <w:tcPr>
            <w:tcW w:w="7020" w:type="dxa"/>
            <w:noWrap/>
            <w:vAlign w:val="bottom"/>
            <w:hideMark/>
          </w:tcPr>
          <w:p w14:paraId="2BBC180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COW CREEK</w:t>
            </w:r>
          </w:p>
        </w:tc>
      </w:tr>
      <w:tr w:rsidR="00602C34" w:rsidRPr="00602C34" w14:paraId="035C8FB3" w14:textId="77777777" w:rsidTr="00F40F8B">
        <w:tblPrEx>
          <w:jc w:val="left"/>
        </w:tblPrEx>
        <w:trPr>
          <w:trHeight w:val="300"/>
        </w:trPr>
        <w:tc>
          <w:tcPr>
            <w:tcW w:w="2790" w:type="dxa"/>
            <w:noWrap/>
            <w:vAlign w:val="bottom"/>
            <w:hideMark/>
          </w:tcPr>
          <w:p w14:paraId="09C455C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0311020607</w:t>
            </w:r>
          </w:p>
        </w:tc>
        <w:tc>
          <w:tcPr>
            <w:tcW w:w="7020" w:type="dxa"/>
            <w:noWrap/>
            <w:vAlign w:val="bottom"/>
            <w:hideMark/>
          </w:tcPr>
          <w:p w14:paraId="4C1CAE6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COW CREEK-SANTE FE RIVER</w:t>
            </w:r>
          </w:p>
        </w:tc>
      </w:tr>
      <w:tr w:rsidR="00602C34" w:rsidRPr="00602C34" w14:paraId="35AB6926" w14:textId="77777777" w:rsidTr="00F40F8B">
        <w:tblPrEx>
          <w:jc w:val="left"/>
        </w:tblPrEx>
        <w:trPr>
          <w:trHeight w:val="300"/>
        </w:trPr>
        <w:tc>
          <w:tcPr>
            <w:tcW w:w="2790" w:type="dxa"/>
            <w:noWrap/>
            <w:vAlign w:val="bottom"/>
            <w:hideMark/>
          </w:tcPr>
          <w:p w14:paraId="1101826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0313001202</w:t>
            </w:r>
          </w:p>
        </w:tc>
        <w:tc>
          <w:tcPr>
            <w:tcW w:w="7020" w:type="dxa"/>
            <w:noWrap/>
            <w:vAlign w:val="bottom"/>
            <w:hideMark/>
          </w:tcPr>
          <w:p w14:paraId="01F52C2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COWARTS CREEK-CHIPOLA RIVER</w:t>
            </w:r>
          </w:p>
        </w:tc>
      </w:tr>
      <w:tr w:rsidR="00602C34" w:rsidRPr="00602C34" w14:paraId="329DBF98" w14:textId="77777777" w:rsidTr="00F40F8B">
        <w:tblPrEx>
          <w:jc w:val="left"/>
        </w:tblPrEx>
        <w:trPr>
          <w:trHeight w:val="300"/>
        </w:trPr>
        <w:tc>
          <w:tcPr>
            <w:tcW w:w="2790" w:type="dxa"/>
            <w:noWrap/>
            <w:vAlign w:val="bottom"/>
            <w:hideMark/>
          </w:tcPr>
          <w:p w14:paraId="0BEDAB4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0308010104</w:t>
            </w:r>
          </w:p>
        </w:tc>
        <w:tc>
          <w:tcPr>
            <w:tcW w:w="7020" w:type="dxa"/>
            <w:noWrap/>
            <w:vAlign w:val="bottom"/>
            <w:hideMark/>
          </w:tcPr>
          <w:p w14:paraId="37CF9BE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CRAB GRASS CREEK</w:t>
            </w:r>
          </w:p>
        </w:tc>
      </w:tr>
      <w:tr w:rsidR="00602C34" w:rsidRPr="00602C34" w14:paraId="01671EC8" w14:textId="77777777" w:rsidTr="00F40F8B">
        <w:tblPrEx>
          <w:jc w:val="left"/>
        </w:tblPrEx>
        <w:trPr>
          <w:trHeight w:val="300"/>
        </w:trPr>
        <w:tc>
          <w:tcPr>
            <w:tcW w:w="2790" w:type="dxa"/>
            <w:noWrap/>
            <w:vAlign w:val="bottom"/>
            <w:hideMark/>
          </w:tcPr>
          <w:p w14:paraId="68CC04A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0308010303</w:t>
            </w:r>
          </w:p>
        </w:tc>
        <w:tc>
          <w:tcPr>
            <w:tcW w:w="7020" w:type="dxa"/>
            <w:noWrap/>
            <w:vAlign w:val="bottom"/>
            <w:hideMark/>
          </w:tcPr>
          <w:p w14:paraId="75DB841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CRESCENT LAKE</w:t>
            </w:r>
          </w:p>
        </w:tc>
      </w:tr>
      <w:tr w:rsidR="00602C34" w:rsidRPr="00602C34" w14:paraId="77E14792" w14:textId="77777777" w:rsidTr="00F40F8B">
        <w:tblPrEx>
          <w:jc w:val="left"/>
        </w:tblPrEx>
        <w:trPr>
          <w:trHeight w:val="300"/>
        </w:trPr>
        <w:tc>
          <w:tcPr>
            <w:tcW w:w="2790" w:type="dxa"/>
            <w:noWrap/>
            <w:vAlign w:val="bottom"/>
            <w:hideMark/>
          </w:tcPr>
          <w:p w14:paraId="6C14899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0307020305</w:t>
            </w:r>
          </w:p>
        </w:tc>
        <w:tc>
          <w:tcPr>
            <w:tcW w:w="7020" w:type="dxa"/>
            <w:noWrap/>
            <w:vAlign w:val="bottom"/>
            <w:hideMark/>
          </w:tcPr>
          <w:p w14:paraId="6AEF42C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CROOKED RIVER-ATLANTIC OCEAN</w:t>
            </w:r>
          </w:p>
        </w:tc>
      </w:tr>
      <w:tr w:rsidR="00602C34" w:rsidRPr="00602C34" w14:paraId="297BF423" w14:textId="77777777" w:rsidTr="00F40F8B">
        <w:tblPrEx>
          <w:jc w:val="left"/>
        </w:tblPrEx>
        <w:trPr>
          <w:trHeight w:val="300"/>
        </w:trPr>
        <w:tc>
          <w:tcPr>
            <w:tcW w:w="2790" w:type="dxa"/>
            <w:noWrap/>
            <w:vAlign w:val="bottom"/>
            <w:hideMark/>
          </w:tcPr>
          <w:p w14:paraId="18839B4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0310020706</w:t>
            </w:r>
          </w:p>
        </w:tc>
        <w:tc>
          <w:tcPr>
            <w:tcW w:w="7020" w:type="dxa"/>
            <w:noWrap/>
            <w:vAlign w:val="bottom"/>
            <w:hideMark/>
          </w:tcPr>
          <w:p w14:paraId="0BE9F58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CRYSTAL BAY-GULF OF AMERICA</w:t>
            </w:r>
          </w:p>
        </w:tc>
      </w:tr>
      <w:tr w:rsidR="00602C34" w:rsidRPr="00602C34" w14:paraId="2E3DB8EB" w14:textId="77777777" w:rsidTr="00F40F8B">
        <w:tblPrEx>
          <w:jc w:val="left"/>
        </w:tblPrEx>
        <w:trPr>
          <w:trHeight w:val="300"/>
        </w:trPr>
        <w:tc>
          <w:tcPr>
            <w:tcW w:w="2790" w:type="dxa"/>
            <w:noWrap/>
            <w:vAlign w:val="bottom"/>
            <w:hideMark/>
          </w:tcPr>
          <w:p w14:paraId="1351A4E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0310020701</w:t>
            </w:r>
          </w:p>
        </w:tc>
        <w:tc>
          <w:tcPr>
            <w:tcW w:w="7020" w:type="dxa"/>
            <w:noWrap/>
            <w:vAlign w:val="bottom"/>
            <w:hideMark/>
          </w:tcPr>
          <w:p w14:paraId="3E2F0E2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CRYSTAL RIVER-HOMOSASSA RIVER FRONTAL</w:t>
            </w:r>
          </w:p>
        </w:tc>
      </w:tr>
      <w:tr w:rsidR="00602C34" w:rsidRPr="00602C34" w14:paraId="1EC93608" w14:textId="77777777" w:rsidTr="00F40F8B">
        <w:tblPrEx>
          <w:jc w:val="left"/>
        </w:tblPrEx>
        <w:trPr>
          <w:trHeight w:val="300"/>
        </w:trPr>
        <w:tc>
          <w:tcPr>
            <w:tcW w:w="2790" w:type="dxa"/>
            <w:noWrap/>
            <w:vAlign w:val="bottom"/>
            <w:hideMark/>
          </w:tcPr>
          <w:p w14:paraId="10EBDA4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0309020603</w:t>
            </w:r>
          </w:p>
        </w:tc>
        <w:tc>
          <w:tcPr>
            <w:tcW w:w="7020" w:type="dxa"/>
            <w:noWrap/>
            <w:vAlign w:val="bottom"/>
            <w:hideMark/>
          </w:tcPr>
          <w:p w14:paraId="4322880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CYPRESS CREEK</w:t>
            </w:r>
          </w:p>
        </w:tc>
      </w:tr>
      <w:tr w:rsidR="00602C34" w:rsidRPr="00602C34" w14:paraId="383C819E" w14:textId="77777777" w:rsidTr="00F40F8B">
        <w:tblPrEx>
          <w:jc w:val="left"/>
        </w:tblPrEx>
        <w:trPr>
          <w:trHeight w:val="300"/>
        </w:trPr>
        <w:tc>
          <w:tcPr>
            <w:tcW w:w="2790" w:type="dxa"/>
            <w:noWrap/>
            <w:vAlign w:val="bottom"/>
            <w:hideMark/>
          </w:tcPr>
          <w:p w14:paraId="282AA14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0311020104</w:t>
            </w:r>
          </w:p>
        </w:tc>
        <w:tc>
          <w:tcPr>
            <w:tcW w:w="7020" w:type="dxa"/>
            <w:noWrap/>
            <w:vAlign w:val="bottom"/>
            <w:hideMark/>
          </w:tcPr>
          <w:p w14:paraId="067B035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CYPRESS CREEK</w:t>
            </w:r>
          </w:p>
        </w:tc>
      </w:tr>
      <w:tr w:rsidR="00602C34" w:rsidRPr="00602C34" w14:paraId="4CBD5D9E" w14:textId="77777777" w:rsidTr="00F40F8B">
        <w:tblPrEx>
          <w:jc w:val="left"/>
        </w:tblPrEx>
        <w:trPr>
          <w:trHeight w:val="300"/>
        </w:trPr>
        <w:tc>
          <w:tcPr>
            <w:tcW w:w="2790" w:type="dxa"/>
            <w:noWrap/>
            <w:vAlign w:val="bottom"/>
            <w:hideMark/>
          </w:tcPr>
          <w:p w14:paraId="04454FC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0310020504</w:t>
            </w:r>
          </w:p>
        </w:tc>
        <w:tc>
          <w:tcPr>
            <w:tcW w:w="7020" w:type="dxa"/>
            <w:noWrap/>
            <w:vAlign w:val="bottom"/>
            <w:hideMark/>
          </w:tcPr>
          <w:p w14:paraId="72128D2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CYPRESS CREEK-HILLSBOROUGH RIVER</w:t>
            </w:r>
          </w:p>
        </w:tc>
      </w:tr>
      <w:tr w:rsidR="00602C34" w:rsidRPr="00602C34" w14:paraId="309F3405" w14:textId="77777777" w:rsidTr="00F40F8B">
        <w:tblPrEx>
          <w:jc w:val="left"/>
        </w:tblPrEx>
        <w:trPr>
          <w:trHeight w:val="300"/>
        </w:trPr>
        <w:tc>
          <w:tcPr>
            <w:tcW w:w="2790" w:type="dxa"/>
            <w:noWrap/>
            <w:vAlign w:val="bottom"/>
            <w:hideMark/>
          </w:tcPr>
          <w:p w14:paraId="17BD517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0309010105</w:t>
            </w:r>
          </w:p>
        </w:tc>
        <w:tc>
          <w:tcPr>
            <w:tcW w:w="7020" w:type="dxa"/>
            <w:noWrap/>
            <w:vAlign w:val="bottom"/>
            <w:hideMark/>
          </w:tcPr>
          <w:p w14:paraId="54EA03C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DAVENPORT CREEK</w:t>
            </w:r>
          </w:p>
        </w:tc>
      </w:tr>
      <w:tr w:rsidR="00602C34" w:rsidRPr="00602C34" w14:paraId="6B6637FA" w14:textId="77777777" w:rsidTr="00F40F8B">
        <w:tblPrEx>
          <w:jc w:val="left"/>
        </w:tblPrEx>
        <w:trPr>
          <w:trHeight w:val="300"/>
        </w:trPr>
        <w:tc>
          <w:tcPr>
            <w:tcW w:w="2790" w:type="dxa"/>
            <w:noWrap/>
            <w:vAlign w:val="bottom"/>
            <w:hideMark/>
          </w:tcPr>
          <w:p w14:paraId="669B780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0313001206</w:t>
            </w:r>
          </w:p>
        </w:tc>
        <w:tc>
          <w:tcPr>
            <w:tcW w:w="7020" w:type="dxa"/>
            <w:noWrap/>
            <w:vAlign w:val="bottom"/>
            <w:hideMark/>
          </w:tcPr>
          <w:p w14:paraId="7558D16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DEAD LAKES</w:t>
            </w:r>
          </w:p>
        </w:tc>
      </w:tr>
      <w:tr w:rsidR="00602C34" w:rsidRPr="00602C34" w14:paraId="4260C334" w14:textId="77777777" w:rsidTr="00F40F8B">
        <w:tblPrEx>
          <w:jc w:val="left"/>
        </w:tblPrEx>
        <w:trPr>
          <w:trHeight w:val="300"/>
        </w:trPr>
        <w:tc>
          <w:tcPr>
            <w:tcW w:w="2790" w:type="dxa"/>
            <w:noWrap/>
            <w:vAlign w:val="bottom"/>
            <w:hideMark/>
          </w:tcPr>
          <w:p w14:paraId="4B7E70D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0311010210</w:t>
            </w:r>
          </w:p>
        </w:tc>
        <w:tc>
          <w:tcPr>
            <w:tcW w:w="7020" w:type="dxa"/>
            <w:noWrap/>
            <w:vAlign w:val="bottom"/>
            <w:hideMark/>
          </w:tcPr>
          <w:p w14:paraId="4CBB23F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DEADMAN BAY-GULF OF AMERICA</w:t>
            </w:r>
          </w:p>
        </w:tc>
      </w:tr>
      <w:tr w:rsidR="00602C34" w:rsidRPr="00602C34" w14:paraId="2378956D" w14:textId="77777777" w:rsidTr="00F40F8B">
        <w:tblPrEx>
          <w:jc w:val="left"/>
        </w:tblPrEx>
        <w:trPr>
          <w:trHeight w:val="300"/>
        </w:trPr>
        <w:tc>
          <w:tcPr>
            <w:tcW w:w="2790" w:type="dxa"/>
            <w:noWrap/>
            <w:vAlign w:val="bottom"/>
            <w:hideMark/>
          </w:tcPr>
          <w:p w14:paraId="152D8C5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0311020202</w:t>
            </w:r>
          </w:p>
        </w:tc>
        <w:tc>
          <w:tcPr>
            <w:tcW w:w="7020" w:type="dxa"/>
            <w:noWrap/>
            <w:vAlign w:val="bottom"/>
            <w:hideMark/>
          </w:tcPr>
          <w:p w14:paraId="0F6EA9E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DEEP CREEK</w:t>
            </w:r>
          </w:p>
        </w:tc>
      </w:tr>
      <w:tr w:rsidR="00602C34" w:rsidRPr="00602C34" w14:paraId="3C1CDA5B" w14:textId="77777777" w:rsidTr="00F40F8B">
        <w:tblPrEx>
          <w:jc w:val="left"/>
        </w:tblPrEx>
        <w:trPr>
          <w:trHeight w:val="300"/>
        </w:trPr>
        <w:tc>
          <w:tcPr>
            <w:tcW w:w="2790" w:type="dxa"/>
            <w:noWrap/>
            <w:vAlign w:val="bottom"/>
            <w:hideMark/>
          </w:tcPr>
          <w:p w14:paraId="64094B4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lastRenderedPageBreak/>
              <w:t>0308010112</w:t>
            </w:r>
          </w:p>
        </w:tc>
        <w:tc>
          <w:tcPr>
            <w:tcW w:w="7020" w:type="dxa"/>
            <w:noWrap/>
            <w:vAlign w:val="bottom"/>
            <w:hideMark/>
          </w:tcPr>
          <w:p w14:paraId="5399534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DEEP CREEK SOUTH-ST. JOHNS RIVER</w:t>
            </w:r>
          </w:p>
        </w:tc>
      </w:tr>
      <w:tr w:rsidR="00602C34" w:rsidRPr="00602C34" w14:paraId="699DA425" w14:textId="77777777" w:rsidTr="00F40F8B">
        <w:tblPrEx>
          <w:jc w:val="left"/>
        </w:tblPrEx>
        <w:trPr>
          <w:trHeight w:val="300"/>
        </w:trPr>
        <w:tc>
          <w:tcPr>
            <w:tcW w:w="2790" w:type="dxa"/>
            <w:noWrap/>
            <w:vAlign w:val="bottom"/>
            <w:hideMark/>
          </w:tcPr>
          <w:p w14:paraId="39F1AFC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0314010105</w:t>
            </w:r>
          </w:p>
        </w:tc>
        <w:tc>
          <w:tcPr>
            <w:tcW w:w="7020" w:type="dxa"/>
            <w:noWrap/>
            <w:vAlign w:val="bottom"/>
            <w:hideMark/>
          </w:tcPr>
          <w:p w14:paraId="07F1FDA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DEER POINT LAKE</w:t>
            </w:r>
          </w:p>
        </w:tc>
      </w:tr>
      <w:tr w:rsidR="00602C34" w:rsidRPr="00602C34" w14:paraId="29AAEAD0" w14:textId="77777777" w:rsidTr="00F40F8B">
        <w:tblPrEx>
          <w:jc w:val="left"/>
        </w:tblPrEx>
        <w:trPr>
          <w:trHeight w:val="300"/>
        </w:trPr>
        <w:tc>
          <w:tcPr>
            <w:tcW w:w="2790" w:type="dxa"/>
            <w:noWrap/>
            <w:vAlign w:val="bottom"/>
            <w:hideMark/>
          </w:tcPr>
          <w:p w14:paraId="5FAF188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0310020803</w:t>
            </w:r>
          </w:p>
        </w:tc>
        <w:tc>
          <w:tcPr>
            <w:tcW w:w="7020" w:type="dxa"/>
            <w:noWrap/>
            <w:vAlign w:val="bottom"/>
            <w:hideMark/>
          </w:tcPr>
          <w:p w14:paraId="5B4CBAE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DEVILS CREEK-WITHLACOOCHEE RIVER</w:t>
            </w:r>
          </w:p>
        </w:tc>
      </w:tr>
      <w:tr w:rsidR="00602C34" w:rsidRPr="00602C34" w14:paraId="16EC98A6" w14:textId="77777777" w:rsidTr="00F40F8B">
        <w:tblPrEx>
          <w:jc w:val="left"/>
        </w:tblPrEx>
        <w:trPr>
          <w:trHeight w:val="300"/>
        </w:trPr>
        <w:tc>
          <w:tcPr>
            <w:tcW w:w="2790" w:type="dxa"/>
            <w:noWrap/>
            <w:vAlign w:val="bottom"/>
            <w:hideMark/>
          </w:tcPr>
          <w:p w14:paraId="1CFEFE9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0309020207</w:t>
            </w:r>
          </w:p>
        </w:tc>
        <w:tc>
          <w:tcPr>
            <w:tcW w:w="7020" w:type="dxa"/>
            <w:noWrap/>
            <w:vAlign w:val="bottom"/>
            <w:hideMark/>
          </w:tcPr>
          <w:p w14:paraId="7D789B5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DEVILS GARDEN SLOUGH</w:t>
            </w:r>
          </w:p>
        </w:tc>
      </w:tr>
      <w:tr w:rsidR="00602C34" w:rsidRPr="00602C34" w14:paraId="3D0B064B" w14:textId="77777777" w:rsidTr="00F40F8B">
        <w:tblPrEx>
          <w:jc w:val="left"/>
        </w:tblPrEx>
        <w:trPr>
          <w:trHeight w:val="300"/>
        </w:trPr>
        <w:tc>
          <w:tcPr>
            <w:tcW w:w="2790" w:type="dxa"/>
            <w:noWrap/>
            <w:vAlign w:val="bottom"/>
            <w:hideMark/>
          </w:tcPr>
          <w:p w14:paraId="0DA8E0C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0311020212</w:t>
            </w:r>
          </w:p>
        </w:tc>
        <w:tc>
          <w:tcPr>
            <w:tcW w:w="7020" w:type="dxa"/>
            <w:noWrap/>
            <w:vAlign w:val="bottom"/>
            <w:hideMark/>
          </w:tcPr>
          <w:p w14:paraId="22C3651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DIXON MILL CREEK-ALAPAHA RIVER</w:t>
            </w:r>
          </w:p>
        </w:tc>
      </w:tr>
      <w:tr w:rsidR="00602C34" w:rsidRPr="00602C34" w14:paraId="7210AB09" w14:textId="77777777" w:rsidTr="00F40F8B">
        <w:tblPrEx>
          <w:jc w:val="left"/>
        </w:tblPrEx>
        <w:trPr>
          <w:trHeight w:val="300"/>
        </w:trPr>
        <w:tc>
          <w:tcPr>
            <w:tcW w:w="2790" w:type="dxa"/>
            <w:noWrap/>
            <w:vAlign w:val="bottom"/>
            <w:hideMark/>
          </w:tcPr>
          <w:p w14:paraId="6AFD2F4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0310020802</w:t>
            </w:r>
          </w:p>
        </w:tc>
        <w:tc>
          <w:tcPr>
            <w:tcW w:w="7020" w:type="dxa"/>
            <w:noWrap/>
            <w:vAlign w:val="bottom"/>
            <w:hideMark/>
          </w:tcPr>
          <w:p w14:paraId="0E0BB44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DOBES HOLE LAKE-WITHLACOOCHEE RIVER</w:t>
            </w:r>
          </w:p>
        </w:tc>
      </w:tr>
      <w:tr w:rsidR="00602C34" w:rsidRPr="00602C34" w14:paraId="2A99148B" w14:textId="77777777" w:rsidTr="00F40F8B">
        <w:tblPrEx>
          <w:jc w:val="left"/>
        </w:tblPrEx>
        <w:trPr>
          <w:trHeight w:val="300"/>
        </w:trPr>
        <w:tc>
          <w:tcPr>
            <w:tcW w:w="2790" w:type="dxa"/>
            <w:noWrap/>
            <w:vAlign w:val="bottom"/>
            <w:hideMark/>
          </w:tcPr>
          <w:p w14:paraId="047E79E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0308010313</w:t>
            </w:r>
          </w:p>
        </w:tc>
        <w:tc>
          <w:tcPr>
            <w:tcW w:w="7020" w:type="dxa"/>
            <w:noWrap/>
            <w:vAlign w:val="bottom"/>
            <w:hideMark/>
          </w:tcPr>
          <w:p w14:paraId="0317295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DOCTORS LAKE-ST. JOHNS RIVER</w:t>
            </w:r>
          </w:p>
        </w:tc>
      </w:tr>
      <w:tr w:rsidR="00602C34" w:rsidRPr="00602C34" w14:paraId="72737747" w14:textId="77777777" w:rsidTr="00F40F8B">
        <w:tblPrEx>
          <w:jc w:val="left"/>
        </w:tblPrEx>
        <w:trPr>
          <w:trHeight w:val="300"/>
        </w:trPr>
        <w:tc>
          <w:tcPr>
            <w:tcW w:w="2790" w:type="dxa"/>
            <w:noWrap/>
            <w:vAlign w:val="bottom"/>
            <w:hideMark/>
          </w:tcPr>
          <w:p w14:paraId="4DB5E59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0313000802</w:t>
            </w:r>
          </w:p>
        </w:tc>
        <w:tc>
          <w:tcPr>
            <w:tcW w:w="7020" w:type="dxa"/>
            <w:noWrap/>
            <w:vAlign w:val="bottom"/>
            <w:hideMark/>
          </w:tcPr>
          <w:p w14:paraId="56360BE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DRY CREEK-FLINT RIVER</w:t>
            </w:r>
          </w:p>
        </w:tc>
      </w:tr>
      <w:tr w:rsidR="00602C34" w:rsidRPr="00602C34" w14:paraId="58352EAE" w14:textId="77777777" w:rsidTr="00F40F8B">
        <w:tblPrEx>
          <w:jc w:val="left"/>
        </w:tblPrEx>
        <w:trPr>
          <w:trHeight w:val="300"/>
        </w:trPr>
        <w:tc>
          <w:tcPr>
            <w:tcW w:w="2790" w:type="dxa"/>
            <w:noWrap/>
            <w:vAlign w:val="bottom"/>
            <w:hideMark/>
          </w:tcPr>
          <w:p w14:paraId="52B3E13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0308010304</w:t>
            </w:r>
          </w:p>
        </w:tc>
        <w:tc>
          <w:tcPr>
            <w:tcW w:w="7020" w:type="dxa"/>
            <w:noWrap/>
            <w:vAlign w:val="bottom"/>
            <w:hideMark/>
          </w:tcPr>
          <w:p w14:paraId="59D4EA8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DUNN CREEK-ST. JOHNS RIVER</w:t>
            </w:r>
          </w:p>
        </w:tc>
      </w:tr>
      <w:tr w:rsidR="00602C34" w:rsidRPr="00602C34" w14:paraId="589359A4" w14:textId="77777777" w:rsidTr="00F40F8B">
        <w:tblPrEx>
          <w:jc w:val="left"/>
        </w:tblPrEx>
        <w:trPr>
          <w:trHeight w:val="300"/>
        </w:trPr>
        <w:tc>
          <w:tcPr>
            <w:tcW w:w="2790" w:type="dxa"/>
            <w:noWrap/>
            <w:vAlign w:val="bottom"/>
            <w:hideMark/>
          </w:tcPr>
          <w:p w14:paraId="0B4C9E8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0309020610</w:t>
            </w:r>
          </w:p>
        </w:tc>
        <w:tc>
          <w:tcPr>
            <w:tcW w:w="7020" w:type="dxa"/>
            <w:noWrap/>
            <w:vAlign w:val="bottom"/>
            <w:hideMark/>
          </w:tcPr>
          <w:p w14:paraId="156B832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EARMAN RIVER-BOYNTON INLET FRONTAL</w:t>
            </w:r>
          </w:p>
        </w:tc>
      </w:tr>
      <w:tr w:rsidR="00602C34" w:rsidRPr="00602C34" w14:paraId="42EAC5A7" w14:textId="77777777" w:rsidTr="00F40F8B">
        <w:tblPrEx>
          <w:jc w:val="left"/>
        </w:tblPrEx>
        <w:trPr>
          <w:trHeight w:val="300"/>
        </w:trPr>
        <w:tc>
          <w:tcPr>
            <w:tcW w:w="2790" w:type="dxa"/>
            <w:noWrap/>
            <w:vAlign w:val="bottom"/>
            <w:hideMark/>
          </w:tcPr>
          <w:p w14:paraId="27E2C6B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0314010501</w:t>
            </w:r>
          </w:p>
        </w:tc>
        <w:tc>
          <w:tcPr>
            <w:tcW w:w="7020" w:type="dxa"/>
            <w:noWrap/>
            <w:vAlign w:val="bottom"/>
            <w:hideMark/>
          </w:tcPr>
          <w:p w14:paraId="41ED2D2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EAST BAY RIVER</w:t>
            </w:r>
          </w:p>
        </w:tc>
      </w:tr>
      <w:tr w:rsidR="00602C34" w:rsidRPr="00602C34" w14:paraId="3F8F6BBB" w14:textId="77777777" w:rsidTr="00F40F8B">
        <w:tblPrEx>
          <w:jc w:val="left"/>
        </w:tblPrEx>
        <w:trPr>
          <w:trHeight w:val="300"/>
        </w:trPr>
        <w:tc>
          <w:tcPr>
            <w:tcW w:w="2790" w:type="dxa"/>
            <w:noWrap/>
            <w:vAlign w:val="bottom"/>
            <w:hideMark/>
          </w:tcPr>
          <w:p w14:paraId="43AD7B3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0309020202</w:t>
            </w:r>
          </w:p>
        </w:tc>
        <w:tc>
          <w:tcPr>
            <w:tcW w:w="7020" w:type="dxa"/>
            <w:noWrap/>
            <w:vAlign w:val="bottom"/>
            <w:hideMark/>
          </w:tcPr>
          <w:p w14:paraId="715E091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EAST BOLLES CANAL</w:t>
            </w:r>
          </w:p>
        </w:tc>
      </w:tr>
      <w:tr w:rsidR="00602C34" w:rsidRPr="00602C34" w14:paraId="3ED9E63C" w14:textId="77777777" w:rsidTr="00F40F8B">
        <w:tblPrEx>
          <w:jc w:val="left"/>
        </w:tblPrEx>
        <w:trPr>
          <w:trHeight w:val="300"/>
        </w:trPr>
        <w:tc>
          <w:tcPr>
            <w:tcW w:w="2790" w:type="dxa"/>
            <w:noWrap/>
            <w:vAlign w:val="bottom"/>
            <w:hideMark/>
          </w:tcPr>
          <w:p w14:paraId="7C24BD9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0310010301</w:t>
            </w:r>
          </w:p>
        </w:tc>
        <w:tc>
          <w:tcPr>
            <w:tcW w:w="7020" w:type="dxa"/>
            <w:noWrap/>
            <w:vAlign w:val="bottom"/>
            <w:hideMark/>
          </w:tcPr>
          <w:p w14:paraId="288985A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EAST CHARLOTTE HARBOR FRONTAL</w:t>
            </w:r>
          </w:p>
        </w:tc>
      </w:tr>
      <w:tr w:rsidR="00602C34" w:rsidRPr="00602C34" w14:paraId="38426C36" w14:textId="77777777" w:rsidTr="00F40F8B">
        <w:tblPrEx>
          <w:jc w:val="left"/>
        </w:tblPrEx>
        <w:trPr>
          <w:trHeight w:val="300"/>
        </w:trPr>
        <w:tc>
          <w:tcPr>
            <w:tcW w:w="2790" w:type="dxa"/>
            <w:noWrap/>
            <w:vAlign w:val="bottom"/>
            <w:hideMark/>
          </w:tcPr>
          <w:p w14:paraId="486261F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0309010101</w:t>
            </w:r>
          </w:p>
        </w:tc>
        <w:tc>
          <w:tcPr>
            <w:tcW w:w="7020" w:type="dxa"/>
            <w:noWrap/>
            <w:vAlign w:val="bottom"/>
            <w:hideMark/>
          </w:tcPr>
          <w:p w14:paraId="0155163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EAST LAKE TOHOPEKALIGA</w:t>
            </w:r>
          </w:p>
        </w:tc>
      </w:tr>
      <w:tr w:rsidR="00602C34" w:rsidRPr="00602C34" w14:paraId="4106BEB4" w14:textId="77777777" w:rsidTr="00F40F8B">
        <w:tblPrEx>
          <w:jc w:val="left"/>
        </w:tblPrEx>
        <w:trPr>
          <w:trHeight w:val="300"/>
        </w:trPr>
        <w:tc>
          <w:tcPr>
            <w:tcW w:w="2790" w:type="dxa"/>
            <w:noWrap/>
            <w:vAlign w:val="bottom"/>
            <w:hideMark/>
          </w:tcPr>
          <w:p w14:paraId="673E35D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0314020301</w:t>
            </w:r>
          </w:p>
        </w:tc>
        <w:tc>
          <w:tcPr>
            <w:tcW w:w="7020" w:type="dxa"/>
            <w:noWrap/>
            <w:vAlign w:val="bottom"/>
            <w:hideMark/>
          </w:tcPr>
          <w:p w14:paraId="58A4B02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EAST PITTMAN CREEK-CHOCTAWHATCHEE RIVER</w:t>
            </w:r>
          </w:p>
        </w:tc>
      </w:tr>
      <w:tr w:rsidR="00602C34" w:rsidRPr="00602C34" w14:paraId="58B1F34C" w14:textId="77777777" w:rsidTr="00F40F8B">
        <w:tblPrEx>
          <w:jc w:val="left"/>
        </w:tblPrEx>
        <w:trPr>
          <w:trHeight w:val="300"/>
        </w:trPr>
        <w:tc>
          <w:tcPr>
            <w:tcW w:w="2790" w:type="dxa"/>
            <w:noWrap/>
            <w:vAlign w:val="bottom"/>
            <w:hideMark/>
          </w:tcPr>
          <w:p w14:paraId="3ACEE6D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0313001108</w:t>
            </w:r>
          </w:p>
        </w:tc>
        <w:tc>
          <w:tcPr>
            <w:tcW w:w="7020" w:type="dxa"/>
            <w:noWrap/>
            <w:vAlign w:val="bottom"/>
            <w:hideMark/>
          </w:tcPr>
          <w:p w14:paraId="2E7BA69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EAST RIVER-APALACHICOLA RIVER FRONTAL</w:t>
            </w:r>
          </w:p>
        </w:tc>
      </w:tr>
      <w:tr w:rsidR="00602C34" w:rsidRPr="00602C34" w14:paraId="502FF599" w14:textId="77777777" w:rsidTr="00F40F8B">
        <w:tblPrEx>
          <w:jc w:val="left"/>
        </w:tblPrEx>
        <w:trPr>
          <w:trHeight w:val="300"/>
        </w:trPr>
        <w:tc>
          <w:tcPr>
            <w:tcW w:w="2790" w:type="dxa"/>
            <w:noWrap/>
            <w:vAlign w:val="bottom"/>
            <w:hideMark/>
          </w:tcPr>
          <w:p w14:paraId="3DCF96A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0311010201</w:t>
            </w:r>
          </w:p>
        </w:tc>
        <w:tc>
          <w:tcPr>
            <w:tcW w:w="7020" w:type="dxa"/>
            <w:noWrap/>
            <w:vAlign w:val="bottom"/>
            <w:hideMark/>
          </w:tcPr>
          <w:p w14:paraId="5FD3820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ECOFINA RIVER</w:t>
            </w:r>
          </w:p>
        </w:tc>
      </w:tr>
      <w:tr w:rsidR="00602C34" w:rsidRPr="00602C34" w14:paraId="6DF989BB" w14:textId="77777777" w:rsidTr="00F40F8B">
        <w:tblPrEx>
          <w:jc w:val="left"/>
        </w:tblPrEx>
        <w:trPr>
          <w:trHeight w:val="300"/>
        </w:trPr>
        <w:tc>
          <w:tcPr>
            <w:tcW w:w="2790" w:type="dxa"/>
            <w:noWrap/>
            <w:vAlign w:val="bottom"/>
            <w:hideMark/>
          </w:tcPr>
          <w:p w14:paraId="5AEDCB1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0308010110</w:t>
            </w:r>
          </w:p>
        </w:tc>
        <w:tc>
          <w:tcPr>
            <w:tcW w:w="7020" w:type="dxa"/>
            <w:noWrap/>
            <w:vAlign w:val="bottom"/>
            <w:hideMark/>
          </w:tcPr>
          <w:p w14:paraId="6F96243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ECONOLOCKHATCHEE RIVER</w:t>
            </w:r>
          </w:p>
        </w:tc>
      </w:tr>
      <w:tr w:rsidR="00602C34" w:rsidRPr="00602C34" w14:paraId="6CC08361" w14:textId="77777777" w:rsidTr="00F40F8B">
        <w:tblPrEx>
          <w:jc w:val="left"/>
        </w:tblPrEx>
        <w:trPr>
          <w:trHeight w:val="300"/>
        </w:trPr>
        <w:tc>
          <w:tcPr>
            <w:tcW w:w="2790" w:type="dxa"/>
            <w:noWrap/>
            <w:vAlign w:val="bottom"/>
            <w:hideMark/>
          </w:tcPr>
          <w:p w14:paraId="1925CD1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0309020401</w:t>
            </w:r>
          </w:p>
        </w:tc>
        <w:tc>
          <w:tcPr>
            <w:tcW w:w="7020" w:type="dxa"/>
            <w:noWrap/>
            <w:vAlign w:val="bottom"/>
            <w:hideMark/>
          </w:tcPr>
          <w:p w14:paraId="5A398C1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ESTERO BAY FRONTAL</w:t>
            </w:r>
          </w:p>
        </w:tc>
      </w:tr>
      <w:tr w:rsidR="00602C34" w:rsidRPr="00602C34" w14:paraId="3C573B37" w14:textId="77777777" w:rsidTr="00F40F8B">
        <w:tblPrEx>
          <w:jc w:val="left"/>
        </w:tblPrEx>
        <w:trPr>
          <w:trHeight w:val="300"/>
        </w:trPr>
        <w:tc>
          <w:tcPr>
            <w:tcW w:w="2790" w:type="dxa"/>
            <w:noWrap/>
            <w:vAlign w:val="bottom"/>
            <w:hideMark/>
          </w:tcPr>
          <w:p w14:paraId="307D1A7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0309020213</w:t>
            </w:r>
          </w:p>
        </w:tc>
        <w:tc>
          <w:tcPr>
            <w:tcW w:w="7020" w:type="dxa"/>
            <w:noWrap/>
            <w:vAlign w:val="bottom"/>
            <w:hideMark/>
          </w:tcPr>
          <w:p w14:paraId="4A6C6B2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EVERGLADES NATIONAL PARK</w:t>
            </w:r>
          </w:p>
        </w:tc>
      </w:tr>
      <w:tr w:rsidR="00602C34" w:rsidRPr="00602C34" w14:paraId="497FE879" w14:textId="77777777" w:rsidTr="00F40F8B">
        <w:tblPrEx>
          <w:jc w:val="left"/>
        </w:tblPrEx>
        <w:trPr>
          <w:trHeight w:val="300"/>
        </w:trPr>
        <w:tc>
          <w:tcPr>
            <w:tcW w:w="2790" w:type="dxa"/>
            <w:noWrap/>
            <w:vAlign w:val="bottom"/>
            <w:hideMark/>
          </w:tcPr>
          <w:p w14:paraId="79877F7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0309020403</w:t>
            </w:r>
          </w:p>
        </w:tc>
        <w:tc>
          <w:tcPr>
            <w:tcW w:w="7020" w:type="dxa"/>
            <w:noWrap/>
            <w:vAlign w:val="bottom"/>
            <w:hideMark/>
          </w:tcPr>
          <w:p w14:paraId="5E3244A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FAKAHATCHEE STRAND</w:t>
            </w:r>
          </w:p>
        </w:tc>
      </w:tr>
      <w:tr w:rsidR="00602C34" w:rsidRPr="00602C34" w14:paraId="246C6097" w14:textId="77777777" w:rsidTr="00F40F8B">
        <w:tblPrEx>
          <w:jc w:val="left"/>
        </w:tblPrEx>
        <w:trPr>
          <w:trHeight w:val="300"/>
        </w:trPr>
        <w:tc>
          <w:tcPr>
            <w:tcW w:w="2790" w:type="dxa"/>
            <w:noWrap/>
            <w:vAlign w:val="bottom"/>
            <w:hideMark/>
          </w:tcPr>
          <w:p w14:paraId="4B0639D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0311010303</w:t>
            </w:r>
          </w:p>
        </w:tc>
        <w:tc>
          <w:tcPr>
            <w:tcW w:w="7020" w:type="dxa"/>
            <w:noWrap/>
            <w:vAlign w:val="bottom"/>
            <w:hideMark/>
          </w:tcPr>
          <w:p w14:paraId="48E56BF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FEARNSIDE LAKE</w:t>
            </w:r>
          </w:p>
        </w:tc>
      </w:tr>
      <w:tr w:rsidR="00602C34" w:rsidRPr="00602C34" w14:paraId="2F79C675" w14:textId="77777777" w:rsidTr="00F40F8B">
        <w:tblPrEx>
          <w:jc w:val="left"/>
        </w:tblPrEx>
        <w:trPr>
          <w:trHeight w:val="300"/>
        </w:trPr>
        <w:tc>
          <w:tcPr>
            <w:tcW w:w="2790" w:type="dxa"/>
            <w:noWrap/>
            <w:vAlign w:val="bottom"/>
            <w:hideMark/>
          </w:tcPr>
          <w:p w14:paraId="6CC2439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0314010302</w:t>
            </w:r>
          </w:p>
        </w:tc>
        <w:tc>
          <w:tcPr>
            <w:tcW w:w="7020" w:type="dxa"/>
            <w:noWrap/>
            <w:vAlign w:val="bottom"/>
            <w:hideMark/>
          </w:tcPr>
          <w:p w14:paraId="73A8D82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FIVE RUNS CREEK</w:t>
            </w:r>
          </w:p>
        </w:tc>
      </w:tr>
      <w:tr w:rsidR="00602C34" w:rsidRPr="00602C34" w14:paraId="78B72F0E" w14:textId="77777777" w:rsidTr="00F40F8B">
        <w:tblPrEx>
          <w:jc w:val="left"/>
        </w:tblPrEx>
        <w:trPr>
          <w:trHeight w:val="300"/>
        </w:trPr>
        <w:tc>
          <w:tcPr>
            <w:tcW w:w="2790" w:type="dxa"/>
            <w:noWrap/>
            <w:vAlign w:val="bottom"/>
            <w:hideMark/>
          </w:tcPr>
          <w:p w14:paraId="6DBF527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0314020207</w:t>
            </w:r>
          </w:p>
        </w:tc>
        <w:tc>
          <w:tcPr>
            <w:tcW w:w="7020" w:type="dxa"/>
            <w:noWrap/>
            <w:vAlign w:val="bottom"/>
            <w:hideMark/>
          </w:tcPr>
          <w:p w14:paraId="5FCA8E0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FLAT CREEK</w:t>
            </w:r>
          </w:p>
        </w:tc>
      </w:tr>
      <w:tr w:rsidR="00602C34" w:rsidRPr="00602C34" w14:paraId="5C17A800" w14:textId="77777777" w:rsidTr="00F40F8B">
        <w:tblPrEx>
          <w:jc w:val="left"/>
        </w:tblPrEx>
        <w:trPr>
          <w:trHeight w:val="300"/>
        </w:trPr>
        <w:tc>
          <w:tcPr>
            <w:tcW w:w="2790" w:type="dxa"/>
            <w:noWrap/>
            <w:vAlign w:val="bottom"/>
            <w:hideMark/>
          </w:tcPr>
          <w:p w14:paraId="269512B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0313000808</w:t>
            </w:r>
          </w:p>
        </w:tc>
        <w:tc>
          <w:tcPr>
            <w:tcW w:w="7020" w:type="dxa"/>
            <w:noWrap/>
            <w:vAlign w:val="bottom"/>
            <w:hideMark/>
          </w:tcPr>
          <w:p w14:paraId="3FFCB0C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FLINT RIVER-LAKE SEMINOLE</w:t>
            </w:r>
          </w:p>
        </w:tc>
      </w:tr>
      <w:tr w:rsidR="00602C34" w:rsidRPr="00602C34" w14:paraId="2352DD28" w14:textId="77777777" w:rsidTr="00F40F8B">
        <w:tblPrEx>
          <w:jc w:val="left"/>
        </w:tblPrEx>
        <w:trPr>
          <w:trHeight w:val="300"/>
        </w:trPr>
        <w:tc>
          <w:tcPr>
            <w:tcW w:w="2790" w:type="dxa"/>
            <w:noWrap/>
            <w:vAlign w:val="bottom"/>
            <w:hideMark/>
          </w:tcPr>
          <w:p w14:paraId="1294E7B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0309020301</w:t>
            </w:r>
          </w:p>
        </w:tc>
        <w:tc>
          <w:tcPr>
            <w:tcW w:w="7020" w:type="dxa"/>
            <w:noWrap/>
            <w:vAlign w:val="bottom"/>
            <w:hideMark/>
          </w:tcPr>
          <w:p w14:paraId="7588FCB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FLORIDA BAY</w:t>
            </w:r>
          </w:p>
        </w:tc>
      </w:tr>
      <w:tr w:rsidR="00602C34" w:rsidRPr="00602C34" w14:paraId="7B9BB9A3" w14:textId="77777777" w:rsidTr="00F40F8B">
        <w:tblPrEx>
          <w:jc w:val="left"/>
        </w:tblPrEx>
        <w:trPr>
          <w:trHeight w:val="300"/>
        </w:trPr>
        <w:tc>
          <w:tcPr>
            <w:tcW w:w="2790" w:type="dxa"/>
            <w:noWrap/>
            <w:vAlign w:val="bottom"/>
            <w:hideMark/>
          </w:tcPr>
          <w:p w14:paraId="3CFB0CB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0308010101</w:t>
            </w:r>
          </w:p>
        </w:tc>
        <w:tc>
          <w:tcPr>
            <w:tcW w:w="7020" w:type="dxa"/>
            <w:noWrap/>
            <w:vAlign w:val="bottom"/>
            <w:hideMark/>
          </w:tcPr>
          <w:p w14:paraId="0622AEE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FORT DRUM CREEK</w:t>
            </w:r>
          </w:p>
        </w:tc>
      </w:tr>
      <w:tr w:rsidR="00602C34" w:rsidRPr="00602C34" w14:paraId="7DAD7BC6" w14:textId="77777777" w:rsidTr="00F40F8B">
        <w:tblPrEx>
          <w:jc w:val="left"/>
        </w:tblPrEx>
        <w:trPr>
          <w:trHeight w:val="300"/>
        </w:trPr>
        <w:tc>
          <w:tcPr>
            <w:tcW w:w="2790" w:type="dxa"/>
            <w:noWrap/>
            <w:vAlign w:val="bottom"/>
            <w:hideMark/>
          </w:tcPr>
          <w:p w14:paraId="202DA27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0308020302</w:t>
            </w:r>
          </w:p>
        </w:tc>
        <w:tc>
          <w:tcPr>
            <w:tcW w:w="7020" w:type="dxa"/>
            <w:noWrap/>
            <w:vAlign w:val="bottom"/>
            <w:hideMark/>
          </w:tcPr>
          <w:p w14:paraId="11BF946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FORT PIERCE INLET-INDIAN RIVER</w:t>
            </w:r>
          </w:p>
        </w:tc>
      </w:tr>
      <w:tr w:rsidR="00602C34" w:rsidRPr="00602C34" w14:paraId="030508D8" w14:textId="77777777" w:rsidTr="00F40F8B">
        <w:tblPrEx>
          <w:jc w:val="left"/>
        </w:tblPrEx>
        <w:trPr>
          <w:trHeight w:val="300"/>
        </w:trPr>
        <w:tc>
          <w:tcPr>
            <w:tcW w:w="2790" w:type="dxa"/>
            <w:noWrap/>
            <w:vAlign w:val="bottom"/>
            <w:hideMark/>
          </w:tcPr>
          <w:p w14:paraId="03724FE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0314010502</w:t>
            </w:r>
          </w:p>
        </w:tc>
        <w:tc>
          <w:tcPr>
            <w:tcW w:w="7020" w:type="dxa"/>
            <w:noWrap/>
            <w:vAlign w:val="bottom"/>
            <w:hideMark/>
          </w:tcPr>
          <w:p w14:paraId="536FCC7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FUNDY BAYOU-WILLIAMS CREEK FRONTAL</w:t>
            </w:r>
          </w:p>
        </w:tc>
      </w:tr>
      <w:tr w:rsidR="00602C34" w:rsidRPr="00602C34" w14:paraId="36F905F6" w14:textId="77777777" w:rsidTr="00F40F8B">
        <w:tblPrEx>
          <w:jc w:val="left"/>
        </w:tblPrEx>
        <w:trPr>
          <w:trHeight w:val="300"/>
        </w:trPr>
        <w:tc>
          <w:tcPr>
            <w:tcW w:w="2790" w:type="dxa"/>
            <w:noWrap/>
            <w:vAlign w:val="bottom"/>
            <w:hideMark/>
          </w:tcPr>
          <w:p w14:paraId="7330FEB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0314010207</w:t>
            </w:r>
          </w:p>
        </w:tc>
        <w:tc>
          <w:tcPr>
            <w:tcW w:w="7020" w:type="dxa"/>
            <w:noWrap/>
            <w:vAlign w:val="bottom"/>
            <w:hideMark/>
          </w:tcPr>
          <w:p w14:paraId="39A9825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GARNIER BAYOU-CINCO BAYOU FRONTAL</w:t>
            </w:r>
          </w:p>
        </w:tc>
      </w:tr>
      <w:tr w:rsidR="00602C34" w:rsidRPr="00602C34" w14:paraId="5F1E4A82" w14:textId="77777777" w:rsidTr="00F40F8B">
        <w:tblPrEx>
          <w:jc w:val="left"/>
        </w:tblPrEx>
        <w:trPr>
          <w:trHeight w:val="300"/>
        </w:trPr>
        <w:tc>
          <w:tcPr>
            <w:tcW w:w="2790" w:type="dxa"/>
            <w:noWrap/>
            <w:vAlign w:val="bottom"/>
            <w:hideMark/>
          </w:tcPr>
          <w:p w14:paraId="0A66927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0309020209</w:t>
            </w:r>
          </w:p>
        </w:tc>
        <w:tc>
          <w:tcPr>
            <w:tcW w:w="7020" w:type="dxa"/>
            <w:noWrap/>
            <w:vAlign w:val="bottom"/>
            <w:hideMark/>
          </w:tcPr>
          <w:p w14:paraId="1C0DF93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GODDENS STRAND SLOUGH</w:t>
            </w:r>
          </w:p>
        </w:tc>
      </w:tr>
      <w:tr w:rsidR="00602C34" w:rsidRPr="00602C34" w14:paraId="120EC842" w14:textId="77777777" w:rsidTr="00F40F8B">
        <w:tblPrEx>
          <w:jc w:val="left"/>
        </w:tblPrEx>
        <w:trPr>
          <w:trHeight w:val="300"/>
        </w:trPr>
        <w:tc>
          <w:tcPr>
            <w:tcW w:w="2790" w:type="dxa"/>
            <w:noWrap/>
            <w:vAlign w:val="bottom"/>
            <w:hideMark/>
          </w:tcPr>
          <w:p w14:paraId="281D386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0312000109</w:t>
            </w:r>
          </w:p>
        </w:tc>
        <w:tc>
          <w:tcPr>
            <w:tcW w:w="7020" w:type="dxa"/>
            <w:noWrap/>
            <w:vAlign w:val="bottom"/>
            <w:hideMark/>
          </w:tcPr>
          <w:p w14:paraId="040A168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GOOSE CREEK-DICKERSON BAY FRONTAL</w:t>
            </w:r>
          </w:p>
        </w:tc>
      </w:tr>
      <w:tr w:rsidR="00602C34" w:rsidRPr="00602C34" w14:paraId="4A97200F" w14:textId="77777777" w:rsidTr="00F40F8B">
        <w:tblPrEx>
          <w:jc w:val="left"/>
        </w:tblPrEx>
        <w:trPr>
          <w:trHeight w:val="300"/>
        </w:trPr>
        <w:tc>
          <w:tcPr>
            <w:tcW w:w="2790" w:type="dxa"/>
            <w:noWrap/>
            <w:vAlign w:val="bottom"/>
            <w:hideMark/>
          </w:tcPr>
          <w:p w14:paraId="5C253A9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0311020209</w:t>
            </w:r>
          </w:p>
        </w:tc>
        <w:tc>
          <w:tcPr>
            <w:tcW w:w="7020" w:type="dxa"/>
            <w:noWrap/>
            <w:vAlign w:val="bottom"/>
            <w:hideMark/>
          </w:tcPr>
          <w:p w14:paraId="1B453F3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GRAND BAY CREEK</w:t>
            </w:r>
          </w:p>
        </w:tc>
      </w:tr>
      <w:tr w:rsidR="00602C34" w:rsidRPr="00602C34" w14:paraId="3951E67A" w14:textId="77777777" w:rsidTr="00F40F8B">
        <w:tblPrEx>
          <w:jc w:val="left"/>
        </w:tblPrEx>
        <w:trPr>
          <w:trHeight w:val="300"/>
        </w:trPr>
        <w:tc>
          <w:tcPr>
            <w:tcW w:w="2790" w:type="dxa"/>
            <w:noWrap/>
            <w:vAlign w:val="bottom"/>
            <w:hideMark/>
          </w:tcPr>
          <w:p w14:paraId="22B5BBB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0314010506</w:t>
            </w:r>
          </w:p>
        </w:tc>
        <w:tc>
          <w:tcPr>
            <w:tcW w:w="7020" w:type="dxa"/>
            <w:noWrap/>
            <w:vAlign w:val="bottom"/>
            <w:hideMark/>
          </w:tcPr>
          <w:p w14:paraId="30EE196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GULF ISLANDS NATIONAL SEASHORE-GULF OF AMERICA</w:t>
            </w:r>
          </w:p>
        </w:tc>
      </w:tr>
      <w:tr w:rsidR="00602C34" w:rsidRPr="00602C34" w14:paraId="3ABF3385" w14:textId="77777777" w:rsidTr="00F40F8B">
        <w:tblPrEx>
          <w:jc w:val="left"/>
        </w:tblPrEx>
        <w:trPr>
          <w:trHeight w:val="300"/>
        </w:trPr>
        <w:tc>
          <w:tcPr>
            <w:tcW w:w="2790" w:type="dxa"/>
            <w:noWrap/>
            <w:vAlign w:val="bottom"/>
            <w:hideMark/>
          </w:tcPr>
          <w:p w14:paraId="1603B08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lastRenderedPageBreak/>
              <w:t>0312000111</w:t>
            </w:r>
          </w:p>
        </w:tc>
        <w:tc>
          <w:tcPr>
            <w:tcW w:w="7020" w:type="dxa"/>
            <w:noWrap/>
            <w:vAlign w:val="bottom"/>
            <w:hideMark/>
          </w:tcPr>
          <w:p w14:paraId="269845E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GUM SWAMP-PINHOOK SWAMP FRONTAL</w:t>
            </w:r>
          </w:p>
        </w:tc>
      </w:tr>
      <w:tr w:rsidR="00602C34" w:rsidRPr="00602C34" w14:paraId="0301757F" w14:textId="77777777" w:rsidTr="00F40F8B">
        <w:tblPrEx>
          <w:jc w:val="left"/>
        </w:tblPrEx>
        <w:trPr>
          <w:trHeight w:val="300"/>
        </w:trPr>
        <w:tc>
          <w:tcPr>
            <w:tcW w:w="2790" w:type="dxa"/>
            <w:noWrap/>
            <w:vAlign w:val="bottom"/>
            <w:hideMark/>
          </w:tcPr>
          <w:p w14:paraId="5428456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0308010108</w:t>
            </w:r>
          </w:p>
        </w:tc>
        <w:tc>
          <w:tcPr>
            <w:tcW w:w="7020" w:type="dxa"/>
            <w:noWrap/>
            <w:vAlign w:val="bottom"/>
            <w:hideMark/>
          </w:tcPr>
          <w:p w14:paraId="27FBD40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HALFWAY LAKE-ST. JOHNS RIVER</w:t>
            </w:r>
          </w:p>
        </w:tc>
      </w:tr>
      <w:tr w:rsidR="00602C34" w:rsidRPr="00602C34" w14:paraId="1210BA34" w14:textId="77777777" w:rsidTr="00F40F8B">
        <w:tblPrEx>
          <w:jc w:val="left"/>
        </w:tblPrEx>
        <w:trPr>
          <w:trHeight w:val="300"/>
        </w:trPr>
        <w:tc>
          <w:tcPr>
            <w:tcW w:w="2790" w:type="dxa"/>
            <w:noWrap/>
            <w:vAlign w:val="bottom"/>
            <w:hideMark/>
          </w:tcPr>
          <w:p w14:paraId="6A054D0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0309020305</w:t>
            </w:r>
          </w:p>
        </w:tc>
        <w:tc>
          <w:tcPr>
            <w:tcW w:w="7020" w:type="dxa"/>
            <w:noWrap/>
            <w:vAlign w:val="bottom"/>
            <w:hideMark/>
          </w:tcPr>
          <w:p w14:paraId="6868A86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HARBOR CHANNEL-GULF OF AMERICA</w:t>
            </w:r>
          </w:p>
        </w:tc>
      </w:tr>
      <w:tr w:rsidR="00602C34" w:rsidRPr="00602C34" w14:paraId="506DC91D" w14:textId="77777777" w:rsidTr="00F40F8B">
        <w:tblPrEx>
          <w:jc w:val="left"/>
        </w:tblPrEx>
        <w:trPr>
          <w:trHeight w:val="300"/>
        </w:trPr>
        <w:tc>
          <w:tcPr>
            <w:tcW w:w="2790" w:type="dxa"/>
            <w:noWrap/>
            <w:vAlign w:val="bottom"/>
            <w:hideMark/>
          </w:tcPr>
          <w:p w14:paraId="26C4275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0311020301</w:t>
            </w:r>
          </w:p>
        </w:tc>
        <w:tc>
          <w:tcPr>
            <w:tcW w:w="7020" w:type="dxa"/>
            <w:noWrap/>
            <w:vAlign w:val="bottom"/>
            <w:hideMark/>
          </w:tcPr>
          <w:p w14:paraId="4E27301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HARDY MILL CREEK-WITHLACOOCHEE RIVER</w:t>
            </w:r>
          </w:p>
        </w:tc>
      </w:tr>
      <w:tr w:rsidR="00602C34" w:rsidRPr="00602C34" w14:paraId="0D6A604F" w14:textId="77777777" w:rsidTr="00F40F8B">
        <w:tblPrEx>
          <w:jc w:val="left"/>
        </w:tblPrEx>
        <w:trPr>
          <w:trHeight w:val="300"/>
        </w:trPr>
        <w:tc>
          <w:tcPr>
            <w:tcW w:w="2790" w:type="dxa"/>
            <w:noWrap/>
            <w:vAlign w:val="bottom"/>
            <w:hideMark/>
          </w:tcPr>
          <w:p w14:paraId="1EC92BB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0309010303</w:t>
            </w:r>
          </w:p>
        </w:tc>
        <w:tc>
          <w:tcPr>
            <w:tcW w:w="7020" w:type="dxa"/>
            <w:noWrap/>
            <w:vAlign w:val="bottom"/>
            <w:hideMark/>
          </w:tcPr>
          <w:p w14:paraId="269DC3B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HARNEY POND CANAL</w:t>
            </w:r>
          </w:p>
        </w:tc>
      </w:tr>
      <w:tr w:rsidR="00602C34" w:rsidRPr="00602C34" w14:paraId="073DF37B" w14:textId="77777777" w:rsidTr="00F40F8B">
        <w:tblPrEx>
          <w:jc w:val="left"/>
        </w:tblPrEx>
        <w:trPr>
          <w:trHeight w:val="300"/>
        </w:trPr>
        <w:tc>
          <w:tcPr>
            <w:tcW w:w="2790" w:type="dxa"/>
            <w:noWrap/>
            <w:vAlign w:val="bottom"/>
            <w:hideMark/>
          </w:tcPr>
          <w:p w14:paraId="44FD70D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0311020203</w:t>
            </w:r>
          </w:p>
        </w:tc>
        <w:tc>
          <w:tcPr>
            <w:tcW w:w="7020" w:type="dxa"/>
            <w:noWrap/>
            <w:vAlign w:val="bottom"/>
            <w:hideMark/>
          </w:tcPr>
          <w:p w14:paraId="49DEE68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HAT CREEK-ALAPAHA RIVER</w:t>
            </w:r>
          </w:p>
        </w:tc>
      </w:tr>
      <w:tr w:rsidR="00602C34" w:rsidRPr="00602C34" w14:paraId="19138F57" w14:textId="77777777" w:rsidTr="00F40F8B">
        <w:tblPrEx>
          <w:jc w:val="left"/>
        </w:tblPrEx>
        <w:trPr>
          <w:trHeight w:val="300"/>
        </w:trPr>
        <w:tc>
          <w:tcPr>
            <w:tcW w:w="2790" w:type="dxa"/>
            <w:noWrap/>
            <w:vAlign w:val="bottom"/>
            <w:hideMark/>
          </w:tcPr>
          <w:p w14:paraId="6EB2588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0308010302</w:t>
            </w:r>
          </w:p>
        </w:tc>
        <w:tc>
          <w:tcPr>
            <w:tcW w:w="7020" w:type="dxa"/>
            <w:noWrap/>
            <w:vAlign w:val="bottom"/>
            <w:hideMark/>
          </w:tcPr>
          <w:p w14:paraId="4AFAF84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HAW CREEK</w:t>
            </w:r>
          </w:p>
        </w:tc>
      </w:tr>
      <w:tr w:rsidR="00602C34" w:rsidRPr="00602C34" w14:paraId="77F166BB" w14:textId="77777777" w:rsidTr="00F40F8B">
        <w:tblPrEx>
          <w:jc w:val="left"/>
        </w:tblPrEx>
        <w:trPr>
          <w:trHeight w:val="300"/>
        </w:trPr>
        <w:tc>
          <w:tcPr>
            <w:tcW w:w="2790" w:type="dxa"/>
            <w:noWrap/>
            <w:vAlign w:val="bottom"/>
            <w:hideMark/>
          </w:tcPr>
          <w:p w14:paraId="1E6EC46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0309020304</w:t>
            </w:r>
          </w:p>
        </w:tc>
        <w:tc>
          <w:tcPr>
            <w:tcW w:w="7020" w:type="dxa"/>
            <w:noWrap/>
            <w:vAlign w:val="bottom"/>
            <w:hideMark/>
          </w:tcPr>
          <w:p w14:paraId="1A70E44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HAWK CHANNEL-ATLANTIC OCEAN</w:t>
            </w:r>
          </w:p>
        </w:tc>
      </w:tr>
      <w:tr w:rsidR="00602C34" w:rsidRPr="00602C34" w14:paraId="7AAE17F6" w14:textId="77777777" w:rsidTr="00F40F8B">
        <w:tblPrEx>
          <w:jc w:val="left"/>
        </w:tblPrEx>
        <w:trPr>
          <w:trHeight w:val="300"/>
        </w:trPr>
        <w:tc>
          <w:tcPr>
            <w:tcW w:w="2790" w:type="dxa"/>
            <w:noWrap/>
            <w:vAlign w:val="bottom"/>
            <w:hideMark/>
          </w:tcPr>
          <w:p w14:paraId="02FEFAF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0314020202</w:t>
            </w:r>
          </w:p>
        </w:tc>
        <w:tc>
          <w:tcPr>
            <w:tcW w:w="7020" w:type="dxa"/>
            <w:noWrap/>
            <w:vAlign w:val="bottom"/>
            <w:hideMark/>
          </w:tcPr>
          <w:p w14:paraId="0AEE7FE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HEADWATERS PEA RIVER</w:t>
            </w:r>
          </w:p>
        </w:tc>
      </w:tr>
      <w:tr w:rsidR="00602C34" w:rsidRPr="00602C34" w14:paraId="3A2B2F33" w14:textId="77777777" w:rsidTr="00F40F8B">
        <w:tblPrEx>
          <w:jc w:val="left"/>
        </w:tblPrEx>
        <w:trPr>
          <w:trHeight w:val="300"/>
        </w:trPr>
        <w:tc>
          <w:tcPr>
            <w:tcW w:w="2790" w:type="dxa"/>
            <w:noWrap/>
            <w:vAlign w:val="bottom"/>
            <w:hideMark/>
          </w:tcPr>
          <w:p w14:paraId="03DA350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0314010301</w:t>
            </w:r>
          </w:p>
        </w:tc>
        <w:tc>
          <w:tcPr>
            <w:tcW w:w="7020" w:type="dxa"/>
            <w:noWrap/>
            <w:vAlign w:val="bottom"/>
            <w:hideMark/>
          </w:tcPr>
          <w:p w14:paraId="653194E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HEADWATERS YELLOW RIVER</w:t>
            </w:r>
          </w:p>
        </w:tc>
      </w:tr>
      <w:tr w:rsidR="00602C34" w:rsidRPr="00602C34" w14:paraId="2C1BD92E" w14:textId="77777777" w:rsidTr="00F40F8B">
        <w:tblPrEx>
          <w:jc w:val="left"/>
        </w:tblPrEx>
        <w:trPr>
          <w:trHeight w:val="300"/>
        </w:trPr>
        <w:tc>
          <w:tcPr>
            <w:tcW w:w="2790" w:type="dxa"/>
            <w:noWrap/>
            <w:vAlign w:val="bottom"/>
            <w:hideMark/>
          </w:tcPr>
          <w:p w14:paraId="25BE8EF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0309020407</w:t>
            </w:r>
          </w:p>
        </w:tc>
        <w:tc>
          <w:tcPr>
            <w:tcW w:w="7020" w:type="dxa"/>
            <w:noWrap/>
            <w:vAlign w:val="bottom"/>
            <w:hideMark/>
          </w:tcPr>
          <w:p w14:paraId="1A7F98F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HENDERSON CREEK-BARRON RIVER FRONTAL</w:t>
            </w:r>
          </w:p>
        </w:tc>
      </w:tr>
      <w:tr w:rsidR="00602C34" w:rsidRPr="00602C34" w14:paraId="60A53405" w14:textId="77777777" w:rsidTr="00F40F8B">
        <w:tblPrEx>
          <w:jc w:val="left"/>
        </w:tblPrEx>
        <w:trPr>
          <w:trHeight w:val="300"/>
        </w:trPr>
        <w:tc>
          <w:tcPr>
            <w:tcW w:w="2790" w:type="dxa"/>
            <w:noWrap/>
            <w:vAlign w:val="bottom"/>
            <w:hideMark/>
          </w:tcPr>
          <w:p w14:paraId="43677BF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0309020611</w:t>
            </w:r>
          </w:p>
        </w:tc>
        <w:tc>
          <w:tcPr>
            <w:tcW w:w="7020" w:type="dxa"/>
            <w:noWrap/>
            <w:vAlign w:val="bottom"/>
            <w:hideMark/>
          </w:tcPr>
          <w:p w14:paraId="740AE2A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HILLSBOROUGH CANAL</w:t>
            </w:r>
          </w:p>
        </w:tc>
      </w:tr>
      <w:tr w:rsidR="00602C34" w:rsidRPr="00602C34" w14:paraId="32299ACB" w14:textId="77777777" w:rsidTr="00F40F8B">
        <w:tblPrEx>
          <w:jc w:val="left"/>
        </w:tblPrEx>
        <w:trPr>
          <w:trHeight w:val="300"/>
        </w:trPr>
        <w:tc>
          <w:tcPr>
            <w:tcW w:w="2790" w:type="dxa"/>
            <w:noWrap/>
            <w:vAlign w:val="bottom"/>
            <w:hideMark/>
          </w:tcPr>
          <w:p w14:paraId="3CC995A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0310020502</w:t>
            </w:r>
          </w:p>
        </w:tc>
        <w:tc>
          <w:tcPr>
            <w:tcW w:w="7020" w:type="dxa"/>
            <w:noWrap/>
            <w:vAlign w:val="bottom"/>
            <w:hideMark/>
          </w:tcPr>
          <w:p w14:paraId="1C7E3E5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HILLSBOROUGH RIVER HEADWATERS</w:t>
            </w:r>
          </w:p>
        </w:tc>
      </w:tr>
      <w:tr w:rsidR="00602C34" w:rsidRPr="00602C34" w14:paraId="2C304B9A" w14:textId="77777777" w:rsidTr="00F40F8B">
        <w:tblPrEx>
          <w:jc w:val="left"/>
        </w:tblPrEx>
        <w:trPr>
          <w:trHeight w:val="300"/>
        </w:trPr>
        <w:tc>
          <w:tcPr>
            <w:tcW w:w="2790" w:type="dxa"/>
            <w:noWrap/>
            <w:vAlign w:val="bottom"/>
            <w:hideMark/>
          </w:tcPr>
          <w:p w14:paraId="012430C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0312000309</w:t>
            </w:r>
          </w:p>
        </w:tc>
        <w:tc>
          <w:tcPr>
            <w:tcW w:w="7020" w:type="dxa"/>
            <w:noWrap/>
            <w:vAlign w:val="bottom"/>
            <w:hideMark/>
          </w:tcPr>
          <w:p w14:paraId="646FB2E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HITCHCOCK LAKE-OCHLOCKONEE RIVER</w:t>
            </w:r>
          </w:p>
        </w:tc>
      </w:tr>
      <w:tr w:rsidR="00602C34" w:rsidRPr="00602C34" w14:paraId="0E6513A9" w14:textId="77777777" w:rsidTr="00F40F8B">
        <w:tblPrEx>
          <w:jc w:val="left"/>
        </w:tblPrEx>
        <w:trPr>
          <w:trHeight w:val="300"/>
        </w:trPr>
        <w:tc>
          <w:tcPr>
            <w:tcW w:w="2790" w:type="dxa"/>
            <w:noWrap/>
            <w:vAlign w:val="bottom"/>
            <w:hideMark/>
          </w:tcPr>
          <w:p w14:paraId="53D10A8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0314010204</w:t>
            </w:r>
          </w:p>
        </w:tc>
        <w:tc>
          <w:tcPr>
            <w:tcW w:w="7020" w:type="dxa"/>
            <w:noWrap/>
            <w:vAlign w:val="bottom"/>
            <w:hideMark/>
          </w:tcPr>
          <w:p w14:paraId="158E47C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HOGTOWN BAYOU-DESTIN HARBOR FRONTAL</w:t>
            </w:r>
          </w:p>
        </w:tc>
      </w:tr>
      <w:tr w:rsidR="00602C34" w:rsidRPr="00602C34" w14:paraId="4DF696D8" w14:textId="77777777" w:rsidTr="00F40F8B">
        <w:tblPrEx>
          <w:jc w:val="left"/>
        </w:tblPrEx>
        <w:trPr>
          <w:trHeight w:val="300"/>
        </w:trPr>
        <w:tc>
          <w:tcPr>
            <w:tcW w:w="2790" w:type="dxa"/>
            <w:noWrap/>
            <w:vAlign w:val="bottom"/>
            <w:hideMark/>
          </w:tcPr>
          <w:p w14:paraId="56AFF6D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0309020204</w:t>
            </w:r>
          </w:p>
        </w:tc>
        <w:tc>
          <w:tcPr>
            <w:tcW w:w="7020" w:type="dxa"/>
            <w:noWrap/>
            <w:vAlign w:val="bottom"/>
            <w:hideMark/>
          </w:tcPr>
          <w:p w14:paraId="379E462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HOLEY LAND</w:t>
            </w:r>
          </w:p>
        </w:tc>
      </w:tr>
      <w:tr w:rsidR="00602C34" w:rsidRPr="00602C34" w14:paraId="0D6C4D3B" w14:textId="77777777" w:rsidTr="00F40F8B">
        <w:tblPrEx>
          <w:jc w:val="left"/>
        </w:tblPrEx>
        <w:trPr>
          <w:trHeight w:val="300"/>
        </w:trPr>
        <w:tc>
          <w:tcPr>
            <w:tcW w:w="2790" w:type="dxa"/>
            <w:noWrap/>
            <w:vAlign w:val="bottom"/>
            <w:hideMark/>
          </w:tcPr>
          <w:p w14:paraId="0805B14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0310010108</w:t>
            </w:r>
          </w:p>
        </w:tc>
        <w:tc>
          <w:tcPr>
            <w:tcW w:w="7020" w:type="dxa"/>
            <w:noWrap/>
            <w:vAlign w:val="bottom"/>
            <w:hideMark/>
          </w:tcPr>
          <w:p w14:paraId="5D6F2F0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HORSE CREEK-PEACE RIVER</w:t>
            </w:r>
          </w:p>
        </w:tc>
      </w:tr>
      <w:tr w:rsidR="00602C34" w:rsidRPr="00602C34" w14:paraId="02763D6A" w14:textId="77777777" w:rsidTr="00F40F8B">
        <w:tblPrEx>
          <w:jc w:val="left"/>
        </w:tblPrEx>
        <w:trPr>
          <w:trHeight w:val="300"/>
        </w:trPr>
        <w:tc>
          <w:tcPr>
            <w:tcW w:w="2790" w:type="dxa"/>
            <w:noWrap/>
            <w:vAlign w:val="bottom"/>
            <w:hideMark/>
          </w:tcPr>
          <w:p w14:paraId="0EDB859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0313000804</w:t>
            </w:r>
          </w:p>
        </w:tc>
        <w:tc>
          <w:tcPr>
            <w:tcW w:w="7020" w:type="dxa"/>
            <w:noWrap/>
            <w:vAlign w:val="bottom"/>
            <w:hideMark/>
          </w:tcPr>
          <w:p w14:paraId="169F907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HORSESHOE BEND-FLINT RIVER</w:t>
            </w:r>
          </w:p>
        </w:tc>
      </w:tr>
      <w:tr w:rsidR="00602C34" w:rsidRPr="00602C34" w14:paraId="5D9C06A5" w14:textId="77777777" w:rsidTr="00F40F8B">
        <w:tblPrEx>
          <w:jc w:val="left"/>
        </w:tblPrEx>
        <w:trPr>
          <w:trHeight w:val="300"/>
        </w:trPr>
        <w:tc>
          <w:tcPr>
            <w:tcW w:w="2790" w:type="dxa"/>
            <w:noWrap/>
            <w:vAlign w:val="bottom"/>
            <w:hideMark/>
          </w:tcPr>
          <w:p w14:paraId="0D1EBB9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0313001105</w:t>
            </w:r>
          </w:p>
        </w:tc>
        <w:tc>
          <w:tcPr>
            <w:tcW w:w="7020" w:type="dxa"/>
            <w:noWrap/>
            <w:vAlign w:val="bottom"/>
            <w:hideMark/>
          </w:tcPr>
          <w:p w14:paraId="6F10410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IAMONIA LAKE-APALACHICOLA RIVER</w:t>
            </w:r>
          </w:p>
        </w:tc>
      </w:tr>
      <w:tr w:rsidR="00602C34" w:rsidRPr="00602C34" w14:paraId="1168B7EC" w14:textId="77777777" w:rsidTr="00F40F8B">
        <w:tblPrEx>
          <w:jc w:val="left"/>
        </w:tblPrEx>
        <w:trPr>
          <w:trHeight w:val="300"/>
        </w:trPr>
        <w:tc>
          <w:tcPr>
            <w:tcW w:w="2790" w:type="dxa"/>
            <w:noWrap/>
            <w:vAlign w:val="bottom"/>
            <w:hideMark/>
          </w:tcPr>
          <w:p w14:paraId="45B7D9C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0311020606</w:t>
            </w:r>
          </w:p>
        </w:tc>
        <w:tc>
          <w:tcPr>
            <w:tcW w:w="7020" w:type="dxa"/>
            <w:noWrap/>
            <w:vAlign w:val="bottom"/>
            <w:hideMark/>
          </w:tcPr>
          <w:p w14:paraId="3929BDF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ICHETUCKNEE RIVER</w:t>
            </w:r>
          </w:p>
        </w:tc>
      </w:tr>
      <w:tr w:rsidR="00602C34" w:rsidRPr="00602C34" w14:paraId="588CDD4C" w14:textId="77777777" w:rsidTr="00F40F8B">
        <w:tblPrEx>
          <w:jc w:val="left"/>
        </w:tblPrEx>
        <w:trPr>
          <w:trHeight w:val="300"/>
        </w:trPr>
        <w:tc>
          <w:tcPr>
            <w:tcW w:w="2790" w:type="dxa"/>
            <w:noWrap/>
            <w:vAlign w:val="bottom"/>
            <w:hideMark/>
          </w:tcPr>
          <w:p w14:paraId="7964856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0309010304</w:t>
            </w:r>
          </w:p>
        </w:tc>
        <w:tc>
          <w:tcPr>
            <w:tcW w:w="7020" w:type="dxa"/>
            <w:noWrap/>
            <w:vAlign w:val="bottom"/>
            <w:hideMark/>
          </w:tcPr>
          <w:p w14:paraId="205E310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INDIAN PRAIRIE CANAL</w:t>
            </w:r>
          </w:p>
        </w:tc>
      </w:tr>
      <w:tr w:rsidR="00602C34" w:rsidRPr="00602C34" w14:paraId="600FF2B6" w14:textId="77777777" w:rsidTr="00F40F8B">
        <w:tblPrEx>
          <w:jc w:val="left"/>
        </w:tblPrEx>
        <w:trPr>
          <w:trHeight w:val="300"/>
        </w:trPr>
        <w:tc>
          <w:tcPr>
            <w:tcW w:w="2790" w:type="dxa"/>
            <w:noWrap/>
            <w:vAlign w:val="bottom"/>
            <w:hideMark/>
          </w:tcPr>
          <w:p w14:paraId="2F12861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0308020202</w:t>
            </w:r>
          </w:p>
        </w:tc>
        <w:tc>
          <w:tcPr>
            <w:tcW w:w="7020" w:type="dxa"/>
            <w:noWrap/>
            <w:vAlign w:val="bottom"/>
            <w:hideMark/>
          </w:tcPr>
          <w:p w14:paraId="74AE5C1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INDIAN RIVER LAGOON</w:t>
            </w:r>
          </w:p>
        </w:tc>
      </w:tr>
      <w:tr w:rsidR="00602C34" w:rsidRPr="00602C34" w14:paraId="376992F0" w14:textId="77777777" w:rsidTr="00F40F8B">
        <w:tblPrEx>
          <w:jc w:val="left"/>
        </w:tblPrEx>
        <w:trPr>
          <w:trHeight w:val="300"/>
        </w:trPr>
        <w:tc>
          <w:tcPr>
            <w:tcW w:w="2790" w:type="dxa"/>
            <w:noWrap/>
            <w:vAlign w:val="bottom"/>
            <w:hideMark/>
          </w:tcPr>
          <w:p w14:paraId="5EDF22D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0308020304</w:t>
            </w:r>
          </w:p>
        </w:tc>
        <w:tc>
          <w:tcPr>
            <w:tcW w:w="7020" w:type="dxa"/>
            <w:noWrap/>
            <w:vAlign w:val="bottom"/>
            <w:hideMark/>
          </w:tcPr>
          <w:p w14:paraId="314822B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INDIAN RIVER SHOAL-ATLANTIC OCEAN</w:t>
            </w:r>
          </w:p>
        </w:tc>
      </w:tr>
      <w:tr w:rsidR="00602C34" w:rsidRPr="00602C34" w14:paraId="5B4CDDC2" w14:textId="77777777" w:rsidTr="00F40F8B">
        <w:tblPrEx>
          <w:jc w:val="left"/>
        </w:tblPrEx>
        <w:trPr>
          <w:trHeight w:val="300"/>
        </w:trPr>
        <w:tc>
          <w:tcPr>
            <w:tcW w:w="2790" w:type="dxa"/>
            <w:noWrap/>
            <w:vAlign w:val="bottom"/>
            <w:hideMark/>
          </w:tcPr>
          <w:p w14:paraId="6836D8B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0314010110</w:t>
            </w:r>
          </w:p>
        </w:tc>
        <w:tc>
          <w:tcPr>
            <w:tcW w:w="7020" w:type="dxa"/>
            <w:noWrap/>
            <w:vAlign w:val="bottom"/>
            <w:hideMark/>
          </w:tcPr>
          <w:p w14:paraId="1B24513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INTERCOASTAL WATERWAY-HARRISON BAYOU FRONTAL</w:t>
            </w:r>
          </w:p>
        </w:tc>
      </w:tr>
      <w:tr w:rsidR="00602C34" w:rsidRPr="00602C34" w14:paraId="025DC464" w14:textId="77777777" w:rsidTr="00F40F8B">
        <w:tblPrEx>
          <w:jc w:val="left"/>
        </w:tblPrEx>
        <w:trPr>
          <w:trHeight w:val="300"/>
        </w:trPr>
        <w:tc>
          <w:tcPr>
            <w:tcW w:w="2790" w:type="dxa"/>
            <w:noWrap/>
            <w:vAlign w:val="bottom"/>
            <w:hideMark/>
          </w:tcPr>
          <w:p w14:paraId="2EE4447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0309010119</w:t>
            </w:r>
          </w:p>
        </w:tc>
        <w:tc>
          <w:tcPr>
            <w:tcW w:w="7020" w:type="dxa"/>
            <w:noWrap/>
            <w:vAlign w:val="bottom"/>
            <w:hideMark/>
          </w:tcPr>
          <w:p w14:paraId="0622DBF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ISTOKPOGA CREEK-KISSIMMEE RIVER</w:t>
            </w:r>
          </w:p>
        </w:tc>
      </w:tr>
      <w:tr w:rsidR="00602C34" w:rsidRPr="00602C34" w14:paraId="4C87AF19" w14:textId="77777777" w:rsidTr="00F40F8B">
        <w:tblPrEx>
          <w:jc w:val="left"/>
        </w:tblPrEx>
        <w:trPr>
          <w:trHeight w:val="300"/>
        </w:trPr>
        <w:tc>
          <w:tcPr>
            <w:tcW w:w="2790" w:type="dxa"/>
            <w:noWrap/>
            <w:vAlign w:val="bottom"/>
            <w:hideMark/>
          </w:tcPr>
          <w:p w14:paraId="6243D72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0310020501</w:t>
            </w:r>
          </w:p>
        </w:tc>
        <w:tc>
          <w:tcPr>
            <w:tcW w:w="7020" w:type="dxa"/>
            <w:noWrap/>
            <w:vAlign w:val="bottom"/>
            <w:hideMark/>
          </w:tcPr>
          <w:p w14:paraId="5FA15D5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ITCHEPACKESASSA CREEK</w:t>
            </w:r>
          </w:p>
        </w:tc>
      </w:tr>
      <w:tr w:rsidR="00602C34" w:rsidRPr="00602C34" w14:paraId="7E8725C6" w14:textId="77777777" w:rsidTr="00F40F8B">
        <w:tblPrEx>
          <w:jc w:val="left"/>
        </w:tblPrEx>
        <w:trPr>
          <w:trHeight w:val="300"/>
        </w:trPr>
        <w:tc>
          <w:tcPr>
            <w:tcW w:w="2790" w:type="dxa"/>
            <w:noWrap/>
            <w:vAlign w:val="bottom"/>
            <w:hideMark/>
          </w:tcPr>
          <w:p w14:paraId="0C5524A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0308010317</w:t>
            </w:r>
          </w:p>
        </w:tc>
        <w:tc>
          <w:tcPr>
            <w:tcW w:w="7020" w:type="dxa"/>
            <w:noWrap/>
            <w:vAlign w:val="bottom"/>
            <w:hideMark/>
          </w:tcPr>
          <w:p w14:paraId="396BFAF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JACKSONVILLE BEACH-ATLANTIC OCEAN</w:t>
            </w:r>
          </w:p>
        </w:tc>
      </w:tr>
      <w:tr w:rsidR="00602C34" w:rsidRPr="00602C34" w14:paraId="2C227470" w14:textId="77777777" w:rsidTr="00F40F8B">
        <w:tblPrEx>
          <w:jc w:val="left"/>
        </w:tblPrEx>
        <w:trPr>
          <w:trHeight w:val="300"/>
        </w:trPr>
        <w:tc>
          <w:tcPr>
            <w:tcW w:w="2790" w:type="dxa"/>
            <w:noWrap/>
            <w:vAlign w:val="bottom"/>
            <w:hideMark/>
          </w:tcPr>
          <w:p w14:paraId="21C1138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0309010117</w:t>
            </w:r>
          </w:p>
        </w:tc>
        <w:tc>
          <w:tcPr>
            <w:tcW w:w="7020" w:type="dxa"/>
            <w:noWrap/>
            <w:vAlign w:val="bottom"/>
            <w:hideMark/>
          </w:tcPr>
          <w:p w14:paraId="071783A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JOSEPHINE CREEK</w:t>
            </w:r>
          </w:p>
        </w:tc>
      </w:tr>
      <w:tr w:rsidR="00602C34" w:rsidRPr="00602C34" w14:paraId="312448D4" w14:textId="77777777" w:rsidTr="00F40F8B">
        <w:tblPrEx>
          <w:jc w:val="left"/>
        </w:tblPrEx>
        <w:trPr>
          <w:trHeight w:val="300"/>
        </w:trPr>
        <w:tc>
          <w:tcPr>
            <w:tcW w:w="2790" w:type="dxa"/>
            <w:noWrap/>
            <w:vAlign w:val="bottom"/>
            <w:hideMark/>
          </w:tcPr>
          <w:p w14:paraId="40D9AD3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0310010109</w:t>
            </w:r>
          </w:p>
        </w:tc>
        <w:tc>
          <w:tcPr>
            <w:tcW w:w="7020" w:type="dxa"/>
            <w:noWrap/>
            <w:vAlign w:val="bottom"/>
            <w:hideMark/>
          </w:tcPr>
          <w:p w14:paraId="79D6666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JOSHUA CREEK-PEACE RIVER</w:t>
            </w:r>
          </w:p>
        </w:tc>
      </w:tr>
      <w:tr w:rsidR="00602C34" w:rsidRPr="00602C34" w14:paraId="62C7F77F" w14:textId="77777777" w:rsidTr="00F40F8B">
        <w:tblPrEx>
          <w:jc w:val="left"/>
        </w:tblPrEx>
        <w:trPr>
          <w:trHeight w:val="300"/>
        </w:trPr>
        <w:tc>
          <w:tcPr>
            <w:tcW w:w="2790" w:type="dxa"/>
            <w:noWrap/>
            <w:vAlign w:val="bottom"/>
            <w:hideMark/>
          </w:tcPr>
          <w:p w14:paraId="580AAFC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0308010120</w:t>
            </w:r>
          </w:p>
        </w:tc>
        <w:tc>
          <w:tcPr>
            <w:tcW w:w="7020" w:type="dxa"/>
            <w:noWrap/>
            <w:vAlign w:val="bottom"/>
            <w:hideMark/>
          </w:tcPr>
          <w:p w14:paraId="2D06391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JUMPING GULLY BRANCH-HITCHENS CREEK FRONTAL</w:t>
            </w:r>
          </w:p>
        </w:tc>
      </w:tr>
      <w:tr w:rsidR="00602C34" w:rsidRPr="00602C34" w14:paraId="72306290" w14:textId="77777777" w:rsidTr="00F40F8B">
        <w:tblPrEx>
          <w:jc w:val="left"/>
        </w:tblPrEx>
        <w:trPr>
          <w:trHeight w:val="300"/>
        </w:trPr>
        <w:tc>
          <w:tcPr>
            <w:tcW w:w="2790" w:type="dxa"/>
            <w:noWrap/>
            <w:vAlign w:val="bottom"/>
            <w:hideMark/>
          </w:tcPr>
          <w:p w14:paraId="2C6EB76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0311020309</w:t>
            </w:r>
          </w:p>
        </w:tc>
        <w:tc>
          <w:tcPr>
            <w:tcW w:w="7020" w:type="dxa"/>
            <w:noWrap/>
            <w:vAlign w:val="bottom"/>
            <w:hideMark/>
          </w:tcPr>
          <w:p w14:paraId="2E7FA6D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JUMPING GULLY CREEK-WITHLACOOCHEE RIVER</w:t>
            </w:r>
          </w:p>
        </w:tc>
      </w:tr>
      <w:tr w:rsidR="00602C34" w:rsidRPr="00602C34" w14:paraId="3BFC024B" w14:textId="77777777" w:rsidTr="00F40F8B">
        <w:tblPrEx>
          <w:jc w:val="left"/>
        </w:tblPrEx>
        <w:trPr>
          <w:trHeight w:val="300"/>
        </w:trPr>
        <w:tc>
          <w:tcPr>
            <w:tcW w:w="2790" w:type="dxa"/>
            <w:noWrap/>
            <w:vAlign w:val="bottom"/>
            <w:hideMark/>
          </w:tcPr>
          <w:p w14:paraId="4542340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0308010118</w:t>
            </w:r>
          </w:p>
        </w:tc>
        <w:tc>
          <w:tcPr>
            <w:tcW w:w="7020" w:type="dxa"/>
            <w:noWrap/>
            <w:vAlign w:val="bottom"/>
            <w:hideMark/>
          </w:tcPr>
          <w:p w14:paraId="17D4062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JUNIPER CREEK-LAKE GEORGE</w:t>
            </w:r>
          </w:p>
        </w:tc>
      </w:tr>
      <w:tr w:rsidR="00602C34" w:rsidRPr="00602C34" w14:paraId="2BB223A8" w14:textId="77777777" w:rsidTr="00F40F8B">
        <w:tblPrEx>
          <w:jc w:val="left"/>
        </w:tblPrEx>
        <w:trPr>
          <w:trHeight w:val="300"/>
        </w:trPr>
        <w:tc>
          <w:tcPr>
            <w:tcW w:w="2790" w:type="dxa"/>
            <w:noWrap/>
            <w:vAlign w:val="bottom"/>
            <w:hideMark/>
          </w:tcPr>
          <w:p w14:paraId="4DF0DD1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0310020806</w:t>
            </w:r>
          </w:p>
        </w:tc>
        <w:tc>
          <w:tcPr>
            <w:tcW w:w="7020" w:type="dxa"/>
            <w:noWrap/>
            <w:vAlign w:val="bottom"/>
            <w:hideMark/>
          </w:tcPr>
          <w:p w14:paraId="2C5DF5F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JUNIPER CREEK-WITHLACOOCHEE RIVER</w:t>
            </w:r>
          </w:p>
        </w:tc>
      </w:tr>
      <w:tr w:rsidR="00602C34" w:rsidRPr="00602C34" w14:paraId="51B77F7A" w14:textId="77777777" w:rsidTr="00F40F8B">
        <w:tblPrEx>
          <w:jc w:val="left"/>
        </w:tblPrEx>
        <w:trPr>
          <w:trHeight w:val="300"/>
        </w:trPr>
        <w:tc>
          <w:tcPr>
            <w:tcW w:w="2790" w:type="dxa"/>
            <w:noWrap/>
            <w:vAlign w:val="bottom"/>
            <w:hideMark/>
          </w:tcPr>
          <w:p w14:paraId="6C0EA17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0308020203</w:t>
            </w:r>
          </w:p>
        </w:tc>
        <w:tc>
          <w:tcPr>
            <w:tcW w:w="7020" w:type="dxa"/>
            <w:noWrap/>
            <w:vAlign w:val="bottom"/>
            <w:hideMark/>
          </w:tcPr>
          <w:p w14:paraId="085576B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KID CREEK-INDIAN RIVER FRONTAL</w:t>
            </w:r>
          </w:p>
        </w:tc>
      </w:tr>
      <w:tr w:rsidR="00602C34" w:rsidRPr="00602C34" w14:paraId="3AEAC31E" w14:textId="77777777" w:rsidTr="00F40F8B">
        <w:tblPrEx>
          <w:jc w:val="left"/>
        </w:tblPrEx>
        <w:trPr>
          <w:trHeight w:val="300"/>
        </w:trPr>
        <w:tc>
          <w:tcPr>
            <w:tcW w:w="2790" w:type="dxa"/>
            <w:noWrap/>
            <w:vAlign w:val="bottom"/>
            <w:hideMark/>
          </w:tcPr>
          <w:p w14:paraId="07A24BF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lastRenderedPageBreak/>
              <w:t>0309020210</w:t>
            </w:r>
          </w:p>
        </w:tc>
        <w:tc>
          <w:tcPr>
            <w:tcW w:w="7020" w:type="dxa"/>
            <w:noWrap/>
            <w:vAlign w:val="bottom"/>
            <w:hideMark/>
          </w:tcPr>
          <w:p w14:paraId="78499BC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KISSIMMEE BILLY STRAND</w:t>
            </w:r>
          </w:p>
        </w:tc>
      </w:tr>
      <w:tr w:rsidR="00602C34" w:rsidRPr="00602C34" w14:paraId="4097E073" w14:textId="77777777" w:rsidTr="00F40F8B">
        <w:tblPrEx>
          <w:jc w:val="left"/>
        </w:tblPrEx>
        <w:trPr>
          <w:trHeight w:val="300"/>
        </w:trPr>
        <w:tc>
          <w:tcPr>
            <w:tcW w:w="2790" w:type="dxa"/>
            <w:noWrap/>
            <w:vAlign w:val="bottom"/>
            <w:hideMark/>
          </w:tcPr>
          <w:p w14:paraId="5B4C1FD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0313000402</w:t>
            </w:r>
          </w:p>
        </w:tc>
        <w:tc>
          <w:tcPr>
            <w:tcW w:w="7020" w:type="dxa"/>
            <w:noWrap/>
            <w:vAlign w:val="bottom"/>
            <w:hideMark/>
          </w:tcPr>
          <w:p w14:paraId="126ED2C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KOLOMOKI CREEK-CHATTAHOOCHEE RIVER</w:t>
            </w:r>
          </w:p>
        </w:tc>
      </w:tr>
      <w:tr w:rsidR="00602C34" w:rsidRPr="00602C34" w14:paraId="50B98AD0" w14:textId="77777777" w:rsidTr="00F40F8B">
        <w:tblPrEx>
          <w:jc w:val="left"/>
        </w:tblPrEx>
        <w:trPr>
          <w:trHeight w:val="300"/>
        </w:trPr>
        <w:tc>
          <w:tcPr>
            <w:tcW w:w="2790" w:type="dxa"/>
            <w:noWrap/>
            <w:vAlign w:val="bottom"/>
            <w:hideMark/>
          </w:tcPr>
          <w:p w14:paraId="1D8A674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0314010201</w:t>
            </w:r>
          </w:p>
        </w:tc>
        <w:tc>
          <w:tcPr>
            <w:tcW w:w="7020" w:type="dxa"/>
            <w:noWrap/>
            <w:vAlign w:val="bottom"/>
            <w:hideMark/>
          </w:tcPr>
          <w:p w14:paraId="61A9F8C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 GRANGE BAYOU-BEAR CREEK FRONTAL</w:t>
            </w:r>
          </w:p>
        </w:tc>
      </w:tr>
      <w:tr w:rsidR="00602C34" w:rsidRPr="00602C34" w14:paraId="7002F525" w14:textId="77777777" w:rsidTr="00F40F8B">
        <w:tblPrEx>
          <w:jc w:val="left"/>
        </w:tblPrEx>
        <w:trPr>
          <w:trHeight w:val="300"/>
        </w:trPr>
        <w:tc>
          <w:tcPr>
            <w:tcW w:w="2790" w:type="dxa"/>
            <w:noWrap/>
            <w:vAlign w:val="bottom"/>
            <w:hideMark/>
          </w:tcPr>
          <w:p w14:paraId="790F20F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0308010203</w:t>
            </w:r>
          </w:p>
        </w:tc>
        <w:tc>
          <w:tcPr>
            <w:tcW w:w="7020" w:type="dxa"/>
            <w:noWrap/>
            <w:vAlign w:val="bottom"/>
            <w:hideMark/>
          </w:tcPr>
          <w:p w14:paraId="5470373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LAKE APOPKA</w:t>
            </w:r>
          </w:p>
        </w:tc>
      </w:tr>
      <w:tr w:rsidR="00602C34" w:rsidRPr="00602C34" w14:paraId="2E005926" w14:textId="77777777" w:rsidTr="00F40F8B">
        <w:tblPrEx>
          <w:jc w:val="left"/>
        </w:tblPrEx>
        <w:trPr>
          <w:trHeight w:val="300"/>
        </w:trPr>
        <w:tc>
          <w:tcPr>
            <w:tcW w:w="2790" w:type="dxa"/>
            <w:noWrap/>
            <w:vAlign w:val="bottom"/>
            <w:hideMark/>
          </w:tcPr>
          <w:p w14:paraId="3C83872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0308010117</w:t>
            </w:r>
          </w:p>
        </w:tc>
        <w:tc>
          <w:tcPr>
            <w:tcW w:w="7020" w:type="dxa"/>
            <w:noWrap/>
            <w:vAlign w:val="bottom"/>
            <w:hideMark/>
          </w:tcPr>
          <w:p w14:paraId="1CE5913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LAKE DEXTER-ST. JOHNS RIVER</w:t>
            </w:r>
          </w:p>
        </w:tc>
      </w:tr>
      <w:tr w:rsidR="00602C34" w:rsidRPr="00602C34" w14:paraId="63ACF053" w14:textId="77777777" w:rsidTr="00F40F8B">
        <w:tblPrEx>
          <w:jc w:val="left"/>
        </w:tblPrEx>
        <w:trPr>
          <w:trHeight w:val="300"/>
        </w:trPr>
        <w:tc>
          <w:tcPr>
            <w:tcW w:w="2790" w:type="dxa"/>
            <w:noWrap/>
            <w:vAlign w:val="bottom"/>
            <w:hideMark/>
          </w:tcPr>
          <w:p w14:paraId="5E68D7C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0308010301</w:t>
            </w:r>
          </w:p>
        </w:tc>
        <w:tc>
          <w:tcPr>
            <w:tcW w:w="7020" w:type="dxa"/>
            <w:noWrap/>
            <w:vAlign w:val="bottom"/>
            <w:hideMark/>
          </w:tcPr>
          <w:p w14:paraId="772BBAD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LAKE DISTON</w:t>
            </w:r>
          </w:p>
        </w:tc>
      </w:tr>
      <w:tr w:rsidR="00602C34" w:rsidRPr="00602C34" w14:paraId="6DB6ACD6" w14:textId="77777777" w:rsidTr="00F40F8B">
        <w:tblPrEx>
          <w:jc w:val="left"/>
        </w:tblPrEx>
        <w:trPr>
          <w:trHeight w:val="300"/>
        </w:trPr>
        <w:tc>
          <w:tcPr>
            <w:tcW w:w="2790" w:type="dxa"/>
            <w:noWrap/>
            <w:vAlign w:val="bottom"/>
            <w:hideMark/>
          </w:tcPr>
          <w:p w14:paraId="7C8C8EF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0308010121</w:t>
            </w:r>
          </w:p>
        </w:tc>
        <w:tc>
          <w:tcPr>
            <w:tcW w:w="7020" w:type="dxa"/>
            <w:noWrap/>
            <w:vAlign w:val="bottom"/>
            <w:hideMark/>
          </w:tcPr>
          <w:p w14:paraId="3755B2B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LAKE GEORGE-ST. JOHNS RIVER</w:t>
            </w:r>
          </w:p>
        </w:tc>
      </w:tr>
      <w:tr w:rsidR="00602C34" w:rsidRPr="00602C34" w14:paraId="741AFB1A" w14:textId="77777777" w:rsidTr="00F40F8B">
        <w:tblPrEx>
          <w:jc w:val="left"/>
        </w:tblPrEx>
        <w:trPr>
          <w:trHeight w:val="300"/>
        </w:trPr>
        <w:tc>
          <w:tcPr>
            <w:tcW w:w="2790" w:type="dxa"/>
            <w:noWrap/>
            <w:vAlign w:val="bottom"/>
            <w:hideMark/>
          </w:tcPr>
          <w:p w14:paraId="1411861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0308010204</w:t>
            </w:r>
          </w:p>
        </w:tc>
        <w:tc>
          <w:tcPr>
            <w:tcW w:w="7020" w:type="dxa"/>
            <w:noWrap/>
            <w:vAlign w:val="bottom"/>
            <w:hideMark/>
          </w:tcPr>
          <w:p w14:paraId="7F517C5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LAKE GRIFFIN</w:t>
            </w:r>
          </w:p>
        </w:tc>
      </w:tr>
      <w:tr w:rsidR="00602C34" w:rsidRPr="00602C34" w14:paraId="7A360741" w14:textId="77777777" w:rsidTr="00F40F8B">
        <w:tblPrEx>
          <w:jc w:val="left"/>
        </w:tblPrEx>
        <w:trPr>
          <w:trHeight w:val="300"/>
        </w:trPr>
        <w:tc>
          <w:tcPr>
            <w:tcW w:w="2790" w:type="dxa"/>
            <w:noWrap/>
            <w:vAlign w:val="bottom"/>
            <w:hideMark/>
          </w:tcPr>
          <w:p w14:paraId="4A1FFFF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0310010101</w:t>
            </w:r>
          </w:p>
        </w:tc>
        <w:tc>
          <w:tcPr>
            <w:tcW w:w="7020" w:type="dxa"/>
            <w:noWrap/>
            <w:vAlign w:val="bottom"/>
            <w:hideMark/>
          </w:tcPr>
          <w:p w14:paraId="48AB99B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LAKE HANCOCK</w:t>
            </w:r>
          </w:p>
        </w:tc>
      </w:tr>
      <w:tr w:rsidR="00602C34" w:rsidRPr="00602C34" w14:paraId="33708FBF" w14:textId="77777777" w:rsidTr="00F40F8B">
        <w:tblPrEx>
          <w:jc w:val="left"/>
        </w:tblPrEx>
        <w:trPr>
          <w:trHeight w:val="300"/>
        </w:trPr>
        <w:tc>
          <w:tcPr>
            <w:tcW w:w="2790" w:type="dxa"/>
            <w:noWrap/>
            <w:vAlign w:val="bottom"/>
            <w:hideMark/>
          </w:tcPr>
          <w:p w14:paraId="05C144C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0308010202</w:t>
            </w:r>
          </w:p>
        </w:tc>
        <w:tc>
          <w:tcPr>
            <w:tcW w:w="7020" w:type="dxa"/>
            <w:noWrap/>
            <w:vAlign w:val="bottom"/>
            <w:hideMark/>
          </w:tcPr>
          <w:p w14:paraId="627812A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LAKE HARRIS</w:t>
            </w:r>
          </w:p>
        </w:tc>
      </w:tr>
      <w:tr w:rsidR="00602C34" w:rsidRPr="00602C34" w14:paraId="72E294EA" w14:textId="77777777" w:rsidTr="00F40F8B">
        <w:tblPrEx>
          <w:jc w:val="left"/>
        </w:tblPrEx>
        <w:trPr>
          <w:trHeight w:val="300"/>
        </w:trPr>
        <w:tc>
          <w:tcPr>
            <w:tcW w:w="2790" w:type="dxa"/>
            <w:noWrap/>
            <w:vAlign w:val="bottom"/>
            <w:hideMark/>
          </w:tcPr>
          <w:p w14:paraId="00476EA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0309010108</w:t>
            </w:r>
          </w:p>
        </w:tc>
        <w:tc>
          <w:tcPr>
            <w:tcW w:w="7020" w:type="dxa"/>
            <w:noWrap/>
            <w:vAlign w:val="bottom"/>
            <w:hideMark/>
          </w:tcPr>
          <w:p w14:paraId="4F6BBA9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LAKE HATCHINEA-KISSIMMEE RIVER</w:t>
            </w:r>
          </w:p>
        </w:tc>
      </w:tr>
      <w:tr w:rsidR="00602C34" w:rsidRPr="00602C34" w14:paraId="1DF986CA" w14:textId="77777777" w:rsidTr="00F40F8B">
        <w:tblPrEx>
          <w:jc w:val="left"/>
        </w:tblPrEx>
        <w:trPr>
          <w:trHeight w:val="300"/>
        </w:trPr>
        <w:tc>
          <w:tcPr>
            <w:tcW w:w="2790" w:type="dxa"/>
            <w:noWrap/>
            <w:vAlign w:val="bottom"/>
            <w:hideMark/>
          </w:tcPr>
          <w:p w14:paraId="7977BD9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0309010116</w:t>
            </w:r>
          </w:p>
        </w:tc>
        <w:tc>
          <w:tcPr>
            <w:tcW w:w="7020" w:type="dxa"/>
            <w:noWrap/>
            <w:vAlign w:val="bottom"/>
            <w:hideMark/>
          </w:tcPr>
          <w:p w14:paraId="01B1D30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LAKE ISTOKPOGA</w:t>
            </w:r>
          </w:p>
        </w:tc>
      </w:tr>
      <w:tr w:rsidR="00602C34" w:rsidRPr="00602C34" w14:paraId="637E74F7" w14:textId="77777777" w:rsidTr="00F40F8B">
        <w:tblPrEx>
          <w:jc w:val="left"/>
        </w:tblPrEx>
        <w:trPr>
          <w:trHeight w:val="300"/>
        </w:trPr>
        <w:tc>
          <w:tcPr>
            <w:tcW w:w="2790" w:type="dxa"/>
            <w:noWrap/>
            <w:vAlign w:val="bottom"/>
            <w:hideMark/>
          </w:tcPr>
          <w:p w14:paraId="08B4C5A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0312000303</w:t>
            </w:r>
          </w:p>
        </w:tc>
        <w:tc>
          <w:tcPr>
            <w:tcW w:w="7020" w:type="dxa"/>
            <w:noWrap/>
            <w:vAlign w:val="bottom"/>
            <w:hideMark/>
          </w:tcPr>
          <w:p w14:paraId="1A0F997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LAKE JACKSON</w:t>
            </w:r>
          </w:p>
        </w:tc>
      </w:tr>
      <w:tr w:rsidR="00602C34" w:rsidRPr="00602C34" w14:paraId="0BBBAF82" w14:textId="77777777" w:rsidTr="00F40F8B">
        <w:tblPrEx>
          <w:jc w:val="left"/>
        </w:tblPrEx>
        <w:trPr>
          <w:trHeight w:val="300"/>
        </w:trPr>
        <w:tc>
          <w:tcPr>
            <w:tcW w:w="2790" w:type="dxa"/>
            <w:noWrap/>
            <w:vAlign w:val="bottom"/>
            <w:hideMark/>
          </w:tcPr>
          <w:p w14:paraId="055A1DA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0308010111</w:t>
            </w:r>
          </w:p>
        </w:tc>
        <w:tc>
          <w:tcPr>
            <w:tcW w:w="7020" w:type="dxa"/>
            <w:noWrap/>
            <w:vAlign w:val="bottom"/>
            <w:hideMark/>
          </w:tcPr>
          <w:p w14:paraId="6D30FF3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LAKE JESSUP</w:t>
            </w:r>
          </w:p>
        </w:tc>
      </w:tr>
      <w:tr w:rsidR="00602C34" w:rsidRPr="00602C34" w14:paraId="1BDEA316" w14:textId="77777777" w:rsidTr="00F40F8B">
        <w:tblPrEx>
          <w:jc w:val="left"/>
        </w:tblPrEx>
        <w:trPr>
          <w:trHeight w:val="300"/>
        </w:trPr>
        <w:tc>
          <w:tcPr>
            <w:tcW w:w="2790" w:type="dxa"/>
            <w:noWrap/>
            <w:vAlign w:val="bottom"/>
            <w:hideMark/>
          </w:tcPr>
          <w:p w14:paraId="3A48CF7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0308010119</w:t>
            </w:r>
          </w:p>
        </w:tc>
        <w:tc>
          <w:tcPr>
            <w:tcW w:w="7020" w:type="dxa"/>
            <w:noWrap/>
            <w:vAlign w:val="bottom"/>
            <w:hideMark/>
          </w:tcPr>
          <w:p w14:paraId="164CD04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LAKE KERR</w:t>
            </w:r>
          </w:p>
        </w:tc>
      </w:tr>
      <w:tr w:rsidR="00602C34" w:rsidRPr="00602C34" w14:paraId="26CF8F6F" w14:textId="77777777" w:rsidTr="00F40F8B">
        <w:tblPrEx>
          <w:jc w:val="left"/>
        </w:tblPrEx>
        <w:trPr>
          <w:trHeight w:val="300"/>
        </w:trPr>
        <w:tc>
          <w:tcPr>
            <w:tcW w:w="2790" w:type="dxa"/>
            <w:noWrap/>
            <w:vAlign w:val="bottom"/>
            <w:hideMark/>
          </w:tcPr>
          <w:p w14:paraId="4723496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0309010111</w:t>
            </w:r>
          </w:p>
        </w:tc>
        <w:tc>
          <w:tcPr>
            <w:tcW w:w="7020" w:type="dxa"/>
            <w:noWrap/>
            <w:vAlign w:val="bottom"/>
            <w:hideMark/>
          </w:tcPr>
          <w:p w14:paraId="2FC4AA8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LAKE KISSIMMEE-KISSIMMEE RIVER</w:t>
            </w:r>
          </w:p>
        </w:tc>
      </w:tr>
      <w:tr w:rsidR="00602C34" w:rsidRPr="00602C34" w14:paraId="1F95A16E" w14:textId="77777777" w:rsidTr="00F40F8B">
        <w:tblPrEx>
          <w:jc w:val="left"/>
        </w:tblPrEx>
        <w:trPr>
          <w:trHeight w:val="300"/>
        </w:trPr>
        <w:tc>
          <w:tcPr>
            <w:tcW w:w="2790" w:type="dxa"/>
            <w:noWrap/>
            <w:vAlign w:val="bottom"/>
            <w:hideMark/>
          </w:tcPr>
          <w:p w14:paraId="03BE4F3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0312000104</w:t>
            </w:r>
          </w:p>
        </w:tc>
        <w:tc>
          <w:tcPr>
            <w:tcW w:w="7020" w:type="dxa"/>
            <w:noWrap/>
            <w:vAlign w:val="bottom"/>
            <w:hideMark/>
          </w:tcPr>
          <w:p w14:paraId="36F2E70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LAKE LAFAYETTE</w:t>
            </w:r>
          </w:p>
        </w:tc>
      </w:tr>
      <w:tr w:rsidR="00602C34" w:rsidRPr="00602C34" w14:paraId="6CAC60BE" w14:textId="77777777" w:rsidTr="00F40F8B">
        <w:tblPrEx>
          <w:jc w:val="left"/>
        </w:tblPrEx>
        <w:trPr>
          <w:trHeight w:val="300"/>
        </w:trPr>
        <w:tc>
          <w:tcPr>
            <w:tcW w:w="2790" w:type="dxa"/>
            <w:noWrap/>
            <w:vAlign w:val="bottom"/>
            <w:hideMark/>
          </w:tcPr>
          <w:p w14:paraId="4A5EC10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0309010110</w:t>
            </w:r>
          </w:p>
        </w:tc>
        <w:tc>
          <w:tcPr>
            <w:tcW w:w="7020" w:type="dxa"/>
            <w:noWrap/>
            <w:vAlign w:val="bottom"/>
            <w:hideMark/>
          </w:tcPr>
          <w:p w14:paraId="302092C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LAKE MARIAN</w:t>
            </w:r>
          </w:p>
        </w:tc>
      </w:tr>
      <w:tr w:rsidR="00602C34" w:rsidRPr="00602C34" w14:paraId="27A097D6" w14:textId="77777777" w:rsidTr="00F40F8B">
        <w:tblPrEx>
          <w:jc w:val="left"/>
        </w:tblPrEx>
        <w:trPr>
          <w:trHeight w:val="300"/>
        </w:trPr>
        <w:tc>
          <w:tcPr>
            <w:tcW w:w="2790" w:type="dxa"/>
            <w:noWrap/>
            <w:vAlign w:val="bottom"/>
            <w:hideMark/>
          </w:tcPr>
          <w:p w14:paraId="2C08418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0308010113</w:t>
            </w:r>
          </w:p>
        </w:tc>
        <w:tc>
          <w:tcPr>
            <w:tcW w:w="7020" w:type="dxa"/>
            <w:noWrap/>
            <w:vAlign w:val="bottom"/>
            <w:hideMark/>
          </w:tcPr>
          <w:p w14:paraId="53C780A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LAKE MONROE-ST. JOHNS RIVER</w:t>
            </w:r>
          </w:p>
        </w:tc>
      </w:tr>
      <w:tr w:rsidR="00602C34" w:rsidRPr="00602C34" w14:paraId="4A6F68A2" w14:textId="77777777" w:rsidTr="00F40F8B">
        <w:tblPrEx>
          <w:jc w:val="left"/>
        </w:tblPrEx>
        <w:trPr>
          <w:trHeight w:val="300"/>
        </w:trPr>
        <w:tc>
          <w:tcPr>
            <w:tcW w:w="2790" w:type="dxa"/>
            <w:noWrap/>
            <w:vAlign w:val="bottom"/>
            <w:hideMark/>
          </w:tcPr>
          <w:p w14:paraId="56EDB38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0312000106</w:t>
            </w:r>
          </w:p>
        </w:tc>
        <w:tc>
          <w:tcPr>
            <w:tcW w:w="7020" w:type="dxa"/>
            <w:noWrap/>
            <w:vAlign w:val="bottom"/>
            <w:hideMark/>
          </w:tcPr>
          <w:p w14:paraId="780DF4A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LAKE MUNSON</w:t>
            </w:r>
          </w:p>
        </w:tc>
      </w:tr>
      <w:tr w:rsidR="00602C34" w:rsidRPr="00602C34" w14:paraId="5C684099" w14:textId="77777777" w:rsidTr="00F40F8B">
        <w:tblPrEx>
          <w:jc w:val="left"/>
        </w:tblPrEx>
        <w:trPr>
          <w:trHeight w:val="300"/>
        </w:trPr>
        <w:tc>
          <w:tcPr>
            <w:tcW w:w="2790" w:type="dxa"/>
            <w:noWrap/>
            <w:vAlign w:val="bottom"/>
            <w:hideMark/>
          </w:tcPr>
          <w:p w14:paraId="2F0DF11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0309020102</w:t>
            </w:r>
          </w:p>
        </w:tc>
        <w:tc>
          <w:tcPr>
            <w:tcW w:w="7020" w:type="dxa"/>
            <w:noWrap/>
            <w:vAlign w:val="bottom"/>
            <w:hideMark/>
          </w:tcPr>
          <w:p w14:paraId="44E6917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LAKE OKEECHOBEE</w:t>
            </w:r>
          </w:p>
        </w:tc>
      </w:tr>
      <w:tr w:rsidR="00602C34" w:rsidRPr="00602C34" w14:paraId="6A29A263" w14:textId="77777777" w:rsidTr="00F40F8B">
        <w:tblPrEx>
          <w:jc w:val="left"/>
        </w:tblPrEx>
        <w:trPr>
          <w:trHeight w:val="300"/>
        </w:trPr>
        <w:tc>
          <w:tcPr>
            <w:tcW w:w="2790" w:type="dxa"/>
            <w:noWrap/>
            <w:vAlign w:val="bottom"/>
            <w:hideMark/>
          </w:tcPr>
          <w:p w14:paraId="268325C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0309010121</w:t>
            </w:r>
          </w:p>
        </w:tc>
        <w:tc>
          <w:tcPr>
            <w:tcW w:w="7020" w:type="dxa"/>
            <w:noWrap/>
            <w:vAlign w:val="bottom"/>
            <w:hideMark/>
          </w:tcPr>
          <w:p w14:paraId="104CB78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LAKE OKEECHOBEE-KISSIMMEE RIVER</w:t>
            </w:r>
          </w:p>
        </w:tc>
      </w:tr>
      <w:tr w:rsidR="00602C34" w:rsidRPr="00602C34" w14:paraId="3F4CFD19" w14:textId="77777777" w:rsidTr="00F40F8B">
        <w:tblPrEx>
          <w:jc w:val="left"/>
        </w:tblPrEx>
        <w:trPr>
          <w:trHeight w:val="300"/>
        </w:trPr>
        <w:tc>
          <w:tcPr>
            <w:tcW w:w="2790" w:type="dxa"/>
            <w:noWrap/>
            <w:vAlign w:val="bottom"/>
            <w:hideMark/>
          </w:tcPr>
          <w:p w14:paraId="5A47A2D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0309020609</w:t>
            </w:r>
          </w:p>
        </w:tc>
        <w:tc>
          <w:tcPr>
            <w:tcW w:w="7020" w:type="dxa"/>
            <w:noWrap/>
            <w:vAlign w:val="bottom"/>
            <w:hideMark/>
          </w:tcPr>
          <w:p w14:paraId="093E8A5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LAKE OZBORNE</w:t>
            </w:r>
          </w:p>
        </w:tc>
      </w:tr>
      <w:tr w:rsidR="00602C34" w:rsidRPr="00602C34" w14:paraId="68391B77" w14:textId="77777777" w:rsidTr="00F40F8B">
        <w:tblPrEx>
          <w:jc w:val="left"/>
        </w:tblPrEx>
        <w:trPr>
          <w:trHeight w:val="300"/>
        </w:trPr>
        <w:tc>
          <w:tcPr>
            <w:tcW w:w="2790" w:type="dxa"/>
            <w:noWrap/>
            <w:vAlign w:val="bottom"/>
            <w:hideMark/>
          </w:tcPr>
          <w:p w14:paraId="0796805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0310020807</w:t>
            </w:r>
          </w:p>
        </w:tc>
        <w:tc>
          <w:tcPr>
            <w:tcW w:w="7020" w:type="dxa"/>
            <w:noWrap/>
            <w:vAlign w:val="bottom"/>
            <w:hideMark/>
          </w:tcPr>
          <w:p w14:paraId="33C6AF2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LAKE PANASOFFKEE</w:t>
            </w:r>
          </w:p>
        </w:tc>
      </w:tr>
      <w:tr w:rsidR="00602C34" w:rsidRPr="00602C34" w14:paraId="35200F9B" w14:textId="77777777" w:rsidTr="00F40F8B">
        <w:tblPrEx>
          <w:jc w:val="left"/>
        </w:tblPrEx>
        <w:trPr>
          <w:trHeight w:val="300"/>
        </w:trPr>
        <w:tc>
          <w:tcPr>
            <w:tcW w:w="2790" w:type="dxa"/>
            <w:noWrap/>
            <w:vAlign w:val="bottom"/>
            <w:hideMark/>
          </w:tcPr>
          <w:p w14:paraId="71DF90F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0309010107</w:t>
            </w:r>
          </w:p>
        </w:tc>
        <w:tc>
          <w:tcPr>
            <w:tcW w:w="7020" w:type="dxa"/>
            <w:noWrap/>
            <w:vAlign w:val="bottom"/>
            <w:hideMark/>
          </w:tcPr>
          <w:p w14:paraId="28C8A99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LAKE PIERCE</w:t>
            </w:r>
          </w:p>
        </w:tc>
      </w:tr>
      <w:tr w:rsidR="00602C34" w:rsidRPr="00602C34" w14:paraId="7757607F" w14:textId="77777777" w:rsidTr="00F40F8B">
        <w:tblPrEx>
          <w:jc w:val="left"/>
        </w:tblPrEx>
        <w:trPr>
          <w:trHeight w:val="300"/>
        </w:trPr>
        <w:tc>
          <w:tcPr>
            <w:tcW w:w="2790" w:type="dxa"/>
            <w:noWrap/>
            <w:vAlign w:val="bottom"/>
            <w:hideMark/>
          </w:tcPr>
          <w:p w14:paraId="2A0374C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0309010112</w:t>
            </w:r>
          </w:p>
        </w:tc>
        <w:tc>
          <w:tcPr>
            <w:tcW w:w="7020" w:type="dxa"/>
            <w:noWrap/>
            <w:vAlign w:val="bottom"/>
            <w:hideMark/>
          </w:tcPr>
          <w:p w14:paraId="61A44E2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LAKE ROSALIE</w:t>
            </w:r>
          </w:p>
        </w:tc>
      </w:tr>
      <w:tr w:rsidR="00602C34" w:rsidRPr="00602C34" w14:paraId="11D8D30E" w14:textId="77777777" w:rsidTr="00F40F8B">
        <w:tblPrEx>
          <w:jc w:val="left"/>
        </w:tblPrEx>
        <w:trPr>
          <w:trHeight w:val="300"/>
        </w:trPr>
        <w:tc>
          <w:tcPr>
            <w:tcW w:w="2790" w:type="dxa"/>
            <w:noWrap/>
            <w:vAlign w:val="bottom"/>
            <w:hideMark/>
          </w:tcPr>
          <w:p w14:paraId="6E1DCDA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0310020810</w:t>
            </w:r>
          </w:p>
        </w:tc>
        <w:tc>
          <w:tcPr>
            <w:tcW w:w="7020" w:type="dxa"/>
            <w:noWrap/>
            <w:vAlign w:val="bottom"/>
            <w:hideMark/>
          </w:tcPr>
          <w:p w14:paraId="0867D16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LAKE ROUSSEAU-WITHLACOOCHEE RIVER</w:t>
            </w:r>
          </w:p>
        </w:tc>
      </w:tr>
      <w:tr w:rsidR="00602C34" w:rsidRPr="00602C34" w14:paraId="23860E6E" w14:textId="77777777" w:rsidTr="00F40F8B">
        <w:tblPrEx>
          <w:jc w:val="left"/>
        </w:tblPrEx>
        <w:trPr>
          <w:trHeight w:val="300"/>
        </w:trPr>
        <w:tc>
          <w:tcPr>
            <w:tcW w:w="2790" w:type="dxa"/>
            <w:noWrap/>
            <w:vAlign w:val="bottom"/>
            <w:hideMark/>
          </w:tcPr>
          <w:p w14:paraId="46257EE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0308010207</w:t>
            </w:r>
          </w:p>
        </w:tc>
        <w:tc>
          <w:tcPr>
            <w:tcW w:w="7020" w:type="dxa"/>
            <w:noWrap/>
            <w:vAlign w:val="bottom"/>
            <w:hideMark/>
          </w:tcPr>
          <w:p w14:paraId="2781397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LAKE STAFFORD</w:t>
            </w:r>
          </w:p>
        </w:tc>
      </w:tr>
      <w:tr w:rsidR="00602C34" w:rsidRPr="00602C34" w14:paraId="1F172831" w14:textId="77777777" w:rsidTr="00F40F8B">
        <w:tblPrEx>
          <w:jc w:val="left"/>
        </w:tblPrEx>
        <w:trPr>
          <w:trHeight w:val="300"/>
        </w:trPr>
        <w:tc>
          <w:tcPr>
            <w:tcW w:w="2790" w:type="dxa"/>
            <w:noWrap/>
            <w:vAlign w:val="bottom"/>
            <w:hideMark/>
          </w:tcPr>
          <w:p w14:paraId="68E44C0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0312000308</w:t>
            </w:r>
          </w:p>
        </w:tc>
        <w:tc>
          <w:tcPr>
            <w:tcW w:w="7020" w:type="dxa"/>
            <w:noWrap/>
            <w:vAlign w:val="bottom"/>
            <w:hideMark/>
          </w:tcPr>
          <w:p w14:paraId="19459FF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LAKE TALQUIN</w:t>
            </w:r>
          </w:p>
        </w:tc>
      </w:tr>
      <w:tr w:rsidR="00602C34" w:rsidRPr="00602C34" w14:paraId="20F57D76" w14:textId="77777777" w:rsidTr="00F40F8B">
        <w:tblPrEx>
          <w:jc w:val="left"/>
        </w:tblPrEx>
        <w:trPr>
          <w:trHeight w:val="300"/>
        </w:trPr>
        <w:tc>
          <w:tcPr>
            <w:tcW w:w="2790" w:type="dxa"/>
            <w:noWrap/>
            <w:vAlign w:val="bottom"/>
            <w:hideMark/>
          </w:tcPr>
          <w:p w14:paraId="566DA8A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0309010104</w:t>
            </w:r>
          </w:p>
        </w:tc>
        <w:tc>
          <w:tcPr>
            <w:tcW w:w="7020" w:type="dxa"/>
            <w:noWrap/>
            <w:vAlign w:val="bottom"/>
            <w:hideMark/>
          </w:tcPr>
          <w:p w14:paraId="47EB179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LAKE TOHOPEKALIGA</w:t>
            </w:r>
          </w:p>
        </w:tc>
      </w:tr>
      <w:tr w:rsidR="00602C34" w:rsidRPr="00602C34" w14:paraId="140FEE13" w14:textId="77777777" w:rsidTr="00F40F8B">
        <w:tblPrEx>
          <w:jc w:val="left"/>
        </w:tblPrEx>
        <w:trPr>
          <w:trHeight w:val="300"/>
        </w:trPr>
        <w:tc>
          <w:tcPr>
            <w:tcW w:w="2790" w:type="dxa"/>
            <w:noWrap/>
            <w:vAlign w:val="bottom"/>
            <w:hideMark/>
          </w:tcPr>
          <w:p w14:paraId="04DADDC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0308010106</w:t>
            </w:r>
          </w:p>
        </w:tc>
        <w:tc>
          <w:tcPr>
            <w:tcW w:w="7020" w:type="dxa"/>
            <w:noWrap/>
            <w:vAlign w:val="bottom"/>
            <w:hideMark/>
          </w:tcPr>
          <w:p w14:paraId="5B7AE0D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LAKE WASHINGTON-ST. JOHNS RIVER</w:t>
            </w:r>
          </w:p>
        </w:tc>
      </w:tr>
      <w:tr w:rsidR="00602C34" w:rsidRPr="00602C34" w14:paraId="29532076" w14:textId="77777777" w:rsidTr="00F40F8B">
        <w:tblPrEx>
          <w:jc w:val="left"/>
        </w:tblPrEx>
        <w:trPr>
          <w:trHeight w:val="300"/>
        </w:trPr>
        <w:tc>
          <w:tcPr>
            <w:tcW w:w="2790" w:type="dxa"/>
            <w:noWrap/>
            <w:vAlign w:val="bottom"/>
            <w:hideMark/>
          </w:tcPr>
          <w:p w14:paraId="422D063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0313001107</w:t>
            </w:r>
          </w:p>
        </w:tc>
        <w:tc>
          <w:tcPr>
            <w:tcW w:w="7020" w:type="dxa"/>
            <w:noWrap/>
            <w:vAlign w:val="bottom"/>
            <w:hideMark/>
          </w:tcPr>
          <w:p w14:paraId="5453AE5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LAKE WIMICO</w:t>
            </w:r>
          </w:p>
        </w:tc>
      </w:tr>
      <w:tr w:rsidR="00602C34" w:rsidRPr="00602C34" w14:paraId="5A13B92F" w14:textId="77777777" w:rsidTr="00F40F8B">
        <w:tblPrEx>
          <w:jc w:val="left"/>
        </w:tblPrEx>
        <w:trPr>
          <w:trHeight w:val="300"/>
        </w:trPr>
        <w:tc>
          <w:tcPr>
            <w:tcW w:w="2790" w:type="dxa"/>
            <w:noWrap/>
            <w:vAlign w:val="bottom"/>
            <w:hideMark/>
          </w:tcPr>
          <w:p w14:paraId="751109D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0309010102</w:t>
            </w:r>
          </w:p>
        </w:tc>
        <w:tc>
          <w:tcPr>
            <w:tcW w:w="7020" w:type="dxa"/>
            <w:noWrap/>
            <w:vAlign w:val="bottom"/>
            <w:hideMark/>
          </w:tcPr>
          <w:p w14:paraId="29B32EB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LAKE WINDER-ST. JOHNS RIVER</w:t>
            </w:r>
          </w:p>
        </w:tc>
      </w:tr>
      <w:tr w:rsidR="00602C34" w:rsidRPr="00602C34" w14:paraId="7A2E8385" w14:textId="77777777" w:rsidTr="00F40F8B">
        <w:tblPrEx>
          <w:jc w:val="left"/>
        </w:tblPrEx>
        <w:trPr>
          <w:trHeight w:val="300"/>
        </w:trPr>
        <w:tc>
          <w:tcPr>
            <w:tcW w:w="2790" w:type="dxa"/>
            <w:noWrap/>
            <w:vAlign w:val="bottom"/>
            <w:hideMark/>
          </w:tcPr>
          <w:p w14:paraId="41B41B5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0308010107</w:t>
            </w:r>
          </w:p>
        </w:tc>
        <w:tc>
          <w:tcPr>
            <w:tcW w:w="7020" w:type="dxa"/>
            <w:noWrap/>
            <w:vAlign w:val="bottom"/>
            <w:hideMark/>
          </w:tcPr>
          <w:p w14:paraId="3589953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LAKE WINDER-ST. JOHNS RIVER</w:t>
            </w:r>
          </w:p>
        </w:tc>
      </w:tr>
      <w:tr w:rsidR="00602C34" w:rsidRPr="00602C34" w14:paraId="5AC5A1BB" w14:textId="77777777" w:rsidTr="00F40F8B">
        <w:tblPrEx>
          <w:jc w:val="left"/>
        </w:tblPrEx>
        <w:trPr>
          <w:trHeight w:val="300"/>
        </w:trPr>
        <w:tc>
          <w:tcPr>
            <w:tcW w:w="2790" w:type="dxa"/>
            <w:noWrap/>
            <w:vAlign w:val="bottom"/>
            <w:hideMark/>
          </w:tcPr>
          <w:p w14:paraId="6578810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lastRenderedPageBreak/>
              <w:t>0308010116</w:t>
            </w:r>
          </w:p>
        </w:tc>
        <w:tc>
          <w:tcPr>
            <w:tcW w:w="7020" w:type="dxa"/>
            <w:noWrap/>
            <w:vAlign w:val="bottom"/>
            <w:hideMark/>
          </w:tcPr>
          <w:p w14:paraId="5AFA98D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LAKE WOODRUFF</w:t>
            </w:r>
          </w:p>
        </w:tc>
      </w:tr>
      <w:tr w:rsidR="00602C34" w:rsidRPr="00602C34" w14:paraId="640C661D" w14:textId="77777777" w:rsidTr="00F40F8B">
        <w:tblPrEx>
          <w:jc w:val="left"/>
        </w:tblPrEx>
        <w:trPr>
          <w:trHeight w:val="300"/>
        </w:trPr>
        <w:tc>
          <w:tcPr>
            <w:tcW w:w="2790" w:type="dxa"/>
            <w:noWrap/>
            <w:vAlign w:val="bottom"/>
            <w:hideMark/>
          </w:tcPr>
          <w:p w14:paraId="6ADA5CE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0309020208</w:t>
            </w:r>
          </w:p>
        </w:tc>
        <w:tc>
          <w:tcPr>
            <w:tcW w:w="7020" w:type="dxa"/>
            <w:noWrap/>
            <w:vAlign w:val="bottom"/>
            <w:hideMark/>
          </w:tcPr>
          <w:p w14:paraId="562BA95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LARD CAN SLOUGH</w:t>
            </w:r>
          </w:p>
        </w:tc>
      </w:tr>
      <w:tr w:rsidR="00602C34" w:rsidRPr="00602C34" w14:paraId="0B05C620" w14:textId="77777777" w:rsidTr="00F40F8B">
        <w:tblPrEx>
          <w:jc w:val="left"/>
        </w:tblPrEx>
        <w:trPr>
          <w:trHeight w:val="300"/>
        </w:trPr>
        <w:tc>
          <w:tcPr>
            <w:tcW w:w="2790" w:type="dxa"/>
            <w:noWrap/>
            <w:vAlign w:val="bottom"/>
            <w:hideMark/>
          </w:tcPr>
          <w:p w14:paraId="4AB65BD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0310020103</w:t>
            </w:r>
          </w:p>
        </w:tc>
        <w:tc>
          <w:tcPr>
            <w:tcW w:w="7020" w:type="dxa"/>
            <w:noWrap/>
            <w:vAlign w:val="bottom"/>
            <w:hideMark/>
          </w:tcPr>
          <w:p w14:paraId="50EF651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LEMON BAY FRONTAL</w:t>
            </w:r>
          </w:p>
        </w:tc>
      </w:tr>
      <w:tr w:rsidR="00602C34" w:rsidRPr="00602C34" w14:paraId="4B35F8B1" w14:textId="77777777" w:rsidTr="00F40F8B">
        <w:tblPrEx>
          <w:jc w:val="left"/>
        </w:tblPrEx>
        <w:trPr>
          <w:trHeight w:val="300"/>
        </w:trPr>
        <w:tc>
          <w:tcPr>
            <w:tcW w:w="2790" w:type="dxa"/>
            <w:noWrap/>
            <w:vAlign w:val="bottom"/>
            <w:hideMark/>
          </w:tcPr>
          <w:p w14:paraId="778E77E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0308010210</w:t>
            </w:r>
          </w:p>
        </w:tc>
        <w:tc>
          <w:tcPr>
            <w:tcW w:w="7020" w:type="dxa"/>
            <w:noWrap/>
            <w:vAlign w:val="bottom"/>
            <w:hideMark/>
          </w:tcPr>
          <w:p w14:paraId="2F9A3D7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LEVY LAKE</w:t>
            </w:r>
          </w:p>
        </w:tc>
      </w:tr>
      <w:tr w:rsidR="00602C34" w:rsidRPr="00602C34" w14:paraId="26205116" w14:textId="77777777" w:rsidTr="00F40F8B">
        <w:tblPrEx>
          <w:jc w:val="left"/>
        </w:tblPrEx>
        <w:trPr>
          <w:trHeight w:val="300"/>
        </w:trPr>
        <w:tc>
          <w:tcPr>
            <w:tcW w:w="2790" w:type="dxa"/>
            <w:noWrap/>
            <w:vAlign w:val="bottom"/>
            <w:hideMark/>
          </w:tcPr>
          <w:p w14:paraId="70928A0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0308010305</w:t>
            </w:r>
          </w:p>
        </w:tc>
        <w:tc>
          <w:tcPr>
            <w:tcW w:w="7020" w:type="dxa"/>
            <w:noWrap/>
            <w:vAlign w:val="bottom"/>
            <w:hideMark/>
          </w:tcPr>
          <w:p w14:paraId="40C6CFD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LEVYS PRAIRIE</w:t>
            </w:r>
          </w:p>
        </w:tc>
      </w:tr>
      <w:tr w:rsidR="00602C34" w:rsidRPr="00602C34" w14:paraId="0C6C652E" w14:textId="77777777" w:rsidTr="00F40F8B">
        <w:tblPrEx>
          <w:jc w:val="left"/>
        </w:tblPrEx>
        <w:trPr>
          <w:trHeight w:val="300"/>
        </w:trPr>
        <w:tc>
          <w:tcPr>
            <w:tcW w:w="2790" w:type="dxa"/>
            <w:noWrap/>
            <w:vAlign w:val="bottom"/>
            <w:hideMark/>
          </w:tcPr>
          <w:p w14:paraId="40D374A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0311020211</w:t>
            </w:r>
          </w:p>
        </w:tc>
        <w:tc>
          <w:tcPr>
            <w:tcW w:w="7020" w:type="dxa"/>
            <w:noWrap/>
            <w:vAlign w:val="bottom"/>
            <w:hideMark/>
          </w:tcPr>
          <w:p w14:paraId="0B2E5B2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LITTLE ALAPHA RIVER</w:t>
            </w:r>
          </w:p>
        </w:tc>
      </w:tr>
      <w:tr w:rsidR="00602C34" w:rsidRPr="00602C34" w14:paraId="29D9FCE7" w14:textId="77777777" w:rsidTr="00F40F8B">
        <w:tblPrEx>
          <w:jc w:val="left"/>
        </w:tblPrEx>
        <w:trPr>
          <w:trHeight w:val="300"/>
        </w:trPr>
        <w:tc>
          <w:tcPr>
            <w:tcW w:w="2790" w:type="dxa"/>
            <w:noWrap/>
            <w:vAlign w:val="bottom"/>
            <w:hideMark/>
          </w:tcPr>
          <w:p w14:paraId="3572400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0314030406</w:t>
            </w:r>
          </w:p>
        </w:tc>
        <w:tc>
          <w:tcPr>
            <w:tcW w:w="7020" w:type="dxa"/>
            <w:noWrap/>
            <w:vAlign w:val="bottom"/>
            <w:hideMark/>
          </w:tcPr>
          <w:p w14:paraId="7B0FD7E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LITTLE ESCAMBIA CREEK</w:t>
            </w:r>
          </w:p>
        </w:tc>
      </w:tr>
      <w:tr w:rsidR="00602C34" w:rsidRPr="00602C34" w14:paraId="22137DC0" w14:textId="77777777" w:rsidTr="00F40F8B">
        <w:tblPrEx>
          <w:jc w:val="left"/>
        </w:tblPrEx>
        <w:trPr>
          <w:trHeight w:val="300"/>
        </w:trPr>
        <w:tc>
          <w:tcPr>
            <w:tcW w:w="2790" w:type="dxa"/>
            <w:noWrap/>
            <w:vAlign w:val="bottom"/>
            <w:hideMark/>
          </w:tcPr>
          <w:p w14:paraId="2AC7F0E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0312000304</w:t>
            </w:r>
          </w:p>
        </w:tc>
        <w:tc>
          <w:tcPr>
            <w:tcW w:w="7020" w:type="dxa"/>
            <w:noWrap/>
            <w:vAlign w:val="bottom"/>
            <w:hideMark/>
          </w:tcPr>
          <w:p w14:paraId="53709BB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LITTLE RIVER</w:t>
            </w:r>
          </w:p>
        </w:tc>
      </w:tr>
      <w:tr w:rsidR="00602C34" w:rsidRPr="00602C34" w14:paraId="667C0B2E" w14:textId="77777777" w:rsidTr="00F40F8B">
        <w:tblPrEx>
          <w:jc w:val="left"/>
        </w:tblPrEx>
        <w:trPr>
          <w:trHeight w:val="300"/>
        </w:trPr>
        <w:tc>
          <w:tcPr>
            <w:tcW w:w="2790" w:type="dxa"/>
            <w:noWrap/>
            <w:vAlign w:val="bottom"/>
            <w:hideMark/>
          </w:tcPr>
          <w:p w14:paraId="60CBEB4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0311020504</w:t>
            </w:r>
          </w:p>
        </w:tc>
        <w:tc>
          <w:tcPr>
            <w:tcW w:w="7020" w:type="dxa"/>
            <w:noWrap/>
            <w:vAlign w:val="bottom"/>
            <w:hideMark/>
          </w:tcPr>
          <w:p w14:paraId="0A0E6D1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LITTLE RIVER-SUWANNEE RIVER</w:t>
            </w:r>
          </w:p>
        </w:tc>
      </w:tr>
      <w:tr w:rsidR="00602C34" w:rsidRPr="00602C34" w14:paraId="6A009C61" w14:textId="77777777" w:rsidTr="00F40F8B">
        <w:tblPrEx>
          <w:jc w:val="left"/>
        </w:tblPrEx>
        <w:trPr>
          <w:trHeight w:val="300"/>
        </w:trPr>
        <w:tc>
          <w:tcPr>
            <w:tcW w:w="2790" w:type="dxa"/>
            <w:noWrap/>
            <w:vAlign w:val="bottom"/>
            <w:hideMark/>
          </w:tcPr>
          <w:p w14:paraId="3FC5DF4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0310020102</w:t>
            </w:r>
          </w:p>
        </w:tc>
        <w:tc>
          <w:tcPr>
            <w:tcW w:w="7020" w:type="dxa"/>
            <w:noWrap/>
            <w:vAlign w:val="bottom"/>
            <w:hideMark/>
          </w:tcPr>
          <w:p w14:paraId="251321B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LITTLE SARASOTA BAY FRONTAL</w:t>
            </w:r>
          </w:p>
        </w:tc>
      </w:tr>
      <w:tr w:rsidR="00602C34" w:rsidRPr="00602C34" w14:paraId="05379871" w14:textId="77777777" w:rsidTr="00F40F8B">
        <w:tblPrEx>
          <w:jc w:val="left"/>
        </w:tblPrEx>
        <w:trPr>
          <w:trHeight w:val="300"/>
        </w:trPr>
        <w:tc>
          <w:tcPr>
            <w:tcW w:w="2790" w:type="dxa"/>
            <w:noWrap/>
            <w:vAlign w:val="bottom"/>
            <w:hideMark/>
          </w:tcPr>
          <w:p w14:paraId="347C129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0307020303</w:t>
            </w:r>
          </w:p>
        </w:tc>
        <w:tc>
          <w:tcPr>
            <w:tcW w:w="7020" w:type="dxa"/>
            <w:noWrap/>
            <w:vAlign w:val="bottom"/>
            <w:hideMark/>
          </w:tcPr>
          <w:p w14:paraId="16E25DD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LITTLE SATILLA RIVER</w:t>
            </w:r>
          </w:p>
        </w:tc>
      </w:tr>
      <w:tr w:rsidR="00602C34" w:rsidRPr="00602C34" w14:paraId="2DA6E320" w14:textId="77777777" w:rsidTr="00F40F8B">
        <w:tblPrEx>
          <w:jc w:val="left"/>
        </w:tblPrEx>
        <w:trPr>
          <w:trHeight w:val="300"/>
        </w:trPr>
        <w:tc>
          <w:tcPr>
            <w:tcW w:w="2790" w:type="dxa"/>
            <w:noWrap/>
            <w:vAlign w:val="bottom"/>
            <w:hideMark/>
          </w:tcPr>
          <w:p w14:paraId="40DFE08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0310020804</w:t>
            </w:r>
          </w:p>
        </w:tc>
        <w:tc>
          <w:tcPr>
            <w:tcW w:w="7020" w:type="dxa"/>
            <w:noWrap/>
            <w:vAlign w:val="bottom"/>
            <w:hideMark/>
          </w:tcPr>
          <w:p w14:paraId="67B5345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LITTLE WITHLACOOCHEE RIVER</w:t>
            </w:r>
          </w:p>
        </w:tc>
      </w:tr>
      <w:tr w:rsidR="00602C34" w:rsidRPr="00602C34" w14:paraId="3FCB5093" w14:textId="77777777" w:rsidTr="00F40F8B">
        <w:tblPrEx>
          <w:jc w:val="left"/>
        </w:tblPrEx>
        <w:trPr>
          <w:trHeight w:val="300"/>
        </w:trPr>
        <w:tc>
          <w:tcPr>
            <w:tcW w:w="2790" w:type="dxa"/>
            <w:noWrap/>
            <w:vAlign w:val="bottom"/>
            <w:hideMark/>
          </w:tcPr>
          <w:p w14:paraId="7664087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0312000103</w:t>
            </w:r>
          </w:p>
        </w:tc>
        <w:tc>
          <w:tcPr>
            <w:tcW w:w="7020" w:type="dxa"/>
            <w:noWrap/>
            <w:vAlign w:val="bottom"/>
            <w:hideMark/>
          </w:tcPr>
          <w:p w14:paraId="76A5556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LLOYD CREEK</w:t>
            </w:r>
          </w:p>
        </w:tc>
      </w:tr>
      <w:tr w:rsidR="00602C34" w:rsidRPr="00602C34" w14:paraId="7BBEA565" w14:textId="77777777" w:rsidTr="00F40F8B">
        <w:tblPrEx>
          <w:jc w:val="left"/>
        </w:tblPrEx>
        <w:trPr>
          <w:trHeight w:val="300"/>
        </w:trPr>
        <w:tc>
          <w:tcPr>
            <w:tcW w:w="2790" w:type="dxa"/>
            <w:noWrap/>
            <w:vAlign w:val="bottom"/>
            <w:hideMark/>
          </w:tcPr>
          <w:p w14:paraId="75DEFBB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0310010110</w:t>
            </w:r>
          </w:p>
        </w:tc>
        <w:tc>
          <w:tcPr>
            <w:tcW w:w="7020" w:type="dxa"/>
            <w:noWrap/>
            <w:vAlign w:val="bottom"/>
            <w:hideMark/>
          </w:tcPr>
          <w:p w14:paraId="066C171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LONG ISLAND MARSH</w:t>
            </w:r>
          </w:p>
        </w:tc>
      </w:tr>
      <w:tr w:rsidR="00602C34" w:rsidRPr="00602C34" w14:paraId="0A99CA75" w14:textId="77777777" w:rsidTr="00F40F8B">
        <w:tblPrEx>
          <w:jc w:val="left"/>
        </w:tblPrEx>
        <w:trPr>
          <w:trHeight w:val="300"/>
        </w:trPr>
        <w:tc>
          <w:tcPr>
            <w:tcW w:w="2790" w:type="dxa"/>
            <w:noWrap/>
            <w:vAlign w:val="bottom"/>
            <w:hideMark/>
          </w:tcPr>
          <w:p w14:paraId="5BDBFDF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0309020411</w:t>
            </w:r>
          </w:p>
        </w:tc>
        <w:tc>
          <w:tcPr>
            <w:tcW w:w="7020" w:type="dxa"/>
            <w:noWrap/>
            <w:vAlign w:val="bottom"/>
            <w:hideMark/>
          </w:tcPr>
          <w:p w14:paraId="21A9CFE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LOPEZ RIVER-LOSTMANS RIVER FRONTAL</w:t>
            </w:r>
          </w:p>
        </w:tc>
      </w:tr>
      <w:tr w:rsidR="00602C34" w:rsidRPr="00602C34" w14:paraId="6193A728" w14:textId="77777777" w:rsidTr="00F40F8B">
        <w:tblPrEx>
          <w:jc w:val="left"/>
        </w:tblPrEx>
        <w:trPr>
          <w:trHeight w:val="300"/>
        </w:trPr>
        <w:tc>
          <w:tcPr>
            <w:tcW w:w="2790" w:type="dxa"/>
            <w:noWrap/>
            <w:vAlign w:val="bottom"/>
            <w:hideMark/>
          </w:tcPr>
          <w:p w14:paraId="48F88F7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0312000108</w:t>
            </w:r>
          </w:p>
        </w:tc>
        <w:tc>
          <w:tcPr>
            <w:tcW w:w="7020" w:type="dxa"/>
            <w:noWrap/>
            <w:vAlign w:val="bottom"/>
            <w:hideMark/>
          </w:tcPr>
          <w:p w14:paraId="02A3D0F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LOST CREEK</w:t>
            </w:r>
          </w:p>
        </w:tc>
      </w:tr>
      <w:tr w:rsidR="00602C34" w:rsidRPr="00602C34" w14:paraId="41184ED3" w14:textId="77777777" w:rsidTr="00F40F8B">
        <w:tblPrEx>
          <w:jc w:val="left"/>
        </w:tblPrEx>
        <w:trPr>
          <w:trHeight w:val="300"/>
        </w:trPr>
        <w:tc>
          <w:tcPr>
            <w:tcW w:w="2790" w:type="dxa"/>
            <w:noWrap/>
            <w:vAlign w:val="bottom"/>
            <w:hideMark/>
          </w:tcPr>
          <w:p w14:paraId="7880A22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0313000404</w:t>
            </w:r>
          </w:p>
        </w:tc>
        <w:tc>
          <w:tcPr>
            <w:tcW w:w="7020" w:type="dxa"/>
            <w:noWrap/>
            <w:vAlign w:val="bottom"/>
            <w:hideMark/>
          </w:tcPr>
          <w:p w14:paraId="79DA270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ABBIE CREEK</w:t>
            </w:r>
          </w:p>
        </w:tc>
      </w:tr>
      <w:tr w:rsidR="00602C34" w:rsidRPr="00602C34" w14:paraId="53B772AC" w14:textId="77777777" w:rsidTr="00F40F8B">
        <w:tblPrEx>
          <w:jc w:val="left"/>
        </w:tblPrEx>
        <w:trPr>
          <w:trHeight w:val="300"/>
        </w:trPr>
        <w:tc>
          <w:tcPr>
            <w:tcW w:w="2790" w:type="dxa"/>
            <w:noWrap/>
            <w:vAlign w:val="bottom"/>
            <w:hideMark/>
          </w:tcPr>
          <w:p w14:paraId="5C94C44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0313000806</w:t>
            </w:r>
          </w:p>
        </w:tc>
        <w:tc>
          <w:tcPr>
            <w:tcW w:w="7020" w:type="dxa"/>
            <w:noWrap/>
            <w:vAlign w:val="bottom"/>
            <w:hideMark/>
          </w:tcPr>
          <w:p w14:paraId="523B9B0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BIG SLOUGH</w:t>
            </w:r>
          </w:p>
        </w:tc>
      </w:tr>
      <w:tr w:rsidR="00602C34" w:rsidRPr="00602C34" w14:paraId="3C141C61" w14:textId="77777777" w:rsidTr="00F40F8B">
        <w:tblPrEx>
          <w:jc w:val="left"/>
        </w:tblPrEx>
        <w:trPr>
          <w:trHeight w:val="300"/>
        </w:trPr>
        <w:tc>
          <w:tcPr>
            <w:tcW w:w="2790" w:type="dxa"/>
            <w:noWrap/>
            <w:vAlign w:val="bottom"/>
            <w:hideMark/>
          </w:tcPr>
          <w:p w14:paraId="3FB7187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0309020506</w:t>
            </w:r>
          </w:p>
        </w:tc>
        <w:tc>
          <w:tcPr>
            <w:tcW w:w="7020" w:type="dxa"/>
            <w:noWrap/>
            <w:vAlign w:val="bottom"/>
            <w:hideMark/>
          </w:tcPr>
          <w:p w14:paraId="6E332B6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CALOOSAHATCHEE RIVER FRONTAL</w:t>
            </w:r>
          </w:p>
        </w:tc>
      </w:tr>
      <w:tr w:rsidR="00602C34" w:rsidRPr="00602C34" w14:paraId="2CDBB0F2" w14:textId="77777777" w:rsidTr="00F40F8B">
        <w:tblPrEx>
          <w:jc w:val="left"/>
        </w:tblPrEx>
        <w:trPr>
          <w:trHeight w:val="300"/>
        </w:trPr>
        <w:tc>
          <w:tcPr>
            <w:tcW w:w="2790" w:type="dxa"/>
            <w:noWrap/>
            <w:vAlign w:val="bottom"/>
            <w:hideMark/>
          </w:tcPr>
          <w:p w14:paraId="6A917DB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0310010106</w:t>
            </w:r>
          </w:p>
        </w:tc>
        <w:tc>
          <w:tcPr>
            <w:tcW w:w="7020" w:type="dxa"/>
            <w:noWrap/>
            <w:vAlign w:val="bottom"/>
            <w:hideMark/>
          </w:tcPr>
          <w:p w14:paraId="6A8FE1F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CHARLIE CREEK</w:t>
            </w:r>
          </w:p>
        </w:tc>
      </w:tr>
      <w:tr w:rsidR="00602C34" w:rsidRPr="00602C34" w14:paraId="221B783B" w14:textId="77777777" w:rsidTr="00F40F8B">
        <w:tblPrEx>
          <w:jc w:val="left"/>
        </w:tblPrEx>
        <w:trPr>
          <w:trHeight w:val="300"/>
        </w:trPr>
        <w:tc>
          <w:tcPr>
            <w:tcW w:w="2790" w:type="dxa"/>
            <w:noWrap/>
            <w:vAlign w:val="bottom"/>
            <w:hideMark/>
          </w:tcPr>
          <w:p w14:paraId="031FF7F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0313001303</w:t>
            </w:r>
          </w:p>
        </w:tc>
        <w:tc>
          <w:tcPr>
            <w:tcW w:w="7020" w:type="dxa"/>
            <w:noWrap/>
            <w:vAlign w:val="bottom"/>
            <w:hideMark/>
          </w:tcPr>
          <w:p w14:paraId="7C77FC6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CROOKED RIVER</w:t>
            </w:r>
          </w:p>
        </w:tc>
      </w:tr>
      <w:tr w:rsidR="00602C34" w:rsidRPr="00602C34" w14:paraId="06C9C53C" w14:textId="77777777" w:rsidTr="00F40F8B">
        <w:tblPrEx>
          <w:jc w:val="left"/>
        </w:tblPrEx>
        <w:trPr>
          <w:trHeight w:val="300"/>
        </w:trPr>
        <w:tc>
          <w:tcPr>
            <w:tcW w:w="2790" w:type="dxa"/>
            <w:noWrap/>
            <w:vAlign w:val="bottom"/>
            <w:hideMark/>
          </w:tcPr>
          <w:p w14:paraId="12E0347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0314010102</w:t>
            </w:r>
          </w:p>
        </w:tc>
        <w:tc>
          <w:tcPr>
            <w:tcW w:w="7020" w:type="dxa"/>
            <w:noWrap/>
            <w:vAlign w:val="bottom"/>
            <w:hideMark/>
          </w:tcPr>
          <w:p w14:paraId="3E48B80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ECOFINA CREEK</w:t>
            </w:r>
          </w:p>
        </w:tc>
      </w:tr>
      <w:tr w:rsidR="00602C34" w:rsidRPr="00602C34" w14:paraId="01568AD3" w14:textId="77777777" w:rsidTr="00F40F8B">
        <w:tblPrEx>
          <w:jc w:val="left"/>
        </w:tblPrEx>
        <w:trPr>
          <w:trHeight w:val="300"/>
        </w:trPr>
        <w:tc>
          <w:tcPr>
            <w:tcW w:w="2790" w:type="dxa"/>
            <w:noWrap/>
            <w:vAlign w:val="bottom"/>
            <w:hideMark/>
          </w:tcPr>
          <w:p w14:paraId="05A0419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0311010204</w:t>
            </w:r>
          </w:p>
        </w:tc>
        <w:tc>
          <w:tcPr>
            <w:tcW w:w="7020" w:type="dxa"/>
            <w:noWrap/>
            <w:vAlign w:val="bottom"/>
            <w:hideMark/>
          </w:tcPr>
          <w:p w14:paraId="70016A4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FENHOLLOWAY RIVER-SMITH MCCULLAH CREEK FRONTAL</w:t>
            </w:r>
          </w:p>
        </w:tc>
      </w:tr>
      <w:tr w:rsidR="00602C34" w:rsidRPr="00602C34" w14:paraId="09606932" w14:textId="77777777" w:rsidTr="00F40F8B">
        <w:tblPrEx>
          <w:jc w:val="left"/>
        </w:tblPrEx>
        <w:trPr>
          <w:trHeight w:val="300"/>
        </w:trPr>
        <w:tc>
          <w:tcPr>
            <w:tcW w:w="2790" w:type="dxa"/>
            <w:noWrap/>
            <w:vAlign w:val="bottom"/>
            <w:hideMark/>
          </w:tcPr>
          <w:p w14:paraId="7018652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0309010302</w:t>
            </w:r>
          </w:p>
        </w:tc>
        <w:tc>
          <w:tcPr>
            <w:tcW w:w="7020" w:type="dxa"/>
            <w:noWrap/>
            <w:vAlign w:val="bottom"/>
            <w:hideMark/>
          </w:tcPr>
          <w:p w14:paraId="72ED018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FISHEATING CREEK</w:t>
            </w:r>
          </w:p>
        </w:tc>
      </w:tr>
      <w:tr w:rsidR="00602C34" w:rsidRPr="00602C34" w14:paraId="43001762" w14:textId="77777777" w:rsidTr="00F40F8B">
        <w:tblPrEx>
          <w:jc w:val="left"/>
        </w:tblPrEx>
        <w:trPr>
          <w:trHeight w:val="300"/>
        </w:trPr>
        <w:tc>
          <w:tcPr>
            <w:tcW w:w="2790" w:type="dxa"/>
            <w:noWrap/>
            <w:vAlign w:val="bottom"/>
            <w:hideMark/>
          </w:tcPr>
          <w:p w14:paraId="52B04BD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0313000807</w:t>
            </w:r>
          </w:p>
        </w:tc>
        <w:tc>
          <w:tcPr>
            <w:tcW w:w="7020" w:type="dxa"/>
            <w:noWrap/>
            <w:vAlign w:val="bottom"/>
            <w:hideMark/>
          </w:tcPr>
          <w:p w14:paraId="505AB5D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FLINT RIVER</w:t>
            </w:r>
          </w:p>
        </w:tc>
      </w:tr>
      <w:tr w:rsidR="00602C34" w:rsidRPr="00602C34" w14:paraId="382EF862" w14:textId="77777777" w:rsidTr="00F40F8B">
        <w:tblPrEx>
          <w:jc w:val="left"/>
        </w:tblPrEx>
        <w:trPr>
          <w:trHeight w:val="300"/>
        </w:trPr>
        <w:tc>
          <w:tcPr>
            <w:tcW w:w="2790" w:type="dxa"/>
            <w:noWrap/>
            <w:vAlign w:val="bottom"/>
            <w:hideMark/>
          </w:tcPr>
          <w:p w14:paraId="758DEF9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0309020303</w:t>
            </w:r>
          </w:p>
        </w:tc>
        <w:tc>
          <w:tcPr>
            <w:tcW w:w="7020" w:type="dxa"/>
            <w:noWrap/>
            <w:vAlign w:val="bottom"/>
            <w:hideMark/>
          </w:tcPr>
          <w:p w14:paraId="612DE17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FLORIDA KEYS</w:t>
            </w:r>
          </w:p>
        </w:tc>
      </w:tr>
      <w:tr w:rsidR="00602C34" w:rsidRPr="00602C34" w14:paraId="021AAEF6" w14:textId="77777777" w:rsidTr="00F40F8B">
        <w:tblPrEx>
          <w:jc w:val="left"/>
        </w:tblPrEx>
        <w:trPr>
          <w:trHeight w:val="300"/>
        </w:trPr>
        <w:tc>
          <w:tcPr>
            <w:tcW w:w="2790" w:type="dxa"/>
            <w:noWrap/>
            <w:vAlign w:val="bottom"/>
            <w:hideMark/>
          </w:tcPr>
          <w:p w14:paraId="7CFB87E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0310020603</w:t>
            </w:r>
          </w:p>
        </w:tc>
        <w:tc>
          <w:tcPr>
            <w:tcW w:w="7020" w:type="dxa"/>
            <w:noWrap/>
            <w:vAlign w:val="bottom"/>
            <w:hideMark/>
          </w:tcPr>
          <w:p w14:paraId="589909D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HILLSBOROUGH RIVER-DELANEY CREEK FRONTAL</w:t>
            </w:r>
          </w:p>
        </w:tc>
      </w:tr>
      <w:tr w:rsidR="00602C34" w:rsidRPr="00602C34" w14:paraId="5BC2AEBA" w14:textId="77777777" w:rsidTr="00F40F8B">
        <w:tblPrEx>
          <w:jc w:val="left"/>
        </w:tblPrEx>
        <w:trPr>
          <w:trHeight w:val="300"/>
        </w:trPr>
        <w:tc>
          <w:tcPr>
            <w:tcW w:w="2790" w:type="dxa"/>
            <w:noWrap/>
            <w:vAlign w:val="bottom"/>
            <w:hideMark/>
          </w:tcPr>
          <w:p w14:paraId="54B6B58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0314020308</w:t>
            </w:r>
          </w:p>
        </w:tc>
        <w:tc>
          <w:tcPr>
            <w:tcW w:w="7020" w:type="dxa"/>
            <w:noWrap/>
            <w:vAlign w:val="bottom"/>
            <w:hideMark/>
          </w:tcPr>
          <w:p w14:paraId="005F1C0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HOLMES CREEK</w:t>
            </w:r>
          </w:p>
        </w:tc>
      </w:tr>
      <w:tr w:rsidR="00602C34" w:rsidRPr="00602C34" w14:paraId="25CE6102" w14:textId="77777777" w:rsidTr="00F40F8B">
        <w:tblPrEx>
          <w:jc w:val="left"/>
        </w:tblPrEx>
        <w:trPr>
          <w:trHeight w:val="300"/>
        </w:trPr>
        <w:tc>
          <w:tcPr>
            <w:tcW w:w="2790" w:type="dxa"/>
            <w:noWrap/>
            <w:vAlign w:val="bottom"/>
            <w:hideMark/>
          </w:tcPr>
          <w:p w14:paraId="56B5F74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0310020302</w:t>
            </w:r>
          </w:p>
        </w:tc>
        <w:tc>
          <w:tcPr>
            <w:tcW w:w="7020" w:type="dxa"/>
            <w:noWrap/>
            <w:vAlign w:val="bottom"/>
            <w:hideMark/>
          </w:tcPr>
          <w:p w14:paraId="1DDC41A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LITTLE MANATEE RIVER</w:t>
            </w:r>
          </w:p>
        </w:tc>
      </w:tr>
      <w:tr w:rsidR="00602C34" w:rsidRPr="00602C34" w14:paraId="4C8CAD3C" w14:textId="77777777" w:rsidTr="00F40F8B">
        <w:tblPrEx>
          <w:jc w:val="left"/>
        </w:tblPrEx>
        <w:trPr>
          <w:trHeight w:val="300"/>
        </w:trPr>
        <w:tc>
          <w:tcPr>
            <w:tcW w:w="2790" w:type="dxa"/>
            <w:noWrap/>
            <w:vAlign w:val="bottom"/>
            <w:hideMark/>
          </w:tcPr>
          <w:p w14:paraId="796C40F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0309020606</w:t>
            </w:r>
          </w:p>
        </w:tc>
        <w:tc>
          <w:tcPr>
            <w:tcW w:w="7020" w:type="dxa"/>
            <w:noWrap/>
            <w:vAlign w:val="bottom"/>
            <w:hideMark/>
          </w:tcPr>
          <w:p w14:paraId="49047F1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LOXAHATCHEE RIVER</w:t>
            </w:r>
          </w:p>
        </w:tc>
      </w:tr>
      <w:tr w:rsidR="00602C34" w:rsidRPr="00602C34" w14:paraId="34D3DF78" w14:textId="77777777" w:rsidTr="00F40F8B">
        <w:tblPrEx>
          <w:jc w:val="left"/>
        </w:tblPrEx>
        <w:trPr>
          <w:trHeight w:val="300"/>
        </w:trPr>
        <w:tc>
          <w:tcPr>
            <w:tcW w:w="2790" w:type="dxa"/>
            <w:noWrap/>
            <w:vAlign w:val="bottom"/>
            <w:hideMark/>
          </w:tcPr>
          <w:p w14:paraId="4BDEB7C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0311020506</w:t>
            </w:r>
          </w:p>
        </w:tc>
        <w:tc>
          <w:tcPr>
            <w:tcW w:w="7020" w:type="dxa"/>
            <w:noWrap/>
            <w:vAlign w:val="bottom"/>
            <w:hideMark/>
          </w:tcPr>
          <w:p w14:paraId="3A3C429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MALLORY SWAMP-SUWANNEE RIVER</w:t>
            </w:r>
          </w:p>
        </w:tc>
      </w:tr>
      <w:tr w:rsidR="00602C34" w:rsidRPr="00602C34" w14:paraId="73FA0404" w14:textId="77777777" w:rsidTr="00F40F8B">
        <w:tblPrEx>
          <w:jc w:val="left"/>
        </w:tblPrEx>
        <w:trPr>
          <w:trHeight w:val="300"/>
        </w:trPr>
        <w:tc>
          <w:tcPr>
            <w:tcW w:w="2790" w:type="dxa"/>
            <w:noWrap/>
            <w:vAlign w:val="bottom"/>
            <w:hideMark/>
          </w:tcPr>
          <w:p w14:paraId="3F30CA0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0310020202</w:t>
            </w:r>
          </w:p>
        </w:tc>
        <w:tc>
          <w:tcPr>
            <w:tcW w:w="7020" w:type="dxa"/>
            <w:noWrap/>
            <w:vAlign w:val="bottom"/>
            <w:hideMark/>
          </w:tcPr>
          <w:p w14:paraId="4DC404D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MANATEE RIVER</w:t>
            </w:r>
          </w:p>
        </w:tc>
      </w:tr>
      <w:tr w:rsidR="00602C34" w:rsidRPr="00602C34" w14:paraId="3A45A9BB" w14:textId="77777777" w:rsidTr="00F40F8B">
        <w:tblPrEx>
          <w:jc w:val="left"/>
        </w:tblPrEx>
        <w:trPr>
          <w:trHeight w:val="300"/>
        </w:trPr>
        <w:tc>
          <w:tcPr>
            <w:tcW w:w="2790" w:type="dxa"/>
            <w:noWrap/>
            <w:vAlign w:val="bottom"/>
            <w:hideMark/>
          </w:tcPr>
          <w:p w14:paraId="597906D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0314030404</w:t>
            </w:r>
          </w:p>
        </w:tc>
        <w:tc>
          <w:tcPr>
            <w:tcW w:w="7020" w:type="dxa"/>
            <w:noWrap/>
            <w:vAlign w:val="bottom"/>
            <w:hideMark/>
          </w:tcPr>
          <w:p w14:paraId="1308237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MURDER CREEK</w:t>
            </w:r>
          </w:p>
        </w:tc>
      </w:tr>
      <w:tr w:rsidR="00602C34" w:rsidRPr="00602C34" w14:paraId="4C4B310D" w14:textId="77777777" w:rsidTr="00F40F8B">
        <w:tblPrEx>
          <w:jc w:val="left"/>
        </w:tblPrEx>
        <w:trPr>
          <w:trHeight w:val="300"/>
        </w:trPr>
        <w:tc>
          <w:tcPr>
            <w:tcW w:w="2790" w:type="dxa"/>
            <w:noWrap/>
            <w:vAlign w:val="bottom"/>
            <w:hideMark/>
          </w:tcPr>
          <w:p w14:paraId="1D8D3D6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0310010205</w:t>
            </w:r>
          </w:p>
        </w:tc>
        <w:tc>
          <w:tcPr>
            <w:tcW w:w="7020" w:type="dxa"/>
            <w:noWrap/>
            <w:vAlign w:val="bottom"/>
            <w:hideMark/>
          </w:tcPr>
          <w:p w14:paraId="4E7A7E4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MYAKKA RIVER</w:t>
            </w:r>
          </w:p>
        </w:tc>
      </w:tr>
      <w:tr w:rsidR="00602C34" w:rsidRPr="00602C34" w14:paraId="45146B8E" w14:textId="77777777" w:rsidTr="00F40F8B">
        <w:tblPrEx>
          <w:jc w:val="left"/>
        </w:tblPrEx>
        <w:trPr>
          <w:trHeight w:val="300"/>
        </w:trPr>
        <w:tc>
          <w:tcPr>
            <w:tcW w:w="2790" w:type="dxa"/>
            <w:noWrap/>
            <w:vAlign w:val="bottom"/>
            <w:hideMark/>
          </w:tcPr>
          <w:p w14:paraId="7BA58F9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lastRenderedPageBreak/>
              <w:t>0307020503</w:t>
            </w:r>
          </w:p>
        </w:tc>
        <w:tc>
          <w:tcPr>
            <w:tcW w:w="7020" w:type="dxa"/>
            <w:noWrap/>
            <w:vAlign w:val="bottom"/>
            <w:hideMark/>
          </w:tcPr>
          <w:p w14:paraId="1982AC3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NASSAU RIVER FRONTAL</w:t>
            </w:r>
          </w:p>
        </w:tc>
      </w:tr>
      <w:tr w:rsidR="00602C34" w:rsidRPr="00602C34" w14:paraId="487C6CF7" w14:textId="77777777" w:rsidTr="00F40F8B">
        <w:tblPrEx>
          <w:jc w:val="left"/>
        </w:tblPrEx>
        <w:trPr>
          <w:trHeight w:val="300"/>
        </w:trPr>
        <w:tc>
          <w:tcPr>
            <w:tcW w:w="2790" w:type="dxa"/>
            <w:noWrap/>
            <w:vAlign w:val="bottom"/>
            <w:hideMark/>
          </w:tcPr>
          <w:p w14:paraId="3B6EF05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0313001304</w:t>
            </w:r>
          </w:p>
        </w:tc>
        <w:tc>
          <w:tcPr>
            <w:tcW w:w="7020" w:type="dxa"/>
            <w:noWrap/>
            <w:vAlign w:val="bottom"/>
            <w:hideMark/>
          </w:tcPr>
          <w:p w14:paraId="2A06231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NEW RIVER</w:t>
            </w:r>
          </w:p>
        </w:tc>
      </w:tr>
      <w:tr w:rsidR="00602C34" w:rsidRPr="00602C34" w14:paraId="10A33509" w14:textId="77777777" w:rsidTr="00F40F8B">
        <w:tblPrEx>
          <w:jc w:val="left"/>
        </w:tblPrEx>
        <w:trPr>
          <w:trHeight w:val="300"/>
        </w:trPr>
        <w:tc>
          <w:tcPr>
            <w:tcW w:w="2790" w:type="dxa"/>
            <w:noWrap/>
            <w:vAlign w:val="bottom"/>
            <w:hideMark/>
          </w:tcPr>
          <w:p w14:paraId="686D0A2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0311020306</w:t>
            </w:r>
          </w:p>
        </w:tc>
        <w:tc>
          <w:tcPr>
            <w:tcW w:w="7020" w:type="dxa"/>
            <w:noWrap/>
            <w:vAlign w:val="bottom"/>
            <w:hideMark/>
          </w:tcPr>
          <w:p w14:paraId="3A2AA25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OKAPILCO CREEK</w:t>
            </w:r>
          </w:p>
        </w:tc>
      </w:tr>
      <w:tr w:rsidR="00602C34" w:rsidRPr="00602C34" w14:paraId="5A160271" w14:textId="77777777" w:rsidTr="00F40F8B">
        <w:tblPrEx>
          <w:jc w:val="left"/>
        </w:tblPrEx>
        <w:trPr>
          <w:trHeight w:val="300"/>
        </w:trPr>
        <w:tc>
          <w:tcPr>
            <w:tcW w:w="2790" w:type="dxa"/>
            <w:noWrap/>
            <w:vAlign w:val="bottom"/>
            <w:hideMark/>
          </w:tcPr>
          <w:p w14:paraId="603641A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0314020209</w:t>
            </w:r>
          </w:p>
        </w:tc>
        <w:tc>
          <w:tcPr>
            <w:tcW w:w="7020" w:type="dxa"/>
            <w:noWrap/>
            <w:vAlign w:val="bottom"/>
            <w:hideMark/>
          </w:tcPr>
          <w:p w14:paraId="1C829EE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PEA RIVER</w:t>
            </w:r>
          </w:p>
        </w:tc>
      </w:tr>
      <w:tr w:rsidR="00602C34" w:rsidRPr="00602C34" w14:paraId="1F3C1EE5" w14:textId="77777777" w:rsidTr="00F40F8B">
        <w:tblPrEx>
          <w:jc w:val="left"/>
        </w:tblPrEx>
        <w:trPr>
          <w:trHeight w:val="300"/>
        </w:trPr>
        <w:tc>
          <w:tcPr>
            <w:tcW w:w="2790" w:type="dxa"/>
            <w:noWrap/>
            <w:vAlign w:val="bottom"/>
            <w:hideMark/>
          </w:tcPr>
          <w:p w14:paraId="196887B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0314010607</w:t>
            </w:r>
          </w:p>
        </w:tc>
        <w:tc>
          <w:tcPr>
            <w:tcW w:w="7020" w:type="dxa"/>
            <w:noWrap/>
            <w:vAlign w:val="bottom"/>
            <w:hideMark/>
          </w:tcPr>
          <w:p w14:paraId="5A2A2E3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PERDIDO RIVER</w:t>
            </w:r>
          </w:p>
        </w:tc>
      </w:tr>
      <w:tr w:rsidR="00602C34" w:rsidRPr="00602C34" w14:paraId="17C54C19" w14:textId="77777777" w:rsidTr="00F40F8B">
        <w:tblPrEx>
          <w:jc w:val="left"/>
        </w:tblPrEx>
        <w:trPr>
          <w:trHeight w:val="300"/>
        </w:trPr>
        <w:tc>
          <w:tcPr>
            <w:tcW w:w="2790" w:type="dxa"/>
            <w:noWrap/>
            <w:vAlign w:val="bottom"/>
            <w:hideMark/>
          </w:tcPr>
          <w:p w14:paraId="6079F70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0307020304</w:t>
            </w:r>
          </w:p>
        </w:tc>
        <w:tc>
          <w:tcPr>
            <w:tcW w:w="7020" w:type="dxa"/>
            <w:noWrap/>
            <w:vAlign w:val="bottom"/>
            <w:hideMark/>
          </w:tcPr>
          <w:p w14:paraId="4206BE7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SATILLA RIVER-ATLANTIC OCEAN</w:t>
            </w:r>
          </w:p>
        </w:tc>
      </w:tr>
      <w:tr w:rsidR="00602C34" w:rsidRPr="00602C34" w14:paraId="4BB2E8E0" w14:textId="77777777" w:rsidTr="00F40F8B">
        <w:tblPrEx>
          <w:jc w:val="left"/>
        </w:tblPrEx>
        <w:trPr>
          <w:trHeight w:val="300"/>
        </w:trPr>
        <w:tc>
          <w:tcPr>
            <w:tcW w:w="2790" w:type="dxa"/>
            <w:noWrap/>
            <w:vAlign w:val="bottom"/>
            <w:hideMark/>
          </w:tcPr>
          <w:p w14:paraId="07051A6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0314010307</w:t>
            </w:r>
          </w:p>
        </w:tc>
        <w:tc>
          <w:tcPr>
            <w:tcW w:w="7020" w:type="dxa"/>
            <w:noWrap/>
            <w:vAlign w:val="bottom"/>
            <w:hideMark/>
          </w:tcPr>
          <w:p w14:paraId="69D2812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SHOAL RIVER</w:t>
            </w:r>
          </w:p>
        </w:tc>
      </w:tr>
      <w:tr w:rsidR="00602C34" w:rsidRPr="00602C34" w14:paraId="770ABE9B" w14:textId="77777777" w:rsidTr="00F40F8B">
        <w:tblPrEx>
          <w:jc w:val="left"/>
        </w:tblPrEx>
        <w:trPr>
          <w:trHeight w:val="300"/>
        </w:trPr>
        <w:tc>
          <w:tcPr>
            <w:tcW w:w="2790" w:type="dxa"/>
            <w:noWrap/>
            <w:vAlign w:val="bottom"/>
            <w:hideMark/>
          </w:tcPr>
          <w:p w14:paraId="299CBC6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0312000311</w:t>
            </w:r>
          </w:p>
        </w:tc>
        <w:tc>
          <w:tcPr>
            <w:tcW w:w="7020" w:type="dxa"/>
            <w:noWrap/>
            <w:vAlign w:val="bottom"/>
            <w:hideMark/>
          </w:tcPr>
          <w:p w14:paraId="7CF5A6B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SOPCHOPPY RIVER</w:t>
            </w:r>
          </w:p>
        </w:tc>
      </w:tr>
      <w:tr w:rsidR="00602C34" w:rsidRPr="00602C34" w14:paraId="0691485D" w14:textId="77777777" w:rsidTr="00F40F8B">
        <w:tblPrEx>
          <w:jc w:val="left"/>
        </w:tblPrEx>
        <w:trPr>
          <w:trHeight w:val="300"/>
        </w:trPr>
        <w:tc>
          <w:tcPr>
            <w:tcW w:w="2790" w:type="dxa"/>
            <w:noWrap/>
            <w:vAlign w:val="bottom"/>
            <w:hideMark/>
          </w:tcPr>
          <w:p w14:paraId="723F3C9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0312000110</w:t>
            </w:r>
          </w:p>
        </w:tc>
        <w:tc>
          <w:tcPr>
            <w:tcW w:w="7020" w:type="dxa"/>
            <w:noWrap/>
            <w:vAlign w:val="bottom"/>
            <w:hideMark/>
          </w:tcPr>
          <w:p w14:paraId="7F053A0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ST. MARKS RIVER</w:t>
            </w:r>
          </w:p>
        </w:tc>
      </w:tr>
      <w:tr w:rsidR="00602C34" w:rsidRPr="00602C34" w14:paraId="74C2DC9B" w14:textId="77777777" w:rsidTr="00F40F8B">
        <w:tblPrEx>
          <w:jc w:val="left"/>
        </w:tblPrEx>
        <w:trPr>
          <w:trHeight w:val="300"/>
        </w:trPr>
        <w:tc>
          <w:tcPr>
            <w:tcW w:w="2790" w:type="dxa"/>
            <w:noWrap/>
            <w:vAlign w:val="bottom"/>
            <w:hideMark/>
          </w:tcPr>
          <w:p w14:paraId="0E91D57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0307020409</w:t>
            </w:r>
          </w:p>
        </w:tc>
        <w:tc>
          <w:tcPr>
            <w:tcW w:w="7020" w:type="dxa"/>
            <w:noWrap/>
            <w:vAlign w:val="bottom"/>
            <w:hideMark/>
          </w:tcPr>
          <w:p w14:paraId="0BB6896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ST. MARYS RIVER</w:t>
            </w:r>
          </w:p>
        </w:tc>
      </w:tr>
      <w:tr w:rsidR="00602C34" w:rsidRPr="00602C34" w14:paraId="0C77E163" w14:textId="77777777" w:rsidTr="00F40F8B">
        <w:tblPrEx>
          <w:jc w:val="left"/>
        </w:tblPrEx>
        <w:trPr>
          <w:trHeight w:val="300"/>
        </w:trPr>
        <w:tc>
          <w:tcPr>
            <w:tcW w:w="2790" w:type="dxa"/>
            <w:noWrap/>
            <w:vAlign w:val="bottom"/>
            <w:hideMark/>
          </w:tcPr>
          <w:p w14:paraId="7296277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0311010208</w:t>
            </w:r>
          </w:p>
        </w:tc>
        <w:tc>
          <w:tcPr>
            <w:tcW w:w="7020" w:type="dxa"/>
            <w:noWrap/>
            <w:vAlign w:val="bottom"/>
            <w:hideMark/>
          </w:tcPr>
          <w:p w14:paraId="05759F9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STEINHATCHEE RIVER-PINE LOG CREEK FRONTAL</w:t>
            </w:r>
          </w:p>
        </w:tc>
      </w:tr>
      <w:tr w:rsidR="00602C34" w:rsidRPr="00602C34" w14:paraId="572D8658" w14:textId="77777777" w:rsidTr="00F40F8B">
        <w:tblPrEx>
          <w:jc w:val="left"/>
        </w:tblPrEx>
        <w:trPr>
          <w:trHeight w:val="300"/>
        </w:trPr>
        <w:tc>
          <w:tcPr>
            <w:tcW w:w="2790" w:type="dxa"/>
            <w:noWrap/>
            <w:vAlign w:val="bottom"/>
            <w:hideMark/>
          </w:tcPr>
          <w:p w14:paraId="6E0E46A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0309010203</w:t>
            </w:r>
          </w:p>
        </w:tc>
        <w:tc>
          <w:tcPr>
            <w:tcW w:w="7020" w:type="dxa"/>
            <w:noWrap/>
            <w:vAlign w:val="bottom"/>
            <w:hideMark/>
          </w:tcPr>
          <w:p w14:paraId="34B9CE5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TAYLOR CREEK-EAGLE BAY FRONTAL</w:t>
            </w:r>
          </w:p>
        </w:tc>
      </w:tr>
      <w:tr w:rsidR="00602C34" w:rsidRPr="00602C34" w14:paraId="2A9B408B" w14:textId="77777777" w:rsidTr="00F40F8B">
        <w:tblPrEx>
          <w:jc w:val="left"/>
        </w:tblPrEx>
        <w:trPr>
          <w:trHeight w:val="300"/>
        </w:trPr>
        <w:tc>
          <w:tcPr>
            <w:tcW w:w="2790" w:type="dxa"/>
            <w:noWrap/>
            <w:vAlign w:val="bottom"/>
            <w:hideMark/>
          </w:tcPr>
          <w:p w14:paraId="0887B44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0312000307</w:t>
            </w:r>
          </w:p>
        </w:tc>
        <w:tc>
          <w:tcPr>
            <w:tcW w:w="7020" w:type="dxa"/>
            <w:noWrap/>
            <w:vAlign w:val="bottom"/>
            <w:hideMark/>
          </w:tcPr>
          <w:p w14:paraId="591C37F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TELOGIA CREEK</w:t>
            </w:r>
          </w:p>
        </w:tc>
      </w:tr>
      <w:tr w:rsidR="00602C34" w:rsidRPr="00602C34" w14:paraId="20E8DB0A" w14:textId="77777777" w:rsidTr="00F40F8B">
        <w:tblPrEx>
          <w:jc w:val="left"/>
        </w:tblPrEx>
        <w:trPr>
          <w:trHeight w:val="300"/>
        </w:trPr>
        <w:tc>
          <w:tcPr>
            <w:tcW w:w="2790" w:type="dxa"/>
            <w:noWrap/>
            <w:vAlign w:val="bottom"/>
            <w:hideMark/>
          </w:tcPr>
          <w:p w14:paraId="2107D11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0311010104</w:t>
            </w:r>
          </w:p>
        </w:tc>
        <w:tc>
          <w:tcPr>
            <w:tcW w:w="7020" w:type="dxa"/>
            <w:noWrap/>
            <w:vAlign w:val="bottom"/>
            <w:hideMark/>
          </w:tcPr>
          <w:p w14:paraId="43EE1D5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WACASASSA RIVER</w:t>
            </w:r>
          </w:p>
        </w:tc>
      </w:tr>
      <w:tr w:rsidR="00602C34" w:rsidRPr="00602C34" w14:paraId="4D64D51C" w14:textId="77777777" w:rsidTr="00F40F8B">
        <w:tblPrEx>
          <w:jc w:val="left"/>
        </w:tblPrEx>
        <w:trPr>
          <w:trHeight w:val="300"/>
        </w:trPr>
        <w:tc>
          <w:tcPr>
            <w:tcW w:w="2790" w:type="dxa"/>
            <w:noWrap/>
            <w:vAlign w:val="bottom"/>
            <w:hideMark/>
          </w:tcPr>
          <w:p w14:paraId="2027E43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0312000102</w:t>
            </w:r>
          </w:p>
        </w:tc>
        <w:tc>
          <w:tcPr>
            <w:tcW w:w="7020" w:type="dxa"/>
            <w:noWrap/>
            <w:vAlign w:val="bottom"/>
            <w:hideMark/>
          </w:tcPr>
          <w:p w14:paraId="356A630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WARDS CREEK</w:t>
            </w:r>
          </w:p>
        </w:tc>
      </w:tr>
      <w:tr w:rsidR="00602C34" w:rsidRPr="00602C34" w14:paraId="0D80235C" w14:textId="77777777" w:rsidTr="00F40F8B">
        <w:tblPrEx>
          <w:jc w:val="left"/>
        </w:tblPrEx>
        <w:trPr>
          <w:trHeight w:val="300"/>
        </w:trPr>
        <w:tc>
          <w:tcPr>
            <w:tcW w:w="2790" w:type="dxa"/>
            <w:noWrap/>
            <w:vAlign w:val="bottom"/>
            <w:hideMark/>
          </w:tcPr>
          <w:p w14:paraId="3050726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0309020608</w:t>
            </w:r>
          </w:p>
        </w:tc>
        <w:tc>
          <w:tcPr>
            <w:tcW w:w="7020" w:type="dxa"/>
            <w:noWrap/>
            <w:vAlign w:val="bottom"/>
            <w:hideMark/>
          </w:tcPr>
          <w:p w14:paraId="1941D47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WEST PALM BEACH CANAL</w:t>
            </w:r>
          </w:p>
        </w:tc>
      </w:tr>
      <w:tr w:rsidR="00602C34" w:rsidRPr="00602C34" w14:paraId="5FABE60B" w14:textId="77777777" w:rsidTr="00F40F8B">
        <w:tblPrEx>
          <w:jc w:val="left"/>
        </w:tblPrEx>
        <w:trPr>
          <w:trHeight w:val="300"/>
        </w:trPr>
        <w:tc>
          <w:tcPr>
            <w:tcW w:w="2790" w:type="dxa"/>
            <w:noWrap/>
            <w:vAlign w:val="bottom"/>
            <w:hideMark/>
          </w:tcPr>
          <w:p w14:paraId="07D9434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0314010308</w:t>
            </w:r>
          </w:p>
        </w:tc>
        <w:tc>
          <w:tcPr>
            <w:tcW w:w="7020" w:type="dxa"/>
            <w:noWrap/>
            <w:vAlign w:val="bottom"/>
            <w:hideMark/>
          </w:tcPr>
          <w:p w14:paraId="34F615B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LOWER YELLOW RIVER</w:t>
            </w:r>
          </w:p>
        </w:tc>
      </w:tr>
      <w:tr w:rsidR="00602C34" w:rsidRPr="00602C34" w14:paraId="49C57CC1" w14:textId="77777777" w:rsidTr="00F40F8B">
        <w:tblPrEx>
          <w:jc w:val="left"/>
        </w:tblPrEx>
        <w:trPr>
          <w:trHeight w:val="300"/>
        </w:trPr>
        <w:tc>
          <w:tcPr>
            <w:tcW w:w="2790" w:type="dxa"/>
            <w:noWrap/>
            <w:vAlign w:val="bottom"/>
            <w:hideMark/>
          </w:tcPr>
          <w:p w14:paraId="60A528A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0311020507</w:t>
            </w:r>
          </w:p>
        </w:tc>
        <w:tc>
          <w:tcPr>
            <w:tcW w:w="7020" w:type="dxa"/>
            <w:noWrap/>
            <w:vAlign w:val="bottom"/>
            <w:hideMark/>
          </w:tcPr>
          <w:p w14:paraId="3B15AE1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MANATEE SPRINGS-SUWANNEE RIVER</w:t>
            </w:r>
          </w:p>
        </w:tc>
      </w:tr>
      <w:tr w:rsidR="00602C34" w:rsidRPr="00602C34" w14:paraId="08C87CA2" w14:textId="77777777" w:rsidTr="00F40F8B">
        <w:tblPrEx>
          <w:jc w:val="left"/>
        </w:tblPrEx>
        <w:trPr>
          <w:trHeight w:val="300"/>
        </w:trPr>
        <w:tc>
          <w:tcPr>
            <w:tcW w:w="2790" w:type="dxa"/>
            <w:noWrap/>
            <w:vAlign w:val="bottom"/>
            <w:hideMark/>
          </w:tcPr>
          <w:p w14:paraId="384FD95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0313001201</w:t>
            </w:r>
          </w:p>
        </w:tc>
        <w:tc>
          <w:tcPr>
            <w:tcW w:w="7020" w:type="dxa"/>
            <w:noWrap/>
            <w:vAlign w:val="bottom"/>
            <w:hideMark/>
          </w:tcPr>
          <w:p w14:paraId="6A52E28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MARSHALL CREEK</w:t>
            </w:r>
          </w:p>
        </w:tc>
      </w:tr>
      <w:tr w:rsidR="00602C34" w:rsidRPr="00602C34" w14:paraId="44D463A2" w14:textId="77777777" w:rsidTr="00F40F8B">
        <w:tblPrEx>
          <w:jc w:val="left"/>
        </w:tblPrEx>
        <w:trPr>
          <w:trHeight w:val="300"/>
        </w:trPr>
        <w:tc>
          <w:tcPr>
            <w:tcW w:w="2790" w:type="dxa"/>
            <w:noWrap/>
            <w:vAlign w:val="bottom"/>
            <w:hideMark/>
          </w:tcPr>
          <w:p w14:paraId="0E61F97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0310020702</w:t>
            </w:r>
          </w:p>
        </w:tc>
        <w:tc>
          <w:tcPr>
            <w:tcW w:w="7020" w:type="dxa"/>
            <w:noWrap/>
            <w:vAlign w:val="bottom"/>
            <w:hideMark/>
          </w:tcPr>
          <w:p w14:paraId="5FAB2C6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MASON CREEK-BLIND CREEK FRONTAL</w:t>
            </w:r>
          </w:p>
        </w:tc>
      </w:tr>
      <w:tr w:rsidR="00602C34" w:rsidRPr="00602C34" w14:paraId="27248CDD" w14:textId="77777777" w:rsidTr="00F40F8B">
        <w:tblPrEx>
          <w:jc w:val="left"/>
        </w:tblPrEx>
        <w:trPr>
          <w:trHeight w:val="300"/>
        </w:trPr>
        <w:tc>
          <w:tcPr>
            <w:tcW w:w="2790" w:type="dxa"/>
            <w:noWrap/>
            <w:vAlign w:val="bottom"/>
            <w:hideMark/>
          </w:tcPr>
          <w:p w14:paraId="22FF185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0308010105</w:t>
            </w:r>
          </w:p>
        </w:tc>
        <w:tc>
          <w:tcPr>
            <w:tcW w:w="7020" w:type="dxa"/>
            <w:noWrap/>
            <w:vAlign w:val="bottom"/>
            <w:hideMark/>
          </w:tcPr>
          <w:p w14:paraId="2F5691C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MELBOURNE TILLMAN CANAL-ST. JOHNS RIVER</w:t>
            </w:r>
          </w:p>
        </w:tc>
      </w:tr>
      <w:tr w:rsidR="00602C34" w:rsidRPr="00602C34" w14:paraId="2FD13A07" w14:textId="77777777" w:rsidTr="00F40F8B">
        <w:tblPrEx>
          <w:jc w:val="left"/>
        </w:tblPrEx>
        <w:trPr>
          <w:trHeight w:val="300"/>
        </w:trPr>
        <w:tc>
          <w:tcPr>
            <w:tcW w:w="2790" w:type="dxa"/>
            <w:noWrap/>
            <w:vAlign w:val="bottom"/>
            <w:hideMark/>
          </w:tcPr>
          <w:p w14:paraId="403CCBE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0313001203</w:t>
            </w:r>
          </w:p>
        </w:tc>
        <w:tc>
          <w:tcPr>
            <w:tcW w:w="7020" w:type="dxa"/>
            <w:noWrap/>
            <w:vAlign w:val="bottom"/>
            <w:hideMark/>
          </w:tcPr>
          <w:p w14:paraId="77666F8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MERRITTS MILLPOND-CHIPOLA RIVER</w:t>
            </w:r>
          </w:p>
        </w:tc>
      </w:tr>
      <w:tr w:rsidR="00602C34" w:rsidRPr="00602C34" w14:paraId="218980D0" w14:textId="77777777" w:rsidTr="00F40F8B">
        <w:tblPrEx>
          <w:jc w:val="left"/>
        </w:tblPrEx>
        <w:trPr>
          <w:trHeight w:val="300"/>
        </w:trPr>
        <w:tc>
          <w:tcPr>
            <w:tcW w:w="2790" w:type="dxa"/>
            <w:noWrap/>
            <w:vAlign w:val="bottom"/>
            <w:hideMark/>
          </w:tcPr>
          <w:p w14:paraId="08ABEA0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0309020504</w:t>
            </w:r>
          </w:p>
        </w:tc>
        <w:tc>
          <w:tcPr>
            <w:tcW w:w="7020" w:type="dxa"/>
            <w:noWrap/>
            <w:vAlign w:val="bottom"/>
            <w:hideMark/>
          </w:tcPr>
          <w:p w14:paraId="463CB21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MIDDLE CALOOSAHATCHEE RIVER</w:t>
            </w:r>
          </w:p>
        </w:tc>
      </w:tr>
      <w:tr w:rsidR="00602C34" w:rsidRPr="00602C34" w14:paraId="16E2B1B3" w14:textId="77777777" w:rsidTr="00F40F8B">
        <w:tblPrEx>
          <w:jc w:val="left"/>
        </w:tblPrEx>
        <w:trPr>
          <w:trHeight w:val="300"/>
        </w:trPr>
        <w:tc>
          <w:tcPr>
            <w:tcW w:w="2790" w:type="dxa"/>
            <w:noWrap/>
            <w:vAlign w:val="bottom"/>
            <w:hideMark/>
          </w:tcPr>
          <w:p w14:paraId="331F7E9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0310020505</w:t>
            </w:r>
          </w:p>
        </w:tc>
        <w:tc>
          <w:tcPr>
            <w:tcW w:w="7020" w:type="dxa"/>
            <w:noWrap/>
            <w:vAlign w:val="bottom"/>
            <w:hideMark/>
          </w:tcPr>
          <w:p w14:paraId="5A47FDD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MIDDLE HILLSBOROUGH RIVER</w:t>
            </w:r>
          </w:p>
        </w:tc>
      </w:tr>
      <w:tr w:rsidR="00602C34" w:rsidRPr="00602C34" w14:paraId="6E2A50DF" w14:textId="77777777" w:rsidTr="00F40F8B">
        <w:tblPrEx>
          <w:jc w:val="left"/>
        </w:tblPrEx>
        <w:trPr>
          <w:trHeight w:val="300"/>
        </w:trPr>
        <w:tc>
          <w:tcPr>
            <w:tcW w:w="2790" w:type="dxa"/>
            <w:noWrap/>
            <w:vAlign w:val="bottom"/>
            <w:hideMark/>
          </w:tcPr>
          <w:p w14:paraId="11C7CC2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0310010203</w:t>
            </w:r>
          </w:p>
        </w:tc>
        <w:tc>
          <w:tcPr>
            <w:tcW w:w="7020" w:type="dxa"/>
            <w:noWrap/>
            <w:vAlign w:val="bottom"/>
            <w:hideMark/>
          </w:tcPr>
          <w:p w14:paraId="38F01A3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MIDDLE MYAKKA RIVER</w:t>
            </w:r>
          </w:p>
        </w:tc>
      </w:tr>
      <w:tr w:rsidR="00602C34" w:rsidRPr="00602C34" w14:paraId="5E3BA257" w14:textId="77777777" w:rsidTr="00F40F8B">
        <w:tblPrEx>
          <w:jc w:val="left"/>
        </w:tblPrEx>
        <w:trPr>
          <w:trHeight w:val="300"/>
        </w:trPr>
        <w:tc>
          <w:tcPr>
            <w:tcW w:w="2790" w:type="dxa"/>
            <w:noWrap/>
            <w:vAlign w:val="bottom"/>
            <w:hideMark/>
          </w:tcPr>
          <w:p w14:paraId="686D713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0313001302</w:t>
            </w:r>
          </w:p>
        </w:tc>
        <w:tc>
          <w:tcPr>
            <w:tcW w:w="7020" w:type="dxa"/>
            <w:noWrap/>
            <w:vAlign w:val="bottom"/>
            <w:hideMark/>
          </w:tcPr>
          <w:p w14:paraId="499E700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MIDDLE NEW RIVER</w:t>
            </w:r>
          </w:p>
        </w:tc>
      </w:tr>
      <w:tr w:rsidR="00602C34" w:rsidRPr="00602C34" w14:paraId="17B6571B" w14:textId="77777777" w:rsidTr="00F40F8B">
        <w:tblPrEx>
          <w:jc w:val="left"/>
        </w:tblPrEx>
        <w:trPr>
          <w:trHeight w:val="300"/>
        </w:trPr>
        <w:tc>
          <w:tcPr>
            <w:tcW w:w="2790" w:type="dxa"/>
            <w:noWrap/>
            <w:vAlign w:val="bottom"/>
            <w:hideMark/>
          </w:tcPr>
          <w:p w14:paraId="30CFC47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0314020206</w:t>
            </w:r>
          </w:p>
        </w:tc>
        <w:tc>
          <w:tcPr>
            <w:tcW w:w="7020" w:type="dxa"/>
            <w:noWrap/>
            <w:vAlign w:val="bottom"/>
            <w:hideMark/>
          </w:tcPr>
          <w:p w14:paraId="2DB1C3E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MIDDLE PEA RIVER</w:t>
            </w:r>
          </w:p>
        </w:tc>
      </w:tr>
      <w:tr w:rsidR="00602C34" w:rsidRPr="00602C34" w14:paraId="67D6A0BF" w14:textId="77777777" w:rsidTr="00F40F8B">
        <w:tblPrEx>
          <w:jc w:val="left"/>
        </w:tblPrEx>
        <w:trPr>
          <w:trHeight w:val="300"/>
        </w:trPr>
        <w:tc>
          <w:tcPr>
            <w:tcW w:w="2790" w:type="dxa"/>
            <w:noWrap/>
            <w:vAlign w:val="bottom"/>
            <w:hideMark/>
          </w:tcPr>
          <w:p w14:paraId="493871E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0314010604</w:t>
            </w:r>
          </w:p>
        </w:tc>
        <w:tc>
          <w:tcPr>
            <w:tcW w:w="7020" w:type="dxa"/>
            <w:noWrap/>
            <w:vAlign w:val="bottom"/>
            <w:hideMark/>
          </w:tcPr>
          <w:p w14:paraId="1575EB7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MIDDLE PERDIDO RIVER</w:t>
            </w:r>
          </w:p>
        </w:tc>
      </w:tr>
      <w:tr w:rsidR="00602C34" w:rsidRPr="00602C34" w14:paraId="05477A1F" w14:textId="77777777" w:rsidTr="00F40F8B">
        <w:tblPrEx>
          <w:jc w:val="left"/>
        </w:tblPrEx>
        <w:trPr>
          <w:trHeight w:val="300"/>
        </w:trPr>
        <w:tc>
          <w:tcPr>
            <w:tcW w:w="2790" w:type="dxa"/>
            <w:noWrap/>
            <w:vAlign w:val="bottom"/>
            <w:hideMark/>
          </w:tcPr>
          <w:p w14:paraId="2FE1B6E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0307020401</w:t>
            </w:r>
          </w:p>
        </w:tc>
        <w:tc>
          <w:tcPr>
            <w:tcW w:w="7020" w:type="dxa"/>
            <w:noWrap/>
            <w:vAlign w:val="bottom"/>
            <w:hideMark/>
          </w:tcPr>
          <w:p w14:paraId="0132648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MIDDLE PRONG ST. MARYS RIVER</w:t>
            </w:r>
          </w:p>
        </w:tc>
      </w:tr>
      <w:tr w:rsidR="00602C34" w:rsidRPr="00602C34" w14:paraId="3D11F4CB" w14:textId="77777777" w:rsidTr="00F40F8B">
        <w:tblPrEx>
          <w:jc w:val="left"/>
        </w:tblPrEx>
        <w:trPr>
          <w:trHeight w:val="300"/>
        </w:trPr>
        <w:tc>
          <w:tcPr>
            <w:tcW w:w="2790" w:type="dxa"/>
            <w:noWrap/>
            <w:vAlign w:val="bottom"/>
            <w:hideMark/>
          </w:tcPr>
          <w:p w14:paraId="22249A0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0307020406</w:t>
            </w:r>
          </w:p>
        </w:tc>
        <w:tc>
          <w:tcPr>
            <w:tcW w:w="7020" w:type="dxa"/>
            <w:noWrap/>
            <w:vAlign w:val="bottom"/>
            <w:hideMark/>
          </w:tcPr>
          <w:p w14:paraId="7135EEA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MIDDLE ST. MARYS RIVER</w:t>
            </w:r>
          </w:p>
        </w:tc>
      </w:tr>
      <w:tr w:rsidR="00602C34" w:rsidRPr="00602C34" w14:paraId="269E856E" w14:textId="77777777" w:rsidTr="00F40F8B">
        <w:tblPrEx>
          <w:jc w:val="left"/>
        </w:tblPrEx>
        <w:trPr>
          <w:trHeight w:val="300"/>
        </w:trPr>
        <w:tc>
          <w:tcPr>
            <w:tcW w:w="2790" w:type="dxa"/>
            <w:noWrap/>
            <w:vAlign w:val="bottom"/>
            <w:hideMark/>
          </w:tcPr>
          <w:p w14:paraId="74E8E9B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0311010103</w:t>
            </w:r>
          </w:p>
        </w:tc>
        <w:tc>
          <w:tcPr>
            <w:tcW w:w="7020" w:type="dxa"/>
            <w:noWrap/>
            <w:vAlign w:val="bottom"/>
            <w:hideMark/>
          </w:tcPr>
          <w:p w14:paraId="265BB0E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MIDDLE WACASASSA RIVER</w:t>
            </w:r>
          </w:p>
        </w:tc>
      </w:tr>
      <w:tr w:rsidR="00602C34" w:rsidRPr="00602C34" w14:paraId="0F46E2B0" w14:textId="77777777" w:rsidTr="00F40F8B">
        <w:tblPrEx>
          <w:jc w:val="left"/>
        </w:tblPrEx>
        <w:trPr>
          <w:trHeight w:val="300"/>
        </w:trPr>
        <w:tc>
          <w:tcPr>
            <w:tcW w:w="2790" w:type="dxa"/>
            <w:noWrap/>
            <w:vAlign w:val="bottom"/>
            <w:hideMark/>
          </w:tcPr>
          <w:p w14:paraId="2A719BF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0314010304</w:t>
            </w:r>
          </w:p>
        </w:tc>
        <w:tc>
          <w:tcPr>
            <w:tcW w:w="7020" w:type="dxa"/>
            <w:noWrap/>
            <w:vAlign w:val="bottom"/>
            <w:hideMark/>
          </w:tcPr>
          <w:p w14:paraId="63780AE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MIDDLE YELLOW RIVER</w:t>
            </w:r>
          </w:p>
        </w:tc>
      </w:tr>
      <w:tr w:rsidR="00602C34" w:rsidRPr="00602C34" w14:paraId="097C075C" w14:textId="77777777" w:rsidTr="00F40F8B">
        <w:tblPrEx>
          <w:jc w:val="left"/>
        </w:tblPrEx>
        <w:trPr>
          <w:trHeight w:val="300"/>
        </w:trPr>
        <w:tc>
          <w:tcPr>
            <w:tcW w:w="2790" w:type="dxa"/>
            <w:noWrap/>
            <w:vAlign w:val="bottom"/>
            <w:hideMark/>
          </w:tcPr>
          <w:p w14:paraId="2D73383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0314010109</w:t>
            </w:r>
          </w:p>
        </w:tc>
        <w:tc>
          <w:tcPr>
            <w:tcW w:w="7020" w:type="dxa"/>
            <w:noWrap/>
            <w:vAlign w:val="bottom"/>
            <w:hideMark/>
          </w:tcPr>
          <w:p w14:paraId="383FFA8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MILL BAYOU-LAIRDS BAYOU FRONTAL</w:t>
            </w:r>
          </w:p>
        </w:tc>
      </w:tr>
      <w:tr w:rsidR="00602C34" w:rsidRPr="00602C34" w14:paraId="07E87ABE" w14:textId="77777777" w:rsidTr="00F40F8B">
        <w:tblPrEx>
          <w:jc w:val="left"/>
        </w:tblPrEx>
        <w:trPr>
          <w:trHeight w:val="300"/>
        </w:trPr>
        <w:tc>
          <w:tcPr>
            <w:tcW w:w="2790" w:type="dxa"/>
            <w:noWrap/>
            <w:vAlign w:val="bottom"/>
            <w:hideMark/>
          </w:tcPr>
          <w:p w14:paraId="76330BD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0311020201</w:t>
            </w:r>
          </w:p>
        </w:tc>
        <w:tc>
          <w:tcPr>
            <w:tcW w:w="7020" w:type="dxa"/>
            <w:noWrap/>
            <w:vAlign w:val="bottom"/>
            <w:hideMark/>
          </w:tcPr>
          <w:p w14:paraId="1F5B2D6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MILL CREEK-ALAPAHA RIVER</w:t>
            </w:r>
          </w:p>
        </w:tc>
      </w:tr>
      <w:tr w:rsidR="00602C34" w:rsidRPr="00602C34" w14:paraId="09335742" w14:textId="77777777" w:rsidTr="00F40F8B">
        <w:tblPrEx>
          <w:jc w:val="left"/>
        </w:tblPrEx>
        <w:trPr>
          <w:trHeight w:val="300"/>
        </w:trPr>
        <w:tc>
          <w:tcPr>
            <w:tcW w:w="2790" w:type="dxa"/>
            <w:noWrap/>
            <w:vAlign w:val="bottom"/>
            <w:hideMark/>
          </w:tcPr>
          <w:p w14:paraId="7CB98DB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lastRenderedPageBreak/>
              <w:t>0313001204</w:t>
            </w:r>
          </w:p>
        </w:tc>
        <w:tc>
          <w:tcPr>
            <w:tcW w:w="7020" w:type="dxa"/>
            <w:noWrap/>
            <w:vAlign w:val="bottom"/>
            <w:hideMark/>
          </w:tcPr>
          <w:p w14:paraId="757E4BE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MILL CREEK-CHIPOLA RIVER</w:t>
            </w:r>
          </w:p>
        </w:tc>
      </w:tr>
      <w:tr w:rsidR="00602C34" w:rsidRPr="00602C34" w14:paraId="63A5D99B" w14:textId="77777777" w:rsidTr="00F40F8B">
        <w:tblPrEx>
          <w:jc w:val="left"/>
        </w:tblPrEx>
        <w:trPr>
          <w:trHeight w:val="300"/>
        </w:trPr>
        <w:tc>
          <w:tcPr>
            <w:tcW w:w="2790" w:type="dxa"/>
            <w:noWrap/>
            <w:vAlign w:val="bottom"/>
            <w:hideMark/>
          </w:tcPr>
          <w:p w14:paraId="11A72D3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0311020501</w:t>
            </w:r>
          </w:p>
        </w:tc>
        <w:tc>
          <w:tcPr>
            <w:tcW w:w="7020" w:type="dxa"/>
            <w:noWrap/>
            <w:vAlign w:val="bottom"/>
            <w:hideMark/>
          </w:tcPr>
          <w:p w14:paraId="557E26D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MILL CREEK-SUWANNEE RIVER</w:t>
            </w:r>
          </w:p>
        </w:tc>
      </w:tr>
      <w:tr w:rsidR="00602C34" w:rsidRPr="00602C34" w14:paraId="71148F04" w14:textId="77777777" w:rsidTr="00F40F8B">
        <w:tblPrEx>
          <w:jc w:val="left"/>
        </w:tblPrEx>
        <w:trPr>
          <w:trHeight w:val="300"/>
        </w:trPr>
        <w:tc>
          <w:tcPr>
            <w:tcW w:w="2790" w:type="dxa"/>
            <w:noWrap/>
            <w:vAlign w:val="bottom"/>
            <w:hideMark/>
          </w:tcPr>
          <w:p w14:paraId="6C99E9A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0314020311</w:t>
            </w:r>
          </w:p>
        </w:tc>
        <w:tc>
          <w:tcPr>
            <w:tcW w:w="7020" w:type="dxa"/>
            <w:noWrap/>
            <w:vAlign w:val="bottom"/>
            <w:hideMark/>
          </w:tcPr>
          <w:p w14:paraId="67A6479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MITCHELL RIVER-CHOCTAWHATCHEE RIVER FRONTAL</w:t>
            </w:r>
          </w:p>
        </w:tc>
      </w:tr>
      <w:tr w:rsidR="00602C34" w:rsidRPr="00602C34" w14:paraId="0AFCD9BC" w14:textId="77777777" w:rsidTr="00F40F8B">
        <w:tblPrEx>
          <w:jc w:val="left"/>
        </w:tblPrEx>
        <w:trPr>
          <w:trHeight w:val="300"/>
        </w:trPr>
        <w:tc>
          <w:tcPr>
            <w:tcW w:w="2790" w:type="dxa"/>
            <w:noWrap/>
            <w:vAlign w:val="bottom"/>
            <w:hideMark/>
          </w:tcPr>
          <w:p w14:paraId="3CBF8AA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0310020601</w:t>
            </w:r>
          </w:p>
        </w:tc>
        <w:tc>
          <w:tcPr>
            <w:tcW w:w="7020" w:type="dxa"/>
            <w:noWrap/>
            <w:vAlign w:val="bottom"/>
            <w:hideMark/>
          </w:tcPr>
          <w:p w14:paraId="1B363E3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MOCCASIN CREEK-DOUBLE BRANCH FRONTAL</w:t>
            </w:r>
          </w:p>
        </w:tc>
      </w:tr>
      <w:tr w:rsidR="00602C34" w:rsidRPr="00602C34" w14:paraId="65637E0F" w14:textId="77777777" w:rsidTr="00F40F8B">
        <w:tblPrEx>
          <w:jc w:val="left"/>
        </w:tblPrEx>
        <w:trPr>
          <w:trHeight w:val="300"/>
        </w:trPr>
        <w:tc>
          <w:tcPr>
            <w:tcW w:w="2790" w:type="dxa"/>
            <w:noWrap/>
            <w:vAlign w:val="bottom"/>
            <w:hideMark/>
          </w:tcPr>
          <w:p w14:paraId="2139C56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0313001101</w:t>
            </w:r>
          </w:p>
        </w:tc>
        <w:tc>
          <w:tcPr>
            <w:tcW w:w="7020" w:type="dxa"/>
            <w:noWrap/>
            <w:vAlign w:val="bottom"/>
            <w:hideMark/>
          </w:tcPr>
          <w:p w14:paraId="405704E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MOSQUITO CREEK</w:t>
            </w:r>
          </w:p>
        </w:tc>
      </w:tr>
      <w:tr w:rsidR="00602C34" w:rsidRPr="00602C34" w14:paraId="6DCBBD89" w14:textId="77777777" w:rsidTr="00F40F8B">
        <w:tblPrEx>
          <w:jc w:val="left"/>
        </w:tblPrEx>
        <w:trPr>
          <w:trHeight w:val="300"/>
        </w:trPr>
        <w:tc>
          <w:tcPr>
            <w:tcW w:w="2790" w:type="dxa"/>
            <w:noWrap/>
            <w:vAlign w:val="bottom"/>
            <w:hideMark/>
          </w:tcPr>
          <w:p w14:paraId="34E8007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0308020204</w:t>
            </w:r>
          </w:p>
        </w:tc>
        <w:tc>
          <w:tcPr>
            <w:tcW w:w="7020" w:type="dxa"/>
            <w:noWrap/>
            <w:vAlign w:val="bottom"/>
            <w:hideMark/>
          </w:tcPr>
          <w:p w14:paraId="4367524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MOSQUITO LAGOON</w:t>
            </w:r>
          </w:p>
        </w:tc>
      </w:tr>
      <w:tr w:rsidR="00602C34" w:rsidRPr="00602C34" w14:paraId="7744ABEF" w14:textId="77777777" w:rsidTr="00F40F8B">
        <w:tblPrEx>
          <w:jc w:val="left"/>
        </w:tblPrEx>
        <w:trPr>
          <w:trHeight w:val="300"/>
        </w:trPr>
        <w:tc>
          <w:tcPr>
            <w:tcW w:w="2790" w:type="dxa"/>
            <w:noWrap/>
            <w:vAlign w:val="bottom"/>
            <w:hideMark/>
          </w:tcPr>
          <w:p w14:paraId="3C3331D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0311020207</w:t>
            </w:r>
          </w:p>
        </w:tc>
        <w:tc>
          <w:tcPr>
            <w:tcW w:w="7020" w:type="dxa"/>
            <w:noWrap/>
            <w:vAlign w:val="bottom"/>
            <w:hideMark/>
          </w:tcPr>
          <w:p w14:paraId="130D10A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MUD CREEK-ALAPAHA RIVER</w:t>
            </w:r>
          </w:p>
        </w:tc>
      </w:tr>
      <w:tr w:rsidR="00602C34" w:rsidRPr="00602C34" w14:paraId="1E6401A5" w14:textId="77777777" w:rsidTr="00F40F8B">
        <w:tblPrEx>
          <w:jc w:val="left"/>
        </w:tblPrEx>
        <w:trPr>
          <w:trHeight w:val="300"/>
        </w:trPr>
        <w:tc>
          <w:tcPr>
            <w:tcW w:w="2790" w:type="dxa"/>
            <w:noWrap/>
            <w:vAlign w:val="bottom"/>
            <w:hideMark/>
          </w:tcPr>
          <w:p w14:paraId="2084E4C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0311010205</w:t>
            </w:r>
          </w:p>
        </w:tc>
        <w:tc>
          <w:tcPr>
            <w:tcW w:w="7020" w:type="dxa"/>
            <w:noWrap/>
            <w:vAlign w:val="bottom"/>
            <w:hideMark/>
          </w:tcPr>
          <w:p w14:paraId="2549E1B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MULLET CREEK-DALLUS CREEK FRONTAL</w:t>
            </w:r>
          </w:p>
        </w:tc>
      </w:tr>
      <w:tr w:rsidR="00602C34" w:rsidRPr="00602C34" w14:paraId="1F2AF30A" w14:textId="77777777" w:rsidTr="00F40F8B">
        <w:tblPrEx>
          <w:jc w:val="left"/>
        </w:tblPrEx>
        <w:trPr>
          <w:trHeight w:val="300"/>
        </w:trPr>
        <w:tc>
          <w:tcPr>
            <w:tcW w:w="2790" w:type="dxa"/>
            <w:noWrap/>
            <w:vAlign w:val="bottom"/>
            <w:hideMark/>
          </w:tcPr>
          <w:p w14:paraId="7D9FCF3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0310010201</w:t>
            </w:r>
          </w:p>
        </w:tc>
        <w:tc>
          <w:tcPr>
            <w:tcW w:w="7020" w:type="dxa"/>
            <w:noWrap/>
            <w:vAlign w:val="bottom"/>
            <w:hideMark/>
          </w:tcPr>
          <w:p w14:paraId="76DD344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MYAKKA RIVER HEADWATERS</w:t>
            </w:r>
          </w:p>
        </w:tc>
      </w:tr>
      <w:tr w:rsidR="00602C34" w:rsidRPr="00602C34" w14:paraId="511AB25F" w14:textId="77777777" w:rsidTr="00F40F8B">
        <w:tblPrEx>
          <w:jc w:val="left"/>
        </w:tblPrEx>
        <w:trPr>
          <w:trHeight w:val="300"/>
        </w:trPr>
        <w:tc>
          <w:tcPr>
            <w:tcW w:w="2790" w:type="dxa"/>
            <w:noWrap/>
            <w:vAlign w:val="bottom"/>
            <w:hideMark/>
          </w:tcPr>
          <w:p w14:paraId="4DBA947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0309020405</w:t>
            </w:r>
          </w:p>
        </w:tc>
        <w:tc>
          <w:tcPr>
            <w:tcW w:w="7020" w:type="dxa"/>
            <w:noWrap/>
            <w:vAlign w:val="bottom"/>
            <w:hideMark/>
          </w:tcPr>
          <w:p w14:paraId="09DF285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NAPLES FRONTAL</w:t>
            </w:r>
          </w:p>
        </w:tc>
      </w:tr>
      <w:tr w:rsidR="00602C34" w:rsidRPr="00602C34" w14:paraId="6C4F8FFE" w14:textId="77777777" w:rsidTr="00F40F8B">
        <w:tblPrEx>
          <w:jc w:val="left"/>
        </w:tblPrEx>
        <w:trPr>
          <w:trHeight w:val="300"/>
        </w:trPr>
        <w:tc>
          <w:tcPr>
            <w:tcW w:w="2790" w:type="dxa"/>
            <w:noWrap/>
            <w:vAlign w:val="bottom"/>
            <w:hideMark/>
          </w:tcPr>
          <w:p w14:paraId="0839C58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0311020302</w:t>
            </w:r>
          </w:p>
        </w:tc>
        <w:tc>
          <w:tcPr>
            <w:tcW w:w="7020" w:type="dxa"/>
            <w:noWrap/>
            <w:vAlign w:val="bottom"/>
            <w:hideMark/>
          </w:tcPr>
          <w:p w14:paraId="2B5B657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NEW RIVER</w:t>
            </w:r>
          </w:p>
        </w:tc>
      </w:tr>
      <w:tr w:rsidR="00602C34" w:rsidRPr="00602C34" w14:paraId="7ED408BD" w14:textId="77777777" w:rsidTr="00F40F8B">
        <w:tblPrEx>
          <w:jc w:val="left"/>
        </w:tblPrEx>
        <w:trPr>
          <w:trHeight w:val="300"/>
        </w:trPr>
        <w:tc>
          <w:tcPr>
            <w:tcW w:w="2790" w:type="dxa"/>
            <w:noWrap/>
            <w:vAlign w:val="bottom"/>
            <w:hideMark/>
          </w:tcPr>
          <w:p w14:paraId="4353EB5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0311020602</w:t>
            </w:r>
          </w:p>
        </w:tc>
        <w:tc>
          <w:tcPr>
            <w:tcW w:w="7020" w:type="dxa"/>
            <w:noWrap/>
            <w:vAlign w:val="bottom"/>
            <w:hideMark/>
          </w:tcPr>
          <w:p w14:paraId="05789AB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NEW RIVER</w:t>
            </w:r>
          </w:p>
        </w:tc>
      </w:tr>
      <w:tr w:rsidR="00602C34" w:rsidRPr="00602C34" w14:paraId="31A05451" w14:textId="77777777" w:rsidTr="00F40F8B">
        <w:tblPrEx>
          <w:jc w:val="left"/>
        </w:tblPrEx>
        <w:trPr>
          <w:trHeight w:val="300"/>
        </w:trPr>
        <w:tc>
          <w:tcPr>
            <w:tcW w:w="2790" w:type="dxa"/>
            <w:noWrap/>
            <w:vAlign w:val="bottom"/>
            <w:hideMark/>
          </w:tcPr>
          <w:p w14:paraId="2760259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0309020612</w:t>
            </w:r>
          </w:p>
        </w:tc>
        <w:tc>
          <w:tcPr>
            <w:tcW w:w="7020" w:type="dxa"/>
            <w:noWrap/>
            <w:vAlign w:val="bottom"/>
            <w:hideMark/>
          </w:tcPr>
          <w:p w14:paraId="2E8EA6C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NEW RIVER CANAL</w:t>
            </w:r>
          </w:p>
        </w:tc>
      </w:tr>
      <w:tr w:rsidR="00602C34" w:rsidRPr="00602C34" w14:paraId="51115D8B" w14:textId="77777777" w:rsidTr="00F40F8B">
        <w:tblPrEx>
          <w:jc w:val="left"/>
        </w:tblPrEx>
        <w:trPr>
          <w:trHeight w:val="300"/>
        </w:trPr>
        <w:tc>
          <w:tcPr>
            <w:tcW w:w="2790" w:type="dxa"/>
            <w:noWrap/>
            <w:vAlign w:val="bottom"/>
            <w:hideMark/>
          </w:tcPr>
          <w:p w14:paraId="6ECF7A3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0311010101</w:t>
            </w:r>
          </w:p>
        </w:tc>
        <w:tc>
          <w:tcPr>
            <w:tcW w:w="7020" w:type="dxa"/>
            <w:noWrap/>
            <w:vAlign w:val="bottom"/>
            <w:hideMark/>
          </w:tcPr>
          <w:p w14:paraId="2890AB8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NEWBERRY DRAIN</w:t>
            </w:r>
          </w:p>
        </w:tc>
      </w:tr>
      <w:tr w:rsidR="00602C34" w:rsidRPr="00602C34" w14:paraId="610FFFC0" w14:textId="77777777" w:rsidTr="00F40F8B">
        <w:tblPrEx>
          <w:jc w:val="left"/>
        </w:tblPrEx>
        <w:trPr>
          <w:trHeight w:val="300"/>
        </w:trPr>
        <w:tc>
          <w:tcPr>
            <w:tcW w:w="2790" w:type="dxa"/>
            <w:noWrap/>
            <w:vAlign w:val="bottom"/>
            <w:hideMark/>
          </w:tcPr>
          <w:p w14:paraId="223E6ED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0310020808</w:t>
            </w:r>
          </w:p>
        </w:tc>
        <w:tc>
          <w:tcPr>
            <w:tcW w:w="7020" w:type="dxa"/>
            <w:noWrap/>
            <w:vAlign w:val="bottom"/>
            <w:hideMark/>
          </w:tcPr>
          <w:p w14:paraId="50301E8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NICHOLS POND</w:t>
            </w:r>
          </w:p>
        </w:tc>
      </w:tr>
      <w:tr w:rsidR="00602C34" w:rsidRPr="00602C34" w14:paraId="6E240F31" w14:textId="77777777" w:rsidTr="00F40F8B">
        <w:tblPrEx>
          <w:jc w:val="left"/>
        </w:tblPrEx>
        <w:trPr>
          <w:trHeight w:val="300"/>
        </w:trPr>
        <w:tc>
          <w:tcPr>
            <w:tcW w:w="2790" w:type="dxa"/>
            <w:noWrap/>
            <w:vAlign w:val="bottom"/>
            <w:hideMark/>
          </w:tcPr>
          <w:p w14:paraId="3DD3595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0309020501</w:t>
            </w:r>
          </w:p>
        </w:tc>
        <w:tc>
          <w:tcPr>
            <w:tcW w:w="7020" w:type="dxa"/>
            <w:noWrap/>
            <w:vAlign w:val="bottom"/>
            <w:hideMark/>
          </w:tcPr>
          <w:p w14:paraId="7018453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NINEMILE CANAL</w:t>
            </w:r>
          </w:p>
        </w:tc>
      </w:tr>
      <w:tr w:rsidR="00602C34" w:rsidRPr="00602C34" w14:paraId="40323C31" w14:textId="77777777" w:rsidTr="00F40F8B">
        <w:tblPrEx>
          <w:jc w:val="left"/>
        </w:tblPrEx>
        <w:trPr>
          <w:trHeight w:val="300"/>
        </w:trPr>
        <w:tc>
          <w:tcPr>
            <w:tcW w:w="2790" w:type="dxa"/>
            <w:noWrap/>
            <w:vAlign w:val="bottom"/>
            <w:hideMark/>
          </w:tcPr>
          <w:p w14:paraId="7867BE4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0309020614</w:t>
            </w:r>
          </w:p>
        </w:tc>
        <w:tc>
          <w:tcPr>
            <w:tcW w:w="7020" w:type="dxa"/>
            <w:noWrap/>
            <w:vAlign w:val="bottom"/>
            <w:hideMark/>
          </w:tcPr>
          <w:p w14:paraId="3EFB0D1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NORTH BISCAYNE BAY</w:t>
            </w:r>
          </w:p>
        </w:tc>
      </w:tr>
      <w:tr w:rsidR="00602C34" w:rsidRPr="00602C34" w14:paraId="403A5A68" w14:textId="77777777" w:rsidTr="00F40F8B">
        <w:tblPrEx>
          <w:jc w:val="left"/>
        </w:tblPrEx>
        <w:trPr>
          <w:trHeight w:val="300"/>
        </w:trPr>
        <w:tc>
          <w:tcPr>
            <w:tcW w:w="2790" w:type="dxa"/>
            <w:noWrap/>
            <w:vAlign w:val="bottom"/>
            <w:hideMark/>
          </w:tcPr>
          <w:p w14:paraId="623C01E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0308010307</w:t>
            </w:r>
          </w:p>
        </w:tc>
        <w:tc>
          <w:tcPr>
            <w:tcW w:w="7020" w:type="dxa"/>
            <w:noWrap/>
            <w:vAlign w:val="bottom"/>
            <w:hideMark/>
          </w:tcPr>
          <w:p w14:paraId="332226E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NORTH DEEP CREEK-ST. JOHNS RIVER</w:t>
            </w:r>
          </w:p>
        </w:tc>
      </w:tr>
      <w:tr w:rsidR="00602C34" w:rsidRPr="00602C34" w14:paraId="05671B81" w14:textId="77777777" w:rsidTr="00F40F8B">
        <w:tblPrEx>
          <w:jc w:val="left"/>
        </w:tblPrEx>
        <w:trPr>
          <w:trHeight w:val="300"/>
        </w:trPr>
        <w:tc>
          <w:tcPr>
            <w:tcW w:w="2790" w:type="dxa"/>
            <w:noWrap/>
            <w:vAlign w:val="bottom"/>
            <w:hideMark/>
          </w:tcPr>
          <w:p w14:paraId="19AB2B5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0308010310</w:t>
            </w:r>
          </w:p>
        </w:tc>
        <w:tc>
          <w:tcPr>
            <w:tcW w:w="7020" w:type="dxa"/>
            <w:noWrap/>
            <w:vAlign w:val="bottom"/>
            <w:hideMark/>
          </w:tcPr>
          <w:p w14:paraId="56AB519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NORTH FORK OF BLACK CREEK</w:t>
            </w:r>
          </w:p>
        </w:tc>
      </w:tr>
      <w:tr w:rsidR="00602C34" w:rsidRPr="00602C34" w14:paraId="4A7AD30A" w14:textId="77777777" w:rsidTr="00F40F8B">
        <w:tblPrEx>
          <w:jc w:val="left"/>
        </w:tblPrEx>
        <w:trPr>
          <w:trHeight w:val="300"/>
        </w:trPr>
        <w:tc>
          <w:tcPr>
            <w:tcW w:w="2790" w:type="dxa"/>
            <w:noWrap/>
            <w:vAlign w:val="bottom"/>
            <w:hideMark/>
          </w:tcPr>
          <w:p w14:paraId="5F96D61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0309020602</w:t>
            </w:r>
          </w:p>
        </w:tc>
        <w:tc>
          <w:tcPr>
            <w:tcW w:w="7020" w:type="dxa"/>
            <w:noWrap/>
            <w:vAlign w:val="bottom"/>
            <w:hideMark/>
          </w:tcPr>
          <w:p w14:paraId="389F187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NORTH FORK OF THE ST. LUCIE RIVER</w:t>
            </w:r>
          </w:p>
        </w:tc>
      </w:tr>
      <w:tr w:rsidR="00602C34" w:rsidRPr="00602C34" w14:paraId="477CC323" w14:textId="77777777" w:rsidTr="00F40F8B">
        <w:tblPrEx>
          <w:jc w:val="left"/>
        </w:tblPrEx>
        <w:trPr>
          <w:trHeight w:val="300"/>
        </w:trPr>
        <w:tc>
          <w:tcPr>
            <w:tcW w:w="2790" w:type="dxa"/>
            <w:noWrap/>
            <w:vAlign w:val="bottom"/>
            <w:hideMark/>
          </w:tcPr>
          <w:p w14:paraId="64FF14D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0310020401</w:t>
            </w:r>
          </w:p>
        </w:tc>
        <w:tc>
          <w:tcPr>
            <w:tcW w:w="7020" w:type="dxa"/>
            <w:noWrap/>
            <w:vAlign w:val="bottom"/>
            <w:hideMark/>
          </w:tcPr>
          <w:p w14:paraId="28CFD07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NORTH PRONG OF THE ALAFIA RIVER</w:t>
            </w:r>
          </w:p>
        </w:tc>
      </w:tr>
      <w:tr w:rsidR="00602C34" w:rsidRPr="00602C34" w14:paraId="19AD5794" w14:textId="77777777" w:rsidTr="00F40F8B">
        <w:tblPrEx>
          <w:jc w:val="left"/>
        </w:tblPrEx>
        <w:trPr>
          <w:trHeight w:val="300"/>
        </w:trPr>
        <w:tc>
          <w:tcPr>
            <w:tcW w:w="2790" w:type="dxa"/>
            <w:noWrap/>
            <w:vAlign w:val="bottom"/>
            <w:hideMark/>
          </w:tcPr>
          <w:p w14:paraId="1856FD1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0307020403</w:t>
            </w:r>
          </w:p>
        </w:tc>
        <w:tc>
          <w:tcPr>
            <w:tcW w:w="7020" w:type="dxa"/>
            <w:noWrap/>
            <w:vAlign w:val="bottom"/>
            <w:hideMark/>
          </w:tcPr>
          <w:p w14:paraId="5C3934D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NORTH PRONG ST. MARYS RIVER</w:t>
            </w:r>
          </w:p>
        </w:tc>
      </w:tr>
      <w:tr w:rsidR="00602C34" w:rsidRPr="00602C34" w14:paraId="4E955188" w14:textId="77777777" w:rsidTr="00F40F8B">
        <w:tblPrEx>
          <w:jc w:val="left"/>
        </w:tblPrEx>
        <w:trPr>
          <w:trHeight w:val="300"/>
        </w:trPr>
        <w:tc>
          <w:tcPr>
            <w:tcW w:w="2790" w:type="dxa"/>
            <w:noWrap/>
            <w:vAlign w:val="bottom"/>
            <w:hideMark/>
          </w:tcPr>
          <w:p w14:paraId="2A058E1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0309010202</w:t>
            </w:r>
          </w:p>
        </w:tc>
        <w:tc>
          <w:tcPr>
            <w:tcW w:w="7020" w:type="dxa"/>
            <w:noWrap/>
            <w:vAlign w:val="bottom"/>
            <w:hideMark/>
          </w:tcPr>
          <w:p w14:paraId="3228496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NUBBIN SLOUGH</w:t>
            </w:r>
          </w:p>
        </w:tc>
      </w:tr>
      <w:tr w:rsidR="00602C34" w:rsidRPr="00602C34" w14:paraId="4AE3B623" w14:textId="77777777" w:rsidTr="00F40F8B">
        <w:tblPrEx>
          <w:jc w:val="left"/>
        </w:tblPrEx>
        <w:trPr>
          <w:trHeight w:val="300"/>
        </w:trPr>
        <w:tc>
          <w:tcPr>
            <w:tcW w:w="2790" w:type="dxa"/>
            <w:noWrap/>
            <w:vAlign w:val="bottom"/>
            <w:hideMark/>
          </w:tcPr>
          <w:p w14:paraId="5165A91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0313001103</w:t>
            </w:r>
          </w:p>
        </w:tc>
        <w:tc>
          <w:tcPr>
            <w:tcW w:w="7020" w:type="dxa"/>
            <w:noWrap/>
            <w:vAlign w:val="bottom"/>
            <w:hideMark/>
          </w:tcPr>
          <w:p w14:paraId="4413E92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OCHEESEE CREEK-APALACHICOLA RIVER</w:t>
            </w:r>
          </w:p>
        </w:tc>
      </w:tr>
      <w:tr w:rsidR="00602C34" w:rsidRPr="00602C34" w14:paraId="563DDB4C" w14:textId="77777777" w:rsidTr="00F40F8B">
        <w:tblPrEx>
          <w:jc w:val="left"/>
        </w:tblPrEx>
        <w:trPr>
          <w:trHeight w:val="300"/>
        </w:trPr>
        <w:tc>
          <w:tcPr>
            <w:tcW w:w="2790" w:type="dxa"/>
            <w:noWrap/>
            <w:vAlign w:val="bottom"/>
            <w:hideMark/>
          </w:tcPr>
          <w:p w14:paraId="1CCF2F1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0312000312</w:t>
            </w:r>
          </w:p>
        </w:tc>
        <w:tc>
          <w:tcPr>
            <w:tcW w:w="7020" w:type="dxa"/>
            <w:noWrap/>
            <w:vAlign w:val="bottom"/>
            <w:hideMark/>
          </w:tcPr>
          <w:p w14:paraId="534D443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OCHLOCKONEE BAY-APALACHEE BAY</w:t>
            </w:r>
          </w:p>
        </w:tc>
      </w:tr>
      <w:tr w:rsidR="00602C34" w:rsidRPr="00602C34" w14:paraId="0FD39BD3" w14:textId="77777777" w:rsidTr="00F40F8B">
        <w:tblPrEx>
          <w:jc w:val="left"/>
        </w:tblPrEx>
        <w:trPr>
          <w:trHeight w:val="300"/>
        </w:trPr>
        <w:tc>
          <w:tcPr>
            <w:tcW w:w="2790" w:type="dxa"/>
            <w:noWrap/>
            <w:vAlign w:val="bottom"/>
            <w:hideMark/>
          </w:tcPr>
          <w:p w14:paraId="1E12E81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0308010214</w:t>
            </w:r>
          </w:p>
        </w:tc>
        <w:tc>
          <w:tcPr>
            <w:tcW w:w="7020" w:type="dxa"/>
            <w:noWrap/>
            <w:vAlign w:val="bottom"/>
            <w:hideMark/>
          </w:tcPr>
          <w:p w14:paraId="565ED9B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OCKLAWAHA LAKE</w:t>
            </w:r>
          </w:p>
        </w:tc>
      </w:tr>
      <w:tr w:rsidR="00602C34" w:rsidRPr="00602C34" w14:paraId="07781FF3" w14:textId="77777777" w:rsidTr="00F40F8B">
        <w:tblPrEx>
          <w:jc w:val="left"/>
        </w:tblPrEx>
        <w:trPr>
          <w:trHeight w:val="300"/>
        </w:trPr>
        <w:tc>
          <w:tcPr>
            <w:tcW w:w="2790" w:type="dxa"/>
            <w:noWrap/>
            <w:vAlign w:val="bottom"/>
            <w:hideMark/>
          </w:tcPr>
          <w:p w14:paraId="440DACA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0309020409</w:t>
            </w:r>
          </w:p>
        </w:tc>
        <w:tc>
          <w:tcPr>
            <w:tcW w:w="7020" w:type="dxa"/>
            <w:noWrap/>
            <w:vAlign w:val="bottom"/>
            <w:hideMark/>
          </w:tcPr>
          <w:p w14:paraId="5BA5ECB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OKALOACOOCHEE SLOUGH</w:t>
            </w:r>
          </w:p>
        </w:tc>
      </w:tr>
      <w:tr w:rsidR="00602C34" w:rsidRPr="00602C34" w14:paraId="53409C25" w14:textId="77777777" w:rsidTr="00F40F8B">
        <w:tblPrEx>
          <w:jc w:val="left"/>
        </w:tblPrEx>
        <w:trPr>
          <w:trHeight w:val="300"/>
        </w:trPr>
        <w:tc>
          <w:tcPr>
            <w:tcW w:w="2790" w:type="dxa"/>
            <w:noWrap/>
            <w:vAlign w:val="bottom"/>
            <w:hideMark/>
          </w:tcPr>
          <w:p w14:paraId="266E687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0311020101</w:t>
            </w:r>
          </w:p>
        </w:tc>
        <w:tc>
          <w:tcPr>
            <w:tcW w:w="7020" w:type="dxa"/>
            <w:noWrap/>
            <w:vAlign w:val="bottom"/>
            <w:hideMark/>
          </w:tcPr>
          <w:p w14:paraId="74AAB07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OKEEFENOKEE SWAMP</w:t>
            </w:r>
          </w:p>
        </w:tc>
      </w:tr>
      <w:tr w:rsidR="00602C34" w:rsidRPr="00602C34" w14:paraId="65EC2F31" w14:textId="77777777" w:rsidTr="00F40F8B">
        <w:tblPrEx>
          <w:jc w:val="left"/>
        </w:tblPrEx>
        <w:trPr>
          <w:trHeight w:val="300"/>
        </w:trPr>
        <w:tc>
          <w:tcPr>
            <w:tcW w:w="2790" w:type="dxa"/>
            <w:noWrap/>
            <w:vAlign w:val="bottom"/>
            <w:hideMark/>
          </w:tcPr>
          <w:p w14:paraId="70B32C4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0308010205</w:t>
            </w:r>
          </w:p>
        </w:tc>
        <w:tc>
          <w:tcPr>
            <w:tcW w:w="7020" w:type="dxa"/>
            <w:noWrap/>
            <w:vAlign w:val="bottom"/>
            <w:hideMark/>
          </w:tcPr>
          <w:p w14:paraId="24B59A4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OKLAWAHA CANAL</w:t>
            </w:r>
          </w:p>
        </w:tc>
      </w:tr>
      <w:tr w:rsidR="00602C34" w:rsidRPr="00602C34" w14:paraId="112A8B63" w14:textId="77777777" w:rsidTr="00F40F8B">
        <w:tblPrEx>
          <w:jc w:val="left"/>
        </w:tblPrEx>
        <w:trPr>
          <w:trHeight w:val="300"/>
        </w:trPr>
        <w:tc>
          <w:tcPr>
            <w:tcW w:w="2790" w:type="dxa"/>
            <w:noWrap/>
            <w:vAlign w:val="bottom"/>
            <w:hideMark/>
          </w:tcPr>
          <w:p w14:paraId="30DB5AB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0311020604</w:t>
            </w:r>
          </w:p>
        </w:tc>
        <w:tc>
          <w:tcPr>
            <w:tcW w:w="7020" w:type="dxa"/>
            <w:noWrap/>
            <w:vAlign w:val="bottom"/>
            <w:hideMark/>
          </w:tcPr>
          <w:p w14:paraId="6A35131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OLUSTEE CREEK-SUWANNEE RIVER</w:t>
            </w:r>
          </w:p>
        </w:tc>
      </w:tr>
      <w:tr w:rsidR="00602C34" w:rsidRPr="00602C34" w14:paraId="58120A3B" w14:textId="77777777" w:rsidTr="00F40F8B">
        <w:tblPrEx>
          <w:jc w:val="left"/>
        </w:tblPrEx>
        <w:trPr>
          <w:trHeight w:val="300"/>
        </w:trPr>
        <w:tc>
          <w:tcPr>
            <w:tcW w:w="2790" w:type="dxa"/>
            <w:noWrap/>
            <w:vAlign w:val="bottom"/>
            <w:hideMark/>
          </w:tcPr>
          <w:p w14:paraId="28321E9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0313000406</w:t>
            </w:r>
          </w:p>
        </w:tc>
        <w:tc>
          <w:tcPr>
            <w:tcW w:w="7020" w:type="dxa"/>
            <w:noWrap/>
            <w:vAlign w:val="bottom"/>
            <w:hideMark/>
          </w:tcPr>
          <w:p w14:paraId="25CD827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OMUSEE CREEK</w:t>
            </w:r>
          </w:p>
        </w:tc>
      </w:tr>
      <w:tr w:rsidR="00602C34" w:rsidRPr="00602C34" w14:paraId="75EC1DEC" w14:textId="77777777" w:rsidTr="00F40F8B">
        <w:tblPrEx>
          <w:jc w:val="left"/>
        </w:tblPrEx>
        <w:trPr>
          <w:trHeight w:val="300"/>
        </w:trPr>
        <w:tc>
          <w:tcPr>
            <w:tcW w:w="2790" w:type="dxa"/>
            <w:noWrap/>
            <w:vAlign w:val="bottom"/>
            <w:hideMark/>
          </w:tcPr>
          <w:p w14:paraId="471F69D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0308010213</w:t>
            </w:r>
          </w:p>
        </w:tc>
        <w:tc>
          <w:tcPr>
            <w:tcW w:w="7020" w:type="dxa"/>
            <w:noWrap/>
            <w:vAlign w:val="bottom"/>
            <w:hideMark/>
          </w:tcPr>
          <w:p w14:paraId="1B2BAF2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ORANGE CREEK</w:t>
            </w:r>
          </w:p>
        </w:tc>
      </w:tr>
      <w:tr w:rsidR="00602C34" w:rsidRPr="00602C34" w14:paraId="3656FF98" w14:textId="77777777" w:rsidTr="00F40F8B">
        <w:tblPrEx>
          <w:jc w:val="left"/>
        </w:tblPrEx>
        <w:trPr>
          <w:trHeight w:val="300"/>
        </w:trPr>
        <w:tc>
          <w:tcPr>
            <w:tcW w:w="2790" w:type="dxa"/>
            <w:noWrap/>
            <w:vAlign w:val="bottom"/>
            <w:hideMark/>
          </w:tcPr>
          <w:p w14:paraId="7E44D8F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0308010212</w:t>
            </w:r>
          </w:p>
        </w:tc>
        <w:tc>
          <w:tcPr>
            <w:tcW w:w="7020" w:type="dxa"/>
            <w:noWrap/>
            <w:vAlign w:val="bottom"/>
            <w:hideMark/>
          </w:tcPr>
          <w:p w14:paraId="3245AEF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ORANGE LAKE</w:t>
            </w:r>
          </w:p>
        </w:tc>
      </w:tr>
      <w:tr w:rsidR="00602C34" w:rsidRPr="00602C34" w14:paraId="337E8C2B" w14:textId="77777777" w:rsidTr="00F40F8B">
        <w:tblPrEx>
          <w:jc w:val="left"/>
        </w:tblPrEx>
        <w:trPr>
          <w:trHeight w:val="300"/>
        </w:trPr>
        <w:tc>
          <w:tcPr>
            <w:tcW w:w="2790" w:type="dxa"/>
            <w:noWrap/>
            <w:vAlign w:val="bottom"/>
            <w:hideMark/>
          </w:tcPr>
          <w:p w14:paraId="4298425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0308010314</w:t>
            </w:r>
          </w:p>
        </w:tc>
        <w:tc>
          <w:tcPr>
            <w:tcW w:w="7020" w:type="dxa"/>
            <w:noWrap/>
            <w:vAlign w:val="bottom"/>
            <w:hideMark/>
          </w:tcPr>
          <w:p w14:paraId="6635A81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ORTEGA RIVER-ST. JOHNS RIVER</w:t>
            </w:r>
          </w:p>
        </w:tc>
      </w:tr>
      <w:tr w:rsidR="00602C34" w:rsidRPr="00602C34" w14:paraId="664FF80B" w14:textId="77777777" w:rsidTr="00F40F8B">
        <w:tblPrEx>
          <w:jc w:val="left"/>
        </w:tblPrEx>
        <w:trPr>
          <w:trHeight w:val="300"/>
        </w:trPr>
        <w:tc>
          <w:tcPr>
            <w:tcW w:w="2790" w:type="dxa"/>
            <w:noWrap/>
            <w:vAlign w:val="bottom"/>
            <w:hideMark/>
          </w:tcPr>
          <w:p w14:paraId="18D4133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lastRenderedPageBreak/>
              <w:t>0308010201</w:t>
            </w:r>
          </w:p>
        </w:tc>
        <w:tc>
          <w:tcPr>
            <w:tcW w:w="7020" w:type="dxa"/>
            <w:noWrap/>
            <w:vAlign w:val="bottom"/>
            <w:hideMark/>
          </w:tcPr>
          <w:p w14:paraId="1AF28E7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PALATLAKAHA RIVER</w:t>
            </w:r>
          </w:p>
        </w:tc>
      </w:tr>
      <w:tr w:rsidR="00602C34" w:rsidRPr="00602C34" w14:paraId="13189483" w14:textId="77777777" w:rsidTr="00F40F8B">
        <w:tblPrEx>
          <w:jc w:val="left"/>
        </w:tblPrEx>
        <w:trPr>
          <w:trHeight w:val="300"/>
        </w:trPr>
        <w:tc>
          <w:tcPr>
            <w:tcW w:w="2790" w:type="dxa"/>
            <w:noWrap/>
            <w:vAlign w:val="bottom"/>
            <w:hideMark/>
          </w:tcPr>
          <w:p w14:paraId="24EB9A2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0310020101</w:t>
            </w:r>
          </w:p>
        </w:tc>
        <w:tc>
          <w:tcPr>
            <w:tcW w:w="7020" w:type="dxa"/>
            <w:noWrap/>
            <w:vAlign w:val="bottom"/>
            <w:hideMark/>
          </w:tcPr>
          <w:p w14:paraId="7D85DA6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PALMA SOLA BAY-ROBERTS BAY FRONTAL</w:t>
            </w:r>
          </w:p>
        </w:tc>
      </w:tr>
      <w:tr w:rsidR="00602C34" w:rsidRPr="00602C34" w14:paraId="5CCEC838" w14:textId="77777777" w:rsidTr="00F40F8B">
        <w:tblPrEx>
          <w:jc w:val="left"/>
        </w:tblPrEx>
        <w:trPr>
          <w:trHeight w:val="300"/>
        </w:trPr>
        <w:tc>
          <w:tcPr>
            <w:tcW w:w="2790" w:type="dxa"/>
            <w:noWrap/>
            <w:vAlign w:val="bottom"/>
            <w:hideMark/>
          </w:tcPr>
          <w:p w14:paraId="3106191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0308010312</w:t>
            </w:r>
          </w:p>
        </w:tc>
        <w:tc>
          <w:tcPr>
            <w:tcW w:w="7020" w:type="dxa"/>
            <w:noWrap/>
            <w:vAlign w:val="bottom"/>
            <w:hideMark/>
          </w:tcPr>
          <w:p w14:paraId="51FC72D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PALMO COVE-ST. JOHNS RIVER</w:t>
            </w:r>
          </w:p>
        </w:tc>
      </w:tr>
      <w:tr w:rsidR="00602C34" w:rsidRPr="00602C34" w14:paraId="14F7A5BF" w14:textId="77777777" w:rsidTr="00F40F8B">
        <w:tblPrEx>
          <w:jc w:val="left"/>
        </w:tblPrEx>
        <w:trPr>
          <w:trHeight w:val="300"/>
        </w:trPr>
        <w:tc>
          <w:tcPr>
            <w:tcW w:w="2790" w:type="dxa"/>
            <w:noWrap/>
            <w:vAlign w:val="bottom"/>
            <w:hideMark/>
          </w:tcPr>
          <w:p w14:paraId="03E400F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0309020412</w:t>
            </w:r>
          </w:p>
        </w:tc>
        <w:tc>
          <w:tcPr>
            <w:tcW w:w="7020" w:type="dxa"/>
            <w:noWrap/>
            <w:vAlign w:val="bottom"/>
            <w:hideMark/>
          </w:tcPr>
          <w:p w14:paraId="5D049C9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PAVILION KEY-GULF OF AMERICA</w:t>
            </w:r>
          </w:p>
        </w:tc>
      </w:tr>
      <w:tr w:rsidR="00602C34" w:rsidRPr="00602C34" w14:paraId="2DEFE01E" w14:textId="77777777" w:rsidTr="00F40F8B">
        <w:tblPrEx>
          <w:jc w:val="left"/>
        </w:tblPrEx>
        <w:trPr>
          <w:trHeight w:val="300"/>
        </w:trPr>
        <w:tc>
          <w:tcPr>
            <w:tcW w:w="2790" w:type="dxa"/>
            <w:noWrap/>
            <w:vAlign w:val="bottom"/>
            <w:hideMark/>
          </w:tcPr>
          <w:p w14:paraId="7B9E4AE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0310010104</w:t>
            </w:r>
          </w:p>
        </w:tc>
        <w:tc>
          <w:tcPr>
            <w:tcW w:w="7020" w:type="dxa"/>
            <w:noWrap/>
            <w:vAlign w:val="bottom"/>
            <w:hideMark/>
          </w:tcPr>
          <w:p w14:paraId="02AC7AC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PAYNE CREEK-PEACE RIVER</w:t>
            </w:r>
          </w:p>
        </w:tc>
      </w:tr>
      <w:tr w:rsidR="00602C34" w:rsidRPr="00602C34" w14:paraId="5EEC1E1A" w14:textId="77777777" w:rsidTr="00F40F8B">
        <w:tblPrEx>
          <w:jc w:val="left"/>
        </w:tblPrEx>
        <w:trPr>
          <w:trHeight w:val="300"/>
        </w:trPr>
        <w:tc>
          <w:tcPr>
            <w:tcW w:w="2790" w:type="dxa"/>
            <w:noWrap/>
            <w:vAlign w:val="bottom"/>
            <w:hideMark/>
          </w:tcPr>
          <w:p w14:paraId="6675A9F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0308010211</w:t>
            </w:r>
          </w:p>
        </w:tc>
        <w:tc>
          <w:tcPr>
            <w:tcW w:w="7020" w:type="dxa"/>
            <w:noWrap/>
            <w:vAlign w:val="bottom"/>
            <w:hideMark/>
          </w:tcPr>
          <w:p w14:paraId="4B06CCD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PAYNES PRAIRIE</w:t>
            </w:r>
          </w:p>
        </w:tc>
      </w:tr>
      <w:tr w:rsidR="00602C34" w:rsidRPr="00602C34" w14:paraId="75A991B0" w14:textId="77777777" w:rsidTr="00F40F8B">
        <w:tblPrEx>
          <w:jc w:val="left"/>
        </w:tblPrEx>
        <w:trPr>
          <w:trHeight w:val="300"/>
        </w:trPr>
        <w:tc>
          <w:tcPr>
            <w:tcW w:w="2790" w:type="dxa"/>
            <w:noWrap/>
            <w:vAlign w:val="bottom"/>
            <w:hideMark/>
          </w:tcPr>
          <w:p w14:paraId="234BC3C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0314020201</w:t>
            </w:r>
          </w:p>
        </w:tc>
        <w:tc>
          <w:tcPr>
            <w:tcW w:w="7020" w:type="dxa"/>
            <w:noWrap/>
            <w:vAlign w:val="bottom"/>
            <w:hideMark/>
          </w:tcPr>
          <w:p w14:paraId="2CA29E8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PEA CREEK</w:t>
            </w:r>
          </w:p>
        </w:tc>
      </w:tr>
      <w:tr w:rsidR="00602C34" w:rsidRPr="00602C34" w14:paraId="12FAD462" w14:textId="77777777" w:rsidTr="00F40F8B">
        <w:tblPrEx>
          <w:jc w:val="left"/>
        </w:tblPrEx>
        <w:trPr>
          <w:trHeight w:val="300"/>
        </w:trPr>
        <w:tc>
          <w:tcPr>
            <w:tcW w:w="2790" w:type="dxa"/>
            <w:noWrap/>
            <w:vAlign w:val="bottom"/>
            <w:hideMark/>
          </w:tcPr>
          <w:p w14:paraId="0547008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0310010102</w:t>
            </w:r>
          </w:p>
        </w:tc>
        <w:tc>
          <w:tcPr>
            <w:tcW w:w="7020" w:type="dxa"/>
            <w:noWrap/>
            <w:vAlign w:val="bottom"/>
            <w:hideMark/>
          </w:tcPr>
          <w:p w14:paraId="0FED058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PEACE CREEK DRAINAGE CANAL</w:t>
            </w:r>
          </w:p>
        </w:tc>
      </w:tr>
      <w:tr w:rsidR="00602C34" w:rsidRPr="00602C34" w14:paraId="03C67E6C" w14:textId="77777777" w:rsidTr="00F40F8B">
        <w:tblPrEx>
          <w:jc w:val="left"/>
        </w:tblPrEx>
        <w:trPr>
          <w:trHeight w:val="300"/>
        </w:trPr>
        <w:tc>
          <w:tcPr>
            <w:tcW w:w="2790" w:type="dxa"/>
            <w:noWrap/>
            <w:vAlign w:val="bottom"/>
            <w:hideMark/>
          </w:tcPr>
          <w:p w14:paraId="3BB2652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0311020503</w:t>
            </w:r>
          </w:p>
        </w:tc>
        <w:tc>
          <w:tcPr>
            <w:tcW w:w="7020" w:type="dxa"/>
            <w:noWrap/>
            <w:vAlign w:val="bottom"/>
            <w:hideMark/>
          </w:tcPr>
          <w:p w14:paraId="45DE7F4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PEACOCK SLOUGH-SUWANNEE RIVER</w:t>
            </w:r>
          </w:p>
        </w:tc>
      </w:tr>
      <w:tr w:rsidR="00602C34" w:rsidRPr="00602C34" w14:paraId="6E6D4706" w14:textId="77777777" w:rsidTr="00F40F8B">
        <w:tblPrEx>
          <w:jc w:val="left"/>
        </w:tblPrEx>
        <w:trPr>
          <w:trHeight w:val="300"/>
        </w:trPr>
        <w:tc>
          <w:tcPr>
            <w:tcW w:w="2790" w:type="dxa"/>
            <w:noWrap/>
            <w:vAlign w:val="bottom"/>
            <w:hideMark/>
          </w:tcPr>
          <w:p w14:paraId="70ECB9B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0314010503</w:t>
            </w:r>
          </w:p>
        </w:tc>
        <w:tc>
          <w:tcPr>
            <w:tcW w:w="7020" w:type="dxa"/>
            <w:noWrap/>
            <w:vAlign w:val="bottom"/>
            <w:hideMark/>
          </w:tcPr>
          <w:p w14:paraId="449DA26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PELICAN BAYOU-MULATTO BAYOU FRONTAL</w:t>
            </w:r>
          </w:p>
        </w:tc>
      </w:tr>
      <w:tr w:rsidR="00602C34" w:rsidRPr="00602C34" w14:paraId="4C077189" w14:textId="77777777" w:rsidTr="00F40F8B">
        <w:tblPrEx>
          <w:jc w:val="left"/>
        </w:tblPrEx>
        <w:trPr>
          <w:trHeight w:val="300"/>
        </w:trPr>
        <w:tc>
          <w:tcPr>
            <w:tcW w:w="2790" w:type="dxa"/>
            <w:noWrap/>
            <w:vAlign w:val="bottom"/>
            <w:hideMark/>
          </w:tcPr>
          <w:p w14:paraId="714AB50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0308020103</w:t>
            </w:r>
          </w:p>
        </w:tc>
        <w:tc>
          <w:tcPr>
            <w:tcW w:w="7020" w:type="dxa"/>
            <w:noWrap/>
            <w:vAlign w:val="bottom"/>
            <w:hideMark/>
          </w:tcPr>
          <w:p w14:paraId="5A10A7E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PELLICER CREEK</w:t>
            </w:r>
          </w:p>
        </w:tc>
      </w:tr>
      <w:tr w:rsidR="00602C34" w:rsidRPr="00602C34" w14:paraId="6B414359" w14:textId="77777777" w:rsidTr="00F40F8B">
        <w:tblPrEx>
          <w:jc w:val="left"/>
        </w:tblPrEx>
        <w:trPr>
          <w:trHeight w:val="300"/>
        </w:trPr>
        <w:tc>
          <w:tcPr>
            <w:tcW w:w="2790" w:type="dxa"/>
            <w:noWrap/>
            <w:vAlign w:val="bottom"/>
            <w:hideMark/>
          </w:tcPr>
          <w:p w14:paraId="549B7C5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0308020104</w:t>
            </w:r>
          </w:p>
        </w:tc>
        <w:tc>
          <w:tcPr>
            <w:tcW w:w="7020" w:type="dxa"/>
            <w:noWrap/>
            <w:vAlign w:val="bottom"/>
            <w:hideMark/>
          </w:tcPr>
          <w:p w14:paraId="6BFD30A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PELLICER CREEK-TOMOKA RIVER FRONTAL</w:t>
            </w:r>
          </w:p>
        </w:tc>
      </w:tr>
      <w:tr w:rsidR="00602C34" w:rsidRPr="00602C34" w14:paraId="61A09F2D" w14:textId="77777777" w:rsidTr="00F40F8B">
        <w:tblPrEx>
          <w:jc w:val="left"/>
        </w:tblPrEx>
        <w:trPr>
          <w:trHeight w:val="300"/>
        </w:trPr>
        <w:tc>
          <w:tcPr>
            <w:tcW w:w="2790" w:type="dxa"/>
            <w:noWrap/>
            <w:vAlign w:val="bottom"/>
            <w:hideMark/>
          </w:tcPr>
          <w:p w14:paraId="41C199C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0314010505</w:t>
            </w:r>
          </w:p>
        </w:tc>
        <w:tc>
          <w:tcPr>
            <w:tcW w:w="7020" w:type="dxa"/>
            <w:noWrap/>
            <w:vAlign w:val="bottom"/>
            <w:hideMark/>
          </w:tcPr>
          <w:p w14:paraId="3B3454A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PENSACOLA BAY</w:t>
            </w:r>
          </w:p>
        </w:tc>
      </w:tr>
      <w:tr w:rsidR="00602C34" w:rsidRPr="00602C34" w14:paraId="126410E9" w14:textId="77777777" w:rsidTr="00F40F8B">
        <w:tblPrEx>
          <w:jc w:val="left"/>
        </w:tblPrEx>
        <w:trPr>
          <w:trHeight w:val="300"/>
        </w:trPr>
        <w:tc>
          <w:tcPr>
            <w:tcW w:w="2790" w:type="dxa"/>
            <w:noWrap/>
            <w:vAlign w:val="bottom"/>
            <w:hideMark/>
          </w:tcPr>
          <w:p w14:paraId="6A075BA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0314010701</w:t>
            </w:r>
          </w:p>
        </w:tc>
        <w:tc>
          <w:tcPr>
            <w:tcW w:w="7020" w:type="dxa"/>
            <w:noWrap/>
            <w:vAlign w:val="bottom"/>
            <w:hideMark/>
          </w:tcPr>
          <w:p w14:paraId="3753515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PERDIDO BAY</w:t>
            </w:r>
          </w:p>
        </w:tc>
      </w:tr>
      <w:tr w:rsidR="00602C34" w:rsidRPr="00602C34" w14:paraId="4A2831E1" w14:textId="77777777" w:rsidTr="00F40F8B">
        <w:tblPrEx>
          <w:jc w:val="left"/>
        </w:tblPrEx>
        <w:trPr>
          <w:trHeight w:val="300"/>
        </w:trPr>
        <w:tc>
          <w:tcPr>
            <w:tcW w:w="2790" w:type="dxa"/>
            <w:noWrap/>
            <w:vAlign w:val="bottom"/>
            <w:hideMark/>
          </w:tcPr>
          <w:p w14:paraId="23E964C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0308010206</w:t>
            </w:r>
          </w:p>
        </w:tc>
        <w:tc>
          <w:tcPr>
            <w:tcW w:w="7020" w:type="dxa"/>
            <w:noWrap/>
            <w:vAlign w:val="bottom"/>
            <w:hideMark/>
          </w:tcPr>
          <w:p w14:paraId="4BCB1D1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PETER GIBSON POND</w:t>
            </w:r>
          </w:p>
        </w:tc>
      </w:tr>
      <w:tr w:rsidR="00602C34" w:rsidRPr="00602C34" w14:paraId="67790066" w14:textId="77777777" w:rsidTr="00F40F8B">
        <w:tblPrEx>
          <w:jc w:val="left"/>
        </w:tblPrEx>
        <w:trPr>
          <w:trHeight w:val="300"/>
        </w:trPr>
        <w:tc>
          <w:tcPr>
            <w:tcW w:w="2790" w:type="dxa"/>
            <w:noWrap/>
            <w:vAlign w:val="bottom"/>
            <w:hideMark/>
          </w:tcPr>
          <w:p w14:paraId="030E70D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0309020618</w:t>
            </w:r>
          </w:p>
        </w:tc>
        <w:tc>
          <w:tcPr>
            <w:tcW w:w="7020" w:type="dxa"/>
            <w:noWrap/>
            <w:vAlign w:val="bottom"/>
            <w:hideMark/>
          </w:tcPr>
          <w:p w14:paraId="5C0C85E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PIERCE SHOAL-ATLANTIC OCEAN</w:t>
            </w:r>
          </w:p>
        </w:tc>
      </w:tr>
      <w:tr w:rsidR="00602C34" w:rsidRPr="00602C34" w14:paraId="5B9EF5A0" w14:textId="77777777" w:rsidTr="00F40F8B">
        <w:tblPrEx>
          <w:jc w:val="left"/>
        </w:tblPrEx>
        <w:trPr>
          <w:trHeight w:val="300"/>
        </w:trPr>
        <w:tc>
          <w:tcPr>
            <w:tcW w:w="2790" w:type="dxa"/>
            <w:noWrap/>
            <w:vAlign w:val="bottom"/>
            <w:hideMark/>
          </w:tcPr>
          <w:p w14:paraId="28113CF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0314030505</w:t>
            </w:r>
          </w:p>
        </w:tc>
        <w:tc>
          <w:tcPr>
            <w:tcW w:w="7020" w:type="dxa"/>
            <w:noWrap/>
            <w:vAlign w:val="bottom"/>
            <w:hideMark/>
          </w:tcPr>
          <w:p w14:paraId="385CCFD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PINE BARREN CREEK-ESCAMBIA RIVER</w:t>
            </w:r>
          </w:p>
        </w:tc>
      </w:tr>
      <w:tr w:rsidR="00602C34" w:rsidRPr="00602C34" w14:paraId="52826286" w14:textId="77777777" w:rsidTr="00F40F8B">
        <w:tblPrEx>
          <w:jc w:val="left"/>
        </w:tblPrEx>
        <w:trPr>
          <w:trHeight w:val="300"/>
        </w:trPr>
        <w:tc>
          <w:tcPr>
            <w:tcW w:w="2790" w:type="dxa"/>
            <w:noWrap/>
            <w:vAlign w:val="bottom"/>
            <w:hideMark/>
          </w:tcPr>
          <w:p w14:paraId="7C41D8A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0310010303</w:t>
            </w:r>
          </w:p>
        </w:tc>
        <w:tc>
          <w:tcPr>
            <w:tcW w:w="7020" w:type="dxa"/>
            <w:noWrap/>
            <w:vAlign w:val="bottom"/>
            <w:hideMark/>
          </w:tcPr>
          <w:p w14:paraId="0520B31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PINE ISLAND</w:t>
            </w:r>
          </w:p>
        </w:tc>
      </w:tr>
      <w:tr w:rsidR="00602C34" w:rsidRPr="00602C34" w14:paraId="1474A05E" w14:textId="77777777" w:rsidTr="00F40F8B">
        <w:tblPrEx>
          <w:jc w:val="left"/>
        </w:tblPrEx>
        <w:trPr>
          <w:trHeight w:val="300"/>
        </w:trPr>
        <w:tc>
          <w:tcPr>
            <w:tcW w:w="2790" w:type="dxa"/>
            <w:noWrap/>
            <w:vAlign w:val="bottom"/>
            <w:hideMark/>
          </w:tcPr>
          <w:p w14:paraId="6F0A963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0309010115</w:t>
            </w:r>
          </w:p>
        </w:tc>
        <w:tc>
          <w:tcPr>
            <w:tcW w:w="7020" w:type="dxa"/>
            <w:noWrap/>
            <w:vAlign w:val="bottom"/>
            <w:hideMark/>
          </w:tcPr>
          <w:p w14:paraId="0432305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PINE ISLAND SLOUGH-KISSIMMEE RIVER</w:t>
            </w:r>
          </w:p>
        </w:tc>
      </w:tr>
      <w:tr w:rsidR="00602C34" w:rsidRPr="00602C34" w14:paraId="3A2A2837" w14:textId="77777777" w:rsidTr="00F40F8B">
        <w:tblPrEx>
          <w:jc w:val="left"/>
        </w:tblPrEx>
        <w:trPr>
          <w:trHeight w:val="300"/>
        </w:trPr>
        <w:tc>
          <w:tcPr>
            <w:tcW w:w="2790" w:type="dxa"/>
            <w:noWrap/>
            <w:vAlign w:val="bottom"/>
            <w:hideMark/>
          </w:tcPr>
          <w:p w14:paraId="5939032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0314020310</w:t>
            </w:r>
          </w:p>
        </w:tc>
        <w:tc>
          <w:tcPr>
            <w:tcW w:w="7020" w:type="dxa"/>
            <w:noWrap/>
            <w:vAlign w:val="bottom"/>
            <w:hideMark/>
          </w:tcPr>
          <w:p w14:paraId="7B3BA4B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PINE LOG CREEK</w:t>
            </w:r>
          </w:p>
        </w:tc>
      </w:tr>
      <w:tr w:rsidR="00602C34" w:rsidRPr="00602C34" w14:paraId="7A21B127" w14:textId="77777777" w:rsidTr="00F40F8B">
        <w:tblPrEx>
          <w:jc w:val="left"/>
        </w:tblPrEx>
        <w:trPr>
          <w:trHeight w:val="300"/>
        </w:trPr>
        <w:tc>
          <w:tcPr>
            <w:tcW w:w="2790" w:type="dxa"/>
            <w:noWrap/>
            <w:vAlign w:val="bottom"/>
            <w:hideMark/>
          </w:tcPr>
          <w:p w14:paraId="7E55A10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0311020307</w:t>
            </w:r>
          </w:p>
        </w:tc>
        <w:tc>
          <w:tcPr>
            <w:tcW w:w="7020" w:type="dxa"/>
            <w:noWrap/>
            <w:vAlign w:val="bottom"/>
            <w:hideMark/>
          </w:tcPr>
          <w:p w14:paraId="360F0AE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PISCOLA CREEK</w:t>
            </w:r>
          </w:p>
        </w:tc>
      </w:tr>
      <w:tr w:rsidR="00602C34" w:rsidRPr="00602C34" w14:paraId="33BDB125" w14:textId="77777777" w:rsidTr="00F40F8B">
        <w:tblPrEx>
          <w:jc w:val="left"/>
        </w:tblPrEx>
        <w:trPr>
          <w:trHeight w:val="300"/>
        </w:trPr>
        <w:tc>
          <w:tcPr>
            <w:tcW w:w="2790" w:type="dxa"/>
            <w:noWrap/>
            <w:vAlign w:val="bottom"/>
            <w:hideMark/>
          </w:tcPr>
          <w:p w14:paraId="79962DA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0310020704</w:t>
            </w:r>
          </w:p>
        </w:tc>
        <w:tc>
          <w:tcPr>
            <w:tcW w:w="7020" w:type="dxa"/>
            <w:noWrap/>
            <w:vAlign w:val="bottom"/>
            <w:hideMark/>
          </w:tcPr>
          <w:p w14:paraId="116390F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PITHLACHASCOTEE RIVER</w:t>
            </w:r>
          </w:p>
        </w:tc>
      </w:tr>
      <w:tr w:rsidR="00602C34" w:rsidRPr="00602C34" w14:paraId="2B455383" w14:textId="77777777" w:rsidTr="00F40F8B">
        <w:tblPrEx>
          <w:jc w:val="left"/>
        </w:tblPrEx>
        <w:trPr>
          <w:trHeight w:val="300"/>
        </w:trPr>
        <w:tc>
          <w:tcPr>
            <w:tcW w:w="2790" w:type="dxa"/>
            <w:noWrap/>
            <w:vAlign w:val="bottom"/>
            <w:hideMark/>
          </w:tcPr>
          <w:p w14:paraId="0F41A89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0309020215</w:t>
            </w:r>
          </w:p>
        </w:tc>
        <w:tc>
          <w:tcPr>
            <w:tcW w:w="7020" w:type="dxa"/>
            <w:noWrap/>
            <w:vAlign w:val="bottom"/>
            <w:hideMark/>
          </w:tcPr>
          <w:p w14:paraId="64EE768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PONCE DE LEON BAY-GULF OF AMERICA</w:t>
            </w:r>
          </w:p>
        </w:tc>
      </w:tr>
      <w:tr w:rsidR="00602C34" w:rsidRPr="00602C34" w14:paraId="35832ABB" w14:textId="77777777" w:rsidTr="00F40F8B">
        <w:tblPrEx>
          <w:jc w:val="left"/>
        </w:tblPrEx>
        <w:trPr>
          <w:trHeight w:val="300"/>
        </w:trPr>
        <w:tc>
          <w:tcPr>
            <w:tcW w:w="2790" w:type="dxa"/>
            <w:noWrap/>
            <w:vAlign w:val="bottom"/>
            <w:hideMark/>
          </w:tcPr>
          <w:p w14:paraId="1DA18CD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0314010405</w:t>
            </w:r>
          </w:p>
        </w:tc>
        <w:tc>
          <w:tcPr>
            <w:tcW w:w="7020" w:type="dxa"/>
            <w:noWrap/>
            <w:vAlign w:val="bottom"/>
            <w:hideMark/>
          </w:tcPr>
          <w:p w14:paraId="59A54CE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POND CREEK-BLACKWATER RIVER</w:t>
            </w:r>
          </w:p>
        </w:tc>
      </w:tr>
      <w:tr w:rsidR="00602C34" w:rsidRPr="00602C34" w14:paraId="6100D7C9" w14:textId="77777777" w:rsidTr="00F40F8B">
        <w:tblPrEx>
          <w:jc w:val="left"/>
        </w:tblPrEx>
        <w:trPr>
          <w:trHeight w:val="300"/>
        </w:trPr>
        <w:tc>
          <w:tcPr>
            <w:tcW w:w="2790" w:type="dxa"/>
            <w:noWrap/>
            <w:vAlign w:val="bottom"/>
            <w:hideMark/>
          </w:tcPr>
          <w:p w14:paraId="040B1D5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0314010306</w:t>
            </w:r>
          </w:p>
        </w:tc>
        <w:tc>
          <w:tcPr>
            <w:tcW w:w="7020" w:type="dxa"/>
            <w:noWrap/>
            <w:vAlign w:val="bottom"/>
            <w:hideMark/>
          </w:tcPr>
          <w:p w14:paraId="3971E23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POND CREEK-SHOAL RIVER</w:t>
            </w:r>
          </w:p>
        </w:tc>
      </w:tr>
      <w:tr w:rsidR="00602C34" w:rsidRPr="00602C34" w14:paraId="537A35D4" w14:textId="77777777" w:rsidTr="00F40F8B">
        <w:tblPrEx>
          <w:jc w:val="left"/>
        </w:tblPrEx>
        <w:trPr>
          <w:trHeight w:val="300"/>
        </w:trPr>
        <w:tc>
          <w:tcPr>
            <w:tcW w:w="2790" w:type="dxa"/>
            <w:noWrap/>
            <w:vAlign w:val="bottom"/>
            <w:hideMark/>
          </w:tcPr>
          <w:p w14:paraId="7863188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0308010209</w:t>
            </w:r>
          </w:p>
        </w:tc>
        <w:tc>
          <w:tcPr>
            <w:tcW w:w="7020" w:type="dxa"/>
            <w:noWrap/>
            <w:vAlign w:val="bottom"/>
            <w:hideMark/>
          </w:tcPr>
          <w:p w14:paraId="0CAFE89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PRIEST PRAIRIE</w:t>
            </w:r>
          </w:p>
        </w:tc>
      </w:tr>
      <w:tr w:rsidR="00602C34" w:rsidRPr="00602C34" w14:paraId="77F71BDF" w14:textId="77777777" w:rsidTr="00F40F8B">
        <w:tblPrEx>
          <w:jc w:val="left"/>
        </w:tblPrEx>
        <w:trPr>
          <w:trHeight w:val="300"/>
        </w:trPr>
        <w:tc>
          <w:tcPr>
            <w:tcW w:w="2790" w:type="dxa"/>
            <w:noWrap/>
            <w:vAlign w:val="bottom"/>
            <w:hideMark/>
          </w:tcPr>
          <w:p w14:paraId="126FEB7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0308010109</w:t>
            </w:r>
          </w:p>
        </w:tc>
        <w:tc>
          <w:tcPr>
            <w:tcW w:w="7020" w:type="dxa"/>
            <w:noWrap/>
            <w:vAlign w:val="bottom"/>
            <w:hideMark/>
          </w:tcPr>
          <w:p w14:paraId="6AA9322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PUZZLE LAKE-ST. JOHNS RIVER</w:t>
            </w:r>
          </w:p>
        </w:tc>
      </w:tr>
      <w:tr w:rsidR="00602C34" w:rsidRPr="00602C34" w14:paraId="2F1A691F" w14:textId="77777777" w:rsidTr="00F40F8B">
        <w:tblPrEx>
          <w:jc w:val="left"/>
        </w:tblPrEx>
        <w:trPr>
          <w:trHeight w:val="300"/>
        </w:trPr>
        <w:tc>
          <w:tcPr>
            <w:tcW w:w="2790" w:type="dxa"/>
            <w:noWrap/>
            <w:vAlign w:val="bottom"/>
            <w:hideMark/>
          </w:tcPr>
          <w:p w14:paraId="5DF5424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0313000801</w:t>
            </w:r>
          </w:p>
        </w:tc>
        <w:tc>
          <w:tcPr>
            <w:tcW w:w="7020" w:type="dxa"/>
            <w:noWrap/>
            <w:vAlign w:val="bottom"/>
            <w:hideMark/>
          </w:tcPr>
          <w:p w14:paraId="24FD93C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RACOON CREEK</w:t>
            </w:r>
          </w:p>
        </w:tc>
      </w:tr>
      <w:tr w:rsidR="00602C34" w:rsidRPr="00602C34" w14:paraId="0A4A4F31" w14:textId="77777777" w:rsidTr="00F40F8B">
        <w:tblPrEx>
          <w:jc w:val="left"/>
        </w:tblPrEx>
        <w:trPr>
          <w:trHeight w:val="300"/>
        </w:trPr>
        <w:tc>
          <w:tcPr>
            <w:tcW w:w="2790" w:type="dxa"/>
            <w:noWrap/>
            <w:vAlign w:val="bottom"/>
            <w:hideMark/>
          </w:tcPr>
          <w:p w14:paraId="233F967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0311020308</w:t>
            </w:r>
          </w:p>
        </w:tc>
        <w:tc>
          <w:tcPr>
            <w:tcW w:w="7020" w:type="dxa"/>
            <w:noWrap/>
            <w:vAlign w:val="bottom"/>
            <w:hideMark/>
          </w:tcPr>
          <w:p w14:paraId="597C22A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REDLAND CREEK-WITHLACOOCHEE RIVER</w:t>
            </w:r>
          </w:p>
        </w:tc>
      </w:tr>
      <w:tr w:rsidR="00602C34" w:rsidRPr="00602C34" w14:paraId="66C2681A" w14:textId="77777777" w:rsidTr="00F40F8B">
        <w:tblPrEx>
          <w:jc w:val="left"/>
        </w:tblPrEx>
        <w:trPr>
          <w:trHeight w:val="300"/>
        </w:trPr>
        <w:tc>
          <w:tcPr>
            <w:tcW w:w="2790" w:type="dxa"/>
            <w:noWrap/>
            <w:vAlign w:val="bottom"/>
            <w:hideMark/>
          </w:tcPr>
          <w:p w14:paraId="5FCCBB3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0311020205</w:t>
            </w:r>
          </w:p>
        </w:tc>
        <w:tc>
          <w:tcPr>
            <w:tcW w:w="7020" w:type="dxa"/>
            <w:noWrap/>
            <w:vAlign w:val="bottom"/>
            <w:hideMark/>
          </w:tcPr>
          <w:p w14:paraId="4C36A0C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REEDY CREEK</w:t>
            </w:r>
          </w:p>
        </w:tc>
      </w:tr>
      <w:tr w:rsidR="00602C34" w:rsidRPr="00602C34" w14:paraId="2C858993" w14:textId="77777777" w:rsidTr="00F40F8B">
        <w:tblPrEx>
          <w:jc w:val="left"/>
        </w:tblPrEx>
        <w:trPr>
          <w:trHeight w:val="300"/>
        </w:trPr>
        <w:tc>
          <w:tcPr>
            <w:tcW w:w="2790" w:type="dxa"/>
            <w:noWrap/>
            <w:vAlign w:val="bottom"/>
            <w:hideMark/>
          </w:tcPr>
          <w:p w14:paraId="4B2092A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0309010106</w:t>
            </w:r>
          </w:p>
        </w:tc>
        <w:tc>
          <w:tcPr>
            <w:tcW w:w="7020" w:type="dxa"/>
            <w:noWrap/>
            <w:vAlign w:val="bottom"/>
            <w:hideMark/>
          </w:tcPr>
          <w:p w14:paraId="3BA7B98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REEDY CREEK SWAMP</w:t>
            </w:r>
          </w:p>
        </w:tc>
      </w:tr>
      <w:tr w:rsidR="00602C34" w:rsidRPr="00602C34" w14:paraId="4728895E" w14:textId="77777777" w:rsidTr="00F40F8B">
        <w:tblPrEx>
          <w:jc w:val="left"/>
        </w:tblPrEx>
        <w:trPr>
          <w:trHeight w:val="300"/>
        </w:trPr>
        <w:tc>
          <w:tcPr>
            <w:tcW w:w="2790" w:type="dxa"/>
            <w:noWrap/>
            <w:vAlign w:val="bottom"/>
            <w:hideMark/>
          </w:tcPr>
          <w:p w14:paraId="19FB86D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0308010306</w:t>
            </w:r>
          </w:p>
        </w:tc>
        <w:tc>
          <w:tcPr>
            <w:tcW w:w="7020" w:type="dxa"/>
            <w:noWrap/>
            <w:vAlign w:val="bottom"/>
            <w:hideMark/>
          </w:tcPr>
          <w:p w14:paraId="6171006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RICE CREEK-ST. JOHNS RIVER</w:t>
            </w:r>
          </w:p>
        </w:tc>
      </w:tr>
      <w:tr w:rsidR="00602C34" w:rsidRPr="00602C34" w14:paraId="762EE29A" w14:textId="77777777" w:rsidTr="00F40F8B">
        <w:tblPrEx>
          <w:jc w:val="left"/>
        </w:tblPrEx>
        <w:trPr>
          <w:trHeight w:val="300"/>
        </w:trPr>
        <w:tc>
          <w:tcPr>
            <w:tcW w:w="2790" w:type="dxa"/>
            <w:noWrap/>
            <w:vAlign w:val="bottom"/>
            <w:hideMark/>
          </w:tcPr>
          <w:p w14:paraId="792AA5D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0311020605</w:t>
            </w:r>
          </w:p>
        </w:tc>
        <w:tc>
          <w:tcPr>
            <w:tcW w:w="7020" w:type="dxa"/>
            <w:noWrap/>
            <w:vAlign w:val="bottom"/>
            <w:hideMark/>
          </w:tcPr>
          <w:p w14:paraId="742979B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RIVER RISE-SANTE FE RIVER</w:t>
            </w:r>
          </w:p>
        </w:tc>
      </w:tr>
      <w:tr w:rsidR="00602C34" w:rsidRPr="00602C34" w14:paraId="755DCDF6" w14:textId="77777777" w:rsidTr="00F40F8B">
        <w:tblPrEx>
          <w:jc w:val="left"/>
        </w:tblPrEx>
        <w:trPr>
          <w:trHeight w:val="300"/>
        </w:trPr>
        <w:tc>
          <w:tcPr>
            <w:tcW w:w="2790" w:type="dxa"/>
            <w:noWrap/>
            <w:vAlign w:val="bottom"/>
            <w:hideMark/>
          </w:tcPr>
          <w:p w14:paraId="7FB823A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0313001106</w:t>
            </w:r>
          </w:p>
        </w:tc>
        <w:tc>
          <w:tcPr>
            <w:tcW w:w="7020" w:type="dxa"/>
            <w:noWrap/>
            <w:vAlign w:val="bottom"/>
            <w:hideMark/>
          </w:tcPr>
          <w:p w14:paraId="563CCBA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RIVER STYX</w:t>
            </w:r>
          </w:p>
        </w:tc>
      </w:tr>
      <w:tr w:rsidR="00602C34" w:rsidRPr="00602C34" w14:paraId="529CE698" w14:textId="77777777" w:rsidTr="00F40F8B">
        <w:tblPrEx>
          <w:jc w:val="left"/>
        </w:tblPrEx>
        <w:trPr>
          <w:trHeight w:val="300"/>
        </w:trPr>
        <w:tc>
          <w:tcPr>
            <w:tcW w:w="2790" w:type="dxa"/>
            <w:noWrap/>
            <w:vAlign w:val="bottom"/>
            <w:hideMark/>
          </w:tcPr>
          <w:p w14:paraId="2AB33FB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lastRenderedPageBreak/>
              <w:t>0311020107</w:t>
            </w:r>
          </w:p>
        </w:tc>
        <w:tc>
          <w:tcPr>
            <w:tcW w:w="7020" w:type="dxa"/>
            <w:noWrap/>
            <w:vAlign w:val="bottom"/>
            <w:hideMark/>
          </w:tcPr>
          <w:p w14:paraId="39A0384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ROBINSON CREEK-SUWANNEE RIVER</w:t>
            </w:r>
          </w:p>
        </w:tc>
      </w:tr>
      <w:tr w:rsidR="00602C34" w:rsidRPr="00602C34" w14:paraId="4D9E4A71" w14:textId="77777777" w:rsidTr="00F40F8B">
        <w:tblPrEx>
          <w:jc w:val="left"/>
        </w:tblPrEx>
        <w:trPr>
          <w:trHeight w:val="300"/>
        </w:trPr>
        <w:tc>
          <w:tcPr>
            <w:tcW w:w="2790" w:type="dxa"/>
            <w:noWrap/>
            <w:vAlign w:val="bottom"/>
            <w:hideMark/>
          </w:tcPr>
          <w:p w14:paraId="6847426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0309020406</w:t>
            </w:r>
          </w:p>
        </w:tc>
        <w:tc>
          <w:tcPr>
            <w:tcW w:w="7020" w:type="dxa"/>
            <w:noWrap/>
            <w:vAlign w:val="bottom"/>
            <w:hideMark/>
          </w:tcPr>
          <w:p w14:paraId="10CAC2C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ROCK CREEK-NAPLES BAY</w:t>
            </w:r>
          </w:p>
        </w:tc>
      </w:tr>
      <w:tr w:rsidR="00602C34" w:rsidRPr="00602C34" w14:paraId="7012F7C0" w14:textId="77777777" w:rsidTr="00F40F8B">
        <w:tblPrEx>
          <w:jc w:val="left"/>
        </w:tblPrEx>
        <w:trPr>
          <w:trHeight w:val="300"/>
        </w:trPr>
        <w:tc>
          <w:tcPr>
            <w:tcW w:w="2790" w:type="dxa"/>
            <w:noWrap/>
            <w:vAlign w:val="bottom"/>
            <w:hideMark/>
          </w:tcPr>
          <w:p w14:paraId="4C9AB33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0312000305</w:t>
            </w:r>
          </w:p>
        </w:tc>
        <w:tc>
          <w:tcPr>
            <w:tcW w:w="7020" w:type="dxa"/>
            <w:noWrap/>
            <w:vAlign w:val="bottom"/>
            <w:hideMark/>
          </w:tcPr>
          <w:p w14:paraId="65D9D02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ROCKY COMFORT CREEK</w:t>
            </w:r>
          </w:p>
        </w:tc>
      </w:tr>
      <w:tr w:rsidR="00602C34" w:rsidRPr="00602C34" w14:paraId="4D5D7C91" w14:textId="77777777" w:rsidTr="00F40F8B">
        <w:tblPrEx>
          <w:jc w:val="left"/>
        </w:tblPrEx>
        <w:trPr>
          <w:trHeight w:val="300"/>
        </w:trPr>
        <w:tc>
          <w:tcPr>
            <w:tcW w:w="2790" w:type="dxa"/>
            <w:noWrap/>
            <w:vAlign w:val="bottom"/>
            <w:hideMark/>
          </w:tcPr>
          <w:p w14:paraId="22B7789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0311010209</w:t>
            </w:r>
          </w:p>
        </w:tc>
        <w:tc>
          <w:tcPr>
            <w:tcW w:w="7020" w:type="dxa"/>
            <w:noWrap/>
            <w:vAlign w:val="bottom"/>
            <w:hideMark/>
          </w:tcPr>
          <w:p w14:paraId="7398F0D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ROCKY CREEK-BUMBLEBEE CREEK FRONTAL</w:t>
            </w:r>
          </w:p>
        </w:tc>
      </w:tr>
      <w:tr w:rsidR="00602C34" w:rsidRPr="00602C34" w14:paraId="1439EC87" w14:textId="77777777" w:rsidTr="00F40F8B">
        <w:tblPrEx>
          <w:jc w:val="left"/>
        </w:tblPrEx>
        <w:trPr>
          <w:trHeight w:val="300"/>
        </w:trPr>
        <w:tc>
          <w:tcPr>
            <w:tcW w:w="2790" w:type="dxa"/>
            <w:noWrap/>
            <w:vAlign w:val="bottom"/>
            <w:hideMark/>
          </w:tcPr>
          <w:p w14:paraId="1680B3B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0314010205</w:t>
            </w:r>
          </w:p>
        </w:tc>
        <w:tc>
          <w:tcPr>
            <w:tcW w:w="7020" w:type="dxa"/>
            <w:noWrap/>
            <w:vAlign w:val="bottom"/>
            <w:hideMark/>
          </w:tcPr>
          <w:p w14:paraId="627A988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ROCKY CREEK-CHOCTAWHATCHEE BAY</w:t>
            </w:r>
          </w:p>
        </w:tc>
      </w:tr>
      <w:tr w:rsidR="00602C34" w:rsidRPr="00602C34" w14:paraId="2C4C6742" w14:textId="77777777" w:rsidTr="00F40F8B">
        <w:tblPrEx>
          <w:jc w:val="left"/>
        </w:tblPrEx>
        <w:trPr>
          <w:trHeight w:val="300"/>
        </w:trPr>
        <w:tc>
          <w:tcPr>
            <w:tcW w:w="2790" w:type="dxa"/>
            <w:noWrap/>
            <w:vAlign w:val="bottom"/>
            <w:hideMark/>
          </w:tcPr>
          <w:p w14:paraId="0D33B21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0311020603</w:t>
            </w:r>
          </w:p>
        </w:tc>
        <w:tc>
          <w:tcPr>
            <w:tcW w:w="7020" w:type="dxa"/>
            <w:noWrap/>
            <w:vAlign w:val="bottom"/>
            <w:hideMark/>
          </w:tcPr>
          <w:p w14:paraId="1343D4E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ROCKY CREEK-SANTE FE RIVER</w:t>
            </w:r>
          </w:p>
        </w:tc>
      </w:tr>
      <w:tr w:rsidR="00602C34" w:rsidRPr="00602C34" w14:paraId="4328E3AF" w14:textId="77777777" w:rsidTr="00F40F8B">
        <w:tblPrEx>
          <w:jc w:val="left"/>
        </w:tblPrEx>
        <w:trPr>
          <w:trHeight w:val="300"/>
        </w:trPr>
        <w:tc>
          <w:tcPr>
            <w:tcW w:w="2790" w:type="dxa"/>
            <w:noWrap/>
            <w:vAlign w:val="bottom"/>
            <w:hideMark/>
          </w:tcPr>
          <w:p w14:paraId="0A221CA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0311020106</w:t>
            </w:r>
          </w:p>
        </w:tc>
        <w:tc>
          <w:tcPr>
            <w:tcW w:w="7020" w:type="dxa"/>
            <w:noWrap/>
            <w:vAlign w:val="bottom"/>
            <w:hideMark/>
          </w:tcPr>
          <w:p w14:paraId="59B3008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ROCKY CREEK-SUWANNEE RIVER</w:t>
            </w:r>
          </w:p>
        </w:tc>
      </w:tr>
      <w:tr w:rsidR="00602C34" w:rsidRPr="00602C34" w14:paraId="534CE3A6" w14:textId="77777777" w:rsidTr="00F40F8B">
        <w:tblPrEx>
          <w:jc w:val="left"/>
        </w:tblPrEx>
        <w:trPr>
          <w:trHeight w:val="300"/>
        </w:trPr>
        <w:tc>
          <w:tcPr>
            <w:tcW w:w="2790" w:type="dxa"/>
            <w:noWrap/>
            <w:vAlign w:val="bottom"/>
            <w:hideMark/>
          </w:tcPr>
          <w:p w14:paraId="12B38ED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0310020602</w:t>
            </w:r>
          </w:p>
        </w:tc>
        <w:tc>
          <w:tcPr>
            <w:tcW w:w="7020" w:type="dxa"/>
            <w:noWrap/>
            <w:vAlign w:val="bottom"/>
            <w:hideMark/>
          </w:tcPr>
          <w:p w14:paraId="0D7B6E8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ROCKY CREEK-SWEETWATER CREEK FRONTAL</w:t>
            </w:r>
          </w:p>
        </w:tc>
      </w:tr>
      <w:tr w:rsidR="00602C34" w:rsidRPr="00602C34" w14:paraId="34D65C9E" w14:textId="77777777" w:rsidTr="00F40F8B">
        <w:tblPrEx>
          <w:jc w:val="left"/>
        </w:tblPrEx>
        <w:trPr>
          <w:trHeight w:val="300"/>
        </w:trPr>
        <w:tc>
          <w:tcPr>
            <w:tcW w:w="2790" w:type="dxa"/>
            <w:noWrap/>
            <w:vAlign w:val="bottom"/>
            <w:hideMark/>
          </w:tcPr>
          <w:p w14:paraId="47C63BA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0309020408</w:t>
            </w:r>
          </w:p>
        </w:tc>
        <w:tc>
          <w:tcPr>
            <w:tcW w:w="7020" w:type="dxa"/>
            <w:noWrap/>
            <w:vAlign w:val="bottom"/>
            <w:hideMark/>
          </w:tcPr>
          <w:p w14:paraId="1AEA980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ROOKER BAY</w:t>
            </w:r>
          </w:p>
        </w:tc>
      </w:tr>
      <w:tr w:rsidR="00602C34" w:rsidRPr="00602C34" w14:paraId="40013729" w14:textId="77777777" w:rsidTr="00F40F8B">
        <w:tblPrEx>
          <w:jc w:val="left"/>
        </w:tblPrEx>
        <w:trPr>
          <w:trHeight w:val="300"/>
        </w:trPr>
        <w:tc>
          <w:tcPr>
            <w:tcW w:w="2790" w:type="dxa"/>
            <w:noWrap/>
            <w:vAlign w:val="bottom"/>
            <w:hideMark/>
          </w:tcPr>
          <w:p w14:paraId="1EABF5B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0308020101</w:t>
            </w:r>
          </w:p>
        </w:tc>
        <w:tc>
          <w:tcPr>
            <w:tcW w:w="7020" w:type="dxa"/>
            <w:noWrap/>
            <w:vAlign w:val="bottom"/>
            <w:hideMark/>
          </w:tcPr>
          <w:p w14:paraId="45FE189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ROSE BAY-SPRUCE CREEK FRONTAL</w:t>
            </w:r>
          </w:p>
        </w:tc>
      </w:tr>
      <w:tr w:rsidR="00602C34" w:rsidRPr="00602C34" w14:paraId="2ED19064" w14:textId="77777777" w:rsidTr="00F40F8B">
        <w:tblPrEx>
          <w:jc w:val="left"/>
        </w:tblPrEx>
        <w:trPr>
          <w:trHeight w:val="300"/>
        </w:trPr>
        <w:tc>
          <w:tcPr>
            <w:tcW w:w="2790" w:type="dxa"/>
            <w:noWrap/>
            <w:vAlign w:val="bottom"/>
            <w:hideMark/>
          </w:tcPr>
          <w:p w14:paraId="09ADFA7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0311020204</w:t>
            </w:r>
          </w:p>
        </w:tc>
        <w:tc>
          <w:tcPr>
            <w:tcW w:w="7020" w:type="dxa"/>
            <w:noWrap/>
            <w:vAlign w:val="bottom"/>
            <w:hideMark/>
          </w:tcPr>
          <w:p w14:paraId="726F31A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ROUGH CREEK-ALAPAHA RIVER</w:t>
            </w:r>
          </w:p>
        </w:tc>
      </w:tr>
      <w:tr w:rsidR="00602C34" w:rsidRPr="00602C34" w14:paraId="52DF3F01" w14:textId="77777777" w:rsidTr="00F40F8B">
        <w:tblPrEx>
          <w:jc w:val="left"/>
        </w:tblPrEx>
        <w:trPr>
          <w:trHeight w:val="300"/>
        </w:trPr>
        <w:tc>
          <w:tcPr>
            <w:tcW w:w="2790" w:type="dxa"/>
            <w:noWrap/>
            <w:vAlign w:val="bottom"/>
            <w:hideMark/>
          </w:tcPr>
          <w:p w14:paraId="389D1E6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0314020304</w:t>
            </w:r>
          </w:p>
        </w:tc>
        <w:tc>
          <w:tcPr>
            <w:tcW w:w="7020" w:type="dxa"/>
            <w:noWrap/>
            <w:vAlign w:val="bottom"/>
            <w:hideMark/>
          </w:tcPr>
          <w:p w14:paraId="7EA31EB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SANDY CREEK</w:t>
            </w:r>
          </w:p>
        </w:tc>
      </w:tr>
      <w:tr w:rsidR="00602C34" w:rsidRPr="00602C34" w14:paraId="0FD51A70" w14:textId="77777777" w:rsidTr="00F40F8B">
        <w:tblPrEx>
          <w:jc w:val="left"/>
        </w:tblPrEx>
        <w:trPr>
          <w:trHeight w:val="300"/>
        </w:trPr>
        <w:tc>
          <w:tcPr>
            <w:tcW w:w="2790" w:type="dxa"/>
            <w:noWrap/>
            <w:vAlign w:val="bottom"/>
            <w:hideMark/>
          </w:tcPr>
          <w:p w14:paraId="5980FD6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0314010108</w:t>
            </w:r>
          </w:p>
        </w:tc>
        <w:tc>
          <w:tcPr>
            <w:tcW w:w="7020" w:type="dxa"/>
            <w:noWrap/>
            <w:vAlign w:val="bottom"/>
            <w:hideMark/>
          </w:tcPr>
          <w:p w14:paraId="4487264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SANDY CREEK-EAST BAY</w:t>
            </w:r>
          </w:p>
        </w:tc>
      </w:tr>
      <w:tr w:rsidR="00602C34" w:rsidRPr="00602C34" w14:paraId="7DAFF579" w14:textId="77777777" w:rsidTr="00F40F8B">
        <w:tblPrEx>
          <w:jc w:val="left"/>
        </w:tblPrEx>
        <w:trPr>
          <w:trHeight w:val="300"/>
        </w:trPr>
        <w:tc>
          <w:tcPr>
            <w:tcW w:w="2790" w:type="dxa"/>
            <w:noWrap/>
            <w:vAlign w:val="bottom"/>
            <w:hideMark/>
          </w:tcPr>
          <w:p w14:paraId="7D63F29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0311020601</w:t>
            </w:r>
          </w:p>
        </w:tc>
        <w:tc>
          <w:tcPr>
            <w:tcW w:w="7020" w:type="dxa"/>
            <w:noWrap/>
            <w:vAlign w:val="bottom"/>
            <w:hideMark/>
          </w:tcPr>
          <w:p w14:paraId="7E5E2B4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SANTE FE RIVER HEADWATERS</w:t>
            </w:r>
          </w:p>
        </w:tc>
      </w:tr>
      <w:tr w:rsidR="00602C34" w:rsidRPr="00602C34" w14:paraId="01794F56" w14:textId="77777777" w:rsidTr="00F40F8B">
        <w:tblPrEx>
          <w:jc w:val="left"/>
        </w:tblPrEx>
        <w:trPr>
          <w:trHeight w:val="300"/>
        </w:trPr>
        <w:tc>
          <w:tcPr>
            <w:tcW w:w="2790" w:type="dxa"/>
            <w:noWrap/>
            <w:vAlign w:val="bottom"/>
            <w:hideMark/>
          </w:tcPr>
          <w:p w14:paraId="62690E5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0313000407</w:t>
            </w:r>
          </w:p>
        </w:tc>
        <w:tc>
          <w:tcPr>
            <w:tcW w:w="7020" w:type="dxa"/>
            <w:noWrap/>
            <w:vAlign w:val="bottom"/>
            <w:hideMark/>
          </w:tcPr>
          <w:p w14:paraId="7357919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SAWHATCHEE CREEK-CHATTAHOOCHEE RIVER</w:t>
            </w:r>
          </w:p>
        </w:tc>
      </w:tr>
      <w:tr w:rsidR="00602C34" w:rsidRPr="00602C34" w14:paraId="64F5D8D7" w14:textId="77777777" w:rsidTr="00F40F8B">
        <w:tblPrEx>
          <w:jc w:val="left"/>
        </w:tblPrEx>
        <w:trPr>
          <w:trHeight w:val="300"/>
        </w:trPr>
        <w:tc>
          <w:tcPr>
            <w:tcW w:w="2790" w:type="dxa"/>
            <w:noWrap/>
            <w:vAlign w:val="bottom"/>
            <w:hideMark/>
          </w:tcPr>
          <w:p w14:paraId="25E544E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0314030402</w:t>
            </w:r>
          </w:p>
        </w:tc>
        <w:tc>
          <w:tcPr>
            <w:tcW w:w="7020" w:type="dxa"/>
            <w:noWrap/>
            <w:vAlign w:val="bottom"/>
            <w:hideMark/>
          </w:tcPr>
          <w:p w14:paraId="6791F1C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SHIPPS CREEK-CEDAR CREEK</w:t>
            </w:r>
          </w:p>
        </w:tc>
      </w:tr>
      <w:tr w:rsidR="00602C34" w:rsidRPr="00602C34" w14:paraId="7FA8E667" w14:textId="77777777" w:rsidTr="00F40F8B">
        <w:tblPrEx>
          <w:jc w:val="left"/>
        </w:tblPrEx>
        <w:trPr>
          <w:trHeight w:val="300"/>
        </w:trPr>
        <w:tc>
          <w:tcPr>
            <w:tcW w:w="2790" w:type="dxa"/>
            <w:noWrap/>
            <w:vAlign w:val="bottom"/>
            <w:hideMark/>
          </w:tcPr>
          <w:p w14:paraId="468C9B6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0310020805</w:t>
            </w:r>
          </w:p>
        </w:tc>
        <w:tc>
          <w:tcPr>
            <w:tcW w:w="7020" w:type="dxa"/>
            <w:noWrap/>
            <w:vAlign w:val="bottom"/>
            <w:hideMark/>
          </w:tcPr>
          <w:p w14:paraId="1B329C7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SILVER LAKE-WITHLACOOCHEE RIVER</w:t>
            </w:r>
          </w:p>
        </w:tc>
      </w:tr>
      <w:tr w:rsidR="00602C34" w:rsidRPr="00602C34" w14:paraId="7C57271D" w14:textId="77777777" w:rsidTr="00F40F8B">
        <w:tblPrEx>
          <w:jc w:val="left"/>
        </w:tblPrEx>
        <w:trPr>
          <w:trHeight w:val="300"/>
        </w:trPr>
        <w:tc>
          <w:tcPr>
            <w:tcW w:w="2790" w:type="dxa"/>
            <w:noWrap/>
            <w:vAlign w:val="bottom"/>
            <w:hideMark/>
          </w:tcPr>
          <w:p w14:paraId="0D9BFC9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0314030501</w:t>
            </w:r>
          </w:p>
        </w:tc>
        <w:tc>
          <w:tcPr>
            <w:tcW w:w="7020" w:type="dxa"/>
            <w:noWrap/>
            <w:vAlign w:val="bottom"/>
            <w:hideMark/>
          </w:tcPr>
          <w:p w14:paraId="3435505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SIZEMORE CREEK</w:t>
            </w:r>
          </w:p>
        </w:tc>
      </w:tr>
      <w:tr w:rsidR="00602C34" w:rsidRPr="00602C34" w14:paraId="572493C1" w14:textId="77777777" w:rsidTr="00F40F8B">
        <w:tblPrEx>
          <w:jc w:val="left"/>
        </w:tblPrEx>
        <w:trPr>
          <w:trHeight w:val="300"/>
        </w:trPr>
        <w:tc>
          <w:tcPr>
            <w:tcW w:w="2790" w:type="dxa"/>
            <w:noWrap/>
            <w:vAlign w:val="bottom"/>
            <w:hideMark/>
          </w:tcPr>
          <w:p w14:paraId="36846EC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0309020617</w:t>
            </w:r>
          </w:p>
        </w:tc>
        <w:tc>
          <w:tcPr>
            <w:tcW w:w="7020" w:type="dxa"/>
            <w:noWrap/>
            <w:vAlign w:val="bottom"/>
            <w:hideMark/>
          </w:tcPr>
          <w:p w14:paraId="1199DF9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SOUTH BISCAYNE BAY</w:t>
            </w:r>
          </w:p>
        </w:tc>
      </w:tr>
      <w:tr w:rsidR="00602C34" w:rsidRPr="00602C34" w14:paraId="0506608C" w14:textId="77777777" w:rsidTr="00F40F8B">
        <w:tblPrEx>
          <w:jc w:val="left"/>
        </w:tblPrEx>
        <w:trPr>
          <w:trHeight w:val="300"/>
        </w:trPr>
        <w:tc>
          <w:tcPr>
            <w:tcW w:w="2790" w:type="dxa"/>
            <w:noWrap/>
            <w:vAlign w:val="bottom"/>
            <w:hideMark/>
          </w:tcPr>
          <w:p w14:paraId="3145276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0310010302</w:t>
            </w:r>
          </w:p>
        </w:tc>
        <w:tc>
          <w:tcPr>
            <w:tcW w:w="7020" w:type="dxa"/>
            <w:noWrap/>
            <w:vAlign w:val="bottom"/>
            <w:hideMark/>
          </w:tcPr>
          <w:p w14:paraId="4505A7E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SOUTH CHARLOTTE HARBOR</w:t>
            </w:r>
          </w:p>
        </w:tc>
      </w:tr>
      <w:tr w:rsidR="00602C34" w:rsidRPr="00602C34" w14:paraId="5BB26BD1" w14:textId="77777777" w:rsidTr="00F40F8B">
        <w:tblPrEx>
          <w:jc w:val="left"/>
        </w:tblPrEx>
        <w:trPr>
          <w:trHeight w:val="300"/>
        </w:trPr>
        <w:tc>
          <w:tcPr>
            <w:tcW w:w="2790" w:type="dxa"/>
            <w:noWrap/>
            <w:vAlign w:val="bottom"/>
            <w:hideMark/>
          </w:tcPr>
          <w:p w14:paraId="60B28D5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0308010309</w:t>
            </w:r>
          </w:p>
        </w:tc>
        <w:tc>
          <w:tcPr>
            <w:tcW w:w="7020" w:type="dxa"/>
            <w:noWrap/>
            <w:vAlign w:val="bottom"/>
            <w:hideMark/>
          </w:tcPr>
          <w:p w14:paraId="3CE5EC9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SOUTH FORK OF BLACK CREEK</w:t>
            </w:r>
          </w:p>
        </w:tc>
      </w:tr>
      <w:tr w:rsidR="00602C34" w:rsidRPr="00602C34" w14:paraId="6A737CD6" w14:textId="77777777" w:rsidTr="00F40F8B">
        <w:tblPrEx>
          <w:jc w:val="left"/>
        </w:tblPrEx>
        <w:trPr>
          <w:trHeight w:val="300"/>
        </w:trPr>
        <w:tc>
          <w:tcPr>
            <w:tcW w:w="2790" w:type="dxa"/>
            <w:noWrap/>
            <w:vAlign w:val="bottom"/>
            <w:hideMark/>
          </w:tcPr>
          <w:p w14:paraId="66DF20A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0309020605</w:t>
            </w:r>
          </w:p>
        </w:tc>
        <w:tc>
          <w:tcPr>
            <w:tcW w:w="7020" w:type="dxa"/>
            <w:noWrap/>
            <w:vAlign w:val="bottom"/>
            <w:hideMark/>
          </w:tcPr>
          <w:p w14:paraId="18F42D1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SOUTH FORK OF THE ST. LUCIE RIVER-INDIAN RIVER</w:t>
            </w:r>
          </w:p>
        </w:tc>
      </w:tr>
      <w:tr w:rsidR="00602C34" w:rsidRPr="00602C34" w14:paraId="0F9D2D37" w14:textId="77777777" w:rsidTr="00F40F8B">
        <w:tblPrEx>
          <w:jc w:val="left"/>
        </w:tblPrEx>
        <w:trPr>
          <w:trHeight w:val="300"/>
        </w:trPr>
        <w:tc>
          <w:tcPr>
            <w:tcW w:w="2790" w:type="dxa"/>
            <w:noWrap/>
            <w:vAlign w:val="bottom"/>
            <w:hideMark/>
          </w:tcPr>
          <w:p w14:paraId="6B890CA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0307020404</w:t>
            </w:r>
          </w:p>
        </w:tc>
        <w:tc>
          <w:tcPr>
            <w:tcW w:w="7020" w:type="dxa"/>
            <w:noWrap/>
            <w:vAlign w:val="bottom"/>
            <w:hideMark/>
          </w:tcPr>
          <w:p w14:paraId="03B69C7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SOUTH PRONG OF ST. MARYS RIVER</w:t>
            </w:r>
          </w:p>
        </w:tc>
      </w:tr>
      <w:tr w:rsidR="00602C34" w:rsidRPr="00602C34" w14:paraId="18CC56DD" w14:textId="77777777" w:rsidTr="00F40F8B">
        <w:tblPrEx>
          <w:jc w:val="left"/>
        </w:tblPrEx>
        <w:trPr>
          <w:trHeight w:val="300"/>
        </w:trPr>
        <w:tc>
          <w:tcPr>
            <w:tcW w:w="2790" w:type="dxa"/>
            <w:noWrap/>
            <w:vAlign w:val="bottom"/>
            <w:hideMark/>
          </w:tcPr>
          <w:p w14:paraId="1BDC625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0310020402</w:t>
            </w:r>
          </w:p>
        </w:tc>
        <w:tc>
          <w:tcPr>
            <w:tcW w:w="7020" w:type="dxa"/>
            <w:noWrap/>
            <w:vAlign w:val="bottom"/>
            <w:hideMark/>
          </w:tcPr>
          <w:p w14:paraId="70B632E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SOUTH PRONG OF THE ALAFIA RIVER</w:t>
            </w:r>
          </w:p>
        </w:tc>
      </w:tr>
      <w:tr w:rsidR="00602C34" w:rsidRPr="00602C34" w14:paraId="76EE2E9F" w14:textId="77777777" w:rsidTr="00F40F8B">
        <w:tblPrEx>
          <w:jc w:val="left"/>
        </w:tblPrEx>
        <w:trPr>
          <w:trHeight w:val="300"/>
        </w:trPr>
        <w:tc>
          <w:tcPr>
            <w:tcW w:w="2790" w:type="dxa"/>
            <w:noWrap/>
            <w:vAlign w:val="bottom"/>
            <w:hideMark/>
          </w:tcPr>
          <w:p w14:paraId="722D089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0310020809</w:t>
            </w:r>
          </w:p>
        </w:tc>
        <w:tc>
          <w:tcPr>
            <w:tcW w:w="7020" w:type="dxa"/>
            <w:noWrap/>
            <w:vAlign w:val="bottom"/>
            <w:hideMark/>
          </w:tcPr>
          <w:p w14:paraId="44AE89E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SOUTH TSALA APOPKA LAKE-WITHLACOOCHEE RIVER</w:t>
            </w:r>
          </w:p>
        </w:tc>
      </w:tr>
      <w:tr w:rsidR="00602C34" w:rsidRPr="00602C34" w14:paraId="427609A9" w14:textId="77777777" w:rsidTr="00F40F8B">
        <w:tblPrEx>
          <w:jc w:val="left"/>
        </w:tblPrEx>
        <w:trPr>
          <w:trHeight w:val="300"/>
        </w:trPr>
        <w:tc>
          <w:tcPr>
            <w:tcW w:w="2790" w:type="dxa"/>
            <w:noWrap/>
            <w:vAlign w:val="bottom"/>
            <w:hideMark/>
          </w:tcPr>
          <w:p w14:paraId="2A7F8EB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0310020608</w:t>
            </w:r>
          </w:p>
        </w:tc>
        <w:tc>
          <w:tcPr>
            <w:tcW w:w="7020" w:type="dxa"/>
            <w:noWrap/>
            <w:vAlign w:val="bottom"/>
            <w:hideMark/>
          </w:tcPr>
          <w:p w14:paraId="7A91B26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SOUTHWEST CHANNEL-GULF OF AMERICA</w:t>
            </w:r>
          </w:p>
        </w:tc>
      </w:tr>
      <w:tr w:rsidR="00602C34" w:rsidRPr="00602C34" w14:paraId="169B0C4D" w14:textId="77777777" w:rsidTr="00F40F8B">
        <w:tblPrEx>
          <w:jc w:val="left"/>
        </w:tblPrEx>
        <w:trPr>
          <w:trHeight w:val="300"/>
        </w:trPr>
        <w:tc>
          <w:tcPr>
            <w:tcW w:w="2790" w:type="dxa"/>
            <w:noWrap/>
            <w:vAlign w:val="bottom"/>
            <w:hideMark/>
          </w:tcPr>
          <w:p w14:paraId="455D762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0307020408</w:t>
            </w:r>
          </w:p>
        </w:tc>
        <w:tc>
          <w:tcPr>
            <w:tcW w:w="7020" w:type="dxa"/>
            <w:noWrap/>
            <w:vAlign w:val="bottom"/>
            <w:hideMark/>
          </w:tcPr>
          <w:p w14:paraId="2D89B2B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SPANISH CREEK-ST. MARYS RIVER</w:t>
            </w:r>
          </w:p>
        </w:tc>
      </w:tr>
      <w:tr w:rsidR="00602C34" w:rsidRPr="00602C34" w14:paraId="4A505DB0" w14:textId="77777777" w:rsidTr="00F40F8B">
        <w:tblPrEx>
          <w:jc w:val="left"/>
        </w:tblPrEx>
        <w:trPr>
          <w:trHeight w:val="300"/>
        </w:trPr>
        <w:tc>
          <w:tcPr>
            <w:tcW w:w="2790" w:type="dxa"/>
            <w:noWrap/>
            <w:vAlign w:val="bottom"/>
            <w:hideMark/>
          </w:tcPr>
          <w:p w14:paraId="5533A15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0311010203</w:t>
            </w:r>
          </w:p>
        </w:tc>
        <w:tc>
          <w:tcPr>
            <w:tcW w:w="7020" w:type="dxa"/>
            <w:noWrap/>
            <w:vAlign w:val="bottom"/>
            <w:hideMark/>
          </w:tcPr>
          <w:p w14:paraId="38C074D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SPRING CREEK</w:t>
            </w:r>
          </w:p>
        </w:tc>
      </w:tr>
      <w:tr w:rsidR="00602C34" w:rsidRPr="00602C34" w14:paraId="53ECE9A5" w14:textId="77777777" w:rsidTr="00F40F8B">
        <w:tblPrEx>
          <w:jc w:val="left"/>
        </w:tblPrEx>
        <w:trPr>
          <w:trHeight w:val="300"/>
        </w:trPr>
        <w:tc>
          <w:tcPr>
            <w:tcW w:w="2790" w:type="dxa"/>
            <w:noWrap/>
            <w:vAlign w:val="bottom"/>
            <w:hideMark/>
          </w:tcPr>
          <w:p w14:paraId="0826F82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0314010111</w:t>
            </w:r>
          </w:p>
        </w:tc>
        <w:tc>
          <w:tcPr>
            <w:tcW w:w="7020" w:type="dxa"/>
            <w:noWrap/>
            <w:vAlign w:val="bottom"/>
            <w:hideMark/>
          </w:tcPr>
          <w:p w14:paraId="5A0A305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ST. ANDREWS BAY</w:t>
            </w:r>
          </w:p>
        </w:tc>
      </w:tr>
      <w:tr w:rsidR="00602C34" w:rsidRPr="00602C34" w14:paraId="510C8E85" w14:textId="77777777" w:rsidTr="00F40F8B">
        <w:tblPrEx>
          <w:jc w:val="left"/>
        </w:tblPrEx>
        <w:trPr>
          <w:trHeight w:val="300"/>
        </w:trPr>
        <w:tc>
          <w:tcPr>
            <w:tcW w:w="2790" w:type="dxa"/>
            <w:noWrap/>
            <w:vAlign w:val="bottom"/>
            <w:hideMark/>
          </w:tcPr>
          <w:p w14:paraId="42CC44B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0313001401</w:t>
            </w:r>
          </w:p>
        </w:tc>
        <w:tc>
          <w:tcPr>
            <w:tcW w:w="7020" w:type="dxa"/>
            <w:noWrap/>
            <w:vAlign w:val="bottom"/>
            <w:hideMark/>
          </w:tcPr>
          <w:p w14:paraId="31742DC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ST. GEORGE SOUND</w:t>
            </w:r>
          </w:p>
        </w:tc>
      </w:tr>
      <w:tr w:rsidR="00602C34" w:rsidRPr="00602C34" w14:paraId="0592F44A" w14:textId="77777777" w:rsidTr="00F40F8B">
        <w:tblPrEx>
          <w:jc w:val="left"/>
        </w:tblPrEx>
        <w:trPr>
          <w:trHeight w:val="300"/>
        </w:trPr>
        <w:tc>
          <w:tcPr>
            <w:tcW w:w="2790" w:type="dxa"/>
            <w:noWrap/>
            <w:vAlign w:val="bottom"/>
            <w:hideMark/>
          </w:tcPr>
          <w:p w14:paraId="69C467B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0308010316</w:t>
            </w:r>
          </w:p>
        </w:tc>
        <w:tc>
          <w:tcPr>
            <w:tcW w:w="7020" w:type="dxa"/>
            <w:noWrap/>
            <w:vAlign w:val="bottom"/>
            <w:hideMark/>
          </w:tcPr>
          <w:p w14:paraId="2ECCE5A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ST. JOHNS RIVER-ATLANTIC OCEAN</w:t>
            </w:r>
          </w:p>
        </w:tc>
      </w:tr>
      <w:tr w:rsidR="00602C34" w:rsidRPr="00602C34" w14:paraId="579DF422" w14:textId="77777777" w:rsidTr="00F40F8B">
        <w:tblPrEx>
          <w:jc w:val="left"/>
        </w:tblPrEx>
        <w:trPr>
          <w:trHeight w:val="300"/>
        </w:trPr>
        <w:tc>
          <w:tcPr>
            <w:tcW w:w="2790" w:type="dxa"/>
            <w:noWrap/>
            <w:vAlign w:val="bottom"/>
            <w:hideMark/>
          </w:tcPr>
          <w:p w14:paraId="71B26C5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0309020604</w:t>
            </w:r>
          </w:p>
        </w:tc>
        <w:tc>
          <w:tcPr>
            <w:tcW w:w="7020" w:type="dxa"/>
            <w:noWrap/>
            <w:vAlign w:val="bottom"/>
            <w:hideMark/>
          </w:tcPr>
          <w:p w14:paraId="64F2F49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ST. LUCIE CANAL</w:t>
            </w:r>
          </w:p>
        </w:tc>
      </w:tr>
      <w:tr w:rsidR="00602C34" w:rsidRPr="00602C34" w14:paraId="67A2F1E7" w14:textId="77777777" w:rsidTr="00F40F8B">
        <w:tblPrEx>
          <w:jc w:val="left"/>
        </w:tblPrEx>
        <w:trPr>
          <w:trHeight w:val="300"/>
        </w:trPr>
        <w:tc>
          <w:tcPr>
            <w:tcW w:w="2790" w:type="dxa"/>
            <w:noWrap/>
            <w:vAlign w:val="bottom"/>
            <w:hideMark/>
          </w:tcPr>
          <w:p w14:paraId="61ABADC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0308020303</w:t>
            </w:r>
          </w:p>
        </w:tc>
        <w:tc>
          <w:tcPr>
            <w:tcW w:w="7020" w:type="dxa"/>
            <w:noWrap/>
            <w:vAlign w:val="bottom"/>
            <w:hideMark/>
          </w:tcPr>
          <w:p w14:paraId="12371EB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ST. SEBASTIAN RIVER-VERO BEACH MAIN CANAL FRONTAL</w:t>
            </w:r>
          </w:p>
        </w:tc>
      </w:tr>
      <w:tr w:rsidR="00602C34" w:rsidRPr="00602C34" w14:paraId="67A4500B" w14:textId="77777777" w:rsidTr="00F40F8B">
        <w:tblPrEx>
          <w:jc w:val="left"/>
        </w:tblPrEx>
        <w:trPr>
          <w:trHeight w:val="300"/>
        </w:trPr>
        <w:tc>
          <w:tcPr>
            <w:tcW w:w="2790" w:type="dxa"/>
            <w:noWrap/>
            <w:vAlign w:val="bottom"/>
            <w:hideMark/>
          </w:tcPr>
          <w:p w14:paraId="7127226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0313001104</w:t>
            </w:r>
          </w:p>
        </w:tc>
        <w:tc>
          <w:tcPr>
            <w:tcW w:w="7020" w:type="dxa"/>
            <w:noWrap/>
            <w:vAlign w:val="bottom"/>
            <w:hideMark/>
          </w:tcPr>
          <w:p w14:paraId="0560A4F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STAFFORD CREEK-APALACHICOLA RIVER</w:t>
            </w:r>
          </w:p>
        </w:tc>
      </w:tr>
      <w:tr w:rsidR="00602C34" w:rsidRPr="00602C34" w14:paraId="489DF3F6" w14:textId="77777777" w:rsidTr="00F40F8B">
        <w:tblPrEx>
          <w:jc w:val="left"/>
        </w:tblPrEx>
        <w:trPr>
          <w:trHeight w:val="300"/>
        </w:trPr>
        <w:tc>
          <w:tcPr>
            <w:tcW w:w="2790" w:type="dxa"/>
            <w:noWrap/>
            <w:vAlign w:val="bottom"/>
            <w:hideMark/>
          </w:tcPr>
          <w:p w14:paraId="259FB36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lastRenderedPageBreak/>
              <w:t>0308010208</w:t>
            </w:r>
          </w:p>
        </w:tc>
        <w:tc>
          <w:tcPr>
            <w:tcW w:w="7020" w:type="dxa"/>
            <w:noWrap/>
            <w:vAlign w:val="bottom"/>
            <w:hideMark/>
          </w:tcPr>
          <w:p w14:paraId="7AB338F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STROUDS CREEK-OKLAWAHA RIVER</w:t>
            </w:r>
          </w:p>
        </w:tc>
      </w:tr>
      <w:tr w:rsidR="00602C34" w:rsidRPr="00602C34" w14:paraId="4EE76AD5" w14:textId="77777777" w:rsidTr="00F40F8B">
        <w:tblPrEx>
          <w:jc w:val="left"/>
        </w:tblPrEx>
        <w:trPr>
          <w:trHeight w:val="300"/>
        </w:trPr>
        <w:tc>
          <w:tcPr>
            <w:tcW w:w="2790" w:type="dxa"/>
            <w:noWrap/>
            <w:vAlign w:val="bottom"/>
            <w:hideMark/>
          </w:tcPr>
          <w:p w14:paraId="6EA50B1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0314010605</w:t>
            </w:r>
          </w:p>
        </w:tc>
        <w:tc>
          <w:tcPr>
            <w:tcW w:w="7020" w:type="dxa"/>
            <w:noWrap/>
            <w:vAlign w:val="bottom"/>
            <w:hideMark/>
          </w:tcPr>
          <w:p w14:paraId="4CA772A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STYX RIVER</w:t>
            </w:r>
          </w:p>
        </w:tc>
      </w:tr>
      <w:tr w:rsidR="00602C34" w:rsidRPr="00602C34" w14:paraId="5F1DCC62" w14:textId="77777777" w:rsidTr="00F40F8B">
        <w:tblPrEx>
          <w:jc w:val="left"/>
        </w:tblPrEx>
        <w:trPr>
          <w:trHeight w:val="300"/>
        </w:trPr>
        <w:tc>
          <w:tcPr>
            <w:tcW w:w="2790" w:type="dxa"/>
            <w:noWrap/>
            <w:vAlign w:val="bottom"/>
            <w:hideMark/>
          </w:tcPr>
          <w:p w14:paraId="1EFA3D4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0311020109</w:t>
            </w:r>
          </w:p>
        </w:tc>
        <w:tc>
          <w:tcPr>
            <w:tcW w:w="7020" w:type="dxa"/>
            <w:noWrap/>
            <w:vAlign w:val="bottom"/>
            <w:hideMark/>
          </w:tcPr>
          <w:p w14:paraId="010CB23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SUGAR CREEK-SUWANNEE RIVER</w:t>
            </w:r>
          </w:p>
        </w:tc>
      </w:tr>
      <w:tr w:rsidR="00602C34" w:rsidRPr="00602C34" w14:paraId="5C040D81" w14:textId="77777777" w:rsidTr="00F40F8B">
        <w:tblPrEx>
          <w:jc w:val="left"/>
        </w:tblPrEx>
        <w:trPr>
          <w:trHeight w:val="300"/>
        </w:trPr>
        <w:tc>
          <w:tcPr>
            <w:tcW w:w="2790" w:type="dxa"/>
            <w:noWrap/>
            <w:vAlign w:val="bottom"/>
            <w:hideMark/>
          </w:tcPr>
          <w:p w14:paraId="1536B4B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0311020508</w:t>
            </w:r>
          </w:p>
        </w:tc>
        <w:tc>
          <w:tcPr>
            <w:tcW w:w="7020" w:type="dxa"/>
            <w:noWrap/>
            <w:vAlign w:val="bottom"/>
            <w:hideMark/>
          </w:tcPr>
          <w:p w14:paraId="6EC022C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SUWANNEE RIVER-GULF OF AMERICA</w:t>
            </w:r>
          </w:p>
        </w:tc>
      </w:tr>
      <w:tr w:rsidR="00602C34" w:rsidRPr="00602C34" w14:paraId="4A6AF6C5" w14:textId="77777777" w:rsidTr="00F40F8B">
        <w:tblPrEx>
          <w:jc w:val="left"/>
        </w:tblPrEx>
        <w:trPr>
          <w:trHeight w:val="300"/>
        </w:trPr>
        <w:tc>
          <w:tcPr>
            <w:tcW w:w="2790" w:type="dxa"/>
            <w:noWrap/>
            <w:vAlign w:val="bottom"/>
            <w:hideMark/>
          </w:tcPr>
          <w:p w14:paraId="2286F19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0311020103</w:t>
            </w:r>
          </w:p>
        </w:tc>
        <w:tc>
          <w:tcPr>
            <w:tcW w:w="7020" w:type="dxa"/>
            <w:noWrap/>
            <w:vAlign w:val="bottom"/>
            <w:hideMark/>
          </w:tcPr>
          <w:p w14:paraId="2DEF24F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SUWANNOOCHEE CREEK</w:t>
            </w:r>
          </w:p>
        </w:tc>
      </w:tr>
      <w:tr w:rsidR="00602C34" w:rsidRPr="00602C34" w14:paraId="6B7B264B" w14:textId="77777777" w:rsidTr="00F40F8B">
        <w:tblPrEx>
          <w:jc w:val="left"/>
        </w:tblPrEx>
        <w:trPr>
          <w:trHeight w:val="300"/>
        </w:trPr>
        <w:tc>
          <w:tcPr>
            <w:tcW w:w="2790" w:type="dxa"/>
            <w:noWrap/>
            <w:vAlign w:val="bottom"/>
            <w:hideMark/>
          </w:tcPr>
          <w:p w14:paraId="0489BCE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0311020108</w:t>
            </w:r>
          </w:p>
        </w:tc>
        <w:tc>
          <w:tcPr>
            <w:tcW w:w="7020" w:type="dxa"/>
            <w:noWrap/>
            <w:vAlign w:val="bottom"/>
            <w:hideMark/>
          </w:tcPr>
          <w:p w14:paraId="331FF15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SWIFT CREEK-SUWANNEE RIVER</w:t>
            </w:r>
          </w:p>
        </w:tc>
      </w:tr>
      <w:tr w:rsidR="00602C34" w:rsidRPr="00602C34" w14:paraId="61DFB9E2" w14:textId="77777777" w:rsidTr="00F40F8B">
        <w:tblPrEx>
          <w:jc w:val="left"/>
        </w:tblPrEx>
        <w:trPr>
          <w:trHeight w:val="300"/>
        </w:trPr>
        <w:tc>
          <w:tcPr>
            <w:tcW w:w="2790" w:type="dxa"/>
            <w:noWrap/>
            <w:vAlign w:val="bottom"/>
            <w:hideMark/>
          </w:tcPr>
          <w:p w14:paraId="6E78FD3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0309020615</w:t>
            </w:r>
          </w:p>
        </w:tc>
        <w:tc>
          <w:tcPr>
            <w:tcW w:w="7020" w:type="dxa"/>
            <w:noWrap/>
            <w:vAlign w:val="bottom"/>
            <w:hideMark/>
          </w:tcPr>
          <w:p w14:paraId="3296E51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TAMIAMI CANAL</w:t>
            </w:r>
          </w:p>
        </w:tc>
      </w:tr>
      <w:tr w:rsidR="00602C34" w:rsidRPr="00602C34" w14:paraId="510581D1" w14:textId="77777777" w:rsidTr="00F40F8B">
        <w:tblPrEx>
          <w:jc w:val="left"/>
        </w:tblPrEx>
        <w:trPr>
          <w:trHeight w:val="300"/>
        </w:trPr>
        <w:tc>
          <w:tcPr>
            <w:tcW w:w="2790" w:type="dxa"/>
            <w:noWrap/>
            <w:vAlign w:val="bottom"/>
            <w:hideMark/>
          </w:tcPr>
          <w:p w14:paraId="5EEB101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0310020607</w:t>
            </w:r>
          </w:p>
        </w:tc>
        <w:tc>
          <w:tcPr>
            <w:tcW w:w="7020" w:type="dxa"/>
            <w:noWrap/>
            <w:vAlign w:val="bottom"/>
            <w:hideMark/>
          </w:tcPr>
          <w:p w14:paraId="7AD4CE9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TAMPA BAY</w:t>
            </w:r>
          </w:p>
        </w:tc>
      </w:tr>
      <w:tr w:rsidR="00602C34" w:rsidRPr="00602C34" w14:paraId="7F8DB304" w14:textId="77777777" w:rsidTr="00F40F8B">
        <w:tblPrEx>
          <w:jc w:val="left"/>
        </w:tblPrEx>
        <w:trPr>
          <w:trHeight w:val="300"/>
        </w:trPr>
        <w:tc>
          <w:tcPr>
            <w:tcW w:w="2790" w:type="dxa"/>
            <w:noWrap/>
            <w:vAlign w:val="bottom"/>
            <w:hideMark/>
          </w:tcPr>
          <w:p w14:paraId="5B52138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0313001305</w:t>
            </w:r>
          </w:p>
        </w:tc>
        <w:tc>
          <w:tcPr>
            <w:tcW w:w="7020" w:type="dxa"/>
            <w:noWrap/>
            <w:vAlign w:val="bottom"/>
            <w:hideMark/>
          </w:tcPr>
          <w:p w14:paraId="76C5064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TATES HELL SWAMP-CASH CREEK FRONTAL</w:t>
            </w:r>
          </w:p>
        </w:tc>
      </w:tr>
      <w:tr w:rsidR="00602C34" w:rsidRPr="00602C34" w14:paraId="07C4EED3" w14:textId="77777777" w:rsidTr="00F40F8B">
        <w:tblPrEx>
          <w:jc w:val="left"/>
        </w:tblPrEx>
        <w:trPr>
          <w:trHeight w:val="300"/>
        </w:trPr>
        <w:tc>
          <w:tcPr>
            <w:tcW w:w="2790" w:type="dxa"/>
            <w:noWrap/>
            <w:vAlign w:val="bottom"/>
            <w:hideMark/>
          </w:tcPr>
          <w:p w14:paraId="7A19A4B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0311020102</w:t>
            </w:r>
          </w:p>
        </w:tc>
        <w:tc>
          <w:tcPr>
            <w:tcW w:w="7020" w:type="dxa"/>
            <w:noWrap/>
            <w:vAlign w:val="bottom"/>
            <w:hideMark/>
          </w:tcPr>
          <w:p w14:paraId="44D057C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TATUM CREEK</w:t>
            </w:r>
          </w:p>
        </w:tc>
      </w:tr>
      <w:tr w:rsidR="00602C34" w:rsidRPr="00602C34" w14:paraId="62C0550E" w14:textId="77777777" w:rsidTr="00F40F8B">
        <w:tblPrEx>
          <w:jc w:val="left"/>
        </w:tblPrEx>
        <w:trPr>
          <w:trHeight w:val="300"/>
        </w:trPr>
        <w:tc>
          <w:tcPr>
            <w:tcW w:w="2790" w:type="dxa"/>
            <w:noWrap/>
            <w:vAlign w:val="bottom"/>
            <w:hideMark/>
          </w:tcPr>
          <w:p w14:paraId="290AD39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0309020505</w:t>
            </w:r>
          </w:p>
        </w:tc>
        <w:tc>
          <w:tcPr>
            <w:tcW w:w="7020" w:type="dxa"/>
            <w:noWrap/>
            <w:vAlign w:val="bottom"/>
            <w:hideMark/>
          </w:tcPr>
          <w:p w14:paraId="1F6437E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TELEGRAPH SWAMP</w:t>
            </w:r>
          </w:p>
        </w:tc>
      </w:tr>
      <w:tr w:rsidR="00602C34" w:rsidRPr="00602C34" w14:paraId="73DB743D" w14:textId="77777777" w:rsidTr="00F40F8B">
        <w:tblPrEx>
          <w:jc w:val="left"/>
        </w:tblPrEx>
        <w:trPr>
          <w:trHeight w:val="300"/>
        </w:trPr>
        <w:tc>
          <w:tcPr>
            <w:tcW w:w="2790" w:type="dxa"/>
            <w:noWrap/>
            <w:vAlign w:val="bottom"/>
            <w:hideMark/>
          </w:tcPr>
          <w:p w14:paraId="078BDB4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0307020502</w:t>
            </w:r>
          </w:p>
        </w:tc>
        <w:tc>
          <w:tcPr>
            <w:tcW w:w="7020" w:type="dxa"/>
            <w:noWrap/>
            <w:vAlign w:val="bottom"/>
            <w:hideMark/>
          </w:tcPr>
          <w:p w14:paraId="1B67B01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THOMAS CREEK</w:t>
            </w:r>
          </w:p>
        </w:tc>
      </w:tr>
      <w:tr w:rsidR="00602C34" w:rsidRPr="00602C34" w14:paraId="78B28FFC" w14:textId="77777777" w:rsidTr="00F40F8B">
        <w:tblPrEx>
          <w:jc w:val="left"/>
        </w:tblPrEx>
        <w:trPr>
          <w:trHeight w:val="300"/>
        </w:trPr>
        <w:tc>
          <w:tcPr>
            <w:tcW w:w="2790" w:type="dxa"/>
            <w:noWrap/>
            <w:vAlign w:val="bottom"/>
            <w:hideMark/>
          </w:tcPr>
          <w:p w14:paraId="45073B1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0308020105</w:t>
            </w:r>
          </w:p>
        </w:tc>
        <w:tc>
          <w:tcPr>
            <w:tcW w:w="7020" w:type="dxa"/>
            <w:noWrap/>
            <w:vAlign w:val="bottom"/>
            <w:hideMark/>
          </w:tcPr>
          <w:p w14:paraId="4173207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TOLOMATO RIVER</w:t>
            </w:r>
          </w:p>
        </w:tc>
      </w:tr>
      <w:tr w:rsidR="00602C34" w:rsidRPr="00602C34" w14:paraId="69048B58" w14:textId="77777777" w:rsidTr="00F40F8B">
        <w:tblPrEx>
          <w:jc w:val="left"/>
        </w:tblPrEx>
        <w:trPr>
          <w:trHeight w:val="300"/>
        </w:trPr>
        <w:tc>
          <w:tcPr>
            <w:tcW w:w="2790" w:type="dxa"/>
            <w:noWrap/>
            <w:vAlign w:val="bottom"/>
            <w:hideMark/>
          </w:tcPr>
          <w:p w14:paraId="754AAD4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0308020106</w:t>
            </w:r>
          </w:p>
        </w:tc>
        <w:tc>
          <w:tcPr>
            <w:tcW w:w="7020" w:type="dxa"/>
            <w:noWrap/>
            <w:vAlign w:val="bottom"/>
            <w:hideMark/>
          </w:tcPr>
          <w:p w14:paraId="4CE785C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TOLOMATO RIVER-MOSES CREEK FRONTAL</w:t>
            </w:r>
          </w:p>
        </w:tc>
      </w:tr>
      <w:tr w:rsidR="00602C34" w:rsidRPr="00602C34" w14:paraId="2FD45E31" w14:textId="77777777" w:rsidTr="00F40F8B">
        <w:tblPrEx>
          <w:jc w:val="left"/>
        </w:tblPrEx>
        <w:trPr>
          <w:trHeight w:val="300"/>
        </w:trPr>
        <w:tc>
          <w:tcPr>
            <w:tcW w:w="2790" w:type="dxa"/>
            <w:noWrap/>
            <w:vAlign w:val="bottom"/>
            <w:hideMark/>
          </w:tcPr>
          <w:p w14:paraId="6E629D8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0308020102</w:t>
            </w:r>
          </w:p>
        </w:tc>
        <w:tc>
          <w:tcPr>
            <w:tcW w:w="7020" w:type="dxa"/>
            <w:noWrap/>
            <w:vAlign w:val="bottom"/>
            <w:hideMark/>
          </w:tcPr>
          <w:p w14:paraId="58437B0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TOMOKA RIVER</w:t>
            </w:r>
          </w:p>
        </w:tc>
      </w:tr>
      <w:tr w:rsidR="00602C34" w:rsidRPr="00602C34" w14:paraId="50B155EE" w14:textId="77777777" w:rsidTr="00F40F8B">
        <w:tblPrEx>
          <w:jc w:val="left"/>
        </w:tblPrEx>
        <w:trPr>
          <w:trHeight w:val="300"/>
        </w:trPr>
        <w:tc>
          <w:tcPr>
            <w:tcW w:w="2790" w:type="dxa"/>
            <w:noWrap/>
            <w:vAlign w:val="bottom"/>
            <w:hideMark/>
          </w:tcPr>
          <w:p w14:paraId="012E47A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0311020105</w:t>
            </w:r>
          </w:p>
        </w:tc>
        <w:tc>
          <w:tcPr>
            <w:tcW w:w="7020" w:type="dxa"/>
            <w:noWrap/>
            <w:vAlign w:val="bottom"/>
            <w:hideMark/>
          </w:tcPr>
          <w:p w14:paraId="6780BBC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TOMS CREEK-SUWANNEE RIVER</w:t>
            </w:r>
          </w:p>
        </w:tc>
      </w:tr>
      <w:tr w:rsidR="00602C34" w:rsidRPr="00602C34" w14:paraId="5E172608" w14:textId="77777777" w:rsidTr="00F40F8B">
        <w:tblPrEx>
          <w:jc w:val="left"/>
        </w:tblPrEx>
        <w:trPr>
          <w:trHeight w:val="300"/>
        </w:trPr>
        <w:tc>
          <w:tcPr>
            <w:tcW w:w="2790" w:type="dxa"/>
            <w:noWrap/>
            <w:vAlign w:val="bottom"/>
            <w:hideMark/>
          </w:tcPr>
          <w:p w14:paraId="3E3A621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0310010107</w:t>
            </w:r>
          </w:p>
        </w:tc>
        <w:tc>
          <w:tcPr>
            <w:tcW w:w="7020" w:type="dxa"/>
            <w:noWrap/>
            <w:vAlign w:val="bottom"/>
            <w:hideMark/>
          </w:tcPr>
          <w:p w14:paraId="60D1723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TROUBLESOME CREEK-PEACE RIVER</w:t>
            </w:r>
          </w:p>
        </w:tc>
      </w:tr>
      <w:tr w:rsidR="00602C34" w:rsidRPr="00602C34" w14:paraId="19F90C51" w14:textId="77777777" w:rsidTr="00F40F8B">
        <w:tblPrEx>
          <w:jc w:val="left"/>
        </w:tblPrEx>
        <w:trPr>
          <w:trHeight w:val="300"/>
        </w:trPr>
        <w:tc>
          <w:tcPr>
            <w:tcW w:w="2790" w:type="dxa"/>
            <w:noWrap/>
            <w:vAlign w:val="bottom"/>
            <w:hideMark/>
          </w:tcPr>
          <w:p w14:paraId="391AE56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0308010315</w:t>
            </w:r>
          </w:p>
        </w:tc>
        <w:tc>
          <w:tcPr>
            <w:tcW w:w="7020" w:type="dxa"/>
            <w:noWrap/>
            <w:vAlign w:val="bottom"/>
            <w:hideMark/>
          </w:tcPr>
          <w:p w14:paraId="57DED0B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TROUT CREEK-ST. JOHNS RIVER</w:t>
            </w:r>
          </w:p>
        </w:tc>
      </w:tr>
      <w:tr w:rsidR="00602C34" w:rsidRPr="00602C34" w14:paraId="4967D88C" w14:textId="77777777" w:rsidTr="00F40F8B">
        <w:tblPrEx>
          <w:jc w:val="left"/>
        </w:tblPrEx>
        <w:trPr>
          <w:trHeight w:val="300"/>
        </w:trPr>
        <w:tc>
          <w:tcPr>
            <w:tcW w:w="2790" w:type="dxa"/>
            <w:noWrap/>
            <w:vAlign w:val="bottom"/>
            <w:hideMark/>
          </w:tcPr>
          <w:p w14:paraId="025A362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0310020811</w:t>
            </w:r>
          </w:p>
        </w:tc>
        <w:tc>
          <w:tcPr>
            <w:tcW w:w="7020" w:type="dxa"/>
            <w:noWrap/>
            <w:vAlign w:val="bottom"/>
            <w:hideMark/>
          </w:tcPr>
          <w:p w14:paraId="59DB340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TSALA APOPKA LAKE-WITHLACOOCHEE RIVER</w:t>
            </w:r>
          </w:p>
        </w:tc>
      </w:tr>
      <w:tr w:rsidR="00602C34" w:rsidRPr="00602C34" w14:paraId="6FDEF245" w14:textId="77777777" w:rsidTr="00F40F8B">
        <w:tblPrEx>
          <w:jc w:val="left"/>
        </w:tblPrEx>
        <w:trPr>
          <w:trHeight w:val="300"/>
        </w:trPr>
        <w:tc>
          <w:tcPr>
            <w:tcW w:w="2790" w:type="dxa"/>
            <w:noWrap/>
            <w:vAlign w:val="bottom"/>
            <w:hideMark/>
          </w:tcPr>
          <w:p w14:paraId="2FEB41D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0314010206</w:t>
            </w:r>
          </w:p>
        </w:tc>
        <w:tc>
          <w:tcPr>
            <w:tcW w:w="7020" w:type="dxa"/>
            <w:noWrap/>
            <w:vAlign w:val="bottom"/>
            <w:hideMark/>
          </w:tcPr>
          <w:p w14:paraId="6F49737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TURKEY CREEK-CHOCTAWHATCHEE BAY</w:t>
            </w:r>
          </w:p>
        </w:tc>
      </w:tr>
      <w:tr w:rsidR="00602C34" w:rsidRPr="00602C34" w14:paraId="19466529" w14:textId="77777777" w:rsidTr="00F40F8B">
        <w:tblPrEx>
          <w:jc w:val="left"/>
        </w:tblPrEx>
        <w:trPr>
          <w:trHeight w:val="300"/>
        </w:trPr>
        <w:tc>
          <w:tcPr>
            <w:tcW w:w="2790" w:type="dxa"/>
            <w:noWrap/>
            <w:vAlign w:val="bottom"/>
            <w:hideMark/>
          </w:tcPr>
          <w:p w14:paraId="570125B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0313001306</w:t>
            </w:r>
          </w:p>
        </w:tc>
        <w:tc>
          <w:tcPr>
            <w:tcW w:w="7020" w:type="dxa"/>
            <w:noWrap/>
            <w:vAlign w:val="bottom"/>
            <w:hideMark/>
          </w:tcPr>
          <w:p w14:paraId="620FF56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TURKEY POINT-GULF OF AMERICA</w:t>
            </w:r>
          </w:p>
        </w:tc>
      </w:tr>
      <w:tr w:rsidR="00602C34" w:rsidRPr="00602C34" w14:paraId="2AFAB7AF" w14:textId="77777777" w:rsidTr="00F40F8B">
        <w:tblPrEx>
          <w:jc w:val="left"/>
        </w:tblPrEx>
        <w:trPr>
          <w:trHeight w:val="300"/>
        </w:trPr>
        <w:tc>
          <w:tcPr>
            <w:tcW w:w="2790" w:type="dxa"/>
            <w:noWrap/>
            <w:vAlign w:val="bottom"/>
            <w:hideMark/>
          </w:tcPr>
          <w:p w14:paraId="3CA3893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0311010106</w:t>
            </w:r>
          </w:p>
        </w:tc>
        <w:tc>
          <w:tcPr>
            <w:tcW w:w="7020" w:type="dxa"/>
            <w:noWrap/>
            <w:vAlign w:val="bottom"/>
            <w:hideMark/>
          </w:tcPr>
          <w:p w14:paraId="68D4137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TURTLE CREEK-VASSEY CREEK FRONTAL</w:t>
            </w:r>
          </w:p>
        </w:tc>
      </w:tr>
      <w:tr w:rsidR="00602C34" w:rsidRPr="00602C34" w14:paraId="06696038" w14:textId="77777777" w:rsidTr="00F40F8B">
        <w:tblPrEx>
          <w:jc w:val="left"/>
        </w:tblPrEx>
        <w:trPr>
          <w:trHeight w:val="300"/>
        </w:trPr>
        <w:tc>
          <w:tcPr>
            <w:tcW w:w="2790" w:type="dxa"/>
            <w:noWrap/>
            <w:vAlign w:val="bottom"/>
            <w:hideMark/>
          </w:tcPr>
          <w:p w14:paraId="6F65820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0307020301</w:t>
            </w:r>
          </w:p>
        </w:tc>
        <w:tc>
          <w:tcPr>
            <w:tcW w:w="7020" w:type="dxa"/>
            <w:noWrap/>
            <w:vAlign w:val="bottom"/>
            <w:hideMark/>
          </w:tcPr>
          <w:p w14:paraId="243AFF8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TURTLE RIVER</w:t>
            </w:r>
          </w:p>
        </w:tc>
      </w:tr>
      <w:tr w:rsidR="00602C34" w:rsidRPr="00602C34" w14:paraId="2265D5C8" w14:textId="77777777" w:rsidTr="00F40F8B">
        <w:tblPrEx>
          <w:jc w:val="left"/>
        </w:tblPrEx>
        <w:trPr>
          <w:trHeight w:val="300"/>
        </w:trPr>
        <w:tc>
          <w:tcPr>
            <w:tcW w:w="2790" w:type="dxa"/>
            <w:noWrap/>
            <w:vAlign w:val="bottom"/>
            <w:hideMark/>
          </w:tcPr>
          <w:p w14:paraId="139D021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0309020404</w:t>
            </w:r>
          </w:p>
        </w:tc>
        <w:tc>
          <w:tcPr>
            <w:tcW w:w="7020" w:type="dxa"/>
            <w:noWrap/>
            <w:vAlign w:val="bottom"/>
            <w:hideMark/>
          </w:tcPr>
          <w:p w14:paraId="0965D33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UNION CANAL</w:t>
            </w:r>
          </w:p>
        </w:tc>
      </w:tr>
      <w:tr w:rsidR="00602C34" w:rsidRPr="00602C34" w14:paraId="4D21689A" w14:textId="77777777" w:rsidTr="00F40F8B">
        <w:tblPrEx>
          <w:jc w:val="left"/>
        </w:tblPrEx>
        <w:trPr>
          <w:trHeight w:val="300"/>
        </w:trPr>
        <w:tc>
          <w:tcPr>
            <w:tcW w:w="2790" w:type="dxa"/>
            <w:noWrap/>
            <w:vAlign w:val="bottom"/>
            <w:hideMark/>
          </w:tcPr>
          <w:p w14:paraId="37C70E7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0313000403</w:t>
            </w:r>
          </w:p>
        </w:tc>
        <w:tc>
          <w:tcPr>
            <w:tcW w:w="7020" w:type="dxa"/>
            <w:noWrap/>
            <w:vAlign w:val="bottom"/>
            <w:hideMark/>
          </w:tcPr>
          <w:p w14:paraId="6A8360B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ABBIE CREEK</w:t>
            </w:r>
          </w:p>
        </w:tc>
      </w:tr>
      <w:tr w:rsidR="00602C34" w:rsidRPr="00602C34" w14:paraId="5494C9CC" w14:textId="77777777" w:rsidTr="00F40F8B">
        <w:tblPrEx>
          <w:jc w:val="left"/>
        </w:tblPrEx>
        <w:trPr>
          <w:trHeight w:val="300"/>
        </w:trPr>
        <w:tc>
          <w:tcPr>
            <w:tcW w:w="2790" w:type="dxa"/>
            <w:noWrap/>
            <w:vAlign w:val="bottom"/>
            <w:hideMark/>
          </w:tcPr>
          <w:p w14:paraId="15B6B0E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0313000805</w:t>
            </w:r>
          </w:p>
        </w:tc>
        <w:tc>
          <w:tcPr>
            <w:tcW w:w="7020" w:type="dxa"/>
            <w:noWrap/>
            <w:vAlign w:val="bottom"/>
            <w:hideMark/>
          </w:tcPr>
          <w:p w14:paraId="1CADDA1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BIG SLOUGH</w:t>
            </w:r>
          </w:p>
        </w:tc>
      </w:tr>
      <w:tr w:rsidR="00602C34" w:rsidRPr="00602C34" w14:paraId="5AA8DF51" w14:textId="77777777" w:rsidTr="00F40F8B">
        <w:tblPrEx>
          <w:jc w:val="left"/>
        </w:tblPrEx>
        <w:trPr>
          <w:trHeight w:val="300"/>
        </w:trPr>
        <w:tc>
          <w:tcPr>
            <w:tcW w:w="2790" w:type="dxa"/>
            <w:noWrap/>
            <w:vAlign w:val="bottom"/>
            <w:hideMark/>
          </w:tcPr>
          <w:p w14:paraId="6B0E735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0314010401</w:t>
            </w:r>
          </w:p>
        </w:tc>
        <w:tc>
          <w:tcPr>
            <w:tcW w:w="7020" w:type="dxa"/>
            <w:noWrap/>
            <w:vAlign w:val="bottom"/>
            <w:hideMark/>
          </w:tcPr>
          <w:p w14:paraId="246BE7D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BLACKWATER RIVER</w:t>
            </w:r>
          </w:p>
        </w:tc>
      </w:tr>
      <w:tr w:rsidR="00602C34" w:rsidRPr="00602C34" w14:paraId="2037F762" w14:textId="77777777" w:rsidTr="00F40F8B">
        <w:tblPrEx>
          <w:jc w:val="left"/>
        </w:tblPrEx>
        <w:trPr>
          <w:trHeight w:val="300"/>
        </w:trPr>
        <w:tc>
          <w:tcPr>
            <w:tcW w:w="2790" w:type="dxa"/>
            <w:noWrap/>
            <w:vAlign w:val="bottom"/>
            <w:hideMark/>
          </w:tcPr>
          <w:p w14:paraId="1B8C0E9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0309020503</w:t>
            </w:r>
          </w:p>
        </w:tc>
        <w:tc>
          <w:tcPr>
            <w:tcW w:w="7020" w:type="dxa"/>
            <w:noWrap/>
            <w:vAlign w:val="bottom"/>
            <w:hideMark/>
          </w:tcPr>
          <w:p w14:paraId="671809A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CALOOSAHATCHEE RIVER</w:t>
            </w:r>
          </w:p>
        </w:tc>
      </w:tr>
      <w:tr w:rsidR="00602C34" w:rsidRPr="00602C34" w14:paraId="24AE0F17" w14:textId="77777777" w:rsidTr="00F40F8B">
        <w:tblPrEx>
          <w:jc w:val="left"/>
        </w:tblPrEx>
        <w:trPr>
          <w:trHeight w:val="300"/>
        </w:trPr>
        <w:tc>
          <w:tcPr>
            <w:tcW w:w="2790" w:type="dxa"/>
            <w:noWrap/>
            <w:vAlign w:val="bottom"/>
            <w:hideMark/>
          </w:tcPr>
          <w:p w14:paraId="1E1A33A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0310010105</w:t>
            </w:r>
          </w:p>
        </w:tc>
        <w:tc>
          <w:tcPr>
            <w:tcW w:w="7020" w:type="dxa"/>
            <w:noWrap/>
            <w:vAlign w:val="bottom"/>
            <w:hideMark/>
          </w:tcPr>
          <w:p w14:paraId="6E3C91B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CHARLIE CREEK</w:t>
            </w:r>
          </w:p>
        </w:tc>
      </w:tr>
      <w:tr w:rsidR="00602C34" w:rsidRPr="00602C34" w14:paraId="508A2C77" w14:textId="77777777" w:rsidTr="00F40F8B">
        <w:tblPrEx>
          <w:jc w:val="left"/>
        </w:tblPrEx>
        <w:trPr>
          <w:trHeight w:val="300"/>
        </w:trPr>
        <w:tc>
          <w:tcPr>
            <w:tcW w:w="2790" w:type="dxa"/>
            <w:noWrap/>
            <w:vAlign w:val="bottom"/>
            <w:hideMark/>
          </w:tcPr>
          <w:p w14:paraId="4485AC7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0314010101</w:t>
            </w:r>
          </w:p>
        </w:tc>
        <w:tc>
          <w:tcPr>
            <w:tcW w:w="7020" w:type="dxa"/>
            <w:noWrap/>
            <w:vAlign w:val="bottom"/>
            <w:hideMark/>
          </w:tcPr>
          <w:p w14:paraId="5736132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ECOFINA CREEK</w:t>
            </w:r>
          </w:p>
        </w:tc>
      </w:tr>
      <w:tr w:rsidR="00602C34" w:rsidRPr="00602C34" w14:paraId="77B557AE" w14:textId="77777777" w:rsidTr="00F40F8B">
        <w:tblPrEx>
          <w:jc w:val="left"/>
        </w:tblPrEx>
        <w:trPr>
          <w:trHeight w:val="300"/>
        </w:trPr>
        <w:tc>
          <w:tcPr>
            <w:tcW w:w="2790" w:type="dxa"/>
            <w:noWrap/>
            <w:vAlign w:val="bottom"/>
            <w:hideMark/>
          </w:tcPr>
          <w:p w14:paraId="5FD8B4E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0311010202</w:t>
            </w:r>
          </w:p>
        </w:tc>
        <w:tc>
          <w:tcPr>
            <w:tcW w:w="7020" w:type="dxa"/>
            <w:noWrap/>
            <w:vAlign w:val="bottom"/>
            <w:hideMark/>
          </w:tcPr>
          <w:p w14:paraId="17A0324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FENHOLLOWAY RIVER</w:t>
            </w:r>
          </w:p>
        </w:tc>
      </w:tr>
      <w:tr w:rsidR="00602C34" w:rsidRPr="00602C34" w14:paraId="1B26A94A" w14:textId="77777777" w:rsidTr="00F40F8B">
        <w:tblPrEx>
          <w:jc w:val="left"/>
        </w:tblPrEx>
        <w:trPr>
          <w:trHeight w:val="300"/>
        </w:trPr>
        <w:tc>
          <w:tcPr>
            <w:tcW w:w="2790" w:type="dxa"/>
            <w:noWrap/>
            <w:vAlign w:val="bottom"/>
            <w:hideMark/>
          </w:tcPr>
          <w:p w14:paraId="02F1AD8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0309010301</w:t>
            </w:r>
          </w:p>
        </w:tc>
        <w:tc>
          <w:tcPr>
            <w:tcW w:w="7020" w:type="dxa"/>
            <w:noWrap/>
            <w:vAlign w:val="bottom"/>
            <w:hideMark/>
          </w:tcPr>
          <w:p w14:paraId="0C9A6BC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FISHEATING CREEK</w:t>
            </w:r>
          </w:p>
        </w:tc>
      </w:tr>
      <w:tr w:rsidR="00602C34" w:rsidRPr="00602C34" w14:paraId="5BBA84CF" w14:textId="77777777" w:rsidTr="00F40F8B">
        <w:tblPrEx>
          <w:jc w:val="left"/>
        </w:tblPrEx>
        <w:trPr>
          <w:trHeight w:val="300"/>
        </w:trPr>
        <w:tc>
          <w:tcPr>
            <w:tcW w:w="2790" w:type="dxa"/>
            <w:noWrap/>
            <w:vAlign w:val="bottom"/>
            <w:hideMark/>
          </w:tcPr>
          <w:p w14:paraId="3539321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0309020302</w:t>
            </w:r>
          </w:p>
        </w:tc>
        <w:tc>
          <w:tcPr>
            <w:tcW w:w="7020" w:type="dxa"/>
            <w:noWrap/>
            <w:vAlign w:val="bottom"/>
            <w:hideMark/>
          </w:tcPr>
          <w:p w14:paraId="6E44AD5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FLORIDA KEYS</w:t>
            </w:r>
          </w:p>
        </w:tc>
      </w:tr>
      <w:tr w:rsidR="00602C34" w:rsidRPr="00602C34" w14:paraId="0294FA1D" w14:textId="77777777" w:rsidTr="00F40F8B">
        <w:tblPrEx>
          <w:jc w:val="left"/>
        </w:tblPrEx>
        <w:trPr>
          <w:trHeight w:val="300"/>
        </w:trPr>
        <w:tc>
          <w:tcPr>
            <w:tcW w:w="2790" w:type="dxa"/>
            <w:noWrap/>
            <w:vAlign w:val="bottom"/>
            <w:hideMark/>
          </w:tcPr>
          <w:p w14:paraId="1D85E33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0310020503</w:t>
            </w:r>
          </w:p>
        </w:tc>
        <w:tc>
          <w:tcPr>
            <w:tcW w:w="7020" w:type="dxa"/>
            <w:noWrap/>
            <w:vAlign w:val="bottom"/>
            <w:hideMark/>
          </w:tcPr>
          <w:p w14:paraId="346ADC5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HILLSBOROUGH RIVER</w:t>
            </w:r>
          </w:p>
        </w:tc>
      </w:tr>
      <w:tr w:rsidR="00602C34" w:rsidRPr="00602C34" w14:paraId="0A50380F" w14:textId="77777777" w:rsidTr="00F40F8B">
        <w:tblPrEx>
          <w:jc w:val="left"/>
        </w:tblPrEx>
        <w:trPr>
          <w:trHeight w:val="300"/>
        </w:trPr>
        <w:tc>
          <w:tcPr>
            <w:tcW w:w="2790" w:type="dxa"/>
            <w:noWrap/>
            <w:vAlign w:val="bottom"/>
            <w:hideMark/>
          </w:tcPr>
          <w:p w14:paraId="284BD69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lastRenderedPageBreak/>
              <w:t>0314020307</w:t>
            </w:r>
          </w:p>
        </w:tc>
        <w:tc>
          <w:tcPr>
            <w:tcW w:w="7020" w:type="dxa"/>
            <w:noWrap/>
            <w:vAlign w:val="bottom"/>
            <w:hideMark/>
          </w:tcPr>
          <w:p w14:paraId="0074579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HOLMES CREEK</w:t>
            </w:r>
          </w:p>
        </w:tc>
      </w:tr>
      <w:tr w:rsidR="00602C34" w:rsidRPr="00602C34" w14:paraId="025E3C7C" w14:textId="77777777" w:rsidTr="00F40F8B">
        <w:tblPrEx>
          <w:jc w:val="left"/>
        </w:tblPrEx>
        <w:trPr>
          <w:trHeight w:val="300"/>
        </w:trPr>
        <w:tc>
          <w:tcPr>
            <w:tcW w:w="2790" w:type="dxa"/>
            <w:noWrap/>
            <w:vAlign w:val="bottom"/>
            <w:hideMark/>
          </w:tcPr>
          <w:p w14:paraId="42835DE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0310020301</w:t>
            </w:r>
          </w:p>
        </w:tc>
        <w:tc>
          <w:tcPr>
            <w:tcW w:w="7020" w:type="dxa"/>
            <w:noWrap/>
            <w:vAlign w:val="bottom"/>
            <w:hideMark/>
          </w:tcPr>
          <w:p w14:paraId="44B5828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LITTLE MANATEE RIVER</w:t>
            </w:r>
          </w:p>
        </w:tc>
      </w:tr>
      <w:tr w:rsidR="00602C34" w:rsidRPr="00602C34" w14:paraId="3E2BE011" w14:textId="77777777" w:rsidTr="00F40F8B">
        <w:tblPrEx>
          <w:jc w:val="left"/>
        </w:tblPrEx>
        <w:trPr>
          <w:trHeight w:val="300"/>
        </w:trPr>
        <w:tc>
          <w:tcPr>
            <w:tcW w:w="2790" w:type="dxa"/>
            <w:noWrap/>
            <w:vAlign w:val="bottom"/>
            <w:hideMark/>
          </w:tcPr>
          <w:p w14:paraId="74430BA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0309020607</w:t>
            </w:r>
          </w:p>
        </w:tc>
        <w:tc>
          <w:tcPr>
            <w:tcW w:w="7020" w:type="dxa"/>
            <w:noWrap/>
            <w:vAlign w:val="bottom"/>
            <w:hideMark/>
          </w:tcPr>
          <w:p w14:paraId="4B23F99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LOXAHATCHEE SLOUGH</w:t>
            </w:r>
          </w:p>
        </w:tc>
      </w:tr>
      <w:tr w:rsidR="00602C34" w:rsidRPr="00602C34" w14:paraId="544A048D" w14:textId="77777777" w:rsidTr="00F40F8B">
        <w:tblPrEx>
          <w:jc w:val="left"/>
        </w:tblPrEx>
        <w:trPr>
          <w:trHeight w:val="300"/>
        </w:trPr>
        <w:tc>
          <w:tcPr>
            <w:tcW w:w="2790" w:type="dxa"/>
            <w:noWrap/>
            <w:vAlign w:val="bottom"/>
            <w:hideMark/>
          </w:tcPr>
          <w:p w14:paraId="343FB27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0311020505</w:t>
            </w:r>
          </w:p>
        </w:tc>
        <w:tc>
          <w:tcPr>
            <w:tcW w:w="7020" w:type="dxa"/>
            <w:noWrap/>
            <w:vAlign w:val="bottom"/>
            <w:hideMark/>
          </w:tcPr>
          <w:p w14:paraId="0AAE1AE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MALLORY SWAMP-SUWANNEE RIVER</w:t>
            </w:r>
          </w:p>
        </w:tc>
      </w:tr>
      <w:tr w:rsidR="00602C34" w:rsidRPr="00602C34" w14:paraId="5C470020" w14:textId="77777777" w:rsidTr="00F40F8B">
        <w:tblPrEx>
          <w:jc w:val="left"/>
        </w:tblPrEx>
        <w:trPr>
          <w:trHeight w:val="300"/>
        </w:trPr>
        <w:tc>
          <w:tcPr>
            <w:tcW w:w="2790" w:type="dxa"/>
            <w:noWrap/>
            <w:vAlign w:val="bottom"/>
            <w:hideMark/>
          </w:tcPr>
          <w:p w14:paraId="369D74C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0310020201</w:t>
            </w:r>
          </w:p>
        </w:tc>
        <w:tc>
          <w:tcPr>
            <w:tcW w:w="7020" w:type="dxa"/>
            <w:noWrap/>
            <w:vAlign w:val="bottom"/>
            <w:hideMark/>
          </w:tcPr>
          <w:p w14:paraId="519500A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MANATEE RIVER</w:t>
            </w:r>
          </w:p>
        </w:tc>
      </w:tr>
      <w:tr w:rsidR="00602C34" w:rsidRPr="00602C34" w14:paraId="15E763B6" w14:textId="77777777" w:rsidTr="00F40F8B">
        <w:tblPrEx>
          <w:jc w:val="left"/>
        </w:tblPrEx>
        <w:trPr>
          <w:trHeight w:val="300"/>
        </w:trPr>
        <w:tc>
          <w:tcPr>
            <w:tcW w:w="2790" w:type="dxa"/>
            <w:noWrap/>
            <w:vAlign w:val="bottom"/>
            <w:hideMark/>
          </w:tcPr>
          <w:p w14:paraId="2ADCB65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0314030401</w:t>
            </w:r>
          </w:p>
        </w:tc>
        <w:tc>
          <w:tcPr>
            <w:tcW w:w="7020" w:type="dxa"/>
            <w:noWrap/>
            <w:vAlign w:val="bottom"/>
            <w:hideMark/>
          </w:tcPr>
          <w:p w14:paraId="704B5AC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MURDER CREEK</w:t>
            </w:r>
          </w:p>
        </w:tc>
      </w:tr>
      <w:tr w:rsidR="00602C34" w:rsidRPr="00602C34" w14:paraId="417429E7" w14:textId="77777777" w:rsidTr="00F40F8B">
        <w:tblPrEx>
          <w:jc w:val="left"/>
        </w:tblPrEx>
        <w:trPr>
          <w:trHeight w:val="300"/>
        </w:trPr>
        <w:tc>
          <w:tcPr>
            <w:tcW w:w="2790" w:type="dxa"/>
            <w:noWrap/>
            <w:vAlign w:val="bottom"/>
            <w:hideMark/>
          </w:tcPr>
          <w:p w14:paraId="68E8ECB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0310010202</w:t>
            </w:r>
          </w:p>
        </w:tc>
        <w:tc>
          <w:tcPr>
            <w:tcW w:w="7020" w:type="dxa"/>
            <w:noWrap/>
            <w:vAlign w:val="bottom"/>
            <w:hideMark/>
          </w:tcPr>
          <w:p w14:paraId="4ACD4F9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MYAKKA RIVER</w:t>
            </w:r>
          </w:p>
        </w:tc>
      </w:tr>
      <w:tr w:rsidR="00602C34" w:rsidRPr="00602C34" w14:paraId="783CBA96" w14:textId="77777777" w:rsidTr="00F40F8B">
        <w:tblPrEx>
          <w:jc w:val="left"/>
        </w:tblPrEx>
        <w:trPr>
          <w:trHeight w:val="300"/>
        </w:trPr>
        <w:tc>
          <w:tcPr>
            <w:tcW w:w="2790" w:type="dxa"/>
            <w:noWrap/>
            <w:vAlign w:val="bottom"/>
            <w:hideMark/>
          </w:tcPr>
          <w:p w14:paraId="2078640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0307020501</w:t>
            </w:r>
          </w:p>
        </w:tc>
        <w:tc>
          <w:tcPr>
            <w:tcW w:w="7020" w:type="dxa"/>
            <w:noWrap/>
            <w:vAlign w:val="bottom"/>
            <w:hideMark/>
          </w:tcPr>
          <w:p w14:paraId="45A2239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NASSAU RIVER</w:t>
            </w:r>
          </w:p>
        </w:tc>
      </w:tr>
      <w:tr w:rsidR="00602C34" w:rsidRPr="00602C34" w14:paraId="0D868668" w14:textId="77777777" w:rsidTr="00F40F8B">
        <w:tblPrEx>
          <w:jc w:val="left"/>
        </w:tblPrEx>
        <w:trPr>
          <w:trHeight w:val="300"/>
        </w:trPr>
        <w:tc>
          <w:tcPr>
            <w:tcW w:w="2790" w:type="dxa"/>
            <w:noWrap/>
            <w:vAlign w:val="bottom"/>
            <w:hideMark/>
          </w:tcPr>
          <w:p w14:paraId="4CCEFF0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0313001301</w:t>
            </w:r>
          </w:p>
        </w:tc>
        <w:tc>
          <w:tcPr>
            <w:tcW w:w="7020" w:type="dxa"/>
            <w:noWrap/>
            <w:vAlign w:val="bottom"/>
            <w:hideMark/>
          </w:tcPr>
          <w:p w14:paraId="3C1BB1F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NEW RIVER</w:t>
            </w:r>
          </w:p>
        </w:tc>
      </w:tr>
      <w:tr w:rsidR="00602C34" w:rsidRPr="00602C34" w14:paraId="6746B457" w14:textId="77777777" w:rsidTr="00F40F8B">
        <w:tblPrEx>
          <w:jc w:val="left"/>
        </w:tblPrEx>
        <w:trPr>
          <w:trHeight w:val="300"/>
        </w:trPr>
        <w:tc>
          <w:tcPr>
            <w:tcW w:w="2790" w:type="dxa"/>
            <w:noWrap/>
            <w:vAlign w:val="bottom"/>
            <w:hideMark/>
          </w:tcPr>
          <w:p w14:paraId="7CDEF00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0311020305</w:t>
            </w:r>
          </w:p>
        </w:tc>
        <w:tc>
          <w:tcPr>
            <w:tcW w:w="7020" w:type="dxa"/>
            <w:noWrap/>
            <w:vAlign w:val="bottom"/>
            <w:hideMark/>
          </w:tcPr>
          <w:p w14:paraId="0FAC7D1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OKAPILCO CREEK</w:t>
            </w:r>
          </w:p>
        </w:tc>
      </w:tr>
      <w:tr w:rsidR="00602C34" w:rsidRPr="00602C34" w14:paraId="6676DE7E" w14:textId="77777777" w:rsidTr="00F40F8B">
        <w:tblPrEx>
          <w:jc w:val="left"/>
        </w:tblPrEx>
        <w:trPr>
          <w:trHeight w:val="300"/>
        </w:trPr>
        <w:tc>
          <w:tcPr>
            <w:tcW w:w="2790" w:type="dxa"/>
            <w:noWrap/>
            <w:vAlign w:val="bottom"/>
            <w:hideMark/>
          </w:tcPr>
          <w:p w14:paraId="1E814C2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0314020205</w:t>
            </w:r>
          </w:p>
        </w:tc>
        <w:tc>
          <w:tcPr>
            <w:tcW w:w="7020" w:type="dxa"/>
            <w:noWrap/>
            <w:vAlign w:val="bottom"/>
            <w:hideMark/>
          </w:tcPr>
          <w:p w14:paraId="6153C9F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PEA RIVER</w:t>
            </w:r>
          </w:p>
        </w:tc>
      </w:tr>
      <w:tr w:rsidR="00602C34" w:rsidRPr="00602C34" w14:paraId="5E2948CC" w14:textId="77777777" w:rsidTr="00F40F8B">
        <w:tblPrEx>
          <w:jc w:val="left"/>
        </w:tblPrEx>
        <w:trPr>
          <w:trHeight w:val="300"/>
        </w:trPr>
        <w:tc>
          <w:tcPr>
            <w:tcW w:w="2790" w:type="dxa"/>
            <w:noWrap/>
            <w:vAlign w:val="bottom"/>
            <w:hideMark/>
          </w:tcPr>
          <w:p w14:paraId="79426D9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0314010601</w:t>
            </w:r>
          </w:p>
        </w:tc>
        <w:tc>
          <w:tcPr>
            <w:tcW w:w="7020" w:type="dxa"/>
            <w:noWrap/>
            <w:vAlign w:val="bottom"/>
            <w:hideMark/>
          </w:tcPr>
          <w:p w14:paraId="0473810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PERDIDO RIVER</w:t>
            </w:r>
          </w:p>
        </w:tc>
      </w:tr>
      <w:tr w:rsidR="00602C34" w:rsidRPr="00602C34" w14:paraId="5BB810DD" w14:textId="77777777" w:rsidTr="00F40F8B">
        <w:tblPrEx>
          <w:jc w:val="left"/>
        </w:tblPrEx>
        <w:trPr>
          <w:trHeight w:val="300"/>
        </w:trPr>
        <w:tc>
          <w:tcPr>
            <w:tcW w:w="2790" w:type="dxa"/>
            <w:noWrap/>
            <w:vAlign w:val="bottom"/>
            <w:hideMark/>
          </w:tcPr>
          <w:p w14:paraId="70DAABD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0314010305</w:t>
            </w:r>
          </w:p>
        </w:tc>
        <w:tc>
          <w:tcPr>
            <w:tcW w:w="7020" w:type="dxa"/>
            <w:noWrap/>
            <w:vAlign w:val="bottom"/>
            <w:hideMark/>
          </w:tcPr>
          <w:p w14:paraId="0FFF99B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SHOAL RIVER</w:t>
            </w:r>
          </w:p>
        </w:tc>
      </w:tr>
      <w:tr w:rsidR="00602C34" w:rsidRPr="00602C34" w14:paraId="59411053" w14:textId="77777777" w:rsidTr="00F40F8B">
        <w:tblPrEx>
          <w:jc w:val="left"/>
        </w:tblPrEx>
        <w:trPr>
          <w:trHeight w:val="300"/>
        </w:trPr>
        <w:tc>
          <w:tcPr>
            <w:tcW w:w="2790" w:type="dxa"/>
            <w:noWrap/>
            <w:vAlign w:val="bottom"/>
            <w:hideMark/>
          </w:tcPr>
          <w:p w14:paraId="3F6BC7E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0312000310</w:t>
            </w:r>
          </w:p>
        </w:tc>
        <w:tc>
          <w:tcPr>
            <w:tcW w:w="7020" w:type="dxa"/>
            <w:noWrap/>
            <w:vAlign w:val="bottom"/>
            <w:hideMark/>
          </w:tcPr>
          <w:p w14:paraId="24E0A5B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SOPCHOPPY RIVER</w:t>
            </w:r>
          </w:p>
        </w:tc>
      </w:tr>
      <w:tr w:rsidR="00602C34" w:rsidRPr="00602C34" w14:paraId="07A8F1EA" w14:textId="77777777" w:rsidTr="00F40F8B">
        <w:tblPrEx>
          <w:jc w:val="left"/>
        </w:tblPrEx>
        <w:trPr>
          <w:trHeight w:val="300"/>
        </w:trPr>
        <w:tc>
          <w:tcPr>
            <w:tcW w:w="2790" w:type="dxa"/>
            <w:noWrap/>
            <w:vAlign w:val="bottom"/>
            <w:hideMark/>
          </w:tcPr>
          <w:p w14:paraId="301C339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0312000105</w:t>
            </w:r>
          </w:p>
        </w:tc>
        <w:tc>
          <w:tcPr>
            <w:tcW w:w="7020" w:type="dxa"/>
            <w:noWrap/>
            <w:vAlign w:val="bottom"/>
            <w:hideMark/>
          </w:tcPr>
          <w:p w14:paraId="44F50AB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ST. MARKS RIVER</w:t>
            </w:r>
          </w:p>
        </w:tc>
      </w:tr>
      <w:tr w:rsidR="00602C34" w:rsidRPr="00602C34" w14:paraId="6BB7EF3A" w14:textId="77777777" w:rsidTr="00F40F8B">
        <w:tblPrEx>
          <w:jc w:val="left"/>
        </w:tblPrEx>
        <w:trPr>
          <w:trHeight w:val="300"/>
        </w:trPr>
        <w:tc>
          <w:tcPr>
            <w:tcW w:w="2790" w:type="dxa"/>
            <w:noWrap/>
            <w:vAlign w:val="bottom"/>
            <w:hideMark/>
          </w:tcPr>
          <w:p w14:paraId="775552E7"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0307020405</w:t>
            </w:r>
          </w:p>
        </w:tc>
        <w:tc>
          <w:tcPr>
            <w:tcW w:w="7020" w:type="dxa"/>
            <w:noWrap/>
            <w:vAlign w:val="bottom"/>
            <w:hideMark/>
          </w:tcPr>
          <w:p w14:paraId="1F5A714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ST. MARYS RIVER</w:t>
            </w:r>
          </w:p>
        </w:tc>
      </w:tr>
      <w:tr w:rsidR="00602C34" w:rsidRPr="00602C34" w14:paraId="405ABC3A" w14:textId="77777777" w:rsidTr="00F40F8B">
        <w:tblPrEx>
          <w:jc w:val="left"/>
        </w:tblPrEx>
        <w:trPr>
          <w:trHeight w:val="300"/>
        </w:trPr>
        <w:tc>
          <w:tcPr>
            <w:tcW w:w="2790" w:type="dxa"/>
            <w:noWrap/>
            <w:vAlign w:val="bottom"/>
            <w:hideMark/>
          </w:tcPr>
          <w:p w14:paraId="0A6186C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0311010206</w:t>
            </w:r>
          </w:p>
        </w:tc>
        <w:tc>
          <w:tcPr>
            <w:tcW w:w="7020" w:type="dxa"/>
            <w:noWrap/>
            <w:vAlign w:val="bottom"/>
            <w:hideMark/>
          </w:tcPr>
          <w:p w14:paraId="5A7B1ED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STEINHATCHEE RIVER</w:t>
            </w:r>
          </w:p>
        </w:tc>
      </w:tr>
      <w:tr w:rsidR="00602C34" w:rsidRPr="00602C34" w14:paraId="198971B9" w14:textId="77777777" w:rsidTr="00F40F8B">
        <w:tblPrEx>
          <w:jc w:val="left"/>
        </w:tblPrEx>
        <w:trPr>
          <w:trHeight w:val="300"/>
        </w:trPr>
        <w:tc>
          <w:tcPr>
            <w:tcW w:w="2790" w:type="dxa"/>
            <w:noWrap/>
            <w:vAlign w:val="bottom"/>
            <w:hideMark/>
          </w:tcPr>
          <w:p w14:paraId="73F3D7A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0309010201</w:t>
            </w:r>
          </w:p>
        </w:tc>
        <w:tc>
          <w:tcPr>
            <w:tcW w:w="7020" w:type="dxa"/>
            <w:noWrap/>
            <w:vAlign w:val="bottom"/>
            <w:hideMark/>
          </w:tcPr>
          <w:p w14:paraId="6CA5390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TAYLOR CREEK</w:t>
            </w:r>
          </w:p>
        </w:tc>
      </w:tr>
      <w:tr w:rsidR="00602C34" w:rsidRPr="00602C34" w14:paraId="45900DAB" w14:textId="77777777" w:rsidTr="00F40F8B">
        <w:tblPrEx>
          <w:jc w:val="left"/>
        </w:tblPrEx>
        <w:trPr>
          <w:trHeight w:val="300"/>
        </w:trPr>
        <w:tc>
          <w:tcPr>
            <w:tcW w:w="2790" w:type="dxa"/>
            <w:noWrap/>
            <w:vAlign w:val="bottom"/>
            <w:hideMark/>
          </w:tcPr>
          <w:p w14:paraId="48DC984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0312000306</w:t>
            </w:r>
          </w:p>
        </w:tc>
        <w:tc>
          <w:tcPr>
            <w:tcW w:w="7020" w:type="dxa"/>
            <w:noWrap/>
            <w:vAlign w:val="bottom"/>
            <w:hideMark/>
          </w:tcPr>
          <w:p w14:paraId="51C9CB7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TELOGIA CREEK</w:t>
            </w:r>
          </w:p>
        </w:tc>
      </w:tr>
      <w:tr w:rsidR="00602C34" w:rsidRPr="00602C34" w14:paraId="41C1C1D8" w14:textId="77777777" w:rsidTr="00F40F8B">
        <w:tblPrEx>
          <w:jc w:val="left"/>
        </w:tblPrEx>
        <w:trPr>
          <w:trHeight w:val="300"/>
        </w:trPr>
        <w:tc>
          <w:tcPr>
            <w:tcW w:w="2790" w:type="dxa"/>
            <w:noWrap/>
            <w:vAlign w:val="bottom"/>
            <w:hideMark/>
          </w:tcPr>
          <w:p w14:paraId="426926B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0311010102</w:t>
            </w:r>
          </w:p>
        </w:tc>
        <w:tc>
          <w:tcPr>
            <w:tcW w:w="7020" w:type="dxa"/>
            <w:noWrap/>
            <w:vAlign w:val="bottom"/>
            <w:hideMark/>
          </w:tcPr>
          <w:p w14:paraId="57004E1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WACASASSA RIVER</w:t>
            </w:r>
          </w:p>
        </w:tc>
      </w:tr>
      <w:tr w:rsidR="00602C34" w:rsidRPr="00602C34" w14:paraId="1A443100" w14:textId="77777777" w:rsidTr="00F40F8B">
        <w:tblPrEx>
          <w:jc w:val="left"/>
        </w:tblPrEx>
        <w:trPr>
          <w:trHeight w:val="300"/>
        </w:trPr>
        <w:tc>
          <w:tcPr>
            <w:tcW w:w="2790" w:type="dxa"/>
            <w:noWrap/>
            <w:vAlign w:val="bottom"/>
            <w:hideMark/>
          </w:tcPr>
          <w:p w14:paraId="4136595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0312000101</w:t>
            </w:r>
          </w:p>
        </w:tc>
        <w:tc>
          <w:tcPr>
            <w:tcW w:w="7020" w:type="dxa"/>
            <w:noWrap/>
            <w:vAlign w:val="bottom"/>
            <w:hideMark/>
          </w:tcPr>
          <w:p w14:paraId="5D0EC26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WARDS CREEK</w:t>
            </w:r>
          </w:p>
        </w:tc>
      </w:tr>
      <w:tr w:rsidR="00602C34" w:rsidRPr="00602C34" w14:paraId="73931016" w14:textId="77777777" w:rsidTr="00F40F8B">
        <w:tblPrEx>
          <w:jc w:val="left"/>
        </w:tblPrEx>
        <w:trPr>
          <w:trHeight w:val="300"/>
        </w:trPr>
        <w:tc>
          <w:tcPr>
            <w:tcW w:w="2790" w:type="dxa"/>
            <w:noWrap/>
            <w:vAlign w:val="bottom"/>
            <w:hideMark/>
          </w:tcPr>
          <w:p w14:paraId="4518891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0309020201</w:t>
            </w:r>
          </w:p>
        </w:tc>
        <w:tc>
          <w:tcPr>
            <w:tcW w:w="7020" w:type="dxa"/>
            <w:noWrap/>
            <w:vAlign w:val="bottom"/>
            <w:hideMark/>
          </w:tcPr>
          <w:p w14:paraId="59502B1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WEST PALM BEACH CANAL</w:t>
            </w:r>
          </w:p>
        </w:tc>
      </w:tr>
      <w:tr w:rsidR="00602C34" w:rsidRPr="00602C34" w14:paraId="26436C23" w14:textId="77777777" w:rsidTr="00F40F8B">
        <w:tblPrEx>
          <w:jc w:val="left"/>
        </w:tblPrEx>
        <w:trPr>
          <w:trHeight w:val="300"/>
        </w:trPr>
        <w:tc>
          <w:tcPr>
            <w:tcW w:w="2790" w:type="dxa"/>
            <w:noWrap/>
            <w:vAlign w:val="bottom"/>
            <w:hideMark/>
          </w:tcPr>
          <w:p w14:paraId="6BDD154C"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0314010303</w:t>
            </w:r>
          </w:p>
        </w:tc>
        <w:tc>
          <w:tcPr>
            <w:tcW w:w="7020" w:type="dxa"/>
            <w:noWrap/>
            <w:vAlign w:val="bottom"/>
            <w:hideMark/>
          </w:tcPr>
          <w:p w14:paraId="1B8707D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UPPER YELLOW RIVER</w:t>
            </w:r>
          </w:p>
        </w:tc>
      </w:tr>
      <w:tr w:rsidR="00602C34" w:rsidRPr="00602C34" w14:paraId="7AECE378" w14:textId="77777777" w:rsidTr="00F40F8B">
        <w:tblPrEx>
          <w:jc w:val="left"/>
        </w:tblPrEx>
        <w:trPr>
          <w:trHeight w:val="300"/>
        </w:trPr>
        <w:tc>
          <w:tcPr>
            <w:tcW w:w="2790" w:type="dxa"/>
            <w:noWrap/>
            <w:vAlign w:val="bottom"/>
            <w:hideMark/>
          </w:tcPr>
          <w:p w14:paraId="03984FB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0310020104</w:t>
            </w:r>
          </w:p>
        </w:tc>
        <w:tc>
          <w:tcPr>
            <w:tcW w:w="7020" w:type="dxa"/>
            <w:noWrap/>
            <w:vAlign w:val="bottom"/>
            <w:hideMark/>
          </w:tcPr>
          <w:p w14:paraId="0535C5A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VENICE INLET-GULF OF AMERICA</w:t>
            </w:r>
          </w:p>
        </w:tc>
      </w:tr>
      <w:tr w:rsidR="00602C34" w:rsidRPr="00602C34" w14:paraId="340A677E" w14:textId="77777777" w:rsidTr="00F40F8B">
        <w:tblPrEx>
          <w:jc w:val="left"/>
        </w:tblPrEx>
        <w:trPr>
          <w:trHeight w:val="300"/>
        </w:trPr>
        <w:tc>
          <w:tcPr>
            <w:tcW w:w="2790" w:type="dxa"/>
            <w:noWrap/>
            <w:vAlign w:val="bottom"/>
            <w:hideMark/>
          </w:tcPr>
          <w:p w14:paraId="6CDF753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0311010107</w:t>
            </w:r>
          </w:p>
        </w:tc>
        <w:tc>
          <w:tcPr>
            <w:tcW w:w="7020" w:type="dxa"/>
            <w:noWrap/>
            <w:vAlign w:val="bottom"/>
            <w:hideMark/>
          </w:tcPr>
          <w:p w14:paraId="539FC9B8"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WACCASASSA BAY-GULF OF AMERICA</w:t>
            </w:r>
          </w:p>
        </w:tc>
      </w:tr>
      <w:tr w:rsidR="00602C34" w:rsidRPr="00602C34" w14:paraId="29E49072" w14:textId="77777777" w:rsidTr="00F40F8B">
        <w:tblPrEx>
          <w:jc w:val="left"/>
        </w:tblPrEx>
        <w:trPr>
          <w:trHeight w:val="300"/>
        </w:trPr>
        <w:tc>
          <w:tcPr>
            <w:tcW w:w="2790" w:type="dxa"/>
            <w:noWrap/>
            <w:vAlign w:val="bottom"/>
            <w:hideMark/>
          </w:tcPr>
          <w:p w14:paraId="0E3129D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0312000107</w:t>
            </w:r>
          </w:p>
        </w:tc>
        <w:tc>
          <w:tcPr>
            <w:tcW w:w="7020" w:type="dxa"/>
            <w:noWrap/>
            <w:vAlign w:val="bottom"/>
            <w:hideMark/>
          </w:tcPr>
          <w:p w14:paraId="0F1EC12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WAKULLA SPRINGS</w:t>
            </w:r>
          </w:p>
        </w:tc>
      </w:tr>
      <w:tr w:rsidR="00602C34" w:rsidRPr="00602C34" w14:paraId="5E1B3D54" w14:textId="77777777" w:rsidTr="00F40F8B">
        <w:tblPrEx>
          <w:jc w:val="left"/>
        </w:tblPrEx>
        <w:trPr>
          <w:trHeight w:val="300"/>
        </w:trPr>
        <w:tc>
          <w:tcPr>
            <w:tcW w:w="2790" w:type="dxa"/>
            <w:noWrap/>
            <w:vAlign w:val="bottom"/>
            <w:hideMark/>
          </w:tcPr>
          <w:p w14:paraId="40861D6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0310020703</w:t>
            </w:r>
          </w:p>
        </w:tc>
        <w:tc>
          <w:tcPr>
            <w:tcW w:w="7020" w:type="dxa"/>
            <w:noWrap/>
            <w:vAlign w:val="bottom"/>
            <w:hideMark/>
          </w:tcPr>
          <w:p w14:paraId="74222CB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WEEKI WACHI RIVER-DOUBLE HAMMOCK CREEK FRONTAL</w:t>
            </w:r>
          </w:p>
        </w:tc>
      </w:tr>
      <w:tr w:rsidR="00602C34" w:rsidRPr="00602C34" w14:paraId="48FE885C" w14:textId="77777777" w:rsidTr="00F40F8B">
        <w:tblPrEx>
          <w:jc w:val="left"/>
        </w:tblPrEx>
        <w:trPr>
          <w:trHeight w:val="300"/>
        </w:trPr>
        <w:tc>
          <w:tcPr>
            <w:tcW w:w="2790" w:type="dxa"/>
            <w:noWrap/>
            <w:vAlign w:val="bottom"/>
            <w:hideMark/>
          </w:tcPr>
          <w:p w14:paraId="560CA44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0308010114</w:t>
            </w:r>
          </w:p>
        </w:tc>
        <w:tc>
          <w:tcPr>
            <w:tcW w:w="7020" w:type="dxa"/>
            <w:noWrap/>
            <w:vAlign w:val="bottom"/>
            <w:hideMark/>
          </w:tcPr>
          <w:p w14:paraId="3E07B6D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WEKIVA RIVER</w:t>
            </w:r>
          </w:p>
        </w:tc>
      </w:tr>
      <w:tr w:rsidR="00602C34" w:rsidRPr="00602C34" w14:paraId="68D0EA97" w14:textId="77777777" w:rsidTr="00F40F8B">
        <w:tblPrEx>
          <w:jc w:val="left"/>
        </w:tblPrEx>
        <w:trPr>
          <w:trHeight w:val="300"/>
        </w:trPr>
        <w:tc>
          <w:tcPr>
            <w:tcW w:w="2790" w:type="dxa"/>
            <w:noWrap/>
            <w:vAlign w:val="bottom"/>
            <w:hideMark/>
          </w:tcPr>
          <w:p w14:paraId="67C20FF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0308020301</w:t>
            </w:r>
          </w:p>
        </w:tc>
        <w:tc>
          <w:tcPr>
            <w:tcW w:w="7020" w:type="dxa"/>
            <w:noWrap/>
            <w:vAlign w:val="bottom"/>
            <w:hideMark/>
          </w:tcPr>
          <w:p w14:paraId="1AEBF2D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WEST BELCHER CANAL</w:t>
            </w:r>
          </w:p>
        </w:tc>
      </w:tr>
      <w:tr w:rsidR="00602C34" w:rsidRPr="00602C34" w14:paraId="67FA0D23" w14:textId="77777777" w:rsidTr="00F40F8B">
        <w:tblPrEx>
          <w:jc w:val="left"/>
        </w:tblPrEx>
        <w:trPr>
          <w:trHeight w:val="300"/>
        </w:trPr>
        <w:tc>
          <w:tcPr>
            <w:tcW w:w="2790" w:type="dxa"/>
            <w:noWrap/>
            <w:vAlign w:val="bottom"/>
            <w:hideMark/>
          </w:tcPr>
          <w:p w14:paraId="31C488A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0309020203</w:t>
            </w:r>
          </w:p>
        </w:tc>
        <w:tc>
          <w:tcPr>
            <w:tcW w:w="7020" w:type="dxa"/>
            <w:noWrap/>
            <w:vAlign w:val="bottom"/>
            <w:hideMark/>
          </w:tcPr>
          <w:p w14:paraId="5BBC75A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WEST BOLLES CANAL</w:t>
            </w:r>
          </w:p>
        </w:tc>
      </w:tr>
      <w:tr w:rsidR="00602C34" w:rsidRPr="00602C34" w14:paraId="6EBBEEE6" w14:textId="77777777" w:rsidTr="00F40F8B">
        <w:tblPrEx>
          <w:jc w:val="left"/>
        </w:tblPrEx>
        <w:trPr>
          <w:trHeight w:val="300"/>
        </w:trPr>
        <w:tc>
          <w:tcPr>
            <w:tcW w:w="2790" w:type="dxa"/>
            <w:noWrap/>
            <w:vAlign w:val="bottom"/>
            <w:hideMark/>
          </w:tcPr>
          <w:p w14:paraId="7ED6DB8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0314020303</w:t>
            </w:r>
          </w:p>
        </w:tc>
        <w:tc>
          <w:tcPr>
            <w:tcW w:w="7020" w:type="dxa"/>
            <w:noWrap/>
            <w:vAlign w:val="bottom"/>
            <w:hideMark/>
          </w:tcPr>
          <w:p w14:paraId="13B0550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WEST PITTMAN CREEK-CHOCTAWHATCHEE RIVER</w:t>
            </w:r>
          </w:p>
        </w:tc>
      </w:tr>
      <w:tr w:rsidR="00602C34" w:rsidRPr="00602C34" w14:paraId="29170FF8" w14:textId="77777777" w:rsidTr="00F40F8B">
        <w:tblPrEx>
          <w:jc w:val="left"/>
        </w:tblPrEx>
        <w:trPr>
          <w:trHeight w:val="300"/>
        </w:trPr>
        <w:tc>
          <w:tcPr>
            <w:tcW w:w="2790" w:type="dxa"/>
            <w:noWrap/>
            <w:vAlign w:val="bottom"/>
            <w:hideMark/>
          </w:tcPr>
          <w:p w14:paraId="3AC8CE36"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0314010107</w:t>
            </w:r>
          </w:p>
        </w:tc>
        <w:tc>
          <w:tcPr>
            <w:tcW w:w="7020" w:type="dxa"/>
            <w:noWrap/>
            <w:vAlign w:val="bottom"/>
            <w:hideMark/>
          </w:tcPr>
          <w:p w14:paraId="449BD3BF"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WETAPPO CREEK-INTERCOASTAL WATERWAY FRONTAL</w:t>
            </w:r>
          </w:p>
        </w:tc>
      </w:tr>
      <w:tr w:rsidR="00602C34" w:rsidRPr="00602C34" w14:paraId="30EC30BC" w14:textId="77777777" w:rsidTr="00F40F8B">
        <w:tblPrEx>
          <w:jc w:val="left"/>
        </w:tblPrEx>
        <w:trPr>
          <w:trHeight w:val="300"/>
        </w:trPr>
        <w:tc>
          <w:tcPr>
            <w:tcW w:w="2790" w:type="dxa"/>
            <w:noWrap/>
            <w:vAlign w:val="bottom"/>
            <w:hideMark/>
          </w:tcPr>
          <w:p w14:paraId="74CC5ECE"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0314010104</w:t>
            </w:r>
          </w:p>
        </w:tc>
        <w:tc>
          <w:tcPr>
            <w:tcW w:w="7020" w:type="dxa"/>
            <w:noWrap/>
            <w:vAlign w:val="bottom"/>
            <w:hideMark/>
          </w:tcPr>
          <w:p w14:paraId="5F5DEA2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WHITE OAK CREEK</w:t>
            </w:r>
          </w:p>
        </w:tc>
      </w:tr>
      <w:tr w:rsidR="00602C34" w:rsidRPr="00602C34" w14:paraId="1ACF6C78" w14:textId="77777777" w:rsidTr="00F40F8B">
        <w:tblPrEx>
          <w:jc w:val="left"/>
        </w:tblPrEx>
        <w:trPr>
          <w:trHeight w:val="300"/>
        </w:trPr>
        <w:tc>
          <w:tcPr>
            <w:tcW w:w="2790" w:type="dxa"/>
            <w:noWrap/>
            <w:vAlign w:val="bottom"/>
            <w:hideMark/>
          </w:tcPr>
          <w:p w14:paraId="701664F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0314030506</w:t>
            </w:r>
          </w:p>
        </w:tc>
        <w:tc>
          <w:tcPr>
            <w:tcW w:w="7020" w:type="dxa"/>
            <w:noWrap/>
            <w:vAlign w:val="bottom"/>
            <w:hideMark/>
          </w:tcPr>
          <w:p w14:paraId="262CAC0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WHITE RIVER-ESCAMBIA RIVER</w:t>
            </w:r>
          </w:p>
        </w:tc>
      </w:tr>
      <w:tr w:rsidR="00602C34" w:rsidRPr="00602C34" w14:paraId="0F857E0A" w14:textId="77777777" w:rsidTr="00F40F8B">
        <w:tblPrEx>
          <w:jc w:val="left"/>
        </w:tblPrEx>
        <w:trPr>
          <w:trHeight w:val="300"/>
        </w:trPr>
        <w:tc>
          <w:tcPr>
            <w:tcW w:w="2790" w:type="dxa"/>
            <w:noWrap/>
            <w:vAlign w:val="bottom"/>
            <w:hideMark/>
          </w:tcPr>
          <w:p w14:paraId="228103B9"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lastRenderedPageBreak/>
              <w:t>0314020204</w:t>
            </w:r>
          </w:p>
        </w:tc>
        <w:tc>
          <w:tcPr>
            <w:tcW w:w="7020" w:type="dxa"/>
            <w:noWrap/>
            <w:vAlign w:val="bottom"/>
            <w:hideMark/>
          </w:tcPr>
          <w:p w14:paraId="4A7898A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WHITEWATER CREEK</w:t>
            </w:r>
          </w:p>
        </w:tc>
      </w:tr>
      <w:tr w:rsidR="00602C34" w:rsidRPr="00602C34" w14:paraId="5EFEC8E3" w14:textId="77777777" w:rsidTr="00F40F8B">
        <w:tblPrEx>
          <w:jc w:val="left"/>
        </w:tblPrEx>
        <w:trPr>
          <w:trHeight w:val="300"/>
        </w:trPr>
        <w:tc>
          <w:tcPr>
            <w:tcW w:w="2790" w:type="dxa"/>
            <w:noWrap/>
            <w:vAlign w:val="bottom"/>
            <w:hideMark/>
          </w:tcPr>
          <w:p w14:paraId="0F40F5A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0311020206</w:t>
            </w:r>
          </w:p>
        </w:tc>
        <w:tc>
          <w:tcPr>
            <w:tcW w:w="7020" w:type="dxa"/>
            <w:noWrap/>
            <w:vAlign w:val="bottom"/>
            <w:hideMark/>
          </w:tcPr>
          <w:p w14:paraId="4A1D3ECB"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WILLACOOCHEE RIVER</w:t>
            </w:r>
          </w:p>
        </w:tc>
      </w:tr>
      <w:tr w:rsidR="00602C34" w:rsidRPr="00602C34" w14:paraId="1E1B1E4F" w14:textId="77777777" w:rsidTr="00F40F8B">
        <w:tblPrEx>
          <w:jc w:val="left"/>
        </w:tblPrEx>
        <w:trPr>
          <w:trHeight w:val="300"/>
        </w:trPr>
        <w:tc>
          <w:tcPr>
            <w:tcW w:w="2790" w:type="dxa"/>
            <w:noWrap/>
            <w:vAlign w:val="bottom"/>
            <w:hideMark/>
          </w:tcPr>
          <w:p w14:paraId="6F6D8FD1"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0310020801</w:t>
            </w:r>
          </w:p>
        </w:tc>
        <w:tc>
          <w:tcPr>
            <w:tcW w:w="7020" w:type="dxa"/>
            <w:noWrap/>
            <w:vAlign w:val="bottom"/>
            <w:hideMark/>
          </w:tcPr>
          <w:p w14:paraId="59333F95"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WITHLACOOCHEE SWAMP</w:t>
            </w:r>
          </w:p>
        </w:tc>
      </w:tr>
      <w:tr w:rsidR="00602C34" w:rsidRPr="00602C34" w14:paraId="796E1488" w14:textId="77777777" w:rsidTr="00F40F8B">
        <w:tblPrEx>
          <w:jc w:val="left"/>
        </w:tblPrEx>
        <w:trPr>
          <w:trHeight w:val="300"/>
        </w:trPr>
        <w:tc>
          <w:tcPr>
            <w:tcW w:w="2790" w:type="dxa"/>
            <w:noWrap/>
            <w:vAlign w:val="bottom"/>
            <w:hideMark/>
          </w:tcPr>
          <w:p w14:paraId="116674C0"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0314010702</w:t>
            </w:r>
          </w:p>
        </w:tc>
        <w:tc>
          <w:tcPr>
            <w:tcW w:w="7020" w:type="dxa"/>
            <w:noWrap/>
            <w:vAlign w:val="bottom"/>
            <w:hideMark/>
          </w:tcPr>
          <w:p w14:paraId="22999822"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WOLF BAY FRONTAL</w:t>
            </w:r>
          </w:p>
        </w:tc>
      </w:tr>
      <w:tr w:rsidR="00602C34" w:rsidRPr="00602C34" w14:paraId="1F89ABD5" w14:textId="77777777" w:rsidTr="00F40F8B">
        <w:tblPrEx>
          <w:jc w:val="left"/>
        </w:tblPrEx>
        <w:trPr>
          <w:trHeight w:val="300"/>
        </w:trPr>
        <w:tc>
          <w:tcPr>
            <w:tcW w:w="2790" w:type="dxa"/>
            <w:noWrap/>
            <w:vAlign w:val="bottom"/>
            <w:hideMark/>
          </w:tcPr>
          <w:p w14:paraId="0F16B0DA"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0314020302</w:t>
            </w:r>
          </w:p>
        </w:tc>
        <w:tc>
          <w:tcPr>
            <w:tcW w:w="7020" w:type="dxa"/>
            <w:noWrap/>
            <w:vAlign w:val="bottom"/>
            <w:hideMark/>
          </w:tcPr>
          <w:p w14:paraId="748B5004"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WRIGHTS CREEK</w:t>
            </w:r>
          </w:p>
        </w:tc>
      </w:tr>
      <w:tr w:rsidR="00602C34" w:rsidRPr="00602C34" w14:paraId="1585E1EA" w14:textId="77777777" w:rsidTr="00F40F8B">
        <w:tblPrEx>
          <w:jc w:val="left"/>
        </w:tblPrEx>
        <w:trPr>
          <w:trHeight w:val="300"/>
        </w:trPr>
        <w:tc>
          <w:tcPr>
            <w:tcW w:w="2790" w:type="dxa"/>
            <w:noWrap/>
            <w:vAlign w:val="bottom"/>
            <w:hideMark/>
          </w:tcPr>
          <w:p w14:paraId="7F91BFF3"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0309020306</w:t>
            </w:r>
          </w:p>
        </w:tc>
        <w:tc>
          <w:tcPr>
            <w:tcW w:w="7020" w:type="dxa"/>
            <w:noWrap/>
            <w:vAlign w:val="bottom"/>
            <w:hideMark/>
          </w:tcPr>
          <w:p w14:paraId="157DC89D" w14:textId="77777777" w:rsidR="00602C34" w:rsidRPr="00602C34" w:rsidRDefault="00602C34" w:rsidP="00602C34">
            <w:pPr>
              <w:spacing w:before="80"/>
              <w:rPr>
                <w:rFonts w:ascii="Calibri" w:hAnsi="Calibri" w:cs="Calibri"/>
                <w:color w:val="000000"/>
              </w:rPr>
            </w:pPr>
            <w:r w:rsidRPr="00602C34">
              <w:rPr>
                <w:rFonts w:ascii="Calibri" w:hAnsi="Calibri" w:cs="Calibri"/>
                <w:color w:val="000000"/>
              </w:rPr>
              <w:t>YACHT CHANNEL-GULF OF AMERICA</w:t>
            </w:r>
          </w:p>
        </w:tc>
      </w:tr>
    </w:tbl>
    <w:p w14:paraId="4C388E4C" w14:textId="77777777" w:rsidR="00602C34" w:rsidRPr="00602C34" w:rsidRDefault="00602C34" w:rsidP="00602C34">
      <w:pPr>
        <w:rPr>
          <w:rFonts w:ascii="Calibri" w:hAnsi="Calibri" w:cs="Calibri"/>
          <w:bCs/>
        </w:rPr>
      </w:pPr>
    </w:p>
    <w:p w14:paraId="30B7CD9B" w14:textId="77777777" w:rsidR="00602C34" w:rsidRPr="00602C34" w:rsidRDefault="00602C34" w:rsidP="00602C34">
      <w:pPr>
        <w:rPr>
          <w:rFonts w:ascii="Calibri" w:hAnsi="Calibri" w:cs="Calibri"/>
          <w:bCs/>
        </w:rPr>
      </w:pPr>
      <w:r w:rsidRPr="00602C34">
        <w:rPr>
          <w:rFonts w:ascii="Calibri" w:hAnsi="Calibri" w:cs="Calibri"/>
          <w:bCs/>
        </w:rPr>
        <w:br w:type="page"/>
      </w:r>
    </w:p>
    <w:p w14:paraId="16577E8A" w14:textId="22E9A99A" w:rsidR="00602C34" w:rsidRPr="00602C34" w:rsidRDefault="00602C34" w:rsidP="0035281C">
      <w:pPr>
        <w:tabs>
          <w:tab w:val="left" w:pos="2160"/>
        </w:tabs>
        <w:rPr>
          <w:rFonts w:ascii="Calibri" w:hAnsi="Calibri" w:cs="Calibri"/>
          <w:b/>
          <w:iCs/>
          <w:snapToGrid w:val="0"/>
        </w:rPr>
      </w:pPr>
      <w:r w:rsidRPr="00602C34">
        <w:rPr>
          <w:rFonts w:ascii="Calibri" w:hAnsi="Calibri" w:cs="Calibri"/>
          <w:b/>
          <w:i/>
          <w:iCs/>
        </w:rPr>
        <w:lastRenderedPageBreak/>
        <w:t xml:space="preserve">Figure 6 </w:t>
      </w:r>
      <w:r w:rsidRPr="00602C34">
        <w:rPr>
          <w:rFonts w:ascii="Calibri" w:hAnsi="Calibri" w:cs="Calibri"/>
          <w:b/>
          <w:i/>
          <w:iCs/>
        </w:rPr>
        <w:tab/>
      </w:r>
      <w:r w:rsidRPr="00602C34">
        <w:rPr>
          <w:rFonts w:ascii="Calibri" w:hAnsi="Calibri" w:cs="Calibri"/>
          <w:b/>
          <w:iCs/>
          <w:snapToGrid w:val="0"/>
        </w:rPr>
        <w:t>Map of USGS HUC-8 and HUC-10 Affecting Florida</w:t>
      </w:r>
    </w:p>
    <w:p w14:paraId="359E35B2" w14:textId="77777777" w:rsidR="00602C34" w:rsidRPr="00602C34" w:rsidRDefault="0057632E"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iCs/>
          <w:snapToGrid w:val="0"/>
          <w:sz w:val="36"/>
          <w:szCs w:val="36"/>
        </w:rPr>
      </w:pPr>
      <w:r>
        <w:rPr>
          <w:rFonts w:cs="Calibri"/>
          <w:b/>
          <w:iCs/>
          <w:noProof/>
          <w:sz w:val="36"/>
          <w:szCs w:val="36"/>
        </w:rPr>
        <w:object w:dxaOrig="1440" w:dyaOrig="1440" w14:anchorId="121575C6">
          <v:shape id="_x0000_s1026" type="#_x0000_t75" style="position:absolute;left:0;text-align:left;margin-left:0;margin-top:3.8pt;width:514pt;height:585.4pt;z-index:251776000;mso-position-horizontal-relative:text;mso-position-vertical-relative:text">
            <v:imagedata r:id="rId38" o:title="" cropbottom="7944f"/>
          </v:shape>
          <o:OLEObject Type="Embed" ProgID="Acrobat.Document.DC" ShapeID="_x0000_s1026" DrawAspect="Content" ObjectID="_1824625785" r:id="rId39"/>
        </w:object>
      </w:r>
    </w:p>
    <w:p w14:paraId="117EC509"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iCs/>
          <w:snapToGrid w:val="0"/>
          <w:sz w:val="36"/>
          <w:szCs w:val="36"/>
        </w:rPr>
      </w:pPr>
    </w:p>
    <w:p w14:paraId="475995CE" w14:textId="77777777" w:rsidR="00602C34" w:rsidRPr="00602C34" w:rsidRDefault="00602C34" w:rsidP="00602C34">
      <w:pPr>
        <w:rPr>
          <w:rFonts w:ascii="Calibri" w:hAnsi="Calibri" w:cs="Calibri"/>
          <w:bCs/>
        </w:rPr>
      </w:pPr>
    </w:p>
    <w:p w14:paraId="52D4C7C4" w14:textId="77777777" w:rsidR="00602C34" w:rsidRPr="00602C34" w:rsidRDefault="00602C34" w:rsidP="00602C34">
      <w:pPr>
        <w:rPr>
          <w:rFonts w:ascii="Calibri" w:hAnsi="Calibri" w:cs="Calibri"/>
          <w:bCs/>
        </w:rPr>
      </w:pPr>
    </w:p>
    <w:p w14:paraId="4800926E" w14:textId="77777777" w:rsidR="00602C34" w:rsidRPr="00602C34" w:rsidRDefault="00602C34" w:rsidP="00602C34">
      <w:pPr>
        <w:rPr>
          <w:rFonts w:ascii="Calibri" w:hAnsi="Calibri" w:cs="Calibri"/>
          <w:bCs/>
        </w:rPr>
      </w:pPr>
    </w:p>
    <w:p w14:paraId="58FE52D6" w14:textId="77777777" w:rsidR="00602C34" w:rsidRPr="00602C34" w:rsidRDefault="00602C34" w:rsidP="00602C34">
      <w:pPr>
        <w:rPr>
          <w:rFonts w:ascii="Calibri" w:hAnsi="Calibri" w:cs="Calibri"/>
          <w:bCs/>
        </w:rPr>
      </w:pPr>
    </w:p>
    <w:p w14:paraId="2FBCC385" w14:textId="77777777" w:rsidR="00602C34" w:rsidRPr="00602C34" w:rsidRDefault="00602C34" w:rsidP="00602C34">
      <w:pPr>
        <w:rPr>
          <w:rFonts w:ascii="Calibri" w:hAnsi="Calibri" w:cs="Calibri"/>
          <w:bCs/>
        </w:rPr>
      </w:pPr>
    </w:p>
    <w:p w14:paraId="77A58EBE" w14:textId="77777777" w:rsidR="00602C34" w:rsidRPr="00602C34" w:rsidRDefault="00602C34" w:rsidP="00602C34">
      <w:pPr>
        <w:rPr>
          <w:rFonts w:ascii="Calibri" w:hAnsi="Calibri" w:cs="Calibri"/>
          <w:bCs/>
        </w:rPr>
      </w:pPr>
    </w:p>
    <w:p w14:paraId="25620F87" w14:textId="77777777" w:rsidR="00602C34" w:rsidRPr="00602C34" w:rsidRDefault="00602C34" w:rsidP="00602C34">
      <w:pPr>
        <w:rPr>
          <w:rFonts w:ascii="Calibri" w:hAnsi="Calibri" w:cs="Calibri"/>
          <w:bCs/>
        </w:rPr>
      </w:pPr>
    </w:p>
    <w:p w14:paraId="3DFA754D" w14:textId="77777777" w:rsidR="00602C34" w:rsidRPr="00602C34" w:rsidRDefault="00602C34" w:rsidP="00602C34">
      <w:pPr>
        <w:rPr>
          <w:rFonts w:ascii="Calibri" w:hAnsi="Calibri" w:cs="Calibri"/>
          <w:bCs/>
        </w:rPr>
      </w:pPr>
    </w:p>
    <w:p w14:paraId="4C72DAD9" w14:textId="77777777" w:rsidR="00602C34" w:rsidRPr="00602C34" w:rsidRDefault="00602C34" w:rsidP="00602C34">
      <w:pPr>
        <w:rPr>
          <w:rFonts w:ascii="Calibri" w:hAnsi="Calibri" w:cs="Calibri"/>
          <w:bCs/>
        </w:rPr>
      </w:pPr>
    </w:p>
    <w:p w14:paraId="6D42826F" w14:textId="77777777" w:rsidR="00602C34" w:rsidRPr="00602C34" w:rsidRDefault="00602C34" w:rsidP="00602C34">
      <w:pPr>
        <w:rPr>
          <w:rFonts w:ascii="Calibri" w:hAnsi="Calibri" w:cs="Calibri"/>
          <w:bCs/>
        </w:rPr>
      </w:pPr>
    </w:p>
    <w:p w14:paraId="2B92C0BB" w14:textId="77777777" w:rsidR="00602C34" w:rsidRPr="00602C34" w:rsidRDefault="00602C34" w:rsidP="00602C34">
      <w:pPr>
        <w:rPr>
          <w:rFonts w:ascii="Calibri" w:hAnsi="Calibri" w:cs="Calibri"/>
          <w:bCs/>
        </w:rPr>
      </w:pPr>
    </w:p>
    <w:p w14:paraId="37F888B2" w14:textId="77777777" w:rsidR="00602C34" w:rsidRPr="00602C34" w:rsidRDefault="00602C34" w:rsidP="00602C34">
      <w:pPr>
        <w:rPr>
          <w:rFonts w:ascii="Calibri" w:hAnsi="Calibri" w:cs="Calibri"/>
          <w:bCs/>
        </w:rPr>
      </w:pPr>
    </w:p>
    <w:p w14:paraId="54A0E86F" w14:textId="77777777" w:rsidR="00602C34" w:rsidRPr="00602C34" w:rsidRDefault="00602C34" w:rsidP="00602C34">
      <w:pPr>
        <w:rPr>
          <w:rFonts w:ascii="Calibri" w:hAnsi="Calibri" w:cs="Calibri"/>
          <w:bCs/>
        </w:rPr>
      </w:pPr>
    </w:p>
    <w:p w14:paraId="3C01C703" w14:textId="77777777" w:rsidR="00602C34" w:rsidRPr="00602C34" w:rsidRDefault="00602C34" w:rsidP="00602C34">
      <w:pPr>
        <w:rPr>
          <w:rFonts w:ascii="Calibri" w:hAnsi="Calibri" w:cs="Calibri"/>
          <w:bCs/>
        </w:rPr>
      </w:pPr>
    </w:p>
    <w:p w14:paraId="2B3C8C04" w14:textId="77777777" w:rsidR="00602C34" w:rsidRPr="00602C34" w:rsidRDefault="00602C34" w:rsidP="00602C34">
      <w:pPr>
        <w:rPr>
          <w:rFonts w:ascii="Calibri" w:hAnsi="Calibri" w:cs="Calibri"/>
          <w:bCs/>
        </w:rPr>
      </w:pPr>
    </w:p>
    <w:p w14:paraId="4CD44BB2" w14:textId="77777777" w:rsidR="00602C34" w:rsidRPr="00602C34" w:rsidRDefault="00602C34" w:rsidP="00602C34">
      <w:pPr>
        <w:rPr>
          <w:rFonts w:ascii="Calibri" w:hAnsi="Calibri" w:cs="Calibri"/>
          <w:bCs/>
        </w:rPr>
      </w:pPr>
    </w:p>
    <w:p w14:paraId="0768C821" w14:textId="77777777" w:rsidR="00602C34" w:rsidRPr="00602C34" w:rsidRDefault="00602C34" w:rsidP="00602C34">
      <w:pPr>
        <w:rPr>
          <w:rFonts w:ascii="Calibri" w:hAnsi="Calibri" w:cs="Calibri"/>
          <w:bCs/>
        </w:rPr>
      </w:pPr>
    </w:p>
    <w:p w14:paraId="59D25302" w14:textId="77777777" w:rsidR="00602C34" w:rsidRPr="00602C34" w:rsidRDefault="00602C34" w:rsidP="00602C34">
      <w:pPr>
        <w:rPr>
          <w:rFonts w:ascii="Calibri" w:hAnsi="Calibri" w:cs="Calibri"/>
          <w:bCs/>
        </w:rPr>
      </w:pPr>
    </w:p>
    <w:p w14:paraId="74C75654" w14:textId="77777777" w:rsidR="00602C34" w:rsidRPr="00602C34" w:rsidRDefault="00602C34" w:rsidP="00602C34">
      <w:pPr>
        <w:rPr>
          <w:rFonts w:ascii="Calibri" w:hAnsi="Calibri" w:cs="Calibri"/>
          <w:bCs/>
        </w:rPr>
      </w:pPr>
    </w:p>
    <w:p w14:paraId="1E47D638" w14:textId="77777777" w:rsidR="00602C34" w:rsidRPr="00602C34" w:rsidRDefault="00602C34" w:rsidP="00602C34">
      <w:pPr>
        <w:rPr>
          <w:rFonts w:ascii="Calibri" w:hAnsi="Calibri" w:cs="Calibri"/>
          <w:bCs/>
        </w:rPr>
      </w:pPr>
    </w:p>
    <w:p w14:paraId="44F1E601" w14:textId="77777777" w:rsidR="00602C34" w:rsidRPr="00602C34" w:rsidRDefault="00602C34" w:rsidP="00602C34">
      <w:pPr>
        <w:rPr>
          <w:rFonts w:ascii="Calibri" w:hAnsi="Calibri" w:cs="Calibri"/>
          <w:bCs/>
        </w:rPr>
      </w:pPr>
    </w:p>
    <w:p w14:paraId="0F118F08" w14:textId="77777777" w:rsidR="00602C34" w:rsidRPr="00602C34" w:rsidRDefault="00602C34" w:rsidP="00602C34">
      <w:pPr>
        <w:rPr>
          <w:rFonts w:ascii="Calibri" w:hAnsi="Calibri" w:cs="Calibri"/>
          <w:bCs/>
        </w:rPr>
      </w:pPr>
    </w:p>
    <w:p w14:paraId="2FA8D124" w14:textId="77777777" w:rsidR="00602C34" w:rsidRPr="00602C34" w:rsidRDefault="00602C34" w:rsidP="00602C34">
      <w:pPr>
        <w:rPr>
          <w:rFonts w:ascii="Calibri" w:hAnsi="Calibri" w:cs="Calibri"/>
          <w:bCs/>
        </w:rPr>
      </w:pPr>
    </w:p>
    <w:p w14:paraId="7A6C247F" w14:textId="77777777" w:rsidR="00602C34" w:rsidRPr="00602C34" w:rsidRDefault="00602C34" w:rsidP="00602C34">
      <w:pPr>
        <w:rPr>
          <w:rFonts w:ascii="Calibri" w:hAnsi="Calibri" w:cs="Calibri"/>
          <w:bCs/>
        </w:rPr>
      </w:pPr>
    </w:p>
    <w:p w14:paraId="21C114D9" w14:textId="77777777" w:rsidR="00602C34" w:rsidRPr="00602C34" w:rsidRDefault="00602C34" w:rsidP="00602C34">
      <w:pPr>
        <w:rPr>
          <w:rFonts w:ascii="Calibri" w:hAnsi="Calibri" w:cs="Calibri"/>
          <w:bCs/>
        </w:rPr>
      </w:pPr>
    </w:p>
    <w:p w14:paraId="0749944A" w14:textId="77777777" w:rsidR="00602C34" w:rsidRPr="00602C34" w:rsidRDefault="00602C34" w:rsidP="00602C34">
      <w:pPr>
        <w:rPr>
          <w:rFonts w:ascii="Calibri" w:hAnsi="Calibri" w:cs="Calibri"/>
          <w:bCs/>
        </w:rPr>
      </w:pPr>
    </w:p>
    <w:p w14:paraId="2CCA8AFD" w14:textId="77777777" w:rsidR="00602C34" w:rsidRPr="00602C34" w:rsidRDefault="00602C34" w:rsidP="00602C34">
      <w:pPr>
        <w:rPr>
          <w:rFonts w:ascii="Calibri" w:hAnsi="Calibri" w:cs="Calibri"/>
          <w:bCs/>
        </w:rPr>
      </w:pPr>
    </w:p>
    <w:p w14:paraId="7142D6E9" w14:textId="77777777" w:rsidR="00602C34" w:rsidRPr="00602C34" w:rsidRDefault="00602C34" w:rsidP="00602C34">
      <w:pPr>
        <w:rPr>
          <w:rFonts w:ascii="Calibri" w:hAnsi="Calibri" w:cs="Calibri"/>
          <w:bCs/>
        </w:rPr>
      </w:pPr>
    </w:p>
    <w:p w14:paraId="2C3BA208" w14:textId="77777777" w:rsidR="00602C34" w:rsidRPr="00602C34" w:rsidRDefault="00602C34" w:rsidP="00602C34">
      <w:pPr>
        <w:rPr>
          <w:rFonts w:ascii="Calibri" w:hAnsi="Calibri" w:cs="Calibri"/>
          <w:bCs/>
        </w:rPr>
      </w:pPr>
    </w:p>
    <w:p w14:paraId="06C3CA47" w14:textId="77777777" w:rsidR="00602C34" w:rsidRPr="00602C34" w:rsidRDefault="00602C34" w:rsidP="00602C34">
      <w:pPr>
        <w:rPr>
          <w:rFonts w:ascii="Calibri" w:hAnsi="Calibri" w:cs="Calibri"/>
          <w:bCs/>
        </w:rPr>
      </w:pPr>
    </w:p>
    <w:p w14:paraId="2033B034" w14:textId="77777777" w:rsidR="00602C34" w:rsidRPr="00602C34" w:rsidRDefault="00602C34" w:rsidP="00602C34">
      <w:pPr>
        <w:rPr>
          <w:rFonts w:ascii="Calibri" w:hAnsi="Calibri" w:cs="Calibri"/>
          <w:bCs/>
        </w:rPr>
      </w:pPr>
    </w:p>
    <w:p w14:paraId="79FB8D62" w14:textId="77777777" w:rsidR="00602C34" w:rsidRPr="00602C34" w:rsidRDefault="00602C34" w:rsidP="00602C34">
      <w:pPr>
        <w:rPr>
          <w:rFonts w:ascii="Calibri" w:hAnsi="Calibri" w:cs="Calibri"/>
          <w:bCs/>
        </w:rPr>
      </w:pPr>
    </w:p>
    <w:p w14:paraId="426BE848" w14:textId="77777777" w:rsidR="00602C34" w:rsidRPr="00602C34" w:rsidRDefault="00602C34" w:rsidP="00602C34">
      <w:pPr>
        <w:rPr>
          <w:rFonts w:ascii="Calibri" w:hAnsi="Calibri" w:cs="Calibri"/>
          <w:bCs/>
        </w:rPr>
      </w:pPr>
    </w:p>
    <w:p w14:paraId="40BAD96A" w14:textId="77777777" w:rsidR="00602C34" w:rsidRPr="00602C34" w:rsidRDefault="00602C34" w:rsidP="00602C34">
      <w:pPr>
        <w:rPr>
          <w:rFonts w:ascii="Calibri" w:hAnsi="Calibri" w:cs="Calibri"/>
          <w:bCs/>
        </w:rPr>
      </w:pPr>
    </w:p>
    <w:p w14:paraId="5B338761" w14:textId="77777777" w:rsidR="00602C34" w:rsidRPr="00602C34" w:rsidRDefault="00602C34" w:rsidP="00602C34">
      <w:pPr>
        <w:rPr>
          <w:rFonts w:ascii="Calibri" w:hAnsi="Calibri" w:cs="Calibri"/>
          <w:bCs/>
        </w:rPr>
      </w:pPr>
    </w:p>
    <w:p w14:paraId="62DD8634" w14:textId="77777777" w:rsidR="00602C34" w:rsidRPr="00602C34" w:rsidRDefault="00602C34" w:rsidP="00602C34">
      <w:pPr>
        <w:rPr>
          <w:rFonts w:ascii="Calibri" w:hAnsi="Calibri" w:cs="Calibri"/>
          <w:bCs/>
        </w:rPr>
      </w:pPr>
    </w:p>
    <w:p w14:paraId="67725D4B" w14:textId="77777777" w:rsidR="00602C34" w:rsidRPr="00602C34" w:rsidRDefault="00602C34" w:rsidP="00602C34">
      <w:pPr>
        <w:rPr>
          <w:rFonts w:ascii="Calibri" w:hAnsi="Calibri" w:cs="Calibri"/>
          <w:bCs/>
        </w:rPr>
      </w:pPr>
    </w:p>
    <w:p w14:paraId="2971EF5F" w14:textId="77777777" w:rsidR="00602C34" w:rsidRPr="00602C34" w:rsidRDefault="00602C34" w:rsidP="00602C34">
      <w:pPr>
        <w:rPr>
          <w:rFonts w:ascii="Calibri" w:hAnsi="Calibri" w:cs="Calibri"/>
          <w:bCs/>
        </w:rPr>
      </w:pPr>
    </w:p>
    <w:p w14:paraId="12F8E349"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i/>
          <w:color w:val="984806"/>
          <w:u w:val="double"/>
        </w:rPr>
      </w:pPr>
    </w:p>
    <w:p w14:paraId="71341DD7"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i/>
          <w:color w:val="984806"/>
          <w:u w:val="double"/>
        </w:rPr>
      </w:pPr>
    </w:p>
    <w:p w14:paraId="7769B564"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i/>
          <w:color w:val="984806"/>
          <w:u w:val="double"/>
        </w:rPr>
      </w:pPr>
    </w:p>
    <w:p w14:paraId="2D60B9EF" w14:textId="77777777" w:rsidR="00602C34" w:rsidRPr="00602C34" w:rsidRDefault="00602C34" w:rsidP="00602C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i/>
          <w:color w:val="984806"/>
          <w:u w:val="double"/>
        </w:rPr>
      </w:pPr>
    </w:p>
    <w:p w14:paraId="72C9E25C" w14:textId="601DC5E4" w:rsidR="00602C34" w:rsidRPr="00602C34" w:rsidRDefault="00602C34" w:rsidP="003528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Cs/>
          <w:snapToGrid w:val="0"/>
        </w:rPr>
      </w:pPr>
      <w:r w:rsidRPr="00602C34">
        <w:rPr>
          <w:rFonts w:ascii="Calibri" w:hAnsi="Calibri" w:cs="Calibri"/>
          <w:b/>
          <w:i/>
        </w:rPr>
        <w:lastRenderedPageBreak/>
        <w:t>Figure 7</w:t>
      </w:r>
      <w:r w:rsidRPr="00602C34">
        <w:rPr>
          <w:rFonts w:ascii="Calibri" w:hAnsi="Calibri" w:cs="Calibri"/>
          <w:b/>
          <w:i/>
        </w:rPr>
        <w:tab/>
      </w:r>
      <w:r w:rsidRPr="00602C34">
        <w:rPr>
          <w:rFonts w:ascii="Calibri" w:hAnsi="Calibri" w:cs="Calibri"/>
          <w:b/>
          <w:i/>
        </w:rPr>
        <w:tab/>
      </w:r>
      <w:r w:rsidRPr="00602C34">
        <w:rPr>
          <w:rFonts w:ascii="Calibri" w:hAnsi="Calibri" w:cs="Calibri"/>
          <w:b/>
          <w:iCs/>
          <w:snapToGrid w:val="0"/>
        </w:rPr>
        <w:t>State of Florida and Neighboring States by Region</w:t>
      </w:r>
    </w:p>
    <w:p w14:paraId="45FDC9C6" w14:textId="77777777" w:rsidR="00602C34" w:rsidRPr="00602C34" w:rsidRDefault="00602C34" w:rsidP="00602C34">
      <w:pPr>
        <w:rPr>
          <w:rFonts w:ascii="Calibri" w:hAnsi="Calibri" w:cs="Calibri"/>
          <w:iCs/>
          <w:color w:val="008000"/>
        </w:rPr>
      </w:pPr>
      <w:r w:rsidRPr="00602C34">
        <w:rPr>
          <w:rFonts w:ascii="Calibri" w:hAnsi="Calibri" w:cs="Calibri"/>
          <w:iCs/>
          <w:noProof/>
          <w:sz w:val="20"/>
          <w:szCs w:val="20"/>
        </w:rPr>
        <w:drawing>
          <wp:anchor distT="0" distB="0" distL="114300" distR="114300" simplePos="0" relativeHeight="251778048" behindDoc="1" locked="0" layoutInCell="1" allowOverlap="1" wp14:anchorId="40BBC7FA" wp14:editId="7EF3A7DE">
            <wp:simplePos x="0" y="0"/>
            <wp:positionH relativeFrom="column">
              <wp:posOffset>-190831</wp:posOffset>
            </wp:positionH>
            <wp:positionV relativeFrom="paragraph">
              <wp:posOffset>225177</wp:posOffset>
            </wp:positionV>
            <wp:extent cx="6707505" cy="6255385"/>
            <wp:effectExtent l="0" t="0" r="0" b="0"/>
            <wp:wrapNone/>
            <wp:docPr id="1008980760" name="Picture 1" descr="A map of the state of florid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80760" name="Picture 1" descr="A map of the state of florida&#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6707505" cy="6255385"/>
                    </a:xfrm>
                    <a:prstGeom prst="rect">
                      <a:avLst/>
                    </a:prstGeom>
                  </pic:spPr>
                </pic:pic>
              </a:graphicData>
            </a:graphic>
            <wp14:sizeRelH relativeFrom="page">
              <wp14:pctWidth>0</wp14:pctWidth>
            </wp14:sizeRelH>
            <wp14:sizeRelV relativeFrom="page">
              <wp14:pctHeight>0</wp14:pctHeight>
            </wp14:sizeRelV>
          </wp:anchor>
        </w:drawing>
      </w:r>
    </w:p>
    <w:p w14:paraId="34328F91" w14:textId="77777777" w:rsidR="00602C34" w:rsidRPr="00602C34" w:rsidRDefault="00602C34" w:rsidP="00602C34">
      <w:pPr>
        <w:rPr>
          <w:rFonts w:ascii="Calibri" w:hAnsi="Calibri" w:cs="Calibri"/>
          <w:bCs/>
        </w:rPr>
      </w:pPr>
      <w:r w:rsidRPr="00602C34">
        <w:rPr>
          <w:rFonts w:ascii="Calibri" w:hAnsi="Calibri" w:cs="Calibri"/>
          <w:noProof/>
          <w:sz w:val="20"/>
          <w:szCs w:val="20"/>
        </w:rPr>
        <mc:AlternateContent>
          <mc:Choice Requires="wps">
            <w:drawing>
              <wp:anchor distT="0" distB="0" distL="114300" distR="114300" simplePos="0" relativeHeight="251777024" behindDoc="0" locked="0" layoutInCell="1" allowOverlap="1" wp14:anchorId="647BFEFC" wp14:editId="03F1F5D2">
                <wp:simplePos x="0" y="0"/>
                <wp:positionH relativeFrom="column">
                  <wp:posOffset>437322</wp:posOffset>
                </wp:positionH>
                <wp:positionV relativeFrom="paragraph">
                  <wp:posOffset>178849</wp:posOffset>
                </wp:positionV>
                <wp:extent cx="1137036" cy="800100"/>
                <wp:effectExtent l="0" t="0" r="6350" b="0"/>
                <wp:wrapNone/>
                <wp:docPr id="1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036"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3C39D" w14:textId="77777777" w:rsidR="00602C34" w:rsidRDefault="00602C34" w:rsidP="00602C34">
                            <w:pPr>
                              <w:jc w:val="center"/>
                              <w:rPr>
                                <w:rFonts w:ascii="Verdana" w:hAnsi="Verdana" w:cs="Arial"/>
                                <w:b/>
                                <w:bCs/>
                              </w:rPr>
                            </w:pPr>
                            <w:r>
                              <w:rPr>
                                <w:rFonts w:ascii="Verdana" w:hAnsi="Verdana" w:cs="Arial"/>
                                <w:b/>
                                <w:bCs/>
                              </w:rPr>
                              <w:t>F</w:t>
                            </w:r>
                          </w:p>
                          <w:p w14:paraId="521409DE" w14:textId="77777777" w:rsidR="00602C34" w:rsidRDefault="00602C34" w:rsidP="00602C34">
                            <w:pPr>
                              <w:jc w:val="center"/>
                              <w:rPr>
                                <w:rFonts w:ascii="Verdana" w:hAnsi="Verdana" w:cs="Arial"/>
                                <w:b/>
                                <w:bCs/>
                              </w:rPr>
                            </w:pPr>
                          </w:p>
                          <w:p w14:paraId="65CB6D73" w14:textId="77777777" w:rsidR="00602C34" w:rsidRDefault="00602C34" w:rsidP="00602C34">
                            <w:pPr>
                              <w:jc w:val="center"/>
                              <w:rPr>
                                <w:rFonts w:ascii="Verdana" w:hAnsi="Verdana" w:cs="Arial"/>
                                <w:b/>
                                <w:bCs/>
                              </w:rPr>
                            </w:pPr>
                            <w:r>
                              <w:rPr>
                                <w:rFonts w:ascii="Verdana" w:hAnsi="Verdana" w:cs="Arial"/>
                                <w:b/>
                                <w:bCs/>
                              </w:rPr>
                              <w:t>(</w:t>
                            </w:r>
                            <w:smartTag w:uri="urn:schemas-microsoft-com:office:smarttags" w:element="State">
                              <w:smartTag w:uri="urn:schemas-microsoft-com:office:smarttags" w:element="place">
                                <w:r>
                                  <w:rPr>
                                    <w:rFonts w:ascii="Verdana" w:hAnsi="Verdana" w:cs="Arial"/>
                                    <w:b/>
                                    <w:bCs/>
                                  </w:rPr>
                                  <w:t>Alabama</w:t>
                                </w:r>
                              </w:smartTag>
                            </w:smartTag>
                            <w:r>
                              <w:rPr>
                                <w:rFonts w:ascii="Verdana" w:hAnsi="Verdana" w:cs="Arial"/>
                                <w:b/>
                                <w:bCs/>
                              </w:rPr>
                              <w:t>/</w:t>
                            </w:r>
                          </w:p>
                          <w:p w14:paraId="4832D2E2" w14:textId="77777777" w:rsidR="00602C34" w:rsidRDefault="00602C34" w:rsidP="00602C34">
                            <w:pPr>
                              <w:jc w:val="center"/>
                              <w:rPr>
                                <w:rFonts w:ascii="Verdana" w:hAnsi="Verdana" w:cs="Arial"/>
                                <w:b/>
                                <w:bCs/>
                              </w:rPr>
                            </w:pPr>
                            <w:smartTag w:uri="urn:schemas-microsoft-com:office:smarttags" w:element="State">
                              <w:smartTag w:uri="urn:schemas-microsoft-com:office:smarttags" w:element="place">
                                <w:r>
                                  <w:rPr>
                                    <w:rFonts w:ascii="Verdana" w:hAnsi="Verdana" w:cs="Arial"/>
                                    <w:b/>
                                    <w:bCs/>
                                  </w:rPr>
                                  <w:t>Mississippi</w:t>
                                </w:r>
                              </w:smartTag>
                            </w:smartTag>
                            <w:r>
                              <w:rPr>
                                <w:rFonts w:ascii="Verdana" w:hAnsi="Verdana" w:cs="Arial"/>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BFEFC" id="Text Box 22" o:spid="_x0000_s1041" type="#_x0000_t202" style="position:absolute;margin-left:34.45pt;margin-top:14.1pt;width:89.55pt;height:6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" stroked="f">
                <v:textbox>
                  <w:txbxContent>
                    <w:p w14:paraId="1723C39D" w14:textId="77777777" w:rsidR="00602C34" w:rsidRDefault="00602C34" w:rsidP="00602C34">
                      <w:pPr>
                        <w:jc w:val="center"/>
                        <w:rPr>
                          <w:rFonts w:ascii="Verdana" w:hAnsi="Verdana" w:cs="Arial"/>
                          <w:b/>
                          <w:bCs/>
                        </w:rPr>
                      </w:pPr>
                      <w:r>
                        <w:rPr>
                          <w:rFonts w:ascii="Verdana" w:hAnsi="Verdana" w:cs="Arial"/>
                          <w:b/>
                          <w:bCs/>
                        </w:rPr>
                        <w:t>F</w:t>
                      </w:r>
                    </w:p>
                    <w:p w14:paraId="521409DE" w14:textId="77777777" w:rsidR="00602C34" w:rsidRDefault="00602C34" w:rsidP="00602C34">
                      <w:pPr>
                        <w:jc w:val="center"/>
                        <w:rPr>
                          <w:rFonts w:ascii="Verdana" w:hAnsi="Verdana" w:cs="Arial"/>
                          <w:b/>
                          <w:bCs/>
                        </w:rPr>
                      </w:pPr>
                    </w:p>
                    <w:p w14:paraId="65CB6D73" w14:textId="77777777" w:rsidR="00602C34" w:rsidRDefault="00602C34" w:rsidP="00602C34">
                      <w:pPr>
                        <w:jc w:val="center"/>
                        <w:rPr>
                          <w:rFonts w:ascii="Verdana" w:hAnsi="Verdana" w:cs="Arial"/>
                          <w:b/>
                          <w:bCs/>
                        </w:rPr>
                      </w:pPr>
                      <w:r>
                        <w:rPr>
                          <w:rFonts w:ascii="Verdana" w:hAnsi="Verdana" w:cs="Arial"/>
                          <w:b/>
                          <w:bCs/>
                        </w:rPr>
                        <w:t>(</w:t>
                      </w:r>
                      <w:smartTag w:uri="urn:schemas-microsoft-com:office:smarttags" w:element="State">
                        <w:smartTag w:uri="urn:schemas-microsoft-com:office:smarttags" w:element="place">
                          <w:r>
                            <w:rPr>
                              <w:rFonts w:ascii="Verdana" w:hAnsi="Verdana" w:cs="Arial"/>
                              <w:b/>
                              <w:bCs/>
                            </w:rPr>
                            <w:t>Alabama</w:t>
                          </w:r>
                        </w:smartTag>
                      </w:smartTag>
                      <w:r>
                        <w:rPr>
                          <w:rFonts w:ascii="Verdana" w:hAnsi="Verdana" w:cs="Arial"/>
                          <w:b/>
                          <w:bCs/>
                        </w:rPr>
                        <w:t>/</w:t>
                      </w:r>
                    </w:p>
                    <w:p w14:paraId="4832D2E2" w14:textId="77777777" w:rsidR="00602C34" w:rsidRDefault="00602C34" w:rsidP="00602C34">
                      <w:pPr>
                        <w:jc w:val="center"/>
                        <w:rPr>
                          <w:rFonts w:ascii="Verdana" w:hAnsi="Verdana" w:cs="Arial"/>
                          <w:b/>
                          <w:bCs/>
                        </w:rPr>
                      </w:pPr>
                      <w:smartTag w:uri="urn:schemas-microsoft-com:office:smarttags" w:element="State">
                        <w:smartTag w:uri="urn:schemas-microsoft-com:office:smarttags" w:element="place">
                          <w:r>
                            <w:rPr>
                              <w:rFonts w:ascii="Verdana" w:hAnsi="Verdana" w:cs="Arial"/>
                              <w:b/>
                              <w:bCs/>
                            </w:rPr>
                            <w:t>Mississippi</w:t>
                          </w:r>
                        </w:smartTag>
                      </w:smartTag>
                      <w:r>
                        <w:rPr>
                          <w:rFonts w:ascii="Verdana" w:hAnsi="Verdana" w:cs="Arial"/>
                          <w:b/>
                          <w:bCs/>
                        </w:rPr>
                        <w:t>)</w:t>
                      </w:r>
                    </w:p>
                  </w:txbxContent>
                </v:textbox>
              </v:shape>
            </w:pict>
          </mc:Fallback>
        </mc:AlternateContent>
      </w:r>
    </w:p>
    <w:p w14:paraId="12BA70F7" w14:textId="77777777" w:rsidR="00602C34" w:rsidRPr="00602C34" w:rsidRDefault="00602C34" w:rsidP="00602C34">
      <w:pPr>
        <w:rPr>
          <w:rFonts w:ascii="Calibri" w:hAnsi="Calibri" w:cs="Calibri"/>
          <w:bCs/>
        </w:rPr>
      </w:pPr>
    </w:p>
    <w:p w14:paraId="158C6B8E" w14:textId="77777777" w:rsidR="00602C34" w:rsidRPr="00602C34" w:rsidRDefault="00602C34" w:rsidP="00602C34">
      <w:pPr>
        <w:rPr>
          <w:rFonts w:ascii="Calibri" w:hAnsi="Calibri" w:cs="Calibri"/>
          <w:bCs/>
        </w:rPr>
      </w:pPr>
      <w:r w:rsidRPr="00602C34">
        <w:rPr>
          <w:rFonts w:ascii="Calibri" w:hAnsi="Calibri" w:cs="Calibri"/>
          <w:noProof/>
          <w:sz w:val="20"/>
        </w:rPr>
        <mc:AlternateContent>
          <mc:Choice Requires="wps">
            <w:drawing>
              <wp:anchor distT="0" distB="0" distL="114300" distR="114300" simplePos="0" relativeHeight="251772928" behindDoc="0" locked="0" layoutInCell="1" allowOverlap="1" wp14:anchorId="74703ED2" wp14:editId="1126EDB6">
                <wp:simplePos x="0" y="0"/>
                <wp:positionH relativeFrom="column">
                  <wp:posOffset>4659464</wp:posOffset>
                </wp:positionH>
                <wp:positionV relativeFrom="paragraph">
                  <wp:posOffset>236110</wp:posOffset>
                </wp:positionV>
                <wp:extent cx="954157" cy="571500"/>
                <wp:effectExtent l="0" t="0" r="0" b="0"/>
                <wp:wrapNone/>
                <wp:docPr id="1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157"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8C8002" w14:textId="77777777" w:rsidR="00602C34" w:rsidRPr="00602C34" w:rsidRDefault="00602C34" w:rsidP="00602C34">
                            <w:pPr>
                              <w:jc w:val="center"/>
                              <w:rPr>
                                <w:rFonts w:ascii="Calibri" w:hAnsi="Calibri" w:cs="Calibri"/>
                                <w:b/>
                                <w:bCs/>
                              </w:rPr>
                            </w:pPr>
                            <w:r w:rsidRPr="00602C34">
                              <w:rPr>
                                <w:rFonts w:ascii="Calibri" w:hAnsi="Calibri" w:cs="Calibri"/>
                                <w:b/>
                                <w:bCs/>
                              </w:rPr>
                              <w:t>E</w:t>
                            </w:r>
                          </w:p>
                          <w:p w14:paraId="6817B6D3" w14:textId="77777777" w:rsidR="00602C34" w:rsidRPr="00602C34" w:rsidRDefault="00602C34" w:rsidP="00602C34">
                            <w:pPr>
                              <w:jc w:val="center"/>
                              <w:rPr>
                                <w:rFonts w:ascii="Calibri" w:hAnsi="Calibri" w:cs="Calibri"/>
                                <w:b/>
                                <w:bCs/>
                              </w:rPr>
                            </w:pPr>
                            <w:r w:rsidRPr="00602C34">
                              <w:rPr>
                                <w:rFonts w:ascii="Calibri" w:hAnsi="Calibri" w:cs="Calibri"/>
                                <w:b/>
                                <w:bCs/>
                              </w:rPr>
                              <w:t>(Georgia)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03ED2" id="Text Box 21" o:spid="_x0000_s1042" type="#_x0000_t202" style="position:absolute;margin-left:366.9pt;margin-top:18.6pt;width:75.15pt;height: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" stroked="f">
                <v:textbox>
                  <w:txbxContent>
                    <w:p w14:paraId="4B8C8002" w14:textId="77777777" w:rsidR="00602C34" w:rsidRPr="00602C34" w:rsidRDefault="00602C34" w:rsidP="00602C34">
                      <w:pPr>
                        <w:jc w:val="center"/>
                        <w:rPr>
                          <w:rFonts w:ascii="Calibri" w:hAnsi="Calibri" w:cs="Calibri"/>
                          <w:b/>
                          <w:bCs/>
                        </w:rPr>
                      </w:pPr>
                      <w:r w:rsidRPr="00602C34">
                        <w:rPr>
                          <w:rFonts w:ascii="Calibri" w:hAnsi="Calibri" w:cs="Calibri"/>
                          <w:b/>
                          <w:bCs/>
                        </w:rPr>
                        <w:t>E</w:t>
                      </w:r>
                    </w:p>
                    <w:p w14:paraId="6817B6D3" w14:textId="77777777" w:rsidR="00602C34" w:rsidRPr="00602C34" w:rsidRDefault="00602C34" w:rsidP="00602C34">
                      <w:pPr>
                        <w:jc w:val="center"/>
                        <w:rPr>
                          <w:rFonts w:ascii="Calibri" w:hAnsi="Calibri" w:cs="Calibri"/>
                          <w:b/>
                          <w:bCs/>
                        </w:rPr>
                      </w:pPr>
                      <w:r w:rsidRPr="00602C34">
                        <w:rPr>
                          <w:rFonts w:ascii="Calibri" w:hAnsi="Calibri" w:cs="Calibri"/>
                          <w:b/>
                          <w:bCs/>
                        </w:rPr>
                        <w:t>(Georgia)</w:t>
                      </w:r>
                    </w:p>
                  </w:txbxContent>
                </v:textbox>
              </v:shape>
            </w:pict>
          </mc:Fallback>
        </mc:AlternateContent>
      </w:r>
      <w:r w:rsidRPr="00602C34">
        <w:rPr>
          <w:rFonts w:ascii="Calibri" w:hAnsi="Calibri" w:cs="Calibri"/>
          <w:bCs/>
        </w:rPr>
        <w:br w:type="page"/>
      </w:r>
    </w:p>
    <w:p w14:paraId="4706E66D" w14:textId="6C7FDB8B" w:rsidR="00602C34" w:rsidRPr="00602C34" w:rsidRDefault="00602C34" w:rsidP="0035281C">
      <w:pPr>
        <w:tabs>
          <w:tab w:val="left" w:pos="1980"/>
        </w:tabs>
        <w:rPr>
          <w:rFonts w:ascii="Calibri" w:hAnsi="Calibri" w:cs="Calibri"/>
          <w:b/>
          <w:iCs/>
        </w:rPr>
      </w:pPr>
      <w:r w:rsidRPr="00602C34">
        <w:rPr>
          <w:rFonts w:ascii="Calibri" w:hAnsi="Calibri" w:cs="Calibri"/>
          <w:b/>
          <w:i/>
          <w:iCs/>
        </w:rPr>
        <w:lastRenderedPageBreak/>
        <w:t>Figure 8</w:t>
      </w:r>
      <w:r w:rsidRPr="00602C34">
        <w:rPr>
          <w:rFonts w:ascii="Calibri" w:hAnsi="Calibri" w:cs="Calibri"/>
          <w:b/>
          <w:i/>
          <w:iCs/>
        </w:rPr>
        <w:tab/>
      </w:r>
      <w:r w:rsidRPr="00602C34">
        <w:rPr>
          <w:rFonts w:ascii="Calibri" w:hAnsi="Calibri" w:cs="Calibri"/>
          <w:b/>
          <w:i/>
          <w:iCs/>
        </w:rPr>
        <w:tab/>
      </w:r>
      <w:r w:rsidRPr="00602C34">
        <w:rPr>
          <w:rFonts w:ascii="Calibri" w:hAnsi="Calibri" w:cs="Calibri"/>
          <w:b/>
          <w:iCs/>
        </w:rPr>
        <w:t>Notional Set 1 – Deductible Sensitivities, Frame Owners</w:t>
      </w:r>
    </w:p>
    <w:p w14:paraId="6EC2B425" w14:textId="77777777" w:rsidR="00602C34" w:rsidRPr="00602C34" w:rsidRDefault="00602C34" w:rsidP="00602C34">
      <w:pPr>
        <w:tabs>
          <w:tab w:val="left" w:pos="450"/>
          <w:tab w:val="left" w:pos="2160"/>
          <w:tab w:val="left" w:pos="4320"/>
          <w:tab w:val="left" w:pos="5040"/>
          <w:tab w:val="left" w:pos="5760"/>
          <w:tab w:val="left" w:pos="6480"/>
          <w:tab w:val="left" w:pos="7200"/>
          <w:tab w:val="left" w:pos="7920"/>
          <w:tab w:val="left" w:pos="8640"/>
        </w:tabs>
        <w:jc w:val="center"/>
        <w:rPr>
          <w:rFonts w:ascii="Calibri" w:hAnsi="Calibri" w:cs="Calibri"/>
          <w:b/>
          <w:iCs/>
        </w:rPr>
      </w:pPr>
      <w:r w:rsidRPr="00602C34">
        <w:rPr>
          <w:rFonts w:ascii="Calibri" w:hAnsi="Calibri" w:cs="Calibri"/>
          <w:b/>
          <w:iCs/>
        </w:rPr>
        <w:tab/>
        <w:t>(</w:t>
      </w:r>
      <w:r w:rsidRPr="00602C34">
        <w:rPr>
          <w:rFonts w:ascii="Calibri" w:hAnsi="Calibri" w:cs="Calibri"/>
          <w:b/>
          <w:i/>
        </w:rPr>
        <w:t>x</w:t>
      </w:r>
      <w:r w:rsidRPr="00602C34">
        <w:rPr>
          <w:rFonts w:ascii="Calibri" w:hAnsi="Calibri" w:cs="Calibri"/>
          <w:b/>
          <w:iCs/>
        </w:rPr>
        <w:t>-axis ordered by 0% deductible decreasing values)</w:t>
      </w:r>
    </w:p>
    <w:p w14:paraId="3E85D365" w14:textId="77777777" w:rsidR="00602C34" w:rsidRPr="00602C34" w:rsidRDefault="00602C34" w:rsidP="00602C34">
      <w:pPr>
        <w:tabs>
          <w:tab w:val="left" w:pos="450"/>
          <w:tab w:val="left" w:pos="2160"/>
          <w:tab w:val="left" w:pos="4320"/>
          <w:tab w:val="left" w:pos="5040"/>
          <w:tab w:val="left" w:pos="5760"/>
          <w:tab w:val="left" w:pos="6480"/>
          <w:tab w:val="left" w:pos="7200"/>
          <w:tab w:val="left" w:pos="7920"/>
          <w:tab w:val="left" w:pos="8640"/>
        </w:tabs>
        <w:jc w:val="both"/>
        <w:rPr>
          <w:rFonts w:ascii="Calibri" w:hAnsi="Calibri" w:cs="Calibri"/>
          <w:bCs/>
        </w:rPr>
      </w:pPr>
    </w:p>
    <w:p w14:paraId="2F0BAF85" w14:textId="77777777" w:rsidR="00602C34" w:rsidRPr="00602C34" w:rsidRDefault="00602C34" w:rsidP="00602C34">
      <w:pPr>
        <w:tabs>
          <w:tab w:val="left" w:pos="450"/>
          <w:tab w:val="left" w:pos="2160"/>
          <w:tab w:val="left" w:pos="4320"/>
          <w:tab w:val="left" w:pos="5040"/>
          <w:tab w:val="left" w:pos="5760"/>
          <w:tab w:val="left" w:pos="6480"/>
          <w:tab w:val="left" w:pos="7200"/>
          <w:tab w:val="left" w:pos="7920"/>
          <w:tab w:val="left" w:pos="8640"/>
        </w:tabs>
        <w:jc w:val="both"/>
        <w:rPr>
          <w:rFonts w:ascii="Calibri" w:hAnsi="Calibri" w:cs="Calibri"/>
          <w:b/>
          <w:i/>
          <w:iCs/>
        </w:rPr>
      </w:pPr>
      <w:r w:rsidRPr="00602C34">
        <w:rPr>
          <w:rFonts w:ascii="Calibri" w:hAnsi="Calibri" w:cs="Calibri"/>
          <w:noProof/>
          <w:sz w:val="20"/>
          <w:szCs w:val="20"/>
        </w:rPr>
        <w:drawing>
          <wp:inline distT="0" distB="0" distL="0" distR="0" wp14:anchorId="1D7A167E" wp14:editId="6FBD9C2A">
            <wp:extent cx="5943600" cy="3401568"/>
            <wp:effectExtent l="0" t="0" r="0" b="8890"/>
            <wp:docPr id="69" name="Picture 1" descr="A graph of different colo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69" name="Picture 1" descr="A graph of different colored lines&#10;&#10;AI-generated content may be incorrect."/>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401568"/>
                    </a:xfrm>
                    <a:prstGeom prst="rect">
                      <a:avLst/>
                    </a:prstGeom>
                    <a:noFill/>
                    <a:ln>
                      <a:noFill/>
                    </a:ln>
                  </pic:spPr>
                </pic:pic>
              </a:graphicData>
            </a:graphic>
          </wp:inline>
        </w:drawing>
      </w:r>
    </w:p>
    <w:p w14:paraId="6E595562" w14:textId="77777777" w:rsidR="00602C34" w:rsidRPr="00602C34" w:rsidRDefault="00602C34" w:rsidP="00602C34">
      <w:pPr>
        <w:rPr>
          <w:rFonts w:ascii="Calibri" w:hAnsi="Calibri" w:cs="Calibri"/>
          <w:b/>
          <w:i/>
          <w:iCs/>
        </w:rPr>
      </w:pPr>
    </w:p>
    <w:p w14:paraId="742D8929" w14:textId="77777777" w:rsidR="00602C34" w:rsidRPr="00602C34" w:rsidRDefault="00602C34" w:rsidP="00602C34">
      <w:pPr>
        <w:tabs>
          <w:tab w:val="left" w:pos="450"/>
          <w:tab w:val="left" w:pos="2160"/>
          <w:tab w:val="left" w:pos="4320"/>
          <w:tab w:val="left" w:pos="5040"/>
          <w:tab w:val="left" w:pos="5760"/>
          <w:tab w:val="left" w:pos="6480"/>
          <w:tab w:val="left" w:pos="7200"/>
          <w:tab w:val="left" w:pos="7920"/>
          <w:tab w:val="left" w:pos="8640"/>
        </w:tabs>
        <w:jc w:val="both"/>
        <w:rPr>
          <w:rFonts w:ascii="Calibri" w:hAnsi="Calibri" w:cs="Calibri"/>
          <w:b/>
          <w:i/>
          <w:iCs/>
        </w:rPr>
      </w:pPr>
    </w:p>
    <w:p w14:paraId="11F3CDC7" w14:textId="77777777" w:rsidR="00602C34" w:rsidRPr="00602C34" w:rsidRDefault="00602C34" w:rsidP="0035281C">
      <w:pPr>
        <w:tabs>
          <w:tab w:val="left" w:pos="450"/>
          <w:tab w:val="left" w:pos="1980"/>
          <w:tab w:val="left" w:pos="4320"/>
          <w:tab w:val="left" w:pos="5040"/>
          <w:tab w:val="left" w:pos="5760"/>
          <w:tab w:val="left" w:pos="6480"/>
          <w:tab w:val="left" w:pos="7200"/>
          <w:tab w:val="left" w:pos="7920"/>
          <w:tab w:val="left" w:pos="8640"/>
        </w:tabs>
        <w:jc w:val="both"/>
        <w:rPr>
          <w:rFonts w:ascii="Calibri" w:hAnsi="Calibri" w:cs="Calibri"/>
          <w:b/>
          <w:iCs/>
        </w:rPr>
      </w:pPr>
      <w:r w:rsidRPr="00602C34">
        <w:rPr>
          <w:rFonts w:ascii="Calibri" w:hAnsi="Calibri" w:cs="Calibri"/>
          <w:b/>
          <w:i/>
          <w:iCs/>
        </w:rPr>
        <w:t>Figure 9</w:t>
      </w:r>
      <w:r w:rsidRPr="00602C34">
        <w:rPr>
          <w:rFonts w:ascii="Calibri" w:hAnsi="Calibri" w:cs="Calibri"/>
          <w:b/>
          <w:iCs/>
        </w:rPr>
        <w:tab/>
        <w:t>Notional Set 1 – Deductible Sensitivities, Frame Owners</w:t>
      </w:r>
    </w:p>
    <w:p w14:paraId="512A03B7" w14:textId="01BFC0B3" w:rsidR="00602C34" w:rsidRPr="00602C34" w:rsidRDefault="00602C34" w:rsidP="00602C34">
      <w:pPr>
        <w:tabs>
          <w:tab w:val="left" w:pos="450"/>
          <w:tab w:val="left" w:pos="2160"/>
          <w:tab w:val="left" w:pos="4320"/>
          <w:tab w:val="left" w:pos="5040"/>
          <w:tab w:val="left" w:pos="5760"/>
          <w:tab w:val="left" w:pos="6480"/>
          <w:tab w:val="left" w:pos="7200"/>
          <w:tab w:val="left" w:pos="7920"/>
          <w:tab w:val="left" w:pos="8640"/>
        </w:tabs>
        <w:jc w:val="center"/>
        <w:rPr>
          <w:rFonts w:ascii="Calibri" w:hAnsi="Calibri" w:cs="Calibri"/>
          <w:b/>
          <w:iCs/>
        </w:rPr>
      </w:pPr>
      <w:r w:rsidRPr="00602C34">
        <w:rPr>
          <w:rFonts w:ascii="Calibri" w:hAnsi="Calibri" w:cs="Calibri"/>
          <w:b/>
          <w:iCs/>
        </w:rPr>
        <w:t>(</w:t>
      </w:r>
      <w:r w:rsidRPr="00602C34">
        <w:rPr>
          <w:rFonts w:ascii="Calibri" w:hAnsi="Calibri" w:cs="Calibri"/>
          <w:b/>
          <w:i/>
        </w:rPr>
        <w:t>x</w:t>
      </w:r>
      <w:r w:rsidRPr="00602C34">
        <w:rPr>
          <w:rFonts w:ascii="Calibri" w:hAnsi="Calibri" w:cs="Calibri"/>
          <w:b/>
          <w:iCs/>
        </w:rPr>
        <w:t>-axis ordered alphabetically)</w:t>
      </w:r>
    </w:p>
    <w:p w14:paraId="53DD54B4" w14:textId="77777777" w:rsidR="00602C34" w:rsidRPr="00602C34" w:rsidRDefault="00602C34" w:rsidP="00602C34">
      <w:pPr>
        <w:tabs>
          <w:tab w:val="left" w:pos="450"/>
          <w:tab w:val="left" w:pos="2160"/>
          <w:tab w:val="left" w:pos="4320"/>
          <w:tab w:val="left" w:pos="5040"/>
          <w:tab w:val="left" w:pos="5760"/>
          <w:tab w:val="left" w:pos="6480"/>
          <w:tab w:val="left" w:pos="7200"/>
          <w:tab w:val="left" w:pos="7920"/>
          <w:tab w:val="left" w:pos="8640"/>
        </w:tabs>
        <w:jc w:val="center"/>
        <w:rPr>
          <w:rFonts w:ascii="Calibri" w:hAnsi="Calibri" w:cs="Calibri"/>
          <w:bCs/>
          <w:iCs/>
        </w:rPr>
      </w:pPr>
    </w:p>
    <w:p w14:paraId="6D075355" w14:textId="77777777" w:rsidR="00602C34" w:rsidRPr="00602C34" w:rsidRDefault="00602C34" w:rsidP="00602C34">
      <w:pPr>
        <w:tabs>
          <w:tab w:val="left" w:pos="450"/>
          <w:tab w:val="left" w:pos="2160"/>
          <w:tab w:val="left" w:pos="4320"/>
          <w:tab w:val="left" w:pos="5040"/>
          <w:tab w:val="left" w:pos="5760"/>
          <w:tab w:val="left" w:pos="6480"/>
          <w:tab w:val="left" w:pos="7200"/>
          <w:tab w:val="left" w:pos="7920"/>
          <w:tab w:val="left" w:pos="8640"/>
        </w:tabs>
        <w:rPr>
          <w:rFonts w:ascii="Calibri" w:hAnsi="Calibri" w:cs="Calibri"/>
          <w:bCs/>
          <w:iCs/>
        </w:rPr>
      </w:pPr>
      <w:r w:rsidRPr="00602C34">
        <w:rPr>
          <w:rFonts w:ascii="Calibri" w:hAnsi="Calibri" w:cs="Calibri"/>
          <w:bCs/>
          <w:iCs/>
          <w:noProof/>
        </w:rPr>
        <w:drawing>
          <wp:inline distT="0" distB="0" distL="0" distR="0" wp14:anchorId="581CE088" wp14:editId="66DEA330">
            <wp:extent cx="5943600" cy="3401568"/>
            <wp:effectExtent l="0" t="0" r="0" b="8890"/>
            <wp:docPr id="1216636420" name="Picture 6" descr="A graph of a number of peop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6636420" name="Picture 6" descr="A graph of a number of people&#10;&#10;AI-generated content may be incorrect."/>
                    <pic:cNvPicPr>
                      <a:picLocks noChangeAspect="1" noChangeArrowheads="1"/>
                    </pic:cNvPicPr>
                  </pic:nvPicPr>
                  <pic:blipFill rotWithShape="1">
                    <a:blip r:embed="rId42">
                      <a:extLst>
                        <a:ext uri="{28A0092B-C50C-407E-A947-70E740481C1C}">
                          <a14:useLocalDpi xmlns:a14="http://schemas.microsoft.com/office/drawing/2010/main" val="0"/>
                        </a:ext>
                      </a:extLst>
                    </a:blip>
                    <a:srcRect t="4445"/>
                    <a:stretch>
                      <a:fillRect/>
                    </a:stretch>
                  </pic:blipFill>
                  <pic:spPr bwMode="auto">
                    <a:xfrm>
                      <a:off x="0" y="0"/>
                      <a:ext cx="5943600" cy="3401568"/>
                    </a:xfrm>
                    <a:prstGeom prst="rect">
                      <a:avLst/>
                    </a:prstGeom>
                    <a:noFill/>
                    <a:ln>
                      <a:noFill/>
                    </a:ln>
                    <a:extLst>
                      <a:ext uri="{53640926-AAD7-44D8-BBD7-CCE9431645EC}">
                        <a14:shadowObscured xmlns:a14="http://schemas.microsoft.com/office/drawing/2010/main"/>
                      </a:ext>
                    </a:extLst>
                  </pic:spPr>
                </pic:pic>
              </a:graphicData>
            </a:graphic>
          </wp:inline>
        </w:drawing>
      </w:r>
    </w:p>
    <w:p w14:paraId="4D14CAD4" w14:textId="77777777" w:rsidR="00602C34" w:rsidRPr="00602C34" w:rsidRDefault="00602C34" w:rsidP="00602C34">
      <w:pPr>
        <w:tabs>
          <w:tab w:val="left" w:pos="450"/>
          <w:tab w:val="left" w:pos="2160"/>
          <w:tab w:val="left" w:pos="4320"/>
          <w:tab w:val="left" w:pos="5040"/>
          <w:tab w:val="left" w:pos="5760"/>
          <w:tab w:val="left" w:pos="6480"/>
          <w:tab w:val="left" w:pos="7200"/>
          <w:tab w:val="left" w:pos="7920"/>
          <w:tab w:val="left" w:pos="8640"/>
        </w:tabs>
        <w:jc w:val="both"/>
        <w:rPr>
          <w:rFonts w:ascii="Calibri" w:hAnsi="Calibri" w:cs="Calibri"/>
          <w:b/>
          <w:i/>
          <w:iCs/>
        </w:rPr>
      </w:pPr>
    </w:p>
    <w:p w14:paraId="31B61709" w14:textId="77777777" w:rsidR="00602C34" w:rsidRPr="00602C34" w:rsidRDefault="00602C34" w:rsidP="00602C34">
      <w:pPr>
        <w:keepNext/>
        <w:keepLines/>
        <w:tabs>
          <w:tab w:val="center" w:pos="4365"/>
        </w:tabs>
        <w:jc w:val="center"/>
        <w:outlineLvl w:val="2"/>
        <w:rPr>
          <w:rFonts w:ascii="Calibri" w:hAnsi="Calibri" w:cs="Calibri"/>
          <w:b/>
          <w:bCs/>
          <w:i/>
          <w:snapToGrid w:val="0"/>
          <w:sz w:val="28"/>
          <w:szCs w:val="28"/>
        </w:rPr>
      </w:pPr>
      <w:r w:rsidRPr="00602C34">
        <w:rPr>
          <w:rFonts w:ascii="Calibri" w:hAnsi="Calibri" w:cs="Calibri"/>
          <w:b/>
          <w:bCs/>
          <w:snapToGrid w:val="0"/>
          <w:sz w:val="28"/>
          <w:szCs w:val="28"/>
        </w:rPr>
        <w:lastRenderedPageBreak/>
        <w:t>Florida Statutes, 2025</w:t>
      </w:r>
    </w:p>
    <w:p w14:paraId="319E7CF4" w14:textId="77777777" w:rsidR="00602C34" w:rsidRPr="00602C34" w:rsidRDefault="00602C34" w:rsidP="00602C34">
      <w:pPr>
        <w:tabs>
          <w:tab w:val="left" w:pos="-1440"/>
        </w:tabs>
        <w:jc w:val="both"/>
        <w:rPr>
          <w:rFonts w:ascii="Calibri" w:hAnsi="Calibri" w:cs="Calibri"/>
          <w:b/>
          <w:sz w:val="32"/>
          <w:szCs w:val="32"/>
        </w:rPr>
      </w:pPr>
    </w:p>
    <w:p w14:paraId="282C5776" w14:textId="77777777" w:rsidR="00602C34" w:rsidRPr="00602C34" w:rsidRDefault="00602C34" w:rsidP="00602C34">
      <w:pPr>
        <w:tabs>
          <w:tab w:val="left" w:pos="-1440"/>
          <w:tab w:val="left" w:pos="1440"/>
        </w:tabs>
        <w:ind w:left="1440" w:hanging="1440"/>
        <w:rPr>
          <w:rFonts w:ascii="Calibri" w:hAnsi="Calibri" w:cs="Calibri"/>
          <w:sz w:val="28"/>
          <w:szCs w:val="28"/>
        </w:rPr>
      </w:pPr>
      <w:r w:rsidRPr="00602C34">
        <w:rPr>
          <w:rFonts w:ascii="Calibri" w:hAnsi="Calibri" w:cs="Calibri"/>
          <w:b/>
          <w:sz w:val="28"/>
          <w:szCs w:val="28"/>
        </w:rPr>
        <w:t>627.0628</w:t>
      </w:r>
      <w:r w:rsidRPr="00602C34">
        <w:rPr>
          <w:rFonts w:ascii="Calibri" w:hAnsi="Calibri" w:cs="Calibri"/>
          <w:b/>
          <w:sz w:val="28"/>
          <w:szCs w:val="28"/>
        </w:rPr>
        <w:tab/>
        <w:t>Florida Commission on Hurricane Loss Projection Methodology; public records exemption; public meetings exemption.–</w:t>
      </w:r>
    </w:p>
    <w:p w14:paraId="482413E5" w14:textId="77777777" w:rsidR="00602C34" w:rsidRPr="00602C34" w:rsidRDefault="00602C34" w:rsidP="00602C34">
      <w:pPr>
        <w:tabs>
          <w:tab w:val="left" w:pos="-1440"/>
        </w:tabs>
        <w:jc w:val="both"/>
        <w:rPr>
          <w:rFonts w:ascii="Calibri" w:hAnsi="Calibri" w:cs="Calibri"/>
        </w:rPr>
      </w:pPr>
    </w:p>
    <w:p w14:paraId="2B1C23B7" w14:textId="77777777" w:rsidR="00602C34" w:rsidRPr="00602C34" w:rsidRDefault="00602C34" w:rsidP="00602C34">
      <w:pPr>
        <w:tabs>
          <w:tab w:val="left" w:pos="-1440"/>
          <w:tab w:val="left" w:pos="360"/>
        </w:tabs>
        <w:jc w:val="both"/>
        <w:rPr>
          <w:rFonts w:ascii="Calibri" w:hAnsi="Calibri" w:cs="Calibri"/>
        </w:rPr>
      </w:pPr>
      <w:r w:rsidRPr="00602C34">
        <w:rPr>
          <w:rFonts w:ascii="Calibri" w:hAnsi="Calibri" w:cs="Calibri"/>
        </w:rPr>
        <w:t>(1)</w:t>
      </w:r>
      <w:r w:rsidRPr="00602C34">
        <w:rPr>
          <w:rFonts w:ascii="Calibri" w:hAnsi="Calibri" w:cs="Calibri"/>
        </w:rPr>
        <w:tab/>
        <w:t>LEGISLATIVE FINDINGS AND INTENT.–</w:t>
      </w:r>
    </w:p>
    <w:p w14:paraId="7192F00E" w14:textId="77777777" w:rsidR="00602C34" w:rsidRPr="00602C34" w:rsidRDefault="00602C34" w:rsidP="00602C34">
      <w:pPr>
        <w:tabs>
          <w:tab w:val="left" w:pos="-1440"/>
        </w:tabs>
        <w:ind w:left="720" w:hanging="360"/>
        <w:jc w:val="both"/>
        <w:rPr>
          <w:rFonts w:ascii="Calibri" w:hAnsi="Calibri" w:cs="Calibri"/>
        </w:rPr>
      </w:pPr>
    </w:p>
    <w:p w14:paraId="2D103B5A" w14:textId="77777777" w:rsidR="00602C34" w:rsidRPr="00602C34" w:rsidRDefault="00602C34" w:rsidP="00602C34">
      <w:pPr>
        <w:tabs>
          <w:tab w:val="left" w:pos="-1440"/>
        </w:tabs>
        <w:ind w:left="720" w:hanging="360"/>
        <w:rPr>
          <w:rFonts w:ascii="Calibri" w:hAnsi="Calibri" w:cs="Calibri"/>
        </w:rPr>
      </w:pPr>
      <w:r w:rsidRPr="00602C34">
        <w:rPr>
          <w:rFonts w:ascii="Calibri" w:hAnsi="Calibri" w:cs="Calibri"/>
        </w:rPr>
        <w:t>(a)</w:t>
      </w:r>
      <w:r w:rsidRPr="00602C34">
        <w:rPr>
          <w:rFonts w:ascii="Calibri" w:hAnsi="Calibri" w:cs="Calibri"/>
        </w:rPr>
        <w:tab/>
        <w:t>Reliable projections of hurricane losses are necessary in order to assure that rates for residential property insurance meet the statutory requirement that rates be neither excessive nor inadequate. The ability to accurately project hurricane losses has been enhanced greatly in recent years through the use of computer modeling. It is the public policy of this state to encourage the use of the most sophisticated actuarial methods to assure that consumers are charged lawful rates for residential property insurance coverage.</w:t>
      </w:r>
    </w:p>
    <w:p w14:paraId="62C1C5AF" w14:textId="77777777" w:rsidR="00602C34" w:rsidRPr="00602C34" w:rsidRDefault="00602C34" w:rsidP="00602C34">
      <w:pPr>
        <w:tabs>
          <w:tab w:val="left" w:pos="-1440"/>
        </w:tabs>
        <w:ind w:left="720" w:hanging="360"/>
        <w:jc w:val="both"/>
        <w:rPr>
          <w:rFonts w:ascii="Calibri" w:hAnsi="Calibri" w:cs="Calibri"/>
        </w:rPr>
      </w:pPr>
    </w:p>
    <w:p w14:paraId="3EC9AA2F" w14:textId="77777777" w:rsidR="00602C34" w:rsidRPr="00602C34" w:rsidRDefault="00602C34" w:rsidP="00602C34">
      <w:pPr>
        <w:tabs>
          <w:tab w:val="left" w:pos="-1440"/>
        </w:tabs>
        <w:ind w:left="720" w:hanging="360"/>
        <w:rPr>
          <w:rFonts w:ascii="Calibri" w:hAnsi="Calibri" w:cs="Calibri"/>
        </w:rPr>
      </w:pPr>
      <w:r w:rsidRPr="00602C34">
        <w:rPr>
          <w:rFonts w:ascii="Calibri" w:hAnsi="Calibri" w:cs="Calibri"/>
        </w:rPr>
        <w:t>(b)</w:t>
      </w:r>
      <w:r w:rsidRPr="00602C34">
        <w:rPr>
          <w:rFonts w:ascii="Calibri" w:hAnsi="Calibri" w:cs="Calibri"/>
        </w:rPr>
        <w:tab/>
        <w:t>The Legislature recognizes the need for expert evaluation of computer models and other recently developed or improved actuarial methodologies for projecting hurricane losses, in order to resolve conflicts among actuarial professionals, and in order to provide both immediate and continuing improvement in the sophistication of actuarial methods used to set rates charged to consumers.</w:t>
      </w:r>
    </w:p>
    <w:p w14:paraId="59929E38" w14:textId="77777777" w:rsidR="00602C34" w:rsidRPr="00602C34" w:rsidRDefault="00602C34" w:rsidP="00602C34">
      <w:pPr>
        <w:tabs>
          <w:tab w:val="left" w:pos="-1440"/>
        </w:tabs>
        <w:ind w:left="720" w:hanging="360"/>
        <w:jc w:val="both"/>
        <w:rPr>
          <w:rFonts w:ascii="Calibri" w:hAnsi="Calibri" w:cs="Calibri"/>
        </w:rPr>
      </w:pPr>
    </w:p>
    <w:p w14:paraId="68CCBFAE" w14:textId="77777777" w:rsidR="00602C34" w:rsidRPr="00602C34" w:rsidRDefault="00602C34" w:rsidP="00602C34">
      <w:pPr>
        <w:tabs>
          <w:tab w:val="left" w:pos="-1440"/>
        </w:tabs>
        <w:ind w:left="720" w:hanging="360"/>
        <w:rPr>
          <w:rFonts w:ascii="Calibri" w:hAnsi="Calibri" w:cs="Calibri"/>
        </w:rPr>
      </w:pPr>
      <w:r w:rsidRPr="00602C34">
        <w:rPr>
          <w:rFonts w:ascii="Calibri" w:hAnsi="Calibri" w:cs="Calibri"/>
        </w:rPr>
        <w:t>(c)</w:t>
      </w:r>
      <w:r w:rsidRPr="00602C34">
        <w:rPr>
          <w:rFonts w:ascii="Calibri" w:hAnsi="Calibri" w:cs="Calibri"/>
        </w:rPr>
        <w:tab/>
        <w:t xml:space="preserve">It is the intent of the Legislature to create the Florida Commission on Hurricane Loss Projection Methodology as a panel of experts to provide the most actuarially sophisticated guidelines and standards for projection of hurricane losses possible, given the current state of actuarial science. It is the further intent of the Legislature that such standards and guidelines must be used by the State Board of Administration in developing reimbursement premium rates for the Florida Hurricane Catastrophe Fund, and, subject to paragraph (3)(d), must be used by insurers in rate filings under </w:t>
      </w:r>
    </w:p>
    <w:p w14:paraId="11E26149" w14:textId="77777777" w:rsidR="00602C34" w:rsidRPr="00602C34" w:rsidRDefault="00602C34" w:rsidP="00602C34">
      <w:pPr>
        <w:tabs>
          <w:tab w:val="left" w:pos="-1440"/>
        </w:tabs>
        <w:ind w:left="720" w:hanging="360"/>
        <w:rPr>
          <w:rFonts w:ascii="Calibri" w:hAnsi="Calibri" w:cs="Calibri"/>
        </w:rPr>
      </w:pPr>
      <w:r w:rsidRPr="00602C34">
        <w:rPr>
          <w:rFonts w:ascii="Calibri" w:hAnsi="Calibri" w:cs="Calibri"/>
        </w:rPr>
        <w:tab/>
        <w:t xml:space="preserve">s. 627.062 unless the way in which such standards and guidelines were applied </w:t>
      </w:r>
    </w:p>
    <w:p w14:paraId="34BAF6A7" w14:textId="77777777" w:rsidR="00602C34" w:rsidRPr="00602C34" w:rsidRDefault="00602C34" w:rsidP="00602C34">
      <w:pPr>
        <w:tabs>
          <w:tab w:val="left" w:pos="-1440"/>
        </w:tabs>
        <w:ind w:left="720" w:hanging="360"/>
        <w:rPr>
          <w:rFonts w:ascii="Calibri" w:hAnsi="Calibri" w:cs="Calibri"/>
        </w:rPr>
      </w:pPr>
      <w:r w:rsidRPr="00602C34">
        <w:rPr>
          <w:rFonts w:ascii="Calibri" w:hAnsi="Calibri" w:cs="Calibri"/>
        </w:rPr>
        <w:tab/>
        <w:t>by the insurer was erroneous, as shown by a preponderance of the evidence.</w:t>
      </w:r>
    </w:p>
    <w:p w14:paraId="039522F0" w14:textId="77777777" w:rsidR="00602C34" w:rsidRPr="00602C34" w:rsidRDefault="00602C34" w:rsidP="00602C34">
      <w:pPr>
        <w:tabs>
          <w:tab w:val="left" w:pos="-1440"/>
        </w:tabs>
        <w:jc w:val="both"/>
        <w:rPr>
          <w:rFonts w:ascii="Calibri" w:hAnsi="Calibri" w:cs="Calibri"/>
        </w:rPr>
      </w:pPr>
    </w:p>
    <w:p w14:paraId="0B6A027E" w14:textId="77777777" w:rsidR="00602C34" w:rsidRPr="00602C34" w:rsidRDefault="00602C34" w:rsidP="0035281C">
      <w:pPr>
        <w:numPr>
          <w:ilvl w:val="0"/>
          <w:numId w:val="311"/>
        </w:numPr>
        <w:tabs>
          <w:tab w:val="left" w:pos="-1440"/>
          <w:tab w:val="left" w:pos="720"/>
          <w:tab w:val="num" w:pos="1350"/>
        </w:tabs>
        <w:ind w:left="720" w:hanging="360"/>
        <w:contextualSpacing/>
        <w:rPr>
          <w:rFonts w:ascii="Calibri" w:hAnsi="Calibri" w:cs="Calibri"/>
        </w:rPr>
      </w:pPr>
      <w:r w:rsidRPr="00602C34">
        <w:rPr>
          <w:rFonts w:ascii="Calibri" w:hAnsi="Calibri" w:cs="Calibri"/>
        </w:rPr>
        <w:t>It is the intent of the Legislature that such standards and guidelines be employed as soon as possible, and that they be subject to continuing review thereafter.</w:t>
      </w:r>
    </w:p>
    <w:p w14:paraId="7CEE632D" w14:textId="77777777" w:rsidR="00602C34" w:rsidRPr="00602C34" w:rsidRDefault="00602C34" w:rsidP="00602C34">
      <w:pPr>
        <w:tabs>
          <w:tab w:val="left" w:pos="-1440"/>
          <w:tab w:val="left" w:pos="720"/>
        </w:tabs>
        <w:ind w:left="720" w:hanging="270"/>
        <w:jc w:val="both"/>
        <w:rPr>
          <w:rFonts w:ascii="Calibri" w:hAnsi="Calibri" w:cs="Calibri"/>
        </w:rPr>
      </w:pPr>
    </w:p>
    <w:p w14:paraId="0F9F179C" w14:textId="77777777" w:rsidR="0035281C" w:rsidRDefault="00602C34" w:rsidP="0035281C">
      <w:pPr>
        <w:numPr>
          <w:ilvl w:val="0"/>
          <w:numId w:val="311"/>
        </w:numPr>
        <w:tabs>
          <w:tab w:val="left" w:pos="-1440"/>
          <w:tab w:val="left" w:pos="720"/>
        </w:tabs>
        <w:ind w:left="720" w:hanging="360"/>
        <w:rPr>
          <w:rFonts w:ascii="Calibri" w:hAnsi="Calibri" w:cs="Calibri"/>
        </w:rPr>
      </w:pPr>
      <w:r w:rsidRPr="00602C34">
        <w:rPr>
          <w:rFonts w:ascii="Calibri" w:hAnsi="Calibri" w:cs="Calibri"/>
        </w:rPr>
        <w:t xml:space="preserve">The Legislature finds that the authority to take final agency action with respect to insurance ratemaking is vested in the Office of Insurance Regulation and the Financial Services Commission, and that the processes, standards, and guidelines of the Florida Commission on Hurricane Loss Projection Methodology do not constitute final agency action or statements of general applicability that implement, interpret, or prescribe </w:t>
      </w:r>
    </w:p>
    <w:p w14:paraId="0BA32DAB" w14:textId="77777777" w:rsidR="0035281C" w:rsidRDefault="00602C34" w:rsidP="0035281C">
      <w:pPr>
        <w:tabs>
          <w:tab w:val="left" w:pos="-1440"/>
          <w:tab w:val="left" w:pos="720"/>
        </w:tabs>
        <w:ind w:left="720"/>
        <w:rPr>
          <w:rFonts w:ascii="Calibri" w:hAnsi="Calibri" w:cs="Calibri"/>
        </w:rPr>
      </w:pPr>
      <w:r w:rsidRPr="00602C34">
        <w:rPr>
          <w:rFonts w:ascii="Calibri" w:hAnsi="Calibri" w:cs="Calibri"/>
        </w:rPr>
        <w:t xml:space="preserve">law or policy; accordingly, chapter 120 does not apply to the processes, standards, </w:t>
      </w:r>
    </w:p>
    <w:p w14:paraId="605FB985" w14:textId="337431B1" w:rsidR="00602C34" w:rsidRPr="00602C34" w:rsidRDefault="00602C34" w:rsidP="0035281C">
      <w:pPr>
        <w:tabs>
          <w:tab w:val="left" w:pos="-1440"/>
          <w:tab w:val="left" w:pos="720"/>
        </w:tabs>
        <w:ind w:left="720"/>
        <w:rPr>
          <w:rFonts w:ascii="Calibri" w:hAnsi="Calibri" w:cs="Calibri"/>
        </w:rPr>
      </w:pPr>
      <w:r w:rsidRPr="00602C34">
        <w:rPr>
          <w:rFonts w:ascii="Calibri" w:hAnsi="Calibri" w:cs="Calibri"/>
        </w:rPr>
        <w:t>and guidelines of the Florida Commission on Hurricane Loss Projection Methodology.</w:t>
      </w:r>
    </w:p>
    <w:p w14:paraId="535D0D0A" w14:textId="77777777" w:rsidR="00602C34" w:rsidRPr="00602C34" w:rsidRDefault="00602C34" w:rsidP="00602C34">
      <w:pPr>
        <w:tabs>
          <w:tab w:val="left" w:pos="-1440"/>
        </w:tabs>
        <w:ind w:left="1440"/>
        <w:jc w:val="both"/>
        <w:rPr>
          <w:rFonts w:ascii="Calibri" w:hAnsi="Calibri" w:cs="Calibri"/>
        </w:rPr>
      </w:pPr>
    </w:p>
    <w:p w14:paraId="33CA1DC9" w14:textId="77777777" w:rsidR="00602C34" w:rsidRPr="00602C34" w:rsidRDefault="00602C34" w:rsidP="00602C34">
      <w:pPr>
        <w:tabs>
          <w:tab w:val="left" w:pos="-1440"/>
        </w:tabs>
        <w:ind w:left="1440"/>
        <w:jc w:val="both"/>
        <w:rPr>
          <w:rFonts w:ascii="Calibri" w:hAnsi="Calibri" w:cs="Calibri"/>
        </w:rPr>
      </w:pPr>
    </w:p>
    <w:p w14:paraId="6BE58A19" w14:textId="77777777" w:rsidR="00602C34" w:rsidRPr="00602C34" w:rsidRDefault="00602C34" w:rsidP="00602C34">
      <w:pPr>
        <w:tabs>
          <w:tab w:val="left" w:pos="-1440"/>
        </w:tabs>
        <w:ind w:left="1440"/>
        <w:jc w:val="both"/>
        <w:rPr>
          <w:rFonts w:ascii="Calibri" w:hAnsi="Calibri" w:cs="Calibri"/>
        </w:rPr>
      </w:pPr>
    </w:p>
    <w:p w14:paraId="5FEFD85E" w14:textId="77777777" w:rsidR="00602C34" w:rsidRPr="00602C34" w:rsidRDefault="00602C34" w:rsidP="00602C34">
      <w:pPr>
        <w:tabs>
          <w:tab w:val="left" w:pos="-1440"/>
        </w:tabs>
        <w:ind w:left="1440"/>
        <w:jc w:val="both"/>
        <w:rPr>
          <w:rFonts w:ascii="Calibri" w:hAnsi="Calibri" w:cs="Calibri"/>
        </w:rPr>
      </w:pPr>
    </w:p>
    <w:p w14:paraId="0F4C6E96" w14:textId="77777777" w:rsidR="00602C34" w:rsidRPr="00602C34" w:rsidRDefault="00602C34" w:rsidP="00602C34">
      <w:pPr>
        <w:tabs>
          <w:tab w:val="left" w:pos="-1440"/>
          <w:tab w:val="left" w:pos="360"/>
        </w:tabs>
        <w:jc w:val="both"/>
        <w:rPr>
          <w:rFonts w:ascii="Calibri" w:hAnsi="Calibri" w:cs="Calibri"/>
        </w:rPr>
      </w:pPr>
      <w:r w:rsidRPr="00602C34">
        <w:rPr>
          <w:rFonts w:ascii="Calibri" w:hAnsi="Calibri" w:cs="Calibri"/>
        </w:rPr>
        <w:lastRenderedPageBreak/>
        <w:t>(2)</w:t>
      </w:r>
      <w:r w:rsidRPr="00602C34">
        <w:rPr>
          <w:rFonts w:ascii="Calibri" w:hAnsi="Calibri" w:cs="Calibri"/>
        </w:rPr>
        <w:tab/>
        <w:t>COMMISSION CREATED.–</w:t>
      </w:r>
    </w:p>
    <w:p w14:paraId="023B1B35" w14:textId="77777777" w:rsidR="00602C34" w:rsidRPr="00602C34" w:rsidRDefault="00602C34" w:rsidP="00602C34">
      <w:pPr>
        <w:tabs>
          <w:tab w:val="left" w:pos="-1440"/>
          <w:tab w:val="left" w:pos="360"/>
        </w:tabs>
        <w:jc w:val="both"/>
        <w:rPr>
          <w:rFonts w:ascii="Calibri" w:hAnsi="Calibri" w:cs="Calibri"/>
        </w:rPr>
      </w:pPr>
    </w:p>
    <w:p w14:paraId="308F61E6" w14:textId="77777777" w:rsidR="00602C34" w:rsidRPr="00602C34" w:rsidRDefault="00602C34" w:rsidP="00602C34">
      <w:pPr>
        <w:numPr>
          <w:ilvl w:val="0"/>
          <w:numId w:val="314"/>
        </w:numPr>
        <w:tabs>
          <w:tab w:val="left" w:pos="-1440"/>
        </w:tabs>
        <w:contextualSpacing/>
        <w:rPr>
          <w:rFonts w:ascii="Calibri" w:hAnsi="Calibri" w:cs="Calibri"/>
        </w:rPr>
      </w:pPr>
      <w:r w:rsidRPr="00602C34">
        <w:rPr>
          <w:rFonts w:ascii="Calibri" w:hAnsi="Calibri" w:cs="Calibri"/>
        </w:rPr>
        <w:t>There is created the Florida Commission on Hurricane Loss Projection Methodology, which is  assigned to the State Board of  Administration. For the purposes of this section, the term “commission” means the Florida Commission on Hurricane Loss Projection Methodology. The commission shall be administratively housed within the State Board of Administration, but it shall independently exercise the powers and duties specified in this section.</w:t>
      </w:r>
    </w:p>
    <w:p w14:paraId="07AB7D64" w14:textId="77777777" w:rsidR="00602C34" w:rsidRPr="00602C34" w:rsidRDefault="00602C34" w:rsidP="00602C34">
      <w:pPr>
        <w:tabs>
          <w:tab w:val="left" w:pos="-1440"/>
        </w:tabs>
        <w:ind w:left="720" w:hanging="360"/>
        <w:jc w:val="both"/>
        <w:rPr>
          <w:rFonts w:ascii="Calibri" w:hAnsi="Calibri" w:cs="Calibri"/>
        </w:rPr>
      </w:pPr>
    </w:p>
    <w:p w14:paraId="58F61EB9" w14:textId="77777777" w:rsidR="00602C34" w:rsidRPr="00602C34" w:rsidRDefault="00602C34" w:rsidP="00602C34">
      <w:pPr>
        <w:numPr>
          <w:ilvl w:val="0"/>
          <w:numId w:val="314"/>
        </w:numPr>
        <w:tabs>
          <w:tab w:val="left" w:pos="-1440"/>
        </w:tabs>
        <w:contextualSpacing/>
        <w:jc w:val="both"/>
        <w:rPr>
          <w:rFonts w:ascii="Calibri" w:hAnsi="Calibri" w:cs="Calibri"/>
        </w:rPr>
      </w:pPr>
      <w:r w:rsidRPr="00602C34">
        <w:rPr>
          <w:rFonts w:ascii="Calibri" w:hAnsi="Calibri" w:cs="Calibri"/>
        </w:rPr>
        <w:t>The commission shall consist of the following 12 members:</w:t>
      </w:r>
    </w:p>
    <w:p w14:paraId="75057E4A" w14:textId="77777777" w:rsidR="00602C34" w:rsidRPr="00602C34" w:rsidRDefault="00602C34" w:rsidP="00602C34">
      <w:pPr>
        <w:tabs>
          <w:tab w:val="left" w:pos="-1440"/>
        </w:tabs>
        <w:ind w:left="720"/>
        <w:contextualSpacing/>
        <w:jc w:val="both"/>
        <w:rPr>
          <w:rFonts w:ascii="Calibri" w:hAnsi="Calibri" w:cs="Calibri"/>
        </w:rPr>
      </w:pPr>
    </w:p>
    <w:p w14:paraId="6ECAC9FA" w14:textId="77777777" w:rsidR="00602C34" w:rsidRPr="00602C34" w:rsidRDefault="00602C34" w:rsidP="00602C34">
      <w:pPr>
        <w:tabs>
          <w:tab w:val="left" w:pos="-1440"/>
        </w:tabs>
        <w:ind w:left="1080" w:hanging="360"/>
        <w:jc w:val="both"/>
        <w:rPr>
          <w:rFonts w:ascii="Calibri" w:hAnsi="Calibri" w:cs="Calibri"/>
        </w:rPr>
      </w:pPr>
      <w:r w:rsidRPr="00602C34">
        <w:rPr>
          <w:rFonts w:ascii="Calibri" w:hAnsi="Calibri" w:cs="Calibri"/>
        </w:rPr>
        <w:t>1.</w:t>
      </w:r>
      <w:r w:rsidRPr="00602C34">
        <w:rPr>
          <w:rFonts w:ascii="Calibri" w:hAnsi="Calibri" w:cs="Calibri"/>
        </w:rPr>
        <w:tab/>
        <w:t>The insurance consumer advocate.</w:t>
      </w:r>
    </w:p>
    <w:p w14:paraId="74B367A4" w14:textId="77777777" w:rsidR="00602C34" w:rsidRPr="00602C34" w:rsidRDefault="00602C34" w:rsidP="00602C34">
      <w:pPr>
        <w:tabs>
          <w:tab w:val="left" w:pos="-1440"/>
        </w:tabs>
        <w:ind w:left="1080" w:hanging="360"/>
        <w:jc w:val="both"/>
        <w:rPr>
          <w:rFonts w:ascii="Calibri" w:hAnsi="Calibri" w:cs="Calibri"/>
        </w:rPr>
      </w:pPr>
    </w:p>
    <w:p w14:paraId="219BE71B" w14:textId="77777777" w:rsidR="00602C34" w:rsidRPr="00602C34" w:rsidRDefault="00602C34" w:rsidP="00602C34">
      <w:pPr>
        <w:tabs>
          <w:tab w:val="left" w:pos="-1440"/>
        </w:tabs>
        <w:ind w:left="1080" w:hanging="360"/>
        <w:rPr>
          <w:rFonts w:ascii="Calibri" w:hAnsi="Calibri" w:cs="Calibri"/>
        </w:rPr>
      </w:pPr>
      <w:r w:rsidRPr="00602C34">
        <w:rPr>
          <w:rFonts w:ascii="Calibri" w:hAnsi="Calibri" w:cs="Calibri"/>
        </w:rPr>
        <w:t>2.</w:t>
      </w:r>
      <w:r w:rsidRPr="00602C34">
        <w:rPr>
          <w:rFonts w:ascii="Calibri" w:hAnsi="Calibri" w:cs="Calibri"/>
        </w:rPr>
        <w:tab/>
        <w:t>The senior employee of the State Board of Administration responsible for operations of the Florida Hurricane Catastrophe Fund.</w:t>
      </w:r>
    </w:p>
    <w:p w14:paraId="74FDB944" w14:textId="77777777" w:rsidR="00602C34" w:rsidRPr="00602C34" w:rsidRDefault="00602C34" w:rsidP="00602C34">
      <w:pPr>
        <w:tabs>
          <w:tab w:val="left" w:pos="-1440"/>
        </w:tabs>
        <w:ind w:left="1080" w:hanging="360"/>
        <w:jc w:val="both"/>
        <w:rPr>
          <w:rFonts w:ascii="Calibri" w:hAnsi="Calibri" w:cs="Calibri"/>
        </w:rPr>
      </w:pPr>
    </w:p>
    <w:p w14:paraId="44B96A54" w14:textId="77777777" w:rsidR="00602C34" w:rsidRPr="00602C34" w:rsidRDefault="00602C34" w:rsidP="00602C34">
      <w:pPr>
        <w:tabs>
          <w:tab w:val="left" w:pos="-1440"/>
        </w:tabs>
        <w:ind w:left="1080" w:hanging="360"/>
        <w:rPr>
          <w:rFonts w:ascii="Calibri" w:hAnsi="Calibri" w:cs="Calibri"/>
        </w:rPr>
      </w:pPr>
      <w:r w:rsidRPr="00602C34">
        <w:rPr>
          <w:rFonts w:ascii="Calibri" w:hAnsi="Calibri" w:cs="Calibri"/>
        </w:rPr>
        <w:t>3.</w:t>
      </w:r>
      <w:r w:rsidRPr="00602C34">
        <w:rPr>
          <w:rFonts w:ascii="Calibri" w:hAnsi="Calibri" w:cs="Calibri"/>
        </w:rPr>
        <w:tab/>
        <w:t>The Executive Director of the Citizens Property Insurance Corporation or the executive director’s designee. The executive director’s designee must be a full-time employee of the corporation and have actuarial science experience.</w:t>
      </w:r>
    </w:p>
    <w:p w14:paraId="1830DF7A" w14:textId="77777777" w:rsidR="00602C34" w:rsidRPr="00602C34" w:rsidRDefault="00602C34" w:rsidP="00602C34">
      <w:pPr>
        <w:tabs>
          <w:tab w:val="left" w:pos="-1440"/>
        </w:tabs>
        <w:ind w:left="1080" w:hanging="360"/>
        <w:jc w:val="both"/>
        <w:rPr>
          <w:rFonts w:ascii="Calibri" w:hAnsi="Calibri" w:cs="Calibri"/>
        </w:rPr>
      </w:pPr>
    </w:p>
    <w:p w14:paraId="25F9FF53" w14:textId="77777777" w:rsidR="00602C34" w:rsidRPr="00602C34" w:rsidRDefault="00602C34" w:rsidP="00602C34">
      <w:pPr>
        <w:tabs>
          <w:tab w:val="left" w:pos="-1440"/>
        </w:tabs>
        <w:ind w:left="1080" w:hanging="360"/>
        <w:rPr>
          <w:rFonts w:ascii="Calibri" w:hAnsi="Calibri" w:cs="Calibri"/>
        </w:rPr>
      </w:pPr>
      <w:r w:rsidRPr="00602C34">
        <w:rPr>
          <w:rFonts w:ascii="Calibri" w:hAnsi="Calibri" w:cs="Calibri"/>
        </w:rPr>
        <w:t>4.</w:t>
      </w:r>
      <w:r w:rsidRPr="00602C34">
        <w:rPr>
          <w:rFonts w:ascii="Calibri" w:hAnsi="Calibri" w:cs="Calibri"/>
        </w:rPr>
        <w:tab/>
        <w:t>The Director of the Division of Emergency Management or the director’s designee. The director’s designee must be a full-time employee of the division.</w:t>
      </w:r>
    </w:p>
    <w:p w14:paraId="02C4C8E1" w14:textId="77777777" w:rsidR="00602C34" w:rsidRPr="00602C34" w:rsidRDefault="00602C34" w:rsidP="00602C34">
      <w:pPr>
        <w:tabs>
          <w:tab w:val="left" w:pos="-1440"/>
        </w:tabs>
        <w:ind w:left="1080" w:hanging="360"/>
        <w:jc w:val="both"/>
        <w:rPr>
          <w:rFonts w:ascii="Calibri" w:hAnsi="Calibri" w:cs="Calibri"/>
        </w:rPr>
      </w:pPr>
    </w:p>
    <w:p w14:paraId="525B1C48" w14:textId="77777777" w:rsidR="00602C34" w:rsidRPr="00602C34" w:rsidRDefault="00602C34" w:rsidP="00602C34">
      <w:pPr>
        <w:tabs>
          <w:tab w:val="left" w:pos="-1440"/>
        </w:tabs>
        <w:ind w:left="1080" w:hanging="360"/>
        <w:rPr>
          <w:rFonts w:ascii="Calibri" w:hAnsi="Calibri" w:cs="Calibri"/>
        </w:rPr>
      </w:pPr>
      <w:r w:rsidRPr="00602C34">
        <w:rPr>
          <w:rFonts w:ascii="Calibri" w:hAnsi="Calibri" w:cs="Calibri"/>
        </w:rPr>
        <w:t>5.</w:t>
      </w:r>
      <w:r w:rsidRPr="00602C34">
        <w:rPr>
          <w:rFonts w:ascii="Calibri" w:hAnsi="Calibri" w:cs="Calibri"/>
        </w:rPr>
        <w:tab/>
        <w:t>The actuary member of the Florida Hurricane Catastrophe Fund Advisory Council.</w:t>
      </w:r>
    </w:p>
    <w:p w14:paraId="0C58C702" w14:textId="77777777" w:rsidR="00602C34" w:rsidRPr="00602C34" w:rsidRDefault="00602C34" w:rsidP="00602C34">
      <w:pPr>
        <w:tabs>
          <w:tab w:val="left" w:pos="-1440"/>
        </w:tabs>
        <w:ind w:left="1080" w:hanging="360"/>
        <w:jc w:val="both"/>
        <w:rPr>
          <w:rFonts w:ascii="Calibri" w:hAnsi="Calibri" w:cs="Calibri"/>
        </w:rPr>
      </w:pPr>
    </w:p>
    <w:p w14:paraId="44D761D5" w14:textId="77777777" w:rsidR="00602C34" w:rsidRPr="00602C34" w:rsidRDefault="00602C34" w:rsidP="00602C34">
      <w:pPr>
        <w:tabs>
          <w:tab w:val="left" w:pos="-1440"/>
        </w:tabs>
        <w:ind w:left="1080" w:hanging="360"/>
        <w:rPr>
          <w:rFonts w:ascii="Calibri" w:hAnsi="Calibri" w:cs="Calibri"/>
        </w:rPr>
      </w:pPr>
      <w:r w:rsidRPr="00602C34">
        <w:rPr>
          <w:rFonts w:ascii="Calibri" w:hAnsi="Calibri" w:cs="Calibri"/>
        </w:rPr>
        <w:t xml:space="preserve">6. </w:t>
      </w:r>
      <w:r w:rsidRPr="00602C34">
        <w:rPr>
          <w:rFonts w:ascii="Calibri" w:hAnsi="Calibri" w:cs="Calibri"/>
        </w:rPr>
        <w:tab/>
        <w:t>An employee of the office who is an actuary responsible for property insurance rate filings and who is appointed by the director of the office.</w:t>
      </w:r>
    </w:p>
    <w:p w14:paraId="15D0F482" w14:textId="77777777" w:rsidR="00602C34" w:rsidRPr="00602C34" w:rsidRDefault="00602C34" w:rsidP="00602C34">
      <w:pPr>
        <w:tabs>
          <w:tab w:val="left" w:pos="-1440"/>
        </w:tabs>
        <w:ind w:left="1080" w:hanging="360"/>
        <w:jc w:val="both"/>
        <w:rPr>
          <w:rFonts w:ascii="Calibri" w:hAnsi="Calibri" w:cs="Calibri"/>
        </w:rPr>
      </w:pPr>
    </w:p>
    <w:p w14:paraId="0C40E7B0" w14:textId="77777777" w:rsidR="00602C34" w:rsidRPr="00602C34" w:rsidRDefault="00602C34" w:rsidP="00602C34">
      <w:pPr>
        <w:tabs>
          <w:tab w:val="left" w:pos="-1440"/>
        </w:tabs>
        <w:ind w:left="1080" w:hanging="360"/>
        <w:jc w:val="both"/>
        <w:rPr>
          <w:rFonts w:ascii="Calibri" w:hAnsi="Calibri" w:cs="Calibri"/>
        </w:rPr>
      </w:pPr>
      <w:r w:rsidRPr="00602C34">
        <w:rPr>
          <w:rFonts w:ascii="Calibri" w:hAnsi="Calibri" w:cs="Calibri"/>
        </w:rPr>
        <w:t>7.</w:t>
      </w:r>
      <w:r w:rsidRPr="00602C34">
        <w:rPr>
          <w:rFonts w:ascii="Calibri" w:hAnsi="Calibri" w:cs="Calibri"/>
        </w:rPr>
        <w:tab/>
        <w:t>Five members appointed by the Chief Financial Officer, as follows:</w:t>
      </w:r>
    </w:p>
    <w:p w14:paraId="3104F0DA" w14:textId="77777777" w:rsidR="00602C34" w:rsidRPr="00602C34" w:rsidRDefault="00602C34" w:rsidP="00602C34">
      <w:pPr>
        <w:tabs>
          <w:tab w:val="left" w:pos="-1440"/>
        </w:tabs>
        <w:ind w:left="1080" w:hanging="360"/>
        <w:jc w:val="both"/>
        <w:rPr>
          <w:rFonts w:ascii="Calibri" w:hAnsi="Calibri" w:cs="Calibri"/>
        </w:rPr>
      </w:pPr>
    </w:p>
    <w:p w14:paraId="2598B197" w14:textId="77777777" w:rsidR="00602C34" w:rsidRPr="00602C34" w:rsidRDefault="00602C34" w:rsidP="00602C34">
      <w:pPr>
        <w:tabs>
          <w:tab w:val="left" w:pos="-1440"/>
        </w:tabs>
        <w:ind w:left="1440" w:hanging="360"/>
        <w:rPr>
          <w:rFonts w:ascii="Calibri" w:hAnsi="Calibri" w:cs="Calibri"/>
        </w:rPr>
      </w:pPr>
      <w:r w:rsidRPr="00602C34">
        <w:rPr>
          <w:rFonts w:ascii="Calibri" w:hAnsi="Calibri" w:cs="Calibri"/>
        </w:rPr>
        <w:t>a.</w:t>
      </w:r>
      <w:r w:rsidRPr="00602C34">
        <w:rPr>
          <w:rFonts w:ascii="Calibri" w:hAnsi="Calibri" w:cs="Calibri"/>
        </w:rPr>
        <w:tab/>
        <w:t>An actuary who is employed full time by a property and casualty insurer that was responsible for at least 1 percent of the aggregate statewide direct written premium for homeowner insurance in the calendar year preceding the member’s appointment to the commission.</w:t>
      </w:r>
    </w:p>
    <w:p w14:paraId="6DE1B1E3" w14:textId="77777777" w:rsidR="00602C34" w:rsidRPr="00602C34" w:rsidRDefault="00602C34" w:rsidP="00602C34">
      <w:pPr>
        <w:tabs>
          <w:tab w:val="left" w:pos="-1440"/>
        </w:tabs>
        <w:ind w:left="1440" w:hanging="360"/>
        <w:rPr>
          <w:rFonts w:ascii="Calibri" w:hAnsi="Calibri" w:cs="Calibri"/>
        </w:rPr>
      </w:pPr>
    </w:p>
    <w:p w14:paraId="06724EF9" w14:textId="77777777" w:rsidR="00602C34" w:rsidRPr="00602C34" w:rsidRDefault="00602C34" w:rsidP="00602C34">
      <w:pPr>
        <w:numPr>
          <w:ilvl w:val="0"/>
          <w:numId w:val="316"/>
        </w:numPr>
        <w:tabs>
          <w:tab w:val="left" w:pos="-1440"/>
        </w:tabs>
        <w:contextualSpacing/>
        <w:rPr>
          <w:rFonts w:ascii="Calibri" w:hAnsi="Calibri" w:cs="Calibri"/>
        </w:rPr>
      </w:pPr>
      <w:r w:rsidRPr="00602C34">
        <w:rPr>
          <w:rFonts w:ascii="Calibri" w:hAnsi="Calibri" w:cs="Calibri"/>
        </w:rPr>
        <w:t>An expert in insurance finance who is a full-time member of the faculty of the State University System and who has a background in actuarial science.</w:t>
      </w:r>
    </w:p>
    <w:p w14:paraId="6A4C6385" w14:textId="77777777" w:rsidR="00602C34" w:rsidRPr="00602C34" w:rsidRDefault="00602C34" w:rsidP="00602C34">
      <w:pPr>
        <w:tabs>
          <w:tab w:val="left" w:pos="-1440"/>
        </w:tabs>
        <w:ind w:left="1440"/>
        <w:contextualSpacing/>
        <w:rPr>
          <w:rFonts w:ascii="Calibri" w:hAnsi="Calibri" w:cs="Calibri"/>
        </w:rPr>
      </w:pPr>
    </w:p>
    <w:p w14:paraId="0F92E6F2" w14:textId="77777777" w:rsidR="00602C34" w:rsidRPr="00602C34" w:rsidRDefault="00602C34" w:rsidP="00602C34">
      <w:pPr>
        <w:numPr>
          <w:ilvl w:val="0"/>
          <w:numId w:val="316"/>
        </w:numPr>
        <w:tabs>
          <w:tab w:val="left" w:pos="-1440"/>
        </w:tabs>
        <w:contextualSpacing/>
        <w:rPr>
          <w:rFonts w:ascii="Calibri" w:hAnsi="Calibri" w:cs="Calibri"/>
        </w:rPr>
      </w:pPr>
      <w:r w:rsidRPr="00602C34">
        <w:rPr>
          <w:rFonts w:ascii="Calibri" w:hAnsi="Calibri" w:cs="Calibri"/>
        </w:rPr>
        <w:t>An expert in statistics who is a full-time member of the faculty of the State University System and who has a background in insurance.</w:t>
      </w:r>
    </w:p>
    <w:p w14:paraId="11B28E89" w14:textId="77777777" w:rsidR="00602C34" w:rsidRPr="00602C34" w:rsidRDefault="00602C34" w:rsidP="00602C34">
      <w:pPr>
        <w:ind w:left="720"/>
        <w:contextualSpacing/>
        <w:rPr>
          <w:rFonts w:ascii="Calibri" w:hAnsi="Calibri" w:cs="Calibri"/>
        </w:rPr>
      </w:pPr>
    </w:p>
    <w:p w14:paraId="0A12CF3A" w14:textId="77777777" w:rsidR="00602C34" w:rsidRPr="00602C34" w:rsidRDefault="00602C34" w:rsidP="00602C34">
      <w:pPr>
        <w:numPr>
          <w:ilvl w:val="0"/>
          <w:numId w:val="316"/>
        </w:numPr>
        <w:tabs>
          <w:tab w:val="left" w:pos="-1440"/>
        </w:tabs>
        <w:contextualSpacing/>
        <w:rPr>
          <w:rFonts w:ascii="Calibri" w:hAnsi="Calibri" w:cs="Calibri"/>
        </w:rPr>
      </w:pPr>
      <w:r w:rsidRPr="00602C34">
        <w:rPr>
          <w:rFonts w:ascii="Calibri" w:hAnsi="Calibri" w:cs="Calibri"/>
        </w:rPr>
        <w:t xml:space="preserve">An expert in computer system design who is a full-time member of the faculty </w:t>
      </w:r>
    </w:p>
    <w:p w14:paraId="0EA4930E" w14:textId="77777777" w:rsidR="00602C34" w:rsidRPr="00602C34" w:rsidRDefault="00602C34" w:rsidP="00602C34">
      <w:pPr>
        <w:tabs>
          <w:tab w:val="left" w:pos="-1440"/>
        </w:tabs>
        <w:ind w:left="1440"/>
        <w:contextualSpacing/>
        <w:rPr>
          <w:rFonts w:ascii="Calibri" w:hAnsi="Calibri" w:cs="Calibri"/>
        </w:rPr>
      </w:pPr>
      <w:r w:rsidRPr="00602C34">
        <w:rPr>
          <w:rFonts w:ascii="Calibri" w:hAnsi="Calibri" w:cs="Calibri"/>
        </w:rPr>
        <w:t>of the State University System.</w:t>
      </w:r>
    </w:p>
    <w:p w14:paraId="5AAA2F4A" w14:textId="77777777" w:rsidR="00602C34" w:rsidRPr="00602C34" w:rsidRDefault="00602C34" w:rsidP="00602C34">
      <w:pPr>
        <w:tabs>
          <w:tab w:val="left" w:pos="-1440"/>
        </w:tabs>
        <w:rPr>
          <w:rFonts w:ascii="Calibri" w:hAnsi="Calibri" w:cs="Calibri"/>
        </w:rPr>
      </w:pPr>
    </w:p>
    <w:p w14:paraId="4DE5145B" w14:textId="77777777" w:rsidR="00602C34" w:rsidRPr="00602C34" w:rsidRDefault="00602C34" w:rsidP="00602C34">
      <w:pPr>
        <w:tabs>
          <w:tab w:val="left" w:pos="-1440"/>
        </w:tabs>
        <w:rPr>
          <w:rFonts w:ascii="Calibri" w:hAnsi="Calibri" w:cs="Calibri"/>
        </w:rPr>
      </w:pPr>
    </w:p>
    <w:p w14:paraId="684AC52B" w14:textId="77777777" w:rsidR="00602C34" w:rsidRPr="00602C34" w:rsidRDefault="00602C34" w:rsidP="00602C34">
      <w:pPr>
        <w:numPr>
          <w:ilvl w:val="0"/>
          <w:numId w:val="316"/>
        </w:numPr>
        <w:tabs>
          <w:tab w:val="left" w:pos="-1440"/>
        </w:tabs>
        <w:contextualSpacing/>
        <w:rPr>
          <w:rFonts w:ascii="Calibri" w:hAnsi="Calibri" w:cs="Calibri"/>
        </w:rPr>
      </w:pPr>
      <w:r w:rsidRPr="00602C34">
        <w:rPr>
          <w:rFonts w:ascii="Calibri" w:hAnsi="Calibri" w:cs="Calibri"/>
        </w:rPr>
        <w:lastRenderedPageBreak/>
        <w:t>An expert in meteorology who is a full-time member of the faculty of the State University System and who specializes in hurricanes.</w:t>
      </w:r>
    </w:p>
    <w:p w14:paraId="177AE1DC" w14:textId="77777777" w:rsidR="00602C34" w:rsidRPr="00602C34" w:rsidRDefault="00602C34" w:rsidP="00602C34">
      <w:pPr>
        <w:tabs>
          <w:tab w:val="left" w:pos="-1440"/>
        </w:tabs>
        <w:ind w:left="1440"/>
        <w:contextualSpacing/>
        <w:rPr>
          <w:rFonts w:ascii="Calibri" w:hAnsi="Calibri" w:cs="Calibri"/>
        </w:rPr>
      </w:pPr>
    </w:p>
    <w:p w14:paraId="6037633A" w14:textId="77777777" w:rsidR="00602C34" w:rsidRPr="00602C34" w:rsidRDefault="00602C34" w:rsidP="00602C34">
      <w:pPr>
        <w:tabs>
          <w:tab w:val="left" w:pos="-1440"/>
        </w:tabs>
        <w:ind w:left="1080" w:hanging="360"/>
        <w:rPr>
          <w:rFonts w:ascii="Calibri" w:hAnsi="Calibri" w:cs="Calibri"/>
        </w:rPr>
      </w:pPr>
      <w:r w:rsidRPr="00602C34">
        <w:rPr>
          <w:rFonts w:ascii="Calibri" w:hAnsi="Calibri" w:cs="Calibri"/>
        </w:rPr>
        <w:t>8.</w:t>
      </w:r>
      <w:r w:rsidRPr="00602C34">
        <w:rPr>
          <w:rFonts w:ascii="Calibri" w:hAnsi="Calibri" w:cs="Calibri"/>
        </w:rPr>
        <w:tab/>
        <w:t>A licensed professional structural engineer who is a full-time faculty member in the State University System and who has expertise in wind mitigation techniques. This appointment shall be made by the Governor.</w:t>
      </w:r>
    </w:p>
    <w:p w14:paraId="47E68BA6" w14:textId="77777777" w:rsidR="00602C34" w:rsidRPr="00602C34" w:rsidRDefault="00602C34" w:rsidP="00602C34">
      <w:pPr>
        <w:tabs>
          <w:tab w:val="left" w:pos="-1440"/>
        </w:tabs>
        <w:ind w:left="1440" w:hanging="360"/>
        <w:jc w:val="both"/>
        <w:rPr>
          <w:rFonts w:ascii="Calibri" w:hAnsi="Calibri" w:cs="Calibri"/>
        </w:rPr>
      </w:pPr>
    </w:p>
    <w:p w14:paraId="72884880" w14:textId="77777777" w:rsidR="00602C34" w:rsidRPr="00602C34" w:rsidRDefault="00602C34" w:rsidP="00602C34">
      <w:pPr>
        <w:numPr>
          <w:ilvl w:val="0"/>
          <w:numId w:val="314"/>
        </w:numPr>
        <w:tabs>
          <w:tab w:val="left" w:pos="-1440"/>
        </w:tabs>
        <w:contextualSpacing/>
        <w:rPr>
          <w:rFonts w:ascii="Calibri" w:hAnsi="Calibri" w:cs="Calibri"/>
        </w:rPr>
      </w:pPr>
      <w:r w:rsidRPr="00602C34">
        <w:rPr>
          <w:rFonts w:ascii="Calibri" w:hAnsi="Calibri" w:cs="Calibri"/>
        </w:rPr>
        <w:t>Members designated under subparagraphs (b)1.-5. shall serve on the commission as long as they maintain the respective offices designated in subparagraphs (b)1.-5. The member appointed by the director of the office under subparagraph (b)6. shall serve on the commission until the end of the term of office of the director who appointed him or her, unless removed earlier by the director for cause. Members appointed by the Chief Financial Officer under subparagraph (b)7. shall serve on the commission until the end of the term of office of the Chief Financial Officer who appointed them, unless earlier removed by the Chief Financial Officer for cause. Vacancies on the commission shall be filled in the same manner as the original appointment.</w:t>
      </w:r>
    </w:p>
    <w:p w14:paraId="71525799" w14:textId="77777777" w:rsidR="00602C34" w:rsidRPr="00602C34" w:rsidRDefault="00602C34" w:rsidP="00602C34">
      <w:pPr>
        <w:tabs>
          <w:tab w:val="left" w:pos="-1440"/>
        </w:tabs>
        <w:ind w:left="720" w:hanging="360"/>
        <w:rPr>
          <w:rFonts w:ascii="Calibri" w:hAnsi="Calibri" w:cs="Calibri"/>
        </w:rPr>
      </w:pPr>
    </w:p>
    <w:p w14:paraId="7EF78795" w14:textId="77777777" w:rsidR="00602C34" w:rsidRPr="00602C34" w:rsidRDefault="00602C34" w:rsidP="00602C34">
      <w:pPr>
        <w:tabs>
          <w:tab w:val="left" w:pos="-1440"/>
        </w:tabs>
        <w:ind w:left="720" w:hanging="360"/>
        <w:rPr>
          <w:rFonts w:ascii="Calibri" w:hAnsi="Calibri" w:cs="Calibri"/>
        </w:rPr>
      </w:pPr>
      <w:r w:rsidRPr="00602C34">
        <w:rPr>
          <w:rFonts w:ascii="Calibri" w:hAnsi="Calibri" w:cs="Calibri"/>
        </w:rPr>
        <w:t>(d)</w:t>
      </w:r>
      <w:r w:rsidRPr="00602C34">
        <w:rPr>
          <w:rFonts w:ascii="Calibri" w:hAnsi="Calibri" w:cs="Calibri"/>
        </w:rPr>
        <w:tab/>
        <w:t>The State Board of Administration shall annually appoint one of the members of the commission to serve as chair.</w:t>
      </w:r>
    </w:p>
    <w:p w14:paraId="79195AD5" w14:textId="77777777" w:rsidR="00602C34" w:rsidRPr="00602C34" w:rsidRDefault="00602C34" w:rsidP="00602C34">
      <w:pPr>
        <w:tabs>
          <w:tab w:val="left" w:pos="-1440"/>
        </w:tabs>
        <w:ind w:left="720" w:hanging="360"/>
        <w:jc w:val="both"/>
        <w:rPr>
          <w:rFonts w:ascii="Calibri" w:hAnsi="Calibri" w:cs="Calibri"/>
        </w:rPr>
      </w:pPr>
    </w:p>
    <w:p w14:paraId="5CBE9962" w14:textId="77777777" w:rsidR="00602C34" w:rsidRPr="00602C34" w:rsidRDefault="00602C34" w:rsidP="00602C34">
      <w:pPr>
        <w:tabs>
          <w:tab w:val="left" w:pos="-1440"/>
        </w:tabs>
        <w:ind w:left="720" w:hanging="360"/>
        <w:rPr>
          <w:rFonts w:ascii="Calibri" w:hAnsi="Calibri" w:cs="Calibri"/>
        </w:rPr>
      </w:pPr>
      <w:r w:rsidRPr="00602C34">
        <w:rPr>
          <w:rFonts w:ascii="Calibri" w:hAnsi="Calibri" w:cs="Calibri"/>
        </w:rPr>
        <w:t>(e)</w:t>
      </w:r>
      <w:r w:rsidRPr="00602C34">
        <w:rPr>
          <w:rFonts w:ascii="Calibri" w:hAnsi="Calibri" w:cs="Calibri"/>
        </w:rPr>
        <w:tab/>
        <w:t>Members of the commission shall serve without compensation, but shall be reimbursed for per diem and travel expenses pursuant to s. 112.061.</w:t>
      </w:r>
    </w:p>
    <w:p w14:paraId="170F361F" w14:textId="77777777" w:rsidR="00602C34" w:rsidRPr="00602C34" w:rsidRDefault="00602C34" w:rsidP="00602C34">
      <w:pPr>
        <w:tabs>
          <w:tab w:val="left" w:pos="-1440"/>
        </w:tabs>
        <w:ind w:left="720" w:hanging="360"/>
        <w:rPr>
          <w:rFonts w:ascii="Calibri" w:hAnsi="Calibri" w:cs="Calibri"/>
        </w:rPr>
      </w:pPr>
    </w:p>
    <w:p w14:paraId="3D9BFDDB" w14:textId="77777777" w:rsidR="00602C34" w:rsidRPr="00602C34" w:rsidRDefault="00602C34" w:rsidP="00602C34">
      <w:pPr>
        <w:tabs>
          <w:tab w:val="left" w:pos="-1440"/>
        </w:tabs>
        <w:ind w:left="720" w:hanging="360"/>
        <w:rPr>
          <w:rFonts w:ascii="Calibri" w:hAnsi="Calibri" w:cs="Calibri"/>
        </w:rPr>
      </w:pPr>
      <w:r w:rsidRPr="00602C34">
        <w:rPr>
          <w:rFonts w:ascii="Calibri" w:hAnsi="Calibri" w:cs="Calibri"/>
        </w:rPr>
        <w:t>(f)</w:t>
      </w:r>
      <w:r w:rsidRPr="00602C34">
        <w:rPr>
          <w:rFonts w:ascii="Calibri" w:hAnsi="Calibri" w:cs="Calibri"/>
        </w:rPr>
        <w:tab/>
        <w:t>The State Board of Administration shall, as a cost of administration of the Florida Hurricane Catastrophe Fund, provide for travel, expenses, and staff support for the commission.</w:t>
      </w:r>
    </w:p>
    <w:p w14:paraId="2466960C" w14:textId="77777777" w:rsidR="00602C34" w:rsidRPr="00602C34" w:rsidRDefault="00602C34" w:rsidP="00602C34">
      <w:pPr>
        <w:tabs>
          <w:tab w:val="left" w:pos="-1440"/>
        </w:tabs>
        <w:ind w:left="720" w:hanging="360"/>
        <w:rPr>
          <w:rFonts w:ascii="Calibri" w:hAnsi="Calibri" w:cs="Calibri"/>
        </w:rPr>
      </w:pPr>
    </w:p>
    <w:p w14:paraId="0E971BE2" w14:textId="77777777" w:rsidR="00602C34" w:rsidRPr="00602C34" w:rsidRDefault="00602C34" w:rsidP="0035281C">
      <w:pPr>
        <w:numPr>
          <w:ilvl w:val="0"/>
          <w:numId w:val="312"/>
        </w:numPr>
        <w:tabs>
          <w:tab w:val="left" w:pos="-1440"/>
          <w:tab w:val="num" w:pos="720"/>
        </w:tabs>
        <w:ind w:left="720" w:hanging="360"/>
        <w:rPr>
          <w:rFonts w:ascii="Calibri" w:hAnsi="Calibri" w:cs="Calibri"/>
        </w:rPr>
      </w:pPr>
      <w:r w:rsidRPr="00602C34">
        <w:rPr>
          <w:rFonts w:ascii="Calibri" w:hAnsi="Calibri" w:cs="Calibri"/>
        </w:rPr>
        <w:t>There shall be no liability on the part of, and no cause of action of any nature shall arise against, any member of the commission, any member of the State Board of Administration, or any employee of the State Board of Administration for any action taken in the performance of their duties under this section. In addition, the commission may, in writing, waive any potential cause of action for negligence of a consultant, contractor, or contract employee engaged to assist the commission.</w:t>
      </w:r>
    </w:p>
    <w:p w14:paraId="5615788E" w14:textId="77777777" w:rsidR="00602C34" w:rsidRPr="00602C34" w:rsidRDefault="00602C34" w:rsidP="00602C34">
      <w:pPr>
        <w:tabs>
          <w:tab w:val="left" w:pos="-1440"/>
        </w:tabs>
        <w:jc w:val="both"/>
        <w:rPr>
          <w:rFonts w:ascii="Calibri" w:hAnsi="Calibri" w:cs="Calibri"/>
        </w:rPr>
      </w:pPr>
    </w:p>
    <w:p w14:paraId="10BEB60E" w14:textId="77777777" w:rsidR="00602C34" w:rsidRPr="00602C34" w:rsidRDefault="00602C34" w:rsidP="00602C34">
      <w:pPr>
        <w:tabs>
          <w:tab w:val="left" w:pos="-1440"/>
          <w:tab w:val="left" w:pos="360"/>
        </w:tabs>
        <w:jc w:val="both"/>
        <w:rPr>
          <w:rFonts w:ascii="Calibri" w:hAnsi="Calibri" w:cs="Calibri"/>
        </w:rPr>
      </w:pPr>
      <w:r w:rsidRPr="00602C34">
        <w:rPr>
          <w:rFonts w:ascii="Calibri" w:hAnsi="Calibri" w:cs="Calibri"/>
        </w:rPr>
        <w:t>(3)</w:t>
      </w:r>
      <w:r w:rsidRPr="00602C34">
        <w:rPr>
          <w:rFonts w:ascii="Calibri" w:hAnsi="Calibri" w:cs="Calibri"/>
        </w:rPr>
        <w:tab/>
        <w:t>ADOPTION AND EFFECT OF STANDARDS AND GUIDELINES.–</w:t>
      </w:r>
    </w:p>
    <w:p w14:paraId="7F5B0216" w14:textId="77777777" w:rsidR="00602C34" w:rsidRPr="00602C34" w:rsidRDefault="00602C34" w:rsidP="00602C34">
      <w:pPr>
        <w:tabs>
          <w:tab w:val="left" w:pos="-1440"/>
          <w:tab w:val="left" w:pos="360"/>
        </w:tabs>
        <w:jc w:val="both"/>
        <w:rPr>
          <w:rFonts w:ascii="Calibri" w:hAnsi="Calibri" w:cs="Calibri"/>
        </w:rPr>
      </w:pPr>
    </w:p>
    <w:p w14:paraId="616BFF60" w14:textId="77777777" w:rsidR="00602C34" w:rsidRPr="00602C34" w:rsidRDefault="00602C34" w:rsidP="00602C34">
      <w:pPr>
        <w:tabs>
          <w:tab w:val="left" w:pos="-1440"/>
        </w:tabs>
        <w:ind w:left="720" w:hanging="360"/>
        <w:rPr>
          <w:rFonts w:ascii="Calibri" w:hAnsi="Calibri" w:cs="Calibri"/>
        </w:rPr>
      </w:pPr>
      <w:r w:rsidRPr="00602C34">
        <w:rPr>
          <w:rFonts w:ascii="Calibri" w:hAnsi="Calibri" w:cs="Calibri"/>
        </w:rPr>
        <w:t>(a)</w:t>
      </w:r>
      <w:r w:rsidRPr="00602C34">
        <w:rPr>
          <w:rFonts w:ascii="Calibri" w:hAnsi="Calibri" w:cs="Calibri"/>
        </w:rPr>
        <w:tab/>
        <w:t>The commission shall consider any actuarial methods, principles, standards, models, or output ranges that have the potential for improving the accuracy of or reliability of the hurricane loss projections used in residential property insurance rate filings and flood loss projections used in rate filings for personal lines residential flood insurance coverage. The commission shall, from time to time, adopt findings as to the accuracy or reliability of particular methods, principles, standards, models, or output ranges.</w:t>
      </w:r>
    </w:p>
    <w:p w14:paraId="0730E99C" w14:textId="77777777" w:rsidR="00602C34" w:rsidRPr="00602C34" w:rsidRDefault="00602C34" w:rsidP="00602C34">
      <w:pPr>
        <w:tabs>
          <w:tab w:val="left" w:pos="-1440"/>
        </w:tabs>
        <w:ind w:left="720" w:hanging="360"/>
        <w:rPr>
          <w:rFonts w:ascii="Calibri" w:hAnsi="Calibri" w:cs="Calibri"/>
        </w:rPr>
      </w:pPr>
    </w:p>
    <w:p w14:paraId="7A7EB014" w14:textId="77777777" w:rsidR="00602C34" w:rsidRPr="00602C34" w:rsidRDefault="00602C34" w:rsidP="00602C34">
      <w:pPr>
        <w:tabs>
          <w:tab w:val="left" w:pos="-1440"/>
        </w:tabs>
        <w:ind w:left="720" w:hanging="360"/>
        <w:rPr>
          <w:rFonts w:ascii="Calibri" w:hAnsi="Calibri" w:cs="Calibri"/>
        </w:rPr>
      </w:pPr>
    </w:p>
    <w:p w14:paraId="6935E81F" w14:textId="77777777" w:rsidR="00602C34" w:rsidRPr="00602C34" w:rsidRDefault="00602C34" w:rsidP="00602C34">
      <w:pPr>
        <w:tabs>
          <w:tab w:val="left" w:pos="-1440"/>
        </w:tabs>
        <w:ind w:left="720" w:hanging="360"/>
        <w:rPr>
          <w:rFonts w:ascii="Calibri" w:hAnsi="Calibri" w:cs="Calibri"/>
        </w:rPr>
      </w:pPr>
    </w:p>
    <w:p w14:paraId="5416ED03" w14:textId="77777777" w:rsidR="00602C34" w:rsidRPr="00602C34" w:rsidRDefault="00602C34" w:rsidP="00602C34">
      <w:pPr>
        <w:tabs>
          <w:tab w:val="left" w:pos="-1440"/>
        </w:tabs>
        <w:ind w:left="720" w:hanging="360"/>
        <w:rPr>
          <w:rFonts w:ascii="Calibri" w:hAnsi="Calibri" w:cs="Calibri"/>
        </w:rPr>
      </w:pPr>
      <w:r w:rsidRPr="00602C34">
        <w:rPr>
          <w:rFonts w:ascii="Calibri" w:hAnsi="Calibri" w:cs="Calibri"/>
        </w:rPr>
        <w:lastRenderedPageBreak/>
        <w:t>(b)</w:t>
      </w:r>
      <w:r w:rsidRPr="00602C34">
        <w:rPr>
          <w:rFonts w:ascii="Calibri" w:hAnsi="Calibri" w:cs="Calibri"/>
        </w:rPr>
        <w:tab/>
        <w:t>The commission shall consider any actuarial methods, principles, standards, or models that have the potential for improving the accuracy of or reliability of projecting probable maximum loss levels. The commission shall adopt findings as to the accuracy or reliability of particular methods, principles, standards, or models related to probable maximum loss calculations.</w:t>
      </w:r>
    </w:p>
    <w:p w14:paraId="0E8F80AE" w14:textId="77777777" w:rsidR="00602C34" w:rsidRPr="00602C34" w:rsidRDefault="00602C34" w:rsidP="00602C34">
      <w:pPr>
        <w:tabs>
          <w:tab w:val="left" w:pos="-1440"/>
        </w:tabs>
        <w:ind w:left="720" w:hanging="360"/>
        <w:jc w:val="both"/>
        <w:rPr>
          <w:rFonts w:ascii="Calibri" w:hAnsi="Calibri" w:cs="Calibri"/>
        </w:rPr>
      </w:pPr>
    </w:p>
    <w:p w14:paraId="32485EF7" w14:textId="77777777" w:rsidR="00602C34" w:rsidRPr="00602C34" w:rsidRDefault="00602C34" w:rsidP="00602C34">
      <w:pPr>
        <w:numPr>
          <w:ilvl w:val="0"/>
          <w:numId w:val="318"/>
        </w:numPr>
        <w:tabs>
          <w:tab w:val="left" w:pos="-1440"/>
        </w:tabs>
        <w:contextualSpacing/>
        <w:rPr>
          <w:rFonts w:ascii="Calibri" w:hAnsi="Calibri" w:cs="Calibri"/>
        </w:rPr>
      </w:pPr>
      <w:r w:rsidRPr="00602C34">
        <w:rPr>
          <w:rFonts w:ascii="Calibri" w:hAnsi="Calibri" w:cs="Calibri"/>
        </w:rPr>
        <w:t xml:space="preserve">In establishing reimbursement premiums for the Florida Hurricane Catastrophe Fund, the State Board of Administration must, to the extent feasible, employ actuarial methods, principles, standards, models, or output ranges found by the commission </w:t>
      </w:r>
    </w:p>
    <w:p w14:paraId="1D6FF5B6" w14:textId="77777777" w:rsidR="00602C34" w:rsidRPr="00602C34" w:rsidRDefault="00602C34" w:rsidP="00602C34">
      <w:pPr>
        <w:tabs>
          <w:tab w:val="left" w:pos="-1440"/>
        </w:tabs>
        <w:ind w:left="720"/>
        <w:contextualSpacing/>
        <w:rPr>
          <w:rFonts w:ascii="Calibri" w:hAnsi="Calibri" w:cs="Calibri"/>
        </w:rPr>
      </w:pPr>
      <w:r w:rsidRPr="00602C34">
        <w:rPr>
          <w:rFonts w:ascii="Calibri" w:hAnsi="Calibri" w:cs="Calibri"/>
        </w:rPr>
        <w:t>to be accurate or reliable.</w:t>
      </w:r>
    </w:p>
    <w:p w14:paraId="6B3201A2" w14:textId="77777777" w:rsidR="00602C34" w:rsidRPr="00602C34" w:rsidRDefault="00602C34" w:rsidP="00602C34">
      <w:pPr>
        <w:tabs>
          <w:tab w:val="left" w:pos="-1440"/>
        </w:tabs>
        <w:ind w:left="720" w:hanging="360"/>
        <w:rPr>
          <w:rFonts w:ascii="Calibri" w:hAnsi="Calibri" w:cs="Calibri"/>
        </w:rPr>
      </w:pPr>
    </w:p>
    <w:p w14:paraId="78759EBB" w14:textId="77777777" w:rsidR="00602C34" w:rsidRPr="00602C34" w:rsidRDefault="00602C34" w:rsidP="00602C34">
      <w:pPr>
        <w:numPr>
          <w:ilvl w:val="0"/>
          <w:numId w:val="318"/>
        </w:numPr>
        <w:tabs>
          <w:tab w:val="left" w:pos="-1440"/>
        </w:tabs>
        <w:contextualSpacing/>
        <w:rPr>
          <w:rFonts w:ascii="Calibri" w:hAnsi="Calibri" w:cs="Calibri"/>
        </w:rPr>
      </w:pPr>
      <w:r w:rsidRPr="00602C34">
        <w:rPr>
          <w:rFonts w:ascii="Calibri" w:hAnsi="Calibri" w:cs="Calibri"/>
        </w:rPr>
        <w:t>With respect to a rate filing under s. 627.062, an insurer shall employ and may not modify or adjust actuarial methods, principles, standards, models, or output ranges found by the commission to be accurate or reliable in determining hurricane loss factors and probable maximum loss levels for use in a rate filing under s. 627.062. An insurer may employ a model in a rate filing until 120 days after the expiration of the commission’s acceptance of that  model  and  may not modify or adjust models found by the commission to be accurate or reliable in determining probable maximum loss levels. This paragraph does not prohibit an insurer from using a straight average of model results or output ranges for the purposes of a rate filing for personal lines residential flood insurance coverage under s. 627.062.</w:t>
      </w:r>
    </w:p>
    <w:p w14:paraId="535767F0" w14:textId="77777777" w:rsidR="00602C34" w:rsidRPr="00602C34" w:rsidRDefault="00602C34" w:rsidP="00602C34">
      <w:pPr>
        <w:tabs>
          <w:tab w:val="left" w:pos="-1440"/>
        </w:tabs>
        <w:ind w:left="720" w:hanging="360"/>
        <w:rPr>
          <w:rFonts w:ascii="Calibri" w:hAnsi="Calibri" w:cs="Calibri"/>
        </w:rPr>
      </w:pPr>
    </w:p>
    <w:p w14:paraId="5B3B53B4" w14:textId="77777777" w:rsidR="00602C34" w:rsidRPr="00602C34" w:rsidRDefault="00602C34" w:rsidP="00602C34">
      <w:pPr>
        <w:tabs>
          <w:tab w:val="left" w:pos="-1440"/>
        </w:tabs>
        <w:ind w:left="720" w:hanging="360"/>
        <w:rPr>
          <w:rFonts w:ascii="Calibri" w:hAnsi="Calibri" w:cs="Calibri"/>
        </w:rPr>
      </w:pPr>
      <w:r w:rsidRPr="00602C34">
        <w:rPr>
          <w:rFonts w:ascii="Calibri" w:hAnsi="Calibri" w:cs="Calibri"/>
        </w:rPr>
        <w:t>(e)</w:t>
      </w:r>
      <w:r w:rsidRPr="00602C34">
        <w:rPr>
          <w:rFonts w:ascii="Calibri" w:hAnsi="Calibri" w:cs="Calibri"/>
        </w:rPr>
        <w:tab/>
        <w:t>The commission shall adopt actuarial methods, principles, standards, models, or output ranges for personal lines residential flood loss no later than July 1, 2017.</w:t>
      </w:r>
    </w:p>
    <w:p w14:paraId="0E07015A" w14:textId="77777777" w:rsidR="00602C34" w:rsidRPr="00602C34" w:rsidRDefault="00602C34" w:rsidP="00602C34">
      <w:pPr>
        <w:tabs>
          <w:tab w:val="left" w:pos="-1440"/>
        </w:tabs>
        <w:ind w:left="720" w:hanging="360"/>
        <w:rPr>
          <w:rFonts w:ascii="Calibri" w:hAnsi="Calibri" w:cs="Calibri"/>
        </w:rPr>
      </w:pPr>
    </w:p>
    <w:p w14:paraId="3DCB8ED2" w14:textId="77777777" w:rsidR="00602C34" w:rsidRPr="00602C34" w:rsidRDefault="00602C34" w:rsidP="00602C34">
      <w:pPr>
        <w:numPr>
          <w:ilvl w:val="0"/>
          <w:numId w:val="319"/>
        </w:numPr>
        <w:tabs>
          <w:tab w:val="left" w:pos="-1440"/>
        </w:tabs>
        <w:contextualSpacing/>
        <w:rPr>
          <w:rFonts w:ascii="Calibri" w:hAnsi="Calibri" w:cs="Calibri"/>
        </w:rPr>
      </w:pPr>
      <w:r w:rsidRPr="00602C34">
        <w:rPr>
          <w:rFonts w:ascii="Calibri" w:hAnsi="Calibri" w:cs="Calibri"/>
        </w:rPr>
        <w:t xml:space="preserve">The commission shall revise previously adopted actuarial methods, principles, standards, models, or output ranges every odd-numbered year for hurricane loss projections. The commission shall revise previously adopted actuarial methods, principles, standards, models, or output ranges no less than every 4 years for flood </w:t>
      </w:r>
    </w:p>
    <w:p w14:paraId="4532DFD0" w14:textId="77777777" w:rsidR="00602C34" w:rsidRPr="00602C34" w:rsidRDefault="00602C34" w:rsidP="00602C34">
      <w:pPr>
        <w:tabs>
          <w:tab w:val="left" w:pos="-1440"/>
        </w:tabs>
        <w:ind w:left="720"/>
        <w:contextualSpacing/>
        <w:rPr>
          <w:rFonts w:ascii="Calibri" w:hAnsi="Calibri" w:cs="Calibri"/>
        </w:rPr>
      </w:pPr>
      <w:r w:rsidRPr="00602C34">
        <w:rPr>
          <w:rFonts w:ascii="Calibri" w:hAnsi="Calibri" w:cs="Calibri"/>
        </w:rPr>
        <w:t>loss projections.</w:t>
      </w:r>
    </w:p>
    <w:p w14:paraId="4BC0FA04" w14:textId="77777777" w:rsidR="00602C34" w:rsidRPr="00602C34" w:rsidRDefault="00602C34" w:rsidP="00602C34">
      <w:pPr>
        <w:tabs>
          <w:tab w:val="left" w:pos="-1440"/>
        </w:tabs>
        <w:ind w:left="720" w:hanging="360"/>
        <w:rPr>
          <w:rFonts w:ascii="Calibri" w:hAnsi="Calibri" w:cs="Calibri"/>
        </w:rPr>
      </w:pPr>
    </w:p>
    <w:p w14:paraId="454441EC" w14:textId="77777777" w:rsidR="00602C34" w:rsidRPr="00602C34" w:rsidRDefault="00602C34" w:rsidP="00602C34">
      <w:pPr>
        <w:tabs>
          <w:tab w:val="left" w:pos="-1440"/>
        </w:tabs>
        <w:ind w:left="990" w:hanging="630"/>
        <w:rPr>
          <w:rFonts w:ascii="Calibri" w:hAnsi="Calibri" w:cs="Calibri"/>
        </w:rPr>
      </w:pPr>
      <w:r w:rsidRPr="00602C34">
        <w:rPr>
          <w:rFonts w:ascii="Calibri" w:hAnsi="Calibri" w:cs="Calibri"/>
        </w:rPr>
        <w:t xml:space="preserve">(g) 1. </w:t>
      </w:r>
      <w:r w:rsidRPr="00602C34">
        <w:rPr>
          <w:rFonts w:ascii="Calibri" w:hAnsi="Calibri" w:cs="Calibri"/>
        </w:rPr>
        <w:tab/>
        <w:t>A trade secret, as defined in s. 688.002, which is used in designing and constructing a hurricane or flood loss model and which is provided pursuant to this section, by a private company, to the commission, office, or consumer advocate appointed pursuant to s. 627.0613 is confidential and exempt from s. 119.07(1) and s. 24(a), Art. 1 of the State Constitution.</w:t>
      </w:r>
    </w:p>
    <w:p w14:paraId="66A1C5BC" w14:textId="77777777" w:rsidR="00602C34" w:rsidRPr="00602C34" w:rsidRDefault="00602C34" w:rsidP="00602C34">
      <w:pPr>
        <w:tabs>
          <w:tab w:val="left" w:pos="-1440"/>
        </w:tabs>
        <w:ind w:left="990" w:hanging="630"/>
        <w:jc w:val="both"/>
        <w:rPr>
          <w:rFonts w:ascii="Calibri" w:hAnsi="Calibri" w:cs="Calibri"/>
        </w:rPr>
      </w:pPr>
    </w:p>
    <w:p w14:paraId="672BB6AE" w14:textId="77777777" w:rsidR="00602C34" w:rsidRPr="00602C34" w:rsidRDefault="00602C34" w:rsidP="00602C34">
      <w:pPr>
        <w:tabs>
          <w:tab w:val="left" w:pos="-1440"/>
          <w:tab w:val="left" w:pos="990"/>
          <w:tab w:val="left" w:pos="1260"/>
        </w:tabs>
        <w:ind w:left="1267" w:hanging="547"/>
        <w:rPr>
          <w:rFonts w:ascii="Calibri" w:hAnsi="Calibri" w:cs="Calibri"/>
        </w:rPr>
      </w:pPr>
      <w:r w:rsidRPr="00602C34">
        <w:rPr>
          <w:rFonts w:ascii="Calibri" w:hAnsi="Calibri" w:cs="Calibri"/>
        </w:rPr>
        <w:t>2.</w:t>
      </w:r>
      <w:r w:rsidRPr="00602C34">
        <w:rPr>
          <w:rFonts w:ascii="Calibri" w:hAnsi="Calibri" w:cs="Calibri"/>
        </w:rPr>
        <w:tab/>
        <w:t>a.</w:t>
      </w:r>
      <w:r w:rsidRPr="00602C34">
        <w:rPr>
          <w:rFonts w:ascii="Calibri" w:hAnsi="Calibri" w:cs="Calibri"/>
        </w:rPr>
        <w:tab/>
        <w:t>That portion of a meeting of the commission or of a rate proceeding on an insurer’s rate filing at which a trade secret made confidential and exempt by this paragraph is discussed is exempt from s. 286.011 and s. 24(b), Art. 1 of the State Constitution. The closed meeting must be recorded, and no portion of the closed meeting may be off the record.</w:t>
      </w:r>
    </w:p>
    <w:p w14:paraId="130C14F2" w14:textId="77777777" w:rsidR="00602C34" w:rsidRPr="00602C34" w:rsidRDefault="00602C34" w:rsidP="00602C34">
      <w:pPr>
        <w:tabs>
          <w:tab w:val="left" w:pos="-1440"/>
          <w:tab w:val="left" w:pos="990"/>
          <w:tab w:val="left" w:pos="1260"/>
        </w:tabs>
        <w:ind w:left="1267" w:hanging="547"/>
        <w:rPr>
          <w:rFonts w:ascii="Calibri" w:hAnsi="Calibri" w:cs="Calibri"/>
        </w:rPr>
      </w:pPr>
    </w:p>
    <w:p w14:paraId="518C3253" w14:textId="77777777" w:rsidR="00602C34" w:rsidRPr="00602C34" w:rsidRDefault="00602C34" w:rsidP="00602C34">
      <w:pPr>
        <w:tabs>
          <w:tab w:val="left" w:pos="-1440"/>
          <w:tab w:val="left" w:pos="990"/>
          <w:tab w:val="left" w:pos="1260"/>
        </w:tabs>
        <w:ind w:left="1260" w:hanging="540"/>
        <w:rPr>
          <w:rFonts w:ascii="Calibri" w:hAnsi="Calibri" w:cs="Calibri"/>
        </w:rPr>
      </w:pPr>
      <w:r w:rsidRPr="00602C34">
        <w:rPr>
          <w:rFonts w:ascii="Calibri" w:hAnsi="Calibri" w:cs="Calibri"/>
        </w:rPr>
        <w:tab/>
        <w:t>b.</w:t>
      </w:r>
      <w:r w:rsidRPr="00602C34">
        <w:rPr>
          <w:rFonts w:ascii="Calibri" w:hAnsi="Calibri" w:cs="Calibri"/>
        </w:rPr>
        <w:tab/>
        <w:t>The  recording  of  a  closed  portion of a meeting is exempt from s. 119.07(1) and s. 24(a), Art. 1 of the State Constitution.</w:t>
      </w:r>
    </w:p>
    <w:p w14:paraId="0A736CA7" w14:textId="77777777" w:rsidR="00602C34" w:rsidRPr="00602C34" w:rsidRDefault="00602C34" w:rsidP="00602C34">
      <w:pPr>
        <w:tabs>
          <w:tab w:val="left" w:pos="-1440"/>
        </w:tabs>
        <w:ind w:left="720"/>
        <w:jc w:val="both"/>
        <w:rPr>
          <w:rFonts w:ascii="Calibri" w:hAnsi="Calibri" w:cs="Calibri"/>
        </w:rPr>
      </w:pPr>
    </w:p>
    <w:p w14:paraId="091BF59F" w14:textId="77777777" w:rsidR="00602C34" w:rsidRPr="00602C34" w:rsidRDefault="00602C34" w:rsidP="00602C34">
      <w:pPr>
        <w:rPr>
          <w:rFonts w:ascii="Calibri" w:hAnsi="Calibri" w:cs="Calibri"/>
        </w:rPr>
      </w:pPr>
      <w:r w:rsidRPr="00602C34">
        <w:rPr>
          <w:rFonts w:ascii="Calibri" w:hAnsi="Calibri" w:cs="Calibri"/>
        </w:rPr>
        <w:lastRenderedPageBreak/>
        <w:t>History.--s. 6, ch. 95-276; s. 6, ch. 96-194; s. 3, ch. 97-55; s. 4, ch. 2000-333; s. 1066, ch. 2003</w:t>
      </w:r>
      <w:r w:rsidRPr="00602C34">
        <w:rPr>
          <w:rFonts w:ascii="Calibri" w:hAnsi="Calibri" w:cs="Calibri"/>
        </w:rPr>
        <w:noBreakHyphen/>
        <w:t>261; s. 79, ch. 2004-390; s. 4, ch. 2005-111; s. 3, ch. 2005-264; s. 12, ch. 2006-12; s. 145, ch. 2008-4; s. 11, ch. 2008-66; s. 83, ch. 2009-21; s. 10, ch. 2009-70; s. 16, ch. 2009-87; s. 1, ch. 2010-89; s. 431, ch. 2011-142; s. 76, ch. 2012-5; s. 5, ch.2013-60; s. 2, ch. 2014-80; s.1, ch. 2014-98; s. 2, ch. 2015-135; s. 1, ch. 2017-142; s. 1 ch. 2019-35; s. 4, ch. 2023-217.</w:t>
      </w:r>
    </w:p>
    <w:p w14:paraId="10AA9C06" w14:textId="77777777" w:rsidR="00602C34" w:rsidRPr="00602C34" w:rsidRDefault="00602C34" w:rsidP="00602C34">
      <w:pPr>
        <w:rPr>
          <w:rFonts w:ascii="Calibri" w:hAnsi="Calibri" w:cs="Calibri"/>
        </w:rPr>
      </w:pPr>
    </w:p>
    <w:p w14:paraId="7C303BB0" w14:textId="77777777" w:rsidR="00602C34" w:rsidRPr="00602C34" w:rsidRDefault="00602C34" w:rsidP="00602C34">
      <w:pPr>
        <w:rPr>
          <w:rFonts w:ascii="Calibri" w:hAnsi="Calibri" w:cs="Calibri"/>
        </w:rPr>
      </w:pPr>
      <w:r w:rsidRPr="00602C34">
        <w:rPr>
          <w:rFonts w:ascii="Calibri" w:hAnsi="Calibri" w:cs="Calibri"/>
        </w:rPr>
        <w:br w:type="page"/>
      </w:r>
    </w:p>
    <w:p w14:paraId="616EC0E7" w14:textId="77777777" w:rsidR="00602C34" w:rsidRPr="00602C34" w:rsidRDefault="00602C34" w:rsidP="00602C34">
      <w:pPr>
        <w:spacing w:after="200" w:line="276" w:lineRule="auto"/>
        <w:rPr>
          <w:rFonts w:ascii="Calibri" w:hAnsi="Calibri" w:cs="Calibri"/>
          <w:b/>
          <w:sz w:val="28"/>
          <w:szCs w:val="28"/>
        </w:rPr>
      </w:pPr>
      <w:r w:rsidRPr="00602C34">
        <w:rPr>
          <w:rFonts w:ascii="Calibri" w:hAnsi="Calibri" w:cs="Calibri"/>
          <w:b/>
          <w:sz w:val="28"/>
          <w:szCs w:val="28"/>
        </w:rPr>
        <w:lastRenderedPageBreak/>
        <w:t>627.715</w:t>
      </w:r>
      <w:r w:rsidRPr="00602C34">
        <w:rPr>
          <w:rFonts w:ascii="Calibri" w:hAnsi="Calibri" w:cs="Calibri"/>
          <w:b/>
          <w:sz w:val="28"/>
          <w:szCs w:val="28"/>
        </w:rPr>
        <w:tab/>
        <w:t>Flood insurance. –</w:t>
      </w:r>
    </w:p>
    <w:p w14:paraId="70EB4265" w14:textId="77777777" w:rsidR="00602C34" w:rsidRPr="00602C34" w:rsidRDefault="00602C34" w:rsidP="00602C34">
      <w:pPr>
        <w:rPr>
          <w:rFonts w:ascii="Calibri" w:hAnsi="Calibri" w:cs="Calibri"/>
        </w:rPr>
      </w:pPr>
      <w:r w:rsidRPr="00602C34">
        <w:rPr>
          <w:rFonts w:ascii="Calibri" w:hAnsi="Calibri" w:cs="Calibri"/>
        </w:rPr>
        <w:t>An authorized insurer may issue an insurance policy, contract, or endorsement providing personal lines residential coverage for the peril of flood or excess coverage for the peril of flood on any structure or the contents of personal property contained therein, subject to this section. This section does not apply to commercial lines residential or commercial lines nonresidential coverage for the peril of flood. An insurer may issue flood insurance policies, contracts, endorsements, or excess coverage on a standard, preferred, customized, flexible, or supplemental basis.</w:t>
      </w:r>
    </w:p>
    <w:p w14:paraId="0C5F0CCA" w14:textId="77777777" w:rsidR="00602C34" w:rsidRPr="00602C34" w:rsidRDefault="00602C34" w:rsidP="00602C34">
      <w:pPr>
        <w:rPr>
          <w:rFonts w:ascii="Calibri" w:hAnsi="Calibri" w:cs="Calibri"/>
        </w:rPr>
      </w:pPr>
    </w:p>
    <w:p w14:paraId="357A4AAB" w14:textId="77777777" w:rsidR="00602C34" w:rsidRPr="00602C34" w:rsidRDefault="00602C34" w:rsidP="00602C34">
      <w:pPr>
        <w:numPr>
          <w:ilvl w:val="0"/>
          <w:numId w:val="313"/>
        </w:numPr>
        <w:tabs>
          <w:tab w:val="left" w:pos="360"/>
          <w:tab w:val="left" w:pos="720"/>
        </w:tabs>
        <w:ind w:left="1080" w:hanging="1080"/>
        <w:contextualSpacing/>
        <w:jc w:val="both"/>
        <w:rPr>
          <w:rFonts w:ascii="Calibri" w:hAnsi="Calibri" w:cs="Calibri"/>
        </w:rPr>
      </w:pPr>
      <w:r w:rsidRPr="00602C34">
        <w:rPr>
          <w:rFonts w:ascii="Calibri" w:hAnsi="Calibri" w:cs="Calibri"/>
        </w:rPr>
        <w:t>(a)</w:t>
      </w:r>
      <w:r w:rsidRPr="00602C34">
        <w:rPr>
          <w:rFonts w:ascii="Calibri" w:hAnsi="Calibri" w:cs="Calibri"/>
        </w:rPr>
        <w:tab/>
        <w:t>Except for excess flood insurance policies, policies issued under this section include:</w:t>
      </w:r>
    </w:p>
    <w:p w14:paraId="2F8F5F2F" w14:textId="77777777" w:rsidR="00602C34" w:rsidRPr="00602C34" w:rsidRDefault="00602C34" w:rsidP="00602C34">
      <w:pPr>
        <w:tabs>
          <w:tab w:val="left" w:pos="360"/>
          <w:tab w:val="left" w:pos="720"/>
        </w:tabs>
        <w:ind w:left="1080"/>
        <w:contextualSpacing/>
        <w:jc w:val="both"/>
        <w:rPr>
          <w:rFonts w:ascii="Calibri" w:hAnsi="Calibri" w:cs="Calibri"/>
        </w:rPr>
      </w:pPr>
    </w:p>
    <w:p w14:paraId="2A43587B" w14:textId="77777777" w:rsidR="00602C34" w:rsidRPr="00602C34" w:rsidRDefault="00602C34" w:rsidP="00602C34">
      <w:pPr>
        <w:numPr>
          <w:ilvl w:val="0"/>
          <w:numId w:val="320"/>
        </w:numPr>
        <w:tabs>
          <w:tab w:val="left" w:pos="360"/>
          <w:tab w:val="left" w:pos="720"/>
        </w:tabs>
        <w:contextualSpacing/>
        <w:rPr>
          <w:rFonts w:ascii="Calibri" w:hAnsi="Calibri" w:cs="Calibri"/>
        </w:rPr>
      </w:pPr>
      <w:r w:rsidRPr="00602C34">
        <w:rPr>
          <w:rFonts w:ascii="Calibri" w:hAnsi="Calibri" w:cs="Calibri"/>
        </w:rPr>
        <w:t xml:space="preserve">Standard flood insurance, which must cover only losses from the peril of flood, </w:t>
      </w:r>
    </w:p>
    <w:p w14:paraId="74A62851" w14:textId="77777777" w:rsidR="00602C34" w:rsidRPr="00602C34" w:rsidRDefault="00602C34" w:rsidP="00602C34">
      <w:pPr>
        <w:tabs>
          <w:tab w:val="left" w:pos="360"/>
          <w:tab w:val="left" w:pos="720"/>
        </w:tabs>
        <w:ind w:left="1080"/>
        <w:contextualSpacing/>
        <w:rPr>
          <w:rFonts w:ascii="Calibri" w:hAnsi="Calibri" w:cs="Calibri"/>
        </w:rPr>
      </w:pPr>
      <w:r w:rsidRPr="00602C34">
        <w:rPr>
          <w:rFonts w:ascii="Calibri" w:hAnsi="Calibri" w:cs="Calibri"/>
        </w:rPr>
        <w:t>as defined in paragraph (b), equivalent to that provided under a standard flood insurance policy under the National Flood Insurance Program. Standard flood insurance issued under this section must provide the same coverage, including deductibles and adjustment of losses, as that provided under a standard flood insurance policy under the National Flood Insurance Program.</w:t>
      </w:r>
    </w:p>
    <w:p w14:paraId="2565B020" w14:textId="77777777" w:rsidR="00602C34" w:rsidRPr="00602C34" w:rsidRDefault="00602C34" w:rsidP="00602C34">
      <w:pPr>
        <w:tabs>
          <w:tab w:val="left" w:pos="360"/>
          <w:tab w:val="left" w:pos="720"/>
        </w:tabs>
        <w:ind w:left="1080" w:hanging="360"/>
        <w:contextualSpacing/>
        <w:jc w:val="both"/>
        <w:rPr>
          <w:rFonts w:ascii="Calibri" w:hAnsi="Calibri" w:cs="Calibri"/>
        </w:rPr>
      </w:pPr>
    </w:p>
    <w:p w14:paraId="4922897A" w14:textId="77777777" w:rsidR="00602C34" w:rsidRPr="00602C34" w:rsidRDefault="00602C34" w:rsidP="00602C34">
      <w:pPr>
        <w:ind w:left="1080" w:hanging="360"/>
        <w:rPr>
          <w:rFonts w:ascii="Calibri" w:hAnsi="Calibri" w:cs="Calibri"/>
        </w:rPr>
      </w:pPr>
      <w:r w:rsidRPr="00602C34">
        <w:rPr>
          <w:rFonts w:ascii="Calibri" w:hAnsi="Calibri" w:cs="Calibri"/>
        </w:rPr>
        <w:t xml:space="preserve">2. </w:t>
      </w:r>
      <w:r w:rsidRPr="00602C34">
        <w:rPr>
          <w:rFonts w:ascii="Calibri" w:hAnsi="Calibri" w:cs="Calibri"/>
        </w:rPr>
        <w:tab/>
        <w:t>Preferred flood insurance, which must include the same coverage as standard flood insurance but:</w:t>
      </w:r>
    </w:p>
    <w:p w14:paraId="4D00DC98" w14:textId="77777777" w:rsidR="00602C34" w:rsidRPr="00602C34" w:rsidRDefault="00602C34" w:rsidP="00602C34">
      <w:pPr>
        <w:ind w:left="1080" w:hanging="360"/>
        <w:jc w:val="both"/>
        <w:rPr>
          <w:rFonts w:ascii="Calibri" w:hAnsi="Calibri" w:cs="Calibri"/>
        </w:rPr>
      </w:pPr>
    </w:p>
    <w:p w14:paraId="351B93CD" w14:textId="77777777" w:rsidR="00602C34" w:rsidRPr="00602C34" w:rsidRDefault="00602C34" w:rsidP="00602C34">
      <w:pPr>
        <w:ind w:left="1440" w:hanging="360"/>
        <w:rPr>
          <w:rFonts w:ascii="Calibri" w:hAnsi="Calibri" w:cs="Calibri"/>
        </w:rPr>
      </w:pPr>
      <w:r w:rsidRPr="00602C34">
        <w:rPr>
          <w:rFonts w:ascii="Calibri" w:hAnsi="Calibri" w:cs="Calibri"/>
        </w:rPr>
        <w:t xml:space="preserve">a. </w:t>
      </w:r>
      <w:r w:rsidRPr="00602C34">
        <w:rPr>
          <w:rFonts w:ascii="Calibri" w:hAnsi="Calibri" w:cs="Calibri"/>
        </w:rPr>
        <w:tab/>
        <w:t>Include, within the definition of “flood,” losses from water intrusion originating from outside the structure that are not otherwise covered under the definition of “flood” provided in paragraph (b).</w:t>
      </w:r>
    </w:p>
    <w:p w14:paraId="7E01FE7A" w14:textId="77777777" w:rsidR="00602C34" w:rsidRPr="00602C34" w:rsidRDefault="00602C34" w:rsidP="00602C34">
      <w:pPr>
        <w:ind w:left="1440" w:hanging="360"/>
        <w:jc w:val="both"/>
        <w:rPr>
          <w:rFonts w:ascii="Calibri" w:hAnsi="Calibri" w:cs="Calibri"/>
        </w:rPr>
      </w:pPr>
    </w:p>
    <w:p w14:paraId="2D8C9AD0" w14:textId="77777777" w:rsidR="00602C34" w:rsidRPr="00602C34" w:rsidRDefault="00602C34" w:rsidP="00602C34">
      <w:pPr>
        <w:numPr>
          <w:ilvl w:val="0"/>
          <w:numId w:val="317"/>
        </w:numPr>
        <w:contextualSpacing/>
        <w:rPr>
          <w:rFonts w:ascii="Calibri" w:hAnsi="Calibri" w:cs="Calibri"/>
        </w:rPr>
      </w:pPr>
      <w:r w:rsidRPr="00602C34">
        <w:rPr>
          <w:rFonts w:ascii="Calibri" w:hAnsi="Calibri" w:cs="Calibri"/>
        </w:rPr>
        <w:t>Include coverage for additional living expenses.</w:t>
      </w:r>
    </w:p>
    <w:p w14:paraId="061BE739" w14:textId="77777777" w:rsidR="00602C34" w:rsidRPr="00602C34" w:rsidRDefault="00602C34" w:rsidP="00602C34">
      <w:pPr>
        <w:ind w:left="1440"/>
        <w:contextualSpacing/>
        <w:rPr>
          <w:rFonts w:ascii="Calibri" w:hAnsi="Calibri" w:cs="Calibri"/>
        </w:rPr>
      </w:pPr>
    </w:p>
    <w:p w14:paraId="77821805" w14:textId="77777777" w:rsidR="00602C34" w:rsidRPr="00602C34" w:rsidRDefault="00602C34" w:rsidP="00602C34">
      <w:pPr>
        <w:numPr>
          <w:ilvl w:val="0"/>
          <w:numId w:val="317"/>
        </w:numPr>
        <w:contextualSpacing/>
        <w:rPr>
          <w:rFonts w:ascii="Calibri" w:hAnsi="Calibri" w:cs="Calibri"/>
        </w:rPr>
      </w:pPr>
      <w:r w:rsidRPr="00602C34">
        <w:rPr>
          <w:rFonts w:ascii="Calibri" w:hAnsi="Calibri" w:cs="Calibri"/>
        </w:rPr>
        <w:t xml:space="preserve">Require that any loss under personal property or contents coverage that is repaired or replaced be adjusted only on the basis of replacement costs up </w:t>
      </w:r>
    </w:p>
    <w:p w14:paraId="54E07F5C" w14:textId="77777777" w:rsidR="00602C34" w:rsidRPr="00602C34" w:rsidRDefault="00602C34" w:rsidP="00602C34">
      <w:pPr>
        <w:ind w:left="1440"/>
        <w:contextualSpacing/>
        <w:rPr>
          <w:rFonts w:ascii="Calibri" w:hAnsi="Calibri" w:cs="Calibri"/>
        </w:rPr>
      </w:pPr>
      <w:r w:rsidRPr="00602C34">
        <w:rPr>
          <w:rFonts w:ascii="Calibri" w:hAnsi="Calibri" w:cs="Calibri"/>
        </w:rPr>
        <w:t>to the policy limits.</w:t>
      </w:r>
    </w:p>
    <w:p w14:paraId="4382DCE4" w14:textId="77777777" w:rsidR="00602C34" w:rsidRPr="00602C34" w:rsidRDefault="00602C34" w:rsidP="00602C34">
      <w:pPr>
        <w:jc w:val="both"/>
        <w:rPr>
          <w:rFonts w:ascii="Calibri" w:hAnsi="Calibri" w:cs="Calibri"/>
          <w:sz w:val="20"/>
          <w:szCs w:val="20"/>
        </w:rPr>
      </w:pPr>
    </w:p>
    <w:p w14:paraId="0E60E2F5" w14:textId="77777777" w:rsidR="00602C34" w:rsidRPr="00602C34" w:rsidRDefault="00602C34" w:rsidP="00602C34">
      <w:pPr>
        <w:ind w:left="1080" w:hanging="360"/>
        <w:rPr>
          <w:rFonts w:ascii="Calibri" w:hAnsi="Calibri" w:cs="Calibri"/>
        </w:rPr>
      </w:pPr>
      <w:r w:rsidRPr="00602C34">
        <w:rPr>
          <w:rFonts w:ascii="Calibri" w:hAnsi="Calibri" w:cs="Calibri"/>
        </w:rPr>
        <w:t xml:space="preserve">3. </w:t>
      </w:r>
      <w:r w:rsidRPr="00602C34">
        <w:rPr>
          <w:rFonts w:ascii="Calibri" w:hAnsi="Calibri" w:cs="Calibri"/>
        </w:rPr>
        <w:tab/>
        <w:t>Customized flood insurance, which must include coverage that is broader than the coverage provided under standard flood insurance.</w:t>
      </w:r>
    </w:p>
    <w:p w14:paraId="35EF9976" w14:textId="77777777" w:rsidR="00602C34" w:rsidRPr="00602C34" w:rsidRDefault="00602C34" w:rsidP="00602C34">
      <w:pPr>
        <w:ind w:left="1080" w:hanging="360"/>
        <w:jc w:val="both"/>
        <w:rPr>
          <w:rFonts w:ascii="Calibri" w:hAnsi="Calibri" w:cs="Calibri"/>
        </w:rPr>
      </w:pPr>
    </w:p>
    <w:p w14:paraId="43DF1025" w14:textId="77777777" w:rsidR="00602C34" w:rsidRPr="00602C34" w:rsidRDefault="00602C34" w:rsidP="00602C34">
      <w:pPr>
        <w:ind w:left="1080" w:hanging="360"/>
        <w:rPr>
          <w:rFonts w:ascii="Calibri" w:hAnsi="Calibri" w:cs="Calibri"/>
        </w:rPr>
      </w:pPr>
      <w:r w:rsidRPr="00602C34">
        <w:rPr>
          <w:rFonts w:ascii="Calibri" w:hAnsi="Calibri" w:cs="Calibri"/>
        </w:rPr>
        <w:t>4.</w:t>
      </w:r>
      <w:r w:rsidRPr="00602C34">
        <w:rPr>
          <w:rFonts w:ascii="Calibri" w:hAnsi="Calibri" w:cs="Calibri"/>
        </w:rPr>
        <w:tab/>
        <w:t>Flexible flood insurance, which must cover losses from the peril of flood, as defined in paragraph (b), and may also include coverage for losses from water intrusion originating from outside the structure which is not otherwise covered by the definition of flood. Flexible flood insurance must include one or more of the following provisions:</w:t>
      </w:r>
    </w:p>
    <w:p w14:paraId="5F7B31D5" w14:textId="77777777" w:rsidR="00602C34" w:rsidRPr="00602C34" w:rsidRDefault="00602C34" w:rsidP="00602C34">
      <w:pPr>
        <w:ind w:left="1080" w:hanging="360"/>
        <w:jc w:val="both"/>
        <w:rPr>
          <w:rFonts w:ascii="Calibri" w:hAnsi="Calibri" w:cs="Calibri"/>
        </w:rPr>
      </w:pPr>
    </w:p>
    <w:p w14:paraId="1433A2C8" w14:textId="77777777" w:rsidR="00602C34" w:rsidRPr="00602C34" w:rsidRDefault="00602C34" w:rsidP="00602C34">
      <w:pPr>
        <w:ind w:left="1440" w:hanging="360"/>
        <w:rPr>
          <w:rFonts w:ascii="Calibri" w:hAnsi="Calibri" w:cs="Calibri"/>
        </w:rPr>
      </w:pPr>
      <w:r w:rsidRPr="00602C34">
        <w:rPr>
          <w:rFonts w:ascii="Calibri" w:hAnsi="Calibri" w:cs="Calibri"/>
        </w:rPr>
        <w:t xml:space="preserve">a. </w:t>
      </w:r>
      <w:r w:rsidRPr="00602C34">
        <w:rPr>
          <w:rFonts w:ascii="Calibri" w:hAnsi="Calibri" w:cs="Calibri"/>
        </w:rPr>
        <w:tab/>
        <w:t>An agreement between the insurer and the insured that the flood coverage is in a specified amount, such as coverage that is limited to the total amount of each outstanding mortgage applicable to the covered property.</w:t>
      </w:r>
    </w:p>
    <w:p w14:paraId="1BF88370" w14:textId="77777777" w:rsidR="00602C34" w:rsidRPr="00602C34" w:rsidRDefault="00602C34" w:rsidP="00602C34">
      <w:pPr>
        <w:ind w:left="1440" w:hanging="360"/>
        <w:jc w:val="both"/>
        <w:rPr>
          <w:rFonts w:ascii="Calibri" w:hAnsi="Calibri" w:cs="Calibri"/>
        </w:rPr>
      </w:pPr>
    </w:p>
    <w:p w14:paraId="27D71CAE" w14:textId="77777777" w:rsidR="00602C34" w:rsidRPr="00602C34" w:rsidRDefault="00602C34" w:rsidP="00602C34">
      <w:pPr>
        <w:ind w:left="1440" w:hanging="360"/>
        <w:rPr>
          <w:rFonts w:ascii="Calibri" w:hAnsi="Calibri" w:cs="Calibri"/>
        </w:rPr>
      </w:pPr>
      <w:r w:rsidRPr="00602C34">
        <w:rPr>
          <w:rFonts w:ascii="Calibri" w:hAnsi="Calibri" w:cs="Calibri"/>
        </w:rPr>
        <w:lastRenderedPageBreak/>
        <w:t xml:space="preserve">b. </w:t>
      </w:r>
      <w:r w:rsidRPr="00602C34">
        <w:rPr>
          <w:rFonts w:ascii="Calibri" w:hAnsi="Calibri" w:cs="Calibri"/>
        </w:rPr>
        <w:tab/>
        <w:t>A requirement for a deductible in an amount authorized under s. 627.701, including a deductible in an amount authorized for hurricanes.</w:t>
      </w:r>
    </w:p>
    <w:p w14:paraId="02741382" w14:textId="77777777" w:rsidR="00602C34" w:rsidRPr="00602C34" w:rsidRDefault="00602C34" w:rsidP="00602C34">
      <w:pPr>
        <w:ind w:left="1440" w:hanging="360"/>
        <w:rPr>
          <w:rFonts w:ascii="Calibri" w:hAnsi="Calibri" w:cs="Calibri"/>
        </w:rPr>
      </w:pPr>
    </w:p>
    <w:p w14:paraId="3A1D22F7" w14:textId="77777777" w:rsidR="00602C34" w:rsidRPr="00602C34" w:rsidRDefault="00602C34" w:rsidP="00602C34">
      <w:pPr>
        <w:ind w:left="1440" w:hanging="360"/>
        <w:rPr>
          <w:rFonts w:ascii="Calibri" w:hAnsi="Calibri" w:cs="Calibri"/>
        </w:rPr>
      </w:pPr>
      <w:r w:rsidRPr="00602C34">
        <w:rPr>
          <w:rFonts w:ascii="Calibri" w:hAnsi="Calibri" w:cs="Calibri"/>
        </w:rPr>
        <w:t xml:space="preserve">c. </w:t>
      </w:r>
      <w:r w:rsidRPr="00602C34">
        <w:rPr>
          <w:rFonts w:ascii="Calibri" w:hAnsi="Calibri" w:cs="Calibri"/>
        </w:rPr>
        <w:tab/>
        <w:t>A requirement that flood loss to a dwelling be adjusted in accordance with s. 627.7011(3) or adjusted only on the basis of the actual cash value of the property.</w:t>
      </w:r>
    </w:p>
    <w:p w14:paraId="0AD3352D" w14:textId="77777777" w:rsidR="00602C34" w:rsidRPr="00602C34" w:rsidRDefault="00602C34" w:rsidP="00602C34">
      <w:pPr>
        <w:ind w:left="1440" w:hanging="360"/>
        <w:rPr>
          <w:rFonts w:ascii="Calibri" w:hAnsi="Calibri" w:cs="Calibri"/>
        </w:rPr>
      </w:pPr>
    </w:p>
    <w:p w14:paraId="63ABC8DA" w14:textId="77777777" w:rsidR="00602C34" w:rsidRPr="00602C34" w:rsidRDefault="00602C34" w:rsidP="00602C34">
      <w:pPr>
        <w:numPr>
          <w:ilvl w:val="0"/>
          <w:numId w:val="317"/>
        </w:numPr>
        <w:contextualSpacing/>
        <w:rPr>
          <w:rFonts w:ascii="Calibri" w:hAnsi="Calibri" w:cs="Calibri"/>
        </w:rPr>
      </w:pPr>
      <w:r w:rsidRPr="00602C34">
        <w:rPr>
          <w:rFonts w:ascii="Calibri" w:hAnsi="Calibri" w:cs="Calibri"/>
        </w:rPr>
        <w:t>A restriction limiting flood coverage to the principal building defined in the policy.</w:t>
      </w:r>
    </w:p>
    <w:p w14:paraId="5045344D" w14:textId="77777777" w:rsidR="00602C34" w:rsidRPr="00602C34" w:rsidRDefault="00602C34" w:rsidP="00602C34">
      <w:pPr>
        <w:ind w:left="1440"/>
        <w:contextualSpacing/>
        <w:rPr>
          <w:rFonts w:ascii="Calibri" w:hAnsi="Calibri" w:cs="Calibri"/>
        </w:rPr>
      </w:pPr>
    </w:p>
    <w:p w14:paraId="09F45766" w14:textId="77777777" w:rsidR="00602C34" w:rsidRPr="00602C34" w:rsidRDefault="00602C34" w:rsidP="00602C34">
      <w:pPr>
        <w:numPr>
          <w:ilvl w:val="0"/>
          <w:numId w:val="317"/>
        </w:numPr>
        <w:contextualSpacing/>
        <w:rPr>
          <w:rFonts w:ascii="Calibri" w:hAnsi="Calibri" w:cs="Calibri"/>
        </w:rPr>
      </w:pPr>
      <w:r w:rsidRPr="00602C34">
        <w:rPr>
          <w:rFonts w:ascii="Calibri" w:hAnsi="Calibri" w:cs="Calibri"/>
        </w:rPr>
        <w:t>A provision including or excluding coverage for additional living expenses.</w:t>
      </w:r>
    </w:p>
    <w:p w14:paraId="7DC9AD55" w14:textId="77777777" w:rsidR="00602C34" w:rsidRPr="00602C34" w:rsidRDefault="00602C34" w:rsidP="00602C34">
      <w:pPr>
        <w:rPr>
          <w:rFonts w:ascii="Calibri" w:hAnsi="Calibri" w:cs="Calibri"/>
          <w:sz w:val="20"/>
          <w:szCs w:val="20"/>
        </w:rPr>
      </w:pPr>
    </w:p>
    <w:p w14:paraId="3D0B8872" w14:textId="77777777" w:rsidR="00602C34" w:rsidRPr="00602C34" w:rsidRDefault="00602C34" w:rsidP="00602C34">
      <w:pPr>
        <w:numPr>
          <w:ilvl w:val="0"/>
          <w:numId w:val="317"/>
        </w:numPr>
        <w:contextualSpacing/>
        <w:rPr>
          <w:rFonts w:ascii="Calibri" w:hAnsi="Calibri" w:cs="Calibri"/>
        </w:rPr>
      </w:pPr>
      <w:r w:rsidRPr="00602C34">
        <w:rPr>
          <w:rFonts w:ascii="Calibri" w:hAnsi="Calibri" w:cs="Calibri"/>
        </w:rPr>
        <w:t>A provision excluding coverage for personal property or contents as to the peril of flood.</w:t>
      </w:r>
    </w:p>
    <w:p w14:paraId="7E7E4CE9" w14:textId="77777777" w:rsidR="00602C34" w:rsidRPr="00602C34" w:rsidRDefault="00602C34" w:rsidP="00602C34">
      <w:pPr>
        <w:jc w:val="both"/>
        <w:rPr>
          <w:rFonts w:ascii="Calibri" w:hAnsi="Calibri" w:cs="Calibri"/>
          <w:sz w:val="20"/>
          <w:szCs w:val="20"/>
        </w:rPr>
      </w:pPr>
    </w:p>
    <w:p w14:paraId="4E597C22" w14:textId="77777777" w:rsidR="00602C34" w:rsidRPr="00602C34" w:rsidRDefault="00602C34" w:rsidP="00602C34">
      <w:pPr>
        <w:ind w:left="1080" w:hanging="360"/>
        <w:rPr>
          <w:rFonts w:ascii="Calibri" w:hAnsi="Calibri" w:cs="Calibri"/>
        </w:rPr>
      </w:pPr>
      <w:r w:rsidRPr="00602C34">
        <w:rPr>
          <w:rFonts w:ascii="Calibri" w:hAnsi="Calibri" w:cs="Calibri"/>
        </w:rPr>
        <w:t xml:space="preserve">5. </w:t>
      </w:r>
      <w:r w:rsidRPr="00602C34">
        <w:rPr>
          <w:rFonts w:ascii="Calibri" w:hAnsi="Calibri" w:cs="Calibri"/>
        </w:rPr>
        <w:tab/>
        <w:t xml:space="preserve">Supplemental flood insurance, which may provide coverage designed to supplement a flood policy obtained from the National Flood Insurance Program or from an insurer issuing standard or preferred flood insurance pursuant to this section. Supplemental flood insurance may provide, but need not be limited to, coverage </w:t>
      </w:r>
    </w:p>
    <w:p w14:paraId="59FBF6FF" w14:textId="77777777" w:rsidR="00602C34" w:rsidRPr="00602C34" w:rsidRDefault="00602C34" w:rsidP="00602C34">
      <w:pPr>
        <w:ind w:left="1080"/>
        <w:rPr>
          <w:rFonts w:ascii="Calibri" w:hAnsi="Calibri" w:cs="Calibri"/>
        </w:rPr>
      </w:pPr>
      <w:r w:rsidRPr="00602C34">
        <w:rPr>
          <w:rFonts w:ascii="Calibri" w:hAnsi="Calibri" w:cs="Calibri"/>
        </w:rPr>
        <w:t>for jewelry, art, deductibles, and additional living expenses.</w:t>
      </w:r>
    </w:p>
    <w:p w14:paraId="323F7BE4" w14:textId="77777777" w:rsidR="00602C34" w:rsidRPr="00602C34" w:rsidRDefault="00602C34" w:rsidP="00602C34">
      <w:pPr>
        <w:ind w:left="1080" w:hanging="360"/>
        <w:jc w:val="both"/>
        <w:rPr>
          <w:rFonts w:ascii="Calibri" w:hAnsi="Calibri" w:cs="Calibri"/>
        </w:rPr>
      </w:pPr>
    </w:p>
    <w:p w14:paraId="488098D8" w14:textId="77777777" w:rsidR="00602C34" w:rsidRPr="00602C34" w:rsidRDefault="00602C34" w:rsidP="00602C34">
      <w:pPr>
        <w:numPr>
          <w:ilvl w:val="0"/>
          <w:numId w:val="315"/>
        </w:numPr>
        <w:contextualSpacing/>
        <w:rPr>
          <w:rFonts w:ascii="Calibri" w:hAnsi="Calibri" w:cs="Calibri"/>
        </w:rPr>
      </w:pPr>
      <w:r w:rsidRPr="00602C34">
        <w:rPr>
          <w:rFonts w:ascii="Calibri" w:hAnsi="Calibri" w:cs="Calibri"/>
        </w:rPr>
        <w:t>“Flood” means a general and temporary condition of partial or complete inundation of two or more acres of normally dry land area or of two or more properties, at least one of which is the policyholder’s property, from:</w:t>
      </w:r>
    </w:p>
    <w:p w14:paraId="08746718" w14:textId="77777777" w:rsidR="00602C34" w:rsidRPr="00602C34" w:rsidRDefault="00602C34" w:rsidP="00602C34">
      <w:pPr>
        <w:ind w:left="720"/>
        <w:contextualSpacing/>
        <w:jc w:val="both"/>
        <w:rPr>
          <w:rFonts w:ascii="Calibri" w:hAnsi="Calibri" w:cs="Calibri"/>
        </w:rPr>
      </w:pPr>
    </w:p>
    <w:p w14:paraId="74A3C846" w14:textId="77777777" w:rsidR="00602C34" w:rsidRPr="00602C34" w:rsidRDefault="00602C34" w:rsidP="00602C34">
      <w:pPr>
        <w:ind w:left="1080" w:hanging="360"/>
        <w:rPr>
          <w:rFonts w:ascii="Calibri" w:hAnsi="Calibri" w:cs="Calibri"/>
        </w:rPr>
      </w:pPr>
      <w:r w:rsidRPr="00602C34">
        <w:rPr>
          <w:rFonts w:ascii="Calibri" w:hAnsi="Calibri" w:cs="Calibri"/>
        </w:rPr>
        <w:t>1.</w:t>
      </w:r>
      <w:r w:rsidRPr="00602C34">
        <w:rPr>
          <w:rFonts w:ascii="Calibri" w:hAnsi="Calibri" w:cs="Calibri"/>
        </w:rPr>
        <w:tab/>
        <w:t>Overflow of inland or tidal waters;</w:t>
      </w:r>
    </w:p>
    <w:p w14:paraId="4A472D59" w14:textId="77777777" w:rsidR="00602C34" w:rsidRPr="00602C34" w:rsidRDefault="00602C34" w:rsidP="00602C34">
      <w:pPr>
        <w:ind w:left="1080" w:hanging="360"/>
        <w:rPr>
          <w:rFonts w:ascii="Calibri" w:hAnsi="Calibri" w:cs="Calibri"/>
        </w:rPr>
      </w:pPr>
    </w:p>
    <w:p w14:paraId="27A39C5B" w14:textId="77777777" w:rsidR="00602C34" w:rsidRPr="00602C34" w:rsidRDefault="00602C34" w:rsidP="00602C34">
      <w:pPr>
        <w:ind w:left="1080" w:hanging="360"/>
        <w:rPr>
          <w:rFonts w:ascii="Calibri" w:hAnsi="Calibri" w:cs="Calibri"/>
        </w:rPr>
      </w:pPr>
      <w:r w:rsidRPr="00602C34">
        <w:rPr>
          <w:rFonts w:ascii="Calibri" w:hAnsi="Calibri" w:cs="Calibri"/>
        </w:rPr>
        <w:t>2.</w:t>
      </w:r>
      <w:r w:rsidRPr="00602C34">
        <w:rPr>
          <w:rFonts w:ascii="Calibri" w:hAnsi="Calibri" w:cs="Calibri"/>
        </w:rPr>
        <w:tab/>
        <w:t>Unusual and rapid accumulation or runoff of surface waters from any source;</w:t>
      </w:r>
    </w:p>
    <w:p w14:paraId="4AB20D8C" w14:textId="77777777" w:rsidR="00602C34" w:rsidRPr="00602C34" w:rsidRDefault="00602C34" w:rsidP="00602C34">
      <w:pPr>
        <w:ind w:left="1080" w:hanging="360"/>
        <w:rPr>
          <w:rFonts w:ascii="Calibri" w:hAnsi="Calibri" w:cs="Calibri"/>
        </w:rPr>
      </w:pPr>
    </w:p>
    <w:p w14:paraId="2BBEA06F" w14:textId="77777777" w:rsidR="00602C34" w:rsidRPr="00602C34" w:rsidRDefault="00602C34" w:rsidP="00602C34">
      <w:pPr>
        <w:ind w:left="1080" w:hanging="360"/>
        <w:rPr>
          <w:rFonts w:ascii="Calibri" w:hAnsi="Calibri" w:cs="Calibri"/>
        </w:rPr>
      </w:pPr>
      <w:r w:rsidRPr="00602C34">
        <w:rPr>
          <w:rFonts w:ascii="Calibri" w:hAnsi="Calibri" w:cs="Calibri"/>
        </w:rPr>
        <w:t>3.</w:t>
      </w:r>
      <w:r w:rsidRPr="00602C34">
        <w:rPr>
          <w:rFonts w:ascii="Calibri" w:hAnsi="Calibri" w:cs="Calibri"/>
        </w:rPr>
        <w:tab/>
        <w:t>Mudflow; or</w:t>
      </w:r>
    </w:p>
    <w:p w14:paraId="4B1D7D5E" w14:textId="77777777" w:rsidR="00602C34" w:rsidRPr="00602C34" w:rsidRDefault="00602C34" w:rsidP="00602C34">
      <w:pPr>
        <w:ind w:left="1080" w:hanging="360"/>
        <w:rPr>
          <w:rFonts w:ascii="Calibri" w:hAnsi="Calibri" w:cs="Calibri"/>
        </w:rPr>
      </w:pPr>
    </w:p>
    <w:p w14:paraId="455F5E15" w14:textId="77777777" w:rsidR="00602C34" w:rsidRPr="00602C34" w:rsidRDefault="00602C34" w:rsidP="00602C34">
      <w:pPr>
        <w:ind w:left="1080" w:hanging="360"/>
        <w:rPr>
          <w:rFonts w:ascii="Calibri" w:hAnsi="Calibri" w:cs="Calibri"/>
        </w:rPr>
      </w:pPr>
      <w:r w:rsidRPr="00602C34">
        <w:rPr>
          <w:rFonts w:ascii="Calibri" w:hAnsi="Calibri" w:cs="Calibri"/>
        </w:rPr>
        <w:t>4.</w:t>
      </w:r>
      <w:r w:rsidRPr="00602C34">
        <w:rPr>
          <w:rFonts w:ascii="Calibri" w:hAnsi="Calibri" w:cs="Calibri"/>
        </w:rPr>
        <w:tab/>
        <w:t xml:space="preserve">Collapse or subsidence of land along the shore of a lake or similar body of water as </w:t>
      </w:r>
    </w:p>
    <w:p w14:paraId="76A92AC9" w14:textId="77777777" w:rsidR="00602C34" w:rsidRPr="00602C34" w:rsidRDefault="00602C34" w:rsidP="00602C34">
      <w:pPr>
        <w:ind w:left="1080"/>
        <w:rPr>
          <w:rFonts w:ascii="Calibri" w:hAnsi="Calibri" w:cs="Calibri"/>
        </w:rPr>
      </w:pPr>
      <w:r w:rsidRPr="00602C34">
        <w:rPr>
          <w:rFonts w:ascii="Calibri" w:hAnsi="Calibri" w:cs="Calibri"/>
        </w:rPr>
        <w:t>a result of erosion or undermining caused by waves or currents of water exceeding anticipated cyclical levels that result in a flood as defined in this paragraph.</w:t>
      </w:r>
    </w:p>
    <w:p w14:paraId="52DB5515" w14:textId="77777777" w:rsidR="00602C34" w:rsidRPr="00602C34" w:rsidRDefault="00602C34" w:rsidP="00602C34">
      <w:pPr>
        <w:rPr>
          <w:rFonts w:ascii="Calibri" w:hAnsi="Calibri" w:cs="Calibri"/>
        </w:rPr>
      </w:pPr>
    </w:p>
    <w:p w14:paraId="435BEE68" w14:textId="77777777" w:rsidR="00602C34" w:rsidRPr="00602C34" w:rsidRDefault="00602C34" w:rsidP="00602C34">
      <w:pPr>
        <w:numPr>
          <w:ilvl w:val="0"/>
          <w:numId w:val="313"/>
        </w:numPr>
        <w:contextualSpacing/>
        <w:rPr>
          <w:rFonts w:ascii="Calibri" w:hAnsi="Calibri" w:cs="Calibri"/>
        </w:rPr>
      </w:pPr>
      <w:r w:rsidRPr="00602C34">
        <w:rPr>
          <w:rFonts w:ascii="Calibri" w:hAnsi="Calibri" w:cs="Calibri"/>
        </w:rPr>
        <w:t>Flood coverage deductibles and policy limits pursuant to this section must be prominently noted on the policy declarations page or face page.</w:t>
      </w:r>
    </w:p>
    <w:p w14:paraId="38D5D536" w14:textId="77777777" w:rsidR="00602C34" w:rsidRPr="00602C34" w:rsidRDefault="00602C34" w:rsidP="00602C34">
      <w:pPr>
        <w:rPr>
          <w:rFonts w:ascii="Calibri" w:hAnsi="Calibri" w:cs="Calibri"/>
        </w:rPr>
      </w:pPr>
    </w:p>
    <w:p w14:paraId="7E6152C1" w14:textId="77777777" w:rsidR="00602C34" w:rsidRPr="00602C34" w:rsidRDefault="00602C34" w:rsidP="00602C34">
      <w:pPr>
        <w:numPr>
          <w:ilvl w:val="0"/>
          <w:numId w:val="313"/>
        </w:numPr>
        <w:tabs>
          <w:tab w:val="left" w:pos="360"/>
        </w:tabs>
        <w:ind w:left="720" w:hanging="720"/>
        <w:contextualSpacing/>
        <w:rPr>
          <w:rFonts w:ascii="Calibri" w:hAnsi="Calibri" w:cs="Calibri"/>
        </w:rPr>
      </w:pPr>
      <w:r w:rsidRPr="00602C34">
        <w:rPr>
          <w:rFonts w:ascii="Calibri" w:hAnsi="Calibri" w:cs="Calibri"/>
        </w:rPr>
        <w:t xml:space="preserve">(a) </w:t>
      </w:r>
      <w:r w:rsidRPr="00602C34">
        <w:rPr>
          <w:rFonts w:ascii="Calibri" w:hAnsi="Calibri" w:cs="Calibri"/>
        </w:rPr>
        <w:tab/>
        <w:t>An insurer may establish and use flood coverage rates in accordance with the rate standards provided in s. 627.062.</w:t>
      </w:r>
    </w:p>
    <w:p w14:paraId="76B0A3A8" w14:textId="77777777" w:rsidR="00602C34" w:rsidRPr="00602C34" w:rsidRDefault="00602C34" w:rsidP="00602C34">
      <w:pPr>
        <w:rPr>
          <w:rFonts w:ascii="Calibri" w:hAnsi="Calibri" w:cs="Calibri"/>
        </w:rPr>
      </w:pPr>
    </w:p>
    <w:p w14:paraId="415E53FC" w14:textId="77777777" w:rsidR="00AE3592" w:rsidRDefault="00602C34" w:rsidP="00602C34">
      <w:pPr>
        <w:ind w:left="720" w:hanging="360"/>
        <w:rPr>
          <w:rFonts w:ascii="Calibri" w:hAnsi="Calibri" w:cs="Calibri"/>
        </w:rPr>
      </w:pPr>
      <w:r w:rsidRPr="00602C34">
        <w:rPr>
          <w:rFonts w:ascii="Calibri" w:hAnsi="Calibri" w:cs="Calibri"/>
        </w:rPr>
        <w:t xml:space="preserve">(b) </w:t>
      </w:r>
      <w:r w:rsidRPr="00602C34">
        <w:rPr>
          <w:rFonts w:ascii="Calibri" w:hAnsi="Calibri" w:cs="Calibri"/>
        </w:rPr>
        <w:tab/>
        <w:t xml:space="preserve">For flood coverage rates filed with the office before October 1, 2025, the insurer may also establish and use such rates in accordance with the rates, rating schedules, or rating manuals filed by the insurer with the office which allow the insurer a reasonable rate of return on flood coverage written in this state. Flood coverage rates established pursuant to this paragraph are not subject to s. 627.062(2)(a) and (f). An insurer shall </w:t>
      </w:r>
      <w:r w:rsidRPr="00602C34">
        <w:rPr>
          <w:rFonts w:ascii="Calibri" w:hAnsi="Calibri" w:cs="Calibri"/>
        </w:rPr>
        <w:lastRenderedPageBreak/>
        <w:t xml:space="preserve">notify the office of any change to such rates within 30 days after the effective date of the change. The notice must include the name of the insurer and the average statewide percentage change in rates. Actuarial data with regard to such rates for flood coverage must be maintained by the insurer for 2 years after the effective date of such rate change and is subject to examination by the office. The office may require the insurer </w:t>
      </w:r>
    </w:p>
    <w:p w14:paraId="71835372" w14:textId="6FBD0464" w:rsidR="00602C34" w:rsidRPr="00602C34" w:rsidRDefault="00602C34" w:rsidP="00AE3592">
      <w:pPr>
        <w:ind w:left="720"/>
        <w:rPr>
          <w:rFonts w:ascii="Calibri" w:hAnsi="Calibri" w:cs="Calibri"/>
        </w:rPr>
      </w:pPr>
      <w:r w:rsidRPr="00602C34">
        <w:rPr>
          <w:rFonts w:ascii="Calibri" w:hAnsi="Calibri" w:cs="Calibri"/>
        </w:rPr>
        <w:t>to incur the costs associated with an examination. Upon examination, the office, in accordance with generally accepted and reasonable actuarial techniques, shall consider the rate factors in s. 627.062(2)(b), (c), and (d), and the standards in s. 627.062(2)(e), to determine if the rate is excessive, inadequate, or unfairly discriminatory. If the office determines that a rate is excessive or unfairly discriminatory, the office shall require the insurer to provide appropriate credit to affected insureds or an appropriate refund to affected insureds who no longer receive coverage from the insurer.</w:t>
      </w:r>
    </w:p>
    <w:p w14:paraId="56254083" w14:textId="77777777" w:rsidR="00602C34" w:rsidRPr="00602C34" w:rsidRDefault="00602C34" w:rsidP="00602C34">
      <w:pPr>
        <w:rPr>
          <w:rFonts w:ascii="Calibri" w:hAnsi="Calibri" w:cs="Calibri"/>
        </w:rPr>
      </w:pPr>
    </w:p>
    <w:p w14:paraId="6E28C46B" w14:textId="77777777" w:rsidR="00602C34" w:rsidRPr="00602C34" w:rsidRDefault="00602C34" w:rsidP="00602C34">
      <w:pPr>
        <w:numPr>
          <w:ilvl w:val="0"/>
          <w:numId w:val="313"/>
        </w:numPr>
        <w:contextualSpacing/>
        <w:rPr>
          <w:rFonts w:ascii="Calibri" w:hAnsi="Calibri" w:cs="Calibri"/>
        </w:rPr>
      </w:pPr>
      <w:r w:rsidRPr="00602C34">
        <w:rPr>
          <w:rFonts w:ascii="Calibri" w:hAnsi="Calibri" w:cs="Calibri"/>
        </w:rPr>
        <w:t xml:space="preserve">An agent may export a contract or endorsement providing flood coverage to an eligible surplus lines insurer without making a diligent effort to seek such coverage from three or more authorized insurers under s. 626.916(1)(a). </w:t>
      </w:r>
    </w:p>
    <w:p w14:paraId="2D042D1D" w14:textId="77777777" w:rsidR="00602C34" w:rsidRPr="00602C34" w:rsidRDefault="00602C34" w:rsidP="00602C34">
      <w:pPr>
        <w:ind w:left="360"/>
        <w:contextualSpacing/>
        <w:rPr>
          <w:rFonts w:ascii="Calibri" w:hAnsi="Calibri" w:cs="Calibri"/>
        </w:rPr>
      </w:pPr>
    </w:p>
    <w:p w14:paraId="14438F46" w14:textId="77777777" w:rsidR="00602C34" w:rsidRPr="00602C34" w:rsidRDefault="00602C34" w:rsidP="00602C34">
      <w:pPr>
        <w:numPr>
          <w:ilvl w:val="0"/>
          <w:numId w:val="313"/>
        </w:numPr>
        <w:contextualSpacing/>
        <w:rPr>
          <w:rFonts w:ascii="Calibri" w:hAnsi="Calibri" w:cs="Calibri"/>
        </w:rPr>
      </w:pPr>
      <w:r w:rsidRPr="00602C34">
        <w:rPr>
          <w:rFonts w:ascii="Calibri" w:hAnsi="Calibri" w:cs="Calibri"/>
        </w:rPr>
        <w:t xml:space="preserve">In addition to any other applicable requirements, an insurer providing flood coverage that </w:t>
      </w:r>
    </w:p>
    <w:p w14:paraId="7EDC2CD2" w14:textId="77777777" w:rsidR="00602C34" w:rsidRPr="00602C34" w:rsidRDefault="00602C34" w:rsidP="00602C34">
      <w:pPr>
        <w:ind w:left="360"/>
        <w:contextualSpacing/>
        <w:rPr>
          <w:rFonts w:ascii="Calibri" w:hAnsi="Calibri" w:cs="Calibri"/>
        </w:rPr>
      </w:pPr>
      <w:r w:rsidRPr="00602C34">
        <w:rPr>
          <w:rFonts w:ascii="Calibri" w:hAnsi="Calibri" w:cs="Calibri"/>
        </w:rPr>
        <w:t>is not excess coverage in this state must:</w:t>
      </w:r>
    </w:p>
    <w:p w14:paraId="5FB05D90" w14:textId="77777777" w:rsidR="00602C34" w:rsidRPr="00602C34" w:rsidRDefault="00602C34" w:rsidP="00602C34">
      <w:pPr>
        <w:rPr>
          <w:rFonts w:ascii="Calibri" w:hAnsi="Calibri" w:cs="Calibri"/>
          <w:sz w:val="20"/>
          <w:szCs w:val="20"/>
        </w:rPr>
      </w:pPr>
    </w:p>
    <w:p w14:paraId="0C023F19" w14:textId="77777777" w:rsidR="00602C34" w:rsidRPr="00602C34" w:rsidRDefault="00602C34" w:rsidP="00602C34">
      <w:pPr>
        <w:ind w:left="360"/>
        <w:rPr>
          <w:rFonts w:ascii="Calibri" w:hAnsi="Calibri" w:cs="Calibri"/>
        </w:rPr>
      </w:pPr>
      <w:r w:rsidRPr="00602C34">
        <w:rPr>
          <w:rFonts w:ascii="Calibri" w:hAnsi="Calibri" w:cs="Calibri"/>
        </w:rPr>
        <w:t xml:space="preserve">(a) </w:t>
      </w:r>
      <w:r w:rsidRPr="00602C34">
        <w:rPr>
          <w:rFonts w:ascii="Calibri" w:hAnsi="Calibri" w:cs="Calibri"/>
        </w:rPr>
        <w:tab/>
        <w:t>Notify the office at least 30 days before writing flood insurance in this state; and</w:t>
      </w:r>
    </w:p>
    <w:p w14:paraId="4D3B5721" w14:textId="77777777" w:rsidR="00602C34" w:rsidRPr="00602C34" w:rsidRDefault="00602C34" w:rsidP="00602C34">
      <w:pPr>
        <w:ind w:left="360"/>
        <w:rPr>
          <w:rFonts w:ascii="Calibri" w:hAnsi="Calibri" w:cs="Calibri"/>
        </w:rPr>
      </w:pPr>
    </w:p>
    <w:p w14:paraId="788A7DE7" w14:textId="77777777" w:rsidR="00602C34" w:rsidRPr="00602C34" w:rsidRDefault="00602C34" w:rsidP="00602C34">
      <w:pPr>
        <w:ind w:left="720" w:hanging="360"/>
        <w:rPr>
          <w:rFonts w:ascii="Calibri" w:hAnsi="Calibri" w:cs="Calibri"/>
        </w:rPr>
      </w:pPr>
      <w:r w:rsidRPr="00602C34">
        <w:rPr>
          <w:rFonts w:ascii="Calibri" w:hAnsi="Calibri" w:cs="Calibri"/>
        </w:rPr>
        <w:t xml:space="preserve">(b) </w:t>
      </w:r>
      <w:r w:rsidRPr="00602C34">
        <w:rPr>
          <w:rFonts w:ascii="Calibri" w:hAnsi="Calibri" w:cs="Calibri"/>
        </w:rPr>
        <w:tab/>
        <w:t>File a plan of operation and financial projections or revisions to such plan, as applicable, with the office.</w:t>
      </w:r>
    </w:p>
    <w:p w14:paraId="740CFCDA" w14:textId="77777777" w:rsidR="00602C34" w:rsidRPr="00602C34" w:rsidRDefault="00602C34" w:rsidP="00602C34">
      <w:pPr>
        <w:ind w:left="360"/>
        <w:rPr>
          <w:rFonts w:ascii="Calibri" w:hAnsi="Calibri" w:cs="Calibri"/>
        </w:rPr>
      </w:pPr>
    </w:p>
    <w:p w14:paraId="314D33CD" w14:textId="77777777" w:rsidR="00602C34" w:rsidRPr="00602C34" w:rsidRDefault="00602C34" w:rsidP="00602C34">
      <w:pPr>
        <w:tabs>
          <w:tab w:val="left" w:pos="360"/>
        </w:tabs>
        <w:rPr>
          <w:rFonts w:ascii="Calibri" w:hAnsi="Calibri" w:cs="Calibri"/>
        </w:rPr>
      </w:pPr>
      <w:r w:rsidRPr="00602C34">
        <w:rPr>
          <w:rFonts w:ascii="Calibri" w:hAnsi="Calibri" w:cs="Calibri"/>
        </w:rPr>
        <w:t xml:space="preserve">(6) </w:t>
      </w:r>
      <w:r w:rsidRPr="00602C34">
        <w:rPr>
          <w:rFonts w:ascii="Calibri" w:hAnsi="Calibri" w:cs="Calibri"/>
        </w:rPr>
        <w:tab/>
        <w:t>Citizens Property Insurance Corporation may not provide insurance for the peril of flood.</w:t>
      </w:r>
    </w:p>
    <w:p w14:paraId="79C91C02" w14:textId="77777777" w:rsidR="00602C34" w:rsidRPr="00602C34" w:rsidRDefault="00602C34" w:rsidP="00602C34">
      <w:pPr>
        <w:rPr>
          <w:rFonts w:ascii="Calibri" w:hAnsi="Calibri" w:cs="Calibri"/>
        </w:rPr>
      </w:pPr>
    </w:p>
    <w:p w14:paraId="33445F14" w14:textId="77777777" w:rsidR="00602C34" w:rsidRPr="00602C34" w:rsidRDefault="00602C34" w:rsidP="00602C34">
      <w:pPr>
        <w:ind w:left="360" w:hanging="360"/>
        <w:rPr>
          <w:rFonts w:ascii="Calibri" w:hAnsi="Calibri" w:cs="Calibri"/>
        </w:rPr>
      </w:pPr>
      <w:r w:rsidRPr="00602C34">
        <w:rPr>
          <w:rFonts w:ascii="Calibri" w:hAnsi="Calibri" w:cs="Calibri"/>
        </w:rPr>
        <w:t>(7)</w:t>
      </w:r>
      <w:r w:rsidRPr="00602C34">
        <w:rPr>
          <w:rFonts w:ascii="Calibri" w:hAnsi="Calibri" w:cs="Calibri"/>
        </w:rPr>
        <w:tab/>
        <w:t xml:space="preserve">The Florida Hurricane Catastrophe Fund may not provide reimbursement for losses proximately caused by the peril of flood, including losses that occur during a covered </w:t>
      </w:r>
    </w:p>
    <w:p w14:paraId="610060E6" w14:textId="77777777" w:rsidR="00602C34" w:rsidRPr="00602C34" w:rsidRDefault="00602C34" w:rsidP="00602C34">
      <w:pPr>
        <w:ind w:left="360"/>
        <w:rPr>
          <w:rFonts w:ascii="Calibri" w:hAnsi="Calibri" w:cs="Calibri"/>
        </w:rPr>
      </w:pPr>
      <w:r w:rsidRPr="00602C34">
        <w:rPr>
          <w:rFonts w:ascii="Calibri" w:hAnsi="Calibri" w:cs="Calibri"/>
        </w:rPr>
        <w:t>event as defined in s. 215.555(2)(b).</w:t>
      </w:r>
    </w:p>
    <w:p w14:paraId="66924134" w14:textId="77777777" w:rsidR="00602C34" w:rsidRPr="00602C34" w:rsidRDefault="00602C34" w:rsidP="00602C34">
      <w:pPr>
        <w:rPr>
          <w:rFonts w:ascii="Calibri" w:hAnsi="Calibri" w:cs="Calibri"/>
        </w:rPr>
      </w:pPr>
    </w:p>
    <w:p w14:paraId="13DC4614" w14:textId="77777777" w:rsidR="00602C34" w:rsidRPr="00602C34" w:rsidRDefault="00602C34" w:rsidP="00602C34">
      <w:pPr>
        <w:ind w:left="360" w:hanging="360"/>
        <w:rPr>
          <w:rFonts w:ascii="Calibri" w:hAnsi="Calibri" w:cs="Calibri"/>
        </w:rPr>
      </w:pPr>
      <w:r w:rsidRPr="00602C34">
        <w:rPr>
          <w:rFonts w:ascii="Calibri" w:hAnsi="Calibri" w:cs="Calibri"/>
        </w:rPr>
        <w:t xml:space="preserve">(8) </w:t>
      </w:r>
      <w:r w:rsidRPr="00602C34">
        <w:rPr>
          <w:rFonts w:ascii="Calibri" w:hAnsi="Calibri" w:cs="Calibri"/>
        </w:rPr>
        <w:tab/>
        <w:t>An agent must provide a written notice to be signed by the applicant before the agent places flood insurance coverage with an admitted or surplus lines insurer for a property receiving flood insurance under the National Flood Insurance Program. The notice must notify the applicant that, if the applicant discontinues coverage under the National Flood Insurance Program which is provided at a subsidized rate, the full risk rate for flood insurance may apply to the property if the applicant later seeks to reinstate coverage</w:t>
      </w:r>
    </w:p>
    <w:p w14:paraId="04792D1C" w14:textId="77777777" w:rsidR="00602C34" w:rsidRPr="00602C34" w:rsidRDefault="00602C34" w:rsidP="00602C34">
      <w:pPr>
        <w:ind w:left="360"/>
        <w:rPr>
          <w:rFonts w:ascii="Calibri" w:hAnsi="Calibri" w:cs="Calibri"/>
        </w:rPr>
      </w:pPr>
      <w:r w:rsidRPr="00602C34">
        <w:rPr>
          <w:rFonts w:ascii="Calibri" w:hAnsi="Calibri" w:cs="Calibri"/>
        </w:rPr>
        <w:t>under the program.</w:t>
      </w:r>
    </w:p>
    <w:p w14:paraId="37C4355B" w14:textId="77777777" w:rsidR="00602C34" w:rsidRPr="00602C34" w:rsidRDefault="00602C34" w:rsidP="00602C34">
      <w:pPr>
        <w:jc w:val="both"/>
        <w:rPr>
          <w:rFonts w:ascii="Calibri" w:hAnsi="Calibri" w:cs="Calibri"/>
        </w:rPr>
      </w:pPr>
    </w:p>
    <w:p w14:paraId="7D3FC802" w14:textId="77777777" w:rsidR="00602C34" w:rsidRPr="00602C34" w:rsidRDefault="00602C34" w:rsidP="00602C34">
      <w:pPr>
        <w:ind w:left="360" w:hanging="360"/>
        <w:rPr>
          <w:rFonts w:ascii="Calibri" w:hAnsi="Calibri" w:cs="Calibri"/>
        </w:rPr>
      </w:pPr>
      <w:r w:rsidRPr="00602C34">
        <w:rPr>
          <w:rFonts w:ascii="Calibri" w:hAnsi="Calibri" w:cs="Calibri"/>
        </w:rPr>
        <w:t xml:space="preserve">(9) </w:t>
      </w:r>
      <w:r w:rsidRPr="00602C34">
        <w:rPr>
          <w:rFonts w:ascii="Calibri" w:hAnsi="Calibri" w:cs="Calibri"/>
        </w:rPr>
        <w:tab/>
        <w:t>With respect to the regulation of flood coverage written in this state by authorized insurers, this section supersedes any other provision in the Florida Insurance Code in the event of a conflict.</w:t>
      </w:r>
    </w:p>
    <w:p w14:paraId="12E900C5" w14:textId="77777777" w:rsidR="00602C34" w:rsidRPr="00602C34" w:rsidRDefault="00602C34" w:rsidP="00602C34">
      <w:pPr>
        <w:ind w:left="360" w:hanging="360"/>
        <w:rPr>
          <w:rFonts w:ascii="Calibri" w:hAnsi="Calibri" w:cs="Calibri"/>
        </w:rPr>
      </w:pPr>
    </w:p>
    <w:p w14:paraId="0FCF4BC7" w14:textId="77777777" w:rsidR="00602C34" w:rsidRPr="00602C34" w:rsidRDefault="00602C34" w:rsidP="00602C34">
      <w:pPr>
        <w:ind w:left="360" w:hanging="360"/>
        <w:rPr>
          <w:rFonts w:ascii="Calibri" w:hAnsi="Calibri" w:cs="Calibri"/>
        </w:rPr>
      </w:pPr>
    </w:p>
    <w:p w14:paraId="1E9ACC57" w14:textId="77777777" w:rsidR="00602C34" w:rsidRPr="00602C34" w:rsidRDefault="00602C34" w:rsidP="00602C34">
      <w:pPr>
        <w:ind w:left="360" w:hanging="360"/>
        <w:rPr>
          <w:rFonts w:ascii="Calibri" w:hAnsi="Calibri" w:cs="Calibri"/>
        </w:rPr>
      </w:pPr>
    </w:p>
    <w:p w14:paraId="339DDE2D" w14:textId="77777777" w:rsidR="00602C34" w:rsidRPr="00602C34" w:rsidRDefault="00602C34" w:rsidP="00602C34">
      <w:pPr>
        <w:ind w:left="360" w:hanging="360"/>
        <w:rPr>
          <w:rFonts w:ascii="Calibri" w:hAnsi="Calibri" w:cs="Calibri"/>
        </w:rPr>
      </w:pPr>
      <w:r w:rsidRPr="00602C34">
        <w:rPr>
          <w:rFonts w:ascii="Calibri" w:hAnsi="Calibri" w:cs="Calibri"/>
        </w:rPr>
        <w:lastRenderedPageBreak/>
        <w:t>(10) If federal law or rule requires a certification by a state insurance regulatory official as a condition of qualifying for private flood insurance or disaster assistance, the Commissioner of Insurance Regulation may provide the certification, and such certification is not subject to review under chapter 120.</w:t>
      </w:r>
    </w:p>
    <w:p w14:paraId="4A614382" w14:textId="77777777" w:rsidR="00602C34" w:rsidRPr="00602C34" w:rsidRDefault="00602C34" w:rsidP="00602C34">
      <w:pPr>
        <w:jc w:val="both"/>
        <w:rPr>
          <w:rFonts w:ascii="Calibri" w:hAnsi="Calibri" w:cs="Calibri"/>
        </w:rPr>
      </w:pPr>
    </w:p>
    <w:p w14:paraId="10679FEE" w14:textId="77777777" w:rsidR="00602C34" w:rsidRPr="00602C34" w:rsidRDefault="00602C34" w:rsidP="00602C34">
      <w:pPr>
        <w:tabs>
          <w:tab w:val="left" w:pos="360"/>
        </w:tabs>
        <w:ind w:left="720" w:hanging="720"/>
        <w:rPr>
          <w:rFonts w:ascii="Calibri" w:hAnsi="Calibri" w:cs="Calibri"/>
        </w:rPr>
      </w:pPr>
      <w:r w:rsidRPr="00602C34">
        <w:rPr>
          <w:rFonts w:ascii="Calibri" w:hAnsi="Calibri" w:cs="Calibri"/>
        </w:rPr>
        <w:t>(11)(a)</w:t>
      </w:r>
      <w:r w:rsidRPr="00602C34">
        <w:rPr>
          <w:rFonts w:ascii="Calibri" w:hAnsi="Calibri" w:cs="Calibri"/>
        </w:rPr>
        <w:tab/>
        <w:t>An authorized insurer offering flood insurance may request the office to certify that a policy, contract, or endorsement provides coverage for the peril of flood which equals or exceeds the flood coverage offered by the National Flood Insurance Program. To be eligible for certification, such policy, contract, or endorsement must contain a provision stating that it meets the private flood insurance requirements specified in 42 U.S.C. s. 4012a(b) and may not contain any provision that is not in compliance with 42 U.S.C. s. 4012a(b).</w:t>
      </w:r>
    </w:p>
    <w:p w14:paraId="726F2ECC" w14:textId="77777777" w:rsidR="00602C34" w:rsidRPr="00602C34" w:rsidRDefault="00602C34" w:rsidP="00602C34">
      <w:pPr>
        <w:ind w:left="360"/>
        <w:rPr>
          <w:rFonts w:ascii="Calibri" w:hAnsi="Calibri" w:cs="Calibri"/>
        </w:rPr>
      </w:pPr>
    </w:p>
    <w:p w14:paraId="2E6330EF" w14:textId="77777777" w:rsidR="00602C34" w:rsidRPr="00602C34" w:rsidRDefault="00602C34" w:rsidP="00602C34">
      <w:pPr>
        <w:ind w:left="720" w:hanging="360"/>
        <w:rPr>
          <w:rFonts w:ascii="Calibri" w:hAnsi="Calibri" w:cs="Calibri"/>
        </w:rPr>
      </w:pPr>
      <w:r w:rsidRPr="00602C34">
        <w:rPr>
          <w:rFonts w:ascii="Calibri" w:hAnsi="Calibri" w:cs="Calibri"/>
        </w:rPr>
        <w:t>(b)</w:t>
      </w:r>
      <w:r w:rsidRPr="00602C34">
        <w:rPr>
          <w:rFonts w:ascii="Calibri" w:hAnsi="Calibri" w:cs="Calibri"/>
        </w:rPr>
        <w:tab/>
        <w:t xml:space="preserve">The authorized insurer or its agent may reference or include a certification under paragraph (a) in advertising or communications with an agent, a lending institution, </w:t>
      </w:r>
    </w:p>
    <w:p w14:paraId="2E591F29" w14:textId="77777777" w:rsidR="00602C34" w:rsidRPr="00602C34" w:rsidRDefault="00602C34" w:rsidP="00602C34">
      <w:pPr>
        <w:ind w:left="720"/>
        <w:rPr>
          <w:rFonts w:ascii="Calibri" w:hAnsi="Calibri" w:cs="Calibri"/>
        </w:rPr>
      </w:pPr>
      <w:r w:rsidRPr="00602C34">
        <w:rPr>
          <w:rFonts w:ascii="Calibri" w:hAnsi="Calibri" w:cs="Calibri"/>
        </w:rPr>
        <w:t>an insured, or a potential insured only for a policy, contract, or endorsement that is certified under this subsection. The authorized insurer may include a statement that notifies an insured of the certification on the declarations page or other policy documentation related to flood coverage certified under this subsection.</w:t>
      </w:r>
    </w:p>
    <w:p w14:paraId="2C0D35AC" w14:textId="77777777" w:rsidR="00602C34" w:rsidRPr="00602C34" w:rsidRDefault="00602C34" w:rsidP="00602C34">
      <w:pPr>
        <w:ind w:left="360"/>
        <w:rPr>
          <w:rFonts w:ascii="Calibri" w:hAnsi="Calibri" w:cs="Calibri"/>
        </w:rPr>
      </w:pPr>
    </w:p>
    <w:p w14:paraId="11D0CFCB" w14:textId="77777777" w:rsidR="00602C34" w:rsidRPr="00602C34" w:rsidRDefault="00602C34" w:rsidP="00602C34">
      <w:pPr>
        <w:numPr>
          <w:ilvl w:val="0"/>
          <w:numId w:val="315"/>
        </w:numPr>
        <w:contextualSpacing/>
        <w:rPr>
          <w:rFonts w:ascii="Calibri" w:hAnsi="Calibri" w:cs="Calibri"/>
        </w:rPr>
      </w:pPr>
      <w:r w:rsidRPr="00602C34">
        <w:rPr>
          <w:rFonts w:ascii="Calibri" w:hAnsi="Calibri" w:cs="Calibri"/>
        </w:rPr>
        <w:t xml:space="preserve">An insurer or agent who knowingly misrepresents that a flood policy, contract, or endorsement is certified under this subsection commits an unfair or deceptive act </w:t>
      </w:r>
    </w:p>
    <w:p w14:paraId="12C05D17" w14:textId="77777777" w:rsidR="00602C34" w:rsidRPr="00602C34" w:rsidRDefault="00602C34" w:rsidP="00602C34">
      <w:pPr>
        <w:ind w:left="720"/>
        <w:contextualSpacing/>
        <w:rPr>
          <w:rFonts w:ascii="Calibri" w:hAnsi="Calibri" w:cs="Calibri"/>
        </w:rPr>
      </w:pPr>
      <w:r w:rsidRPr="00602C34">
        <w:rPr>
          <w:rFonts w:ascii="Calibri" w:hAnsi="Calibri" w:cs="Calibri"/>
        </w:rPr>
        <w:t>under s. 626.9541.</w:t>
      </w:r>
    </w:p>
    <w:p w14:paraId="78BFF3A0" w14:textId="77777777" w:rsidR="00602C34" w:rsidRPr="00602C34" w:rsidRDefault="00602C34" w:rsidP="00602C34">
      <w:pPr>
        <w:rPr>
          <w:rFonts w:ascii="Calibri" w:hAnsi="Calibri" w:cs="Calibri"/>
        </w:rPr>
      </w:pPr>
    </w:p>
    <w:p w14:paraId="76F22AC5" w14:textId="77777777" w:rsidR="00602C34" w:rsidRPr="00602C34" w:rsidRDefault="00602C34" w:rsidP="00602C34">
      <w:pPr>
        <w:rPr>
          <w:rFonts w:ascii="Calibri" w:hAnsi="Calibri" w:cs="Calibri"/>
        </w:rPr>
      </w:pPr>
      <w:r w:rsidRPr="00602C34">
        <w:rPr>
          <w:rFonts w:ascii="Calibri" w:hAnsi="Calibri" w:cs="Calibri"/>
        </w:rPr>
        <w:t>History.– ss. 3, 4, ch. 2014-80; s. 3, ch. 2015-69; s. 2, ch. 2017-142; s. 11, ch. 2020-3; s. 22, ch. 2021-113.</w:t>
      </w:r>
    </w:p>
    <w:p w14:paraId="435FCC44" w14:textId="77777777" w:rsidR="00602C34" w:rsidRPr="00602C34" w:rsidRDefault="00602C34" w:rsidP="00602C34">
      <w:pPr>
        <w:rPr>
          <w:rFonts w:ascii="Calibri" w:hAnsi="Calibri" w:cs="Calibri"/>
        </w:rPr>
      </w:pPr>
      <w:r w:rsidRPr="00602C34">
        <w:rPr>
          <w:rFonts w:ascii="Calibri" w:hAnsi="Calibri" w:cs="Calibri"/>
        </w:rPr>
        <w:br w:type="page"/>
      </w:r>
    </w:p>
    <w:p w14:paraId="4D2C1A8E" w14:textId="77777777" w:rsidR="00602C34" w:rsidRPr="00602C34" w:rsidRDefault="00602C34" w:rsidP="00602C34">
      <w:pPr>
        <w:tabs>
          <w:tab w:val="left" w:pos="-1440"/>
        </w:tabs>
        <w:jc w:val="center"/>
        <w:rPr>
          <w:rFonts w:ascii="Calibri" w:hAnsi="Calibri" w:cs="Calibri"/>
          <w:sz w:val="28"/>
          <w:szCs w:val="28"/>
        </w:rPr>
      </w:pPr>
      <w:r w:rsidRPr="00602C34">
        <w:rPr>
          <w:rFonts w:ascii="Calibri" w:hAnsi="Calibri" w:cs="Calibri"/>
          <w:b/>
          <w:sz w:val="28"/>
          <w:szCs w:val="28"/>
        </w:rPr>
        <w:lastRenderedPageBreak/>
        <w:t>Meeting Schedule and Topics of Discussion</w:t>
      </w:r>
    </w:p>
    <w:p w14:paraId="300388DD" w14:textId="77777777" w:rsidR="00602C34" w:rsidRPr="00602C34" w:rsidRDefault="00602C34" w:rsidP="00602C34">
      <w:pPr>
        <w:tabs>
          <w:tab w:val="left" w:pos="-1440"/>
        </w:tabs>
        <w:jc w:val="both"/>
        <w:rPr>
          <w:rFonts w:ascii="Calibri" w:hAnsi="Calibri" w:cs="Calibri"/>
          <w:b/>
        </w:rPr>
      </w:pPr>
    </w:p>
    <w:p w14:paraId="12A64082" w14:textId="77777777" w:rsidR="00602C34" w:rsidRPr="00602C34" w:rsidRDefault="00602C34" w:rsidP="00602C34">
      <w:pPr>
        <w:tabs>
          <w:tab w:val="left" w:pos="-1440"/>
          <w:tab w:val="left" w:pos="2880"/>
        </w:tabs>
        <w:spacing w:line="360" w:lineRule="auto"/>
        <w:jc w:val="both"/>
        <w:rPr>
          <w:rFonts w:ascii="Calibri" w:hAnsi="Calibri" w:cs="Calibri"/>
          <w:b/>
        </w:rPr>
      </w:pPr>
      <w:r w:rsidRPr="00602C34">
        <w:rPr>
          <w:rFonts w:ascii="Calibri" w:hAnsi="Calibri" w:cs="Calibri"/>
          <w:b/>
        </w:rPr>
        <w:t>2014</w:t>
      </w:r>
    </w:p>
    <w:p w14:paraId="0F0573E0" w14:textId="77777777" w:rsidR="00602C34" w:rsidRPr="00602C34" w:rsidRDefault="00602C34" w:rsidP="00602C34">
      <w:pPr>
        <w:tabs>
          <w:tab w:val="left" w:pos="-1440"/>
          <w:tab w:val="left" w:pos="2880"/>
        </w:tabs>
        <w:ind w:left="2880" w:hanging="2160"/>
        <w:rPr>
          <w:rFonts w:ascii="Calibri" w:hAnsi="Calibri" w:cs="Calibri"/>
        </w:rPr>
      </w:pPr>
      <w:r w:rsidRPr="00602C34">
        <w:rPr>
          <w:rFonts w:ascii="Calibri" w:hAnsi="Calibri" w:cs="Calibri"/>
        </w:rPr>
        <w:t>September 30</w:t>
      </w:r>
      <w:r w:rsidRPr="00602C34">
        <w:rPr>
          <w:rFonts w:ascii="Calibri" w:hAnsi="Calibri" w:cs="Calibri"/>
        </w:rPr>
        <w:tab/>
        <w:t>Acceptability Process Committee Meeting to discuss the process and timeline for developing flood standards</w:t>
      </w:r>
    </w:p>
    <w:p w14:paraId="5F3B1823" w14:textId="77777777" w:rsidR="00602C34" w:rsidRPr="00602C34" w:rsidRDefault="00602C34" w:rsidP="00602C34">
      <w:pPr>
        <w:tabs>
          <w:tab w:val="left" w:pos="-1440"/>
          <w:tab w:val="left" w:pos="2880"/>
        </w:tabs>
        <w:spacing w:before="120"/>
        <w:ind w:left="2880" w:hanging="2160"/>
        <w:jc w:val="both"/>
        <w:rPr>
          <w:rFonts w:ascii="Calibri" w:hAnsi="Calibri" w:cs="Calibri"/>
        </w:rPr>
      </w:pPr>
      <w:r w:rsidRPr="00602C34">
        <w:rPr>
          <w:rFonts w:ascii="Calibri" w:hAnsi="Calibri" w:cs="Calibri"/>
        </w:rPr>
        <w:t>October 30</w:t>
      </w:r>
      <w:r w:rsidRPr="00602C34">
        <w:rPr>
          <w:rFonts w:ascii="Calibri" w:hAnsi="Calibri" w:cs="Calibri"/>
        </w:rPr>
        <w:tab/>
        <w:t>Flood Standards Development Committee Meeting</w:t>
      </w:r>
    </w:p>
    <w:p w14:paraId="7919E6A8" w14:textId="77777777" w:rsidR="00602C34" w:rsidRPr="00602C34" w:rsidRDefault="00602C34" w:rsidP="00602C34">
      <w:pPr>
        <w:tabs>
          <w:tab w:val="left" w:pos="-1440"/>
          <w:tab w:val="left" w:pos="2880"/>
        </w:tabs>
        <w:spacing w:before="120"/>
        <w:ind w:left="2880" w:hanging="2160"/>
        <w:jc w:val="both"/>
        <w:rPr>
          <w:rFonts w:ascii="Calibri" w:hAnsi="Calibri" w:cs="Calibri"/>
        </w:rPr>
      </w:pPr>
      <w:r w:rsidRPr="00602C34">
        <w:rPr>
          <w:rFonts w:ascii="Calibri" w:hAnsi="Calibri" w:cs="Calibri"/>
        </w:rPr>
        <w:t>November 14</w:t>
      </w:r>
      <w:r w:rsidRPr="00602C34">
        <w:rPr>
          <w:rFonts w:ascii="Calibri" w:hAnsi="Calibri" w:cs="Calibri"/>
        </w:rPr>
        <w:tab/>
        <w:t>Flood Standards Development Committee Meeting</w:t>
      </w:r>
    </w:p>
    <w:p w14:paraId="71B2A31B" w14:textId="77777777" w:rsidR="00602C34" w:rsidRPr="00602C34" w:rsidRDefault="00602C34" w:rsidP="00602C34">
      <w:pPr>
        <w:tabs>
          <w:tab w:val="left" w:pos="-1440"/>
          <w:tab w:val="left" w:pos="2880"/>
        </w:tabs>
        <w:spacing w:before="120" w:line="360" w:lineRule="auto"/>
        <w:ind w:left="2880" w:hanging="2160"/>
        <w:jc w:val="both"/>
        <w:rPr>
          <w:rFonts w:ascii="Calibri" w:hAnsi="Calibri" w:cs="Calibri"/>
        </w:rPr>
      </w:pPr>
      <w:r w:rsidRPr="00602C34">
        <w:rPr>
          <w:rFonts w:ascii="Calibri" w:hAnsi="Calibri" w:cs="Calibri"/>
        </w:rPr>
        <w:t>December 16</w:t>
      </w:r>
      <w:r w:rsidRPr="00602C34">
        <w:rPr>
          <w:rFonts w:ascii="Calibri" w:hAnsi="Calibri" w:cs="Calibri"/>
        </w:rPr>
        <w:tab/>
        <w:t>Flood Standards Development Committee Meeting</w:t>
      </w:r>
    </w:p>
    <w:p w14:paraId="6D28282F" w14:textId="77777777" w:rsidR="00602C34" w:rsidRPr="00602C34" w:rsidRDefault="00602C34" w:rsidP="00602C34">
      <w:pPr>
        <w:tabs>
          <w:tab w:val="left" w:pos="-1440"/>
          <w:tab w:val="left" w:pos="2880"/>
        </w:tabs>
        <w:spacing w:line="360" w:lineRule="auto"/>
        <w:jc w:val="both"/>
        <w:rPr>
          <w:rFonts w:ascii="Calibri" w:hAnsi="Calibri" w:cs="Calibri"/>
          <w:b/>
        </w:rPr>
      </w:pPr>
      <w:r w:rsidRPr="00602C34">
        <w:rPr>
          <w:rFonts w:ascii="Calibri" w:hAnsi="Calibri" w:cs="Calibri"/>
          <w:b/>
        </w:rPr>
        <w:t>2015</w:t>
      </w:r>
    </w:p>
    <w:p w14:paraId="389A8A23" w14:textId="77777777" w:rsidR="00602C34" w:rsidRPr="00602C34" w:rsidRDefault="00602C34" w:rsidP="00602C34">
      <w:pPr>
        <w:tabs>
          <w:tab w:val="left" w:pos="-1440"/>
          <w:tab w:val="left" w:pos="2880"/>
        </w:tabs>
        <w:ind w:left="2880" w:hanging="2160"/>
        <w:jc w:val="both"/>
        <w:rPr>
          <w:rFonts w:ascii="Calibri" w:hAnsi="Calibri" w:cs="Calibri"/>
        </w:rPr>
      </w:pPr>
      <w:r w:rsidRPr="00602C34">
        <w:rPr>
          <w:rFonts w:ascii="Calibri" w:hAnsi="Calibri" w:cs="Calibri"/>
        </w:rPr>
        <w:t xml:space="preserve">January 29 </w:t>
      </w:r>
      <w:r w:rsidRPr="00602C34">
        <w:rPr>
          <w:rFonts w:ascii="Calibri" w:hAnsi="Calibri" w:cs="Calibri"/>
        </w:rPr>
        <w:tab/>
        <w:t>Flood Standards Development Committee Meeting</w:t>
      </w:r>
    </w:p>
    <w:p w14:paraId="1BB22C52" w14:textId="77777777" w:rsidR="00602C34" w:rsidRPr="00602C34" w:rsidRDefault="00602C34" w:rsidP="00602C34">
      <w:pPr>
        <w:tabs>
          <w:tab w:val="left" w:pos="-1440"/>
          <w:tab w:val="left" w:pos="2880"/>
        </w:tabs>
        <w:spacing w:before="120"/>
        <w:ind w:left="2880" w:hanging="2160"/>
        <w:jc w:val="both"/>
        <w:rPr>
          <w:rFonts w:ascii="Calibri" w:hAnsi="Calibri" w:cs="Calibri"/>
        </w:rPr>
      </w:pPr>
      <w:r w:rsidRPr="00602C34">
        <w:rPr>
          <w:rFonts w:ascii="Calibri" w:hAnsi="Calibri" w:cs="Calibri"/>
        </w:rPr>
        <w:t>February 19</w:t>
      </w:r>
      <w:r w:rsidRPr="00602C34">
        <w:rPr>
          <w:rFonts w:ascii="Calibri" w:hAnsi="Calibri" w:cs="Calibri"/>
        </w:rPr>
        <w:tab/>
        <w:t>Flood Standards Development Committee Meeting</w:t>
      </w:r>
    </w:p>
    <w:p w14:paraId="1D5B03D5" w14:textId="77777777" w:rsidR="00602C34" w:rsidRPr="00602C34" w:rsidRDefault="00602C34" w:rsidP="00602C34">
      <w:pPr>
        <w:tabs>
          <w:tab w:val="left" w:pos="-1440"/>
          <w:tab w:val="left" w:pos="2880"/>
        </w:tabs>
        <w:spacing w:before="120"/>
        <w:ind w:left="2880" w:hanging="2160"/>
        <w:jc w:val="both"/>
        <w:rPr>
          <w:rFonts w:ascii="Calibri" w:hAnsi="Calibri" w:cs="Calibri"/>
        </w:rPr>
      </w:pPr>
      <w:r w:rsidRPr="00602C34">
        <w:rPr>
          <w:rFonts w:ascii="Calibri" w:hAnsi="Calibri" w:cs="Calibri"/>
        </w:rPr>
        <w:t>March 31</w:t>
      </w:r>
      <w:r w:rsidRPr="00602C34">
        <w:rPr>
          <w:rFonts w:ascii="Calibri" w:hAnsi="Calibri" w:cs="Calibri"/>
        </w:rPr>
        <w:tab/>
        <w:t>Flood Standards Development Committee Meeting</w:t>
      </w:r>
    </w:p>
    <w:p w14:paraId="47AEC524" w14:textId="77777777" w:rsidR="00602C34" w:rsidRPr="00602C34" w:rsidRDefault="00602C34" w:rsidP="00602C34">
      <w:pPr>
        <w:tabs>
          <w:tab w:val="left" w:pos="-1440"/>
          <w:tab w:val="left" w:pos="2880"/>
        </w:tabs>
        <w:spacing w:before="120"/>
        <w:ind w:left="2880" w:hanging="2160"/>
        <w:jc w:val="both"/>
        <w:rPr>
          <w:rFonts w:ascii="Calibri" w:hAnsi="Calibri" w:cs="Calibri"/>
        </w:rPr>
      </w:pPr>
      <w:r w:rsidRPr="00602C34">
        <w:rPr>
          <w:rFonts w:ascii="Calibri" w:hAnsi="Calibri" w:cs="Calibri"/>
        </w:rPr>
        <w:t>April 22</w:t>
      </w:r>
      <w:r w:rsidRPr="00602C34">
        <w:rPr>
          <w:rFonts w:ascii="Calibri" w:hAnsi="Calibri" w:cs="Calibri"/>
        </w:rPr>
        <w:tab/>
        <w:t>Flood Standards Development Committee Meeting</w:t>
      </w:r>
    </w:p>
    <w:p w14:paraId="16CDC9DA" w14:textId="77777777" w:rsidR="00602C34" w:rsidRPr="00602C34" w:rsidRDefault="00602C34" w:rsidP="00602C34">
      <w:pPr>
        <w:tabs>
          <w:tab w:val="left" w:pos="-1440"/>
          <w:tab w:val="left" w:pos="2880"/>
        </w:tabs>
        <w:spacing w:before="120"/>
        <w:ind w:left="2880" w:hanging="2160"/>
        <w:jc w:val="both"/>
        <w:rPr>
          <w:rFonts w:ascii="Calibri" w:hAnsi="Calibri" w:cs="Calibri"/>
        </w:rPr>
      </w:pPr>
      <w:r w:rsidRPr="00602C34">
        <w:rPr>
          <w:rFonts w:ascii="Calibri" w:hAnsi="Calibri" w:cs="Calibri"/>
        </w:rPr>
        <w:t>June 4</w:t>
      </w:r>
      <w:r w:rsidRPr="00602C34">
        <w:rPr>
          <w:rFonts w:ascii="Calibri" w:hAnsi="Calibri" w:cs="Calibri"/>
        </w:rPr>
        <w:tab/>
        <w:t>Flood Standards Development Committee Meeting</w:t>
      </w:r>
    </w:p>
    <w:p w14:paraId="6FC56684" w14:textId="77777777" w:rsidR="00602C34" w:rsidRPr="00602C34" w:rsidRDefault="00602C34" w:rsidP="00602C34">
      <w:pPr>
        <w:tabs>
          <w:tab w:val="left" w:pos="-1440"/>
          <w:tab w:val="left" w:pos="2880"/>
        </w:tabs>
        <w:spacing w:before="120"/>
        <w:ind w:left="2880" w:hanging="2160"/>
        <w:jc w:val="both"/>
        <w:rPr>
          <w:rFonts w:ascii="Calibri" w:hAnsi="Calibri" w:cs="Calibri"/>
        </w:rPr>
      </w:pPr>
      <w:r w:rsidRPr="00602C34">
        <w:rPr>
          <w:rFonts w:ascii="Calibri" w:hAnsi="Calibri" w:cs="Calibri"/>
        </w:rPr>
        <w:t>June 30</w:t>
      </w:r>
      <w:r w:rsidRPr="00602C34">
        <w:rPr>
          <w:rFonts w:ascii="Calibri" w:hAnsi="Calibri" w:cs="Calibri"/>
        </w:rPr>
        <w:tab/>
        <w:t>Flood Standards Development Committee Meeting</w:t>
      </w:r>
    </w:p>
    <w:p w14:paraId="02FACA3F" w14:textId="77777777" w:rsidR="00602C34" w:rsidRPr="00602C34" w:rsidRDefault="00602C34" w:rsidP="00602C34">
      <w:pPr>
        <w:tabs>
          <w:tab w:val="left" w:pos="-1440"/>
          <w:tab w:val="left" w:pos="2880"/>
        </w:tabs>
        <w:spacing w:before="120"/>
        <w:ind w:left="2880" w:hanging="2160"/>
        <w:jc w:val="both"/>
        <w:rPr>
          <w:rFonts w:ascii="Calibri" w:hAnsi="Calibri" w:cs="Calibri"/>
        </w:rPr>
      </w:pPr>
      <w:r w:rsidRPr="00602C34">
        <w:rPr>
          <w:rFonts w:ascii="Calibri" w:hAnsi="Calibri" w:cs="Calibri"/>
        </w:rPr>
        <w:t>July 1</w:t>
      </w:r>
      <w:r w:rsidRPr="00602C34">
        <w:rPr>
          <w:rFonts w:ascii="Calibri" w:hAnsi="Calibri" w:cs="Calibri"/>
        </w:rPr>
        <w:tab/>
        <w:t>Flood Standards Development Committee Meeting</w:t>
      </w:r>
    </w:p>
    <w:p w14:paraId="6A2D82C3" w14:textId="77777777" w:rsidR="00602C34" w:rsidRPr="00602C34" w:rsidRDefault="00602C34" w:rsidP="00602C34">
      <w:pPr>
        <w:tabs>
          <w:tab w:val="left" w:pos="-1440"/>
          <w:tab w:val="left" w:pos="2880"/>
        </w:tabs>
        <w:spacing w:before="120"/>
        <w:ind w:left="2880" w:hanging="2160"/>
        <w:jc w:val="both"/>
        <w:rPr>
          <w:rFonts w:ascii="Calibri" w:hAnsi="Calibri" w:cs="Calibri"/>
        </w:rPr>
      </w:pPr>
      <w:r w:rsidRPr="00602C34">
        <w:rPr>
          <w:rFonts w:ascii="Calibri" w:hAnsi="Calibri" w:cs="Calibri"/>
        </w:rPr>
        <w:t>August 11</w:t>
      </w:r>
      <w:r w:rsidRPr="00602C34">
        <w:rPr>
          <w:rFonts w:ascii="Calibri" w:hAnsi="Calibri" w:cs="Calibri"/>
        </w:rPr>
        <w:tab/>
        <w:t>Flood Standards Development Committee Meeting</w:t>
      </w:r>
    </w:p>
    <w:p w14:paraId="6EFE75AA" w14:textId="77777777" w:rsidR="00602C34" w:rsidRPr="00602C34" w:rsidRDefault="00602C34" w:rsidP="00602C34">
      <w:pPr>
        <w:tabs>
          <w:tab w:val="left" w:pos="-1440"/>
          <w:tab w:val="left" w:pos="2880"/>
        </w:tabs>
        <w:spacing w:before="120"/>
        <w:ind w:left="2880" w:hanging="2160"/>
        <w:jc w:val="both"/>
        <w:rPr>
          <w:rFonts w:ascii="Calibri" w:hAnsi="Calibri" w:cs="Calibri"/>
        </w:rPr>
      </w:pPr>
      <w:r w:rsidRPr="00602C34">
        <w:rPr>
          <w:rFonts w:ascii="Calibri" w:hAnsi="Calibri" w:cs="Calibri"/>
        </w:rPr>
        <w:t>September 24</w:t>
      </w:r>
      <w:r w:rsidRPr="00602C34">
        <w:rPr>
          <w:rFonts w:ascii="Calibri" w:hAnsi="Calibri" w:cs="Calibri"/>
        </w:rPr>
        <w:tab/>
        <w:t>Flood Standards Development Committee Meeting</w:t>
      </w:r>
    </w:p>
    <w:p w14:paraId="32F4F125" w14:textId="77777777" w:rsidR="00602C34" w:rsidRPr="00602C34" w:rsidRDefault="00602C34" w:rsidP="00602C34">
      <w:pPr>
        <w:tabs>
          <w:tab w:val="left" w:pos="-1440"/>
          <w:tab w:val="left" w:pos="2880"/>
        </w:tabs>
        <w:spacing w:before="120"/>
        <w:ind w:left="2880" w:hanging="2160"/>
        <w:jc w:val="both"/>
        <w:rPr>
          <w:rFonts w:ascii="Calibri" w:hAnsi="Calibri" w:cs="Calibri"/>
        </w:rPr>
      </w:pPr>
      <w:r w:rsidRPr="00602C34">
        <w:rPr>
          <w:rFonts w:ascii="Calibri" w:hAnsi="Calibri" w:cs="Calibri"/>
        </w:rPr>
        <w:t>October 8</w:t>
      </w:r>
      <w:r w:rsidRPr="00602C34">
        <w:rPr>
          <w:rFonts w:ascii="Calibri" w:hAnsi="Calibri" w:cs="Calibri"/>
        </w:rPr>
        <w:tab/>
        <w:t>Flood Standards Development Committee Meeting</w:t>
      </w:r>
    </w:p>
    <w:p w14:paraId="79D3F1FA" w14:textId="77777777" w:rsidR="00602C34" w:rsidRPr="00602C34" w:rsidRDefault="00602C34" w:rsidP="00602C34">
      <w:pPr>
        <w:tabs>
          <w:tab w:val="left" w:pos="-1440"/>
          <w:tab w:val="left" w:pos="2880"/>
        </w:tabs>
        <w:spacing w:before="120"/>
        <w:ind w:left="2880" w:hanging="2160"/>
        <w:rPr>
          <w:rFonts w:ascii="Calibri" w:hAnsi="Calibri" w:cs="Calibri"/>
        </w:rPr>
      </w:pPr>
      <w:r w:rsidRPr="00602C34">
        <w:rPr>
          <w:rFonts w:ascii="Calibri" w:hAnsi="Calibri" w:cs="Calibri"/>
        </w:rPr>
        <w:t>November 17</w:t>
      </w:r>
      <w:r w:rsidRPr="00602C34">
        <w:rPr>
          <w:rFonts w:ascii="Calibri" w:hAnsi="Calibri" w:cs="Calibri"/>
        </w:rPr>
        <w:tab/>
        <w:t>Commission Meeting to Consider Publication of Discussion</w:t>
      </w:r>
    </w:p>
    <w:p w14:paraId="52F70658" w14:textId="77777777" w:rsidR="00602C34" w:rsidRPr="00602C34" w:rsidRDefault="00602C34" w:rsidP="00602C34">
      <w:pPr>
        <w:tabs>
          <w:tab w:val="left" w:pos="-1440"/>
          <w:tab w:val="left" w:pos="2880"/>
        </w:tabs>
        <w:ind w:left="2880" w:hanging="2160"/>
        <w:rPr>
          <w:rFonts w:ascii="Calibri" w:hAnsi="Calibri" w:cs="Calibri"/>
        </w:rPr>
      </w:pPr>
      <w:r w:rsidRPr="00602C34">
        <w:rPr>
          <w:rFonts w:ascii="Calibri" w:hAnsi="Calibri" w:cs="Calibri"/>
        </w:rPr>
        <w:tab/>
        <w:t>Flood Standards</w:t>
      </w:r>
    </w:p>
    <w:p w14:paraId="69BB47FD" w14:textId="77777777" w:rsidR="00602C34" w:rsidRPr="00602C34" w:rsidRDefault="00602C34" w:rsidP="00602C34">
      <w:pPr>
        <w:tabs>
          <w:tab w:val="left" w:pos="-1440"/>
          <w:tab w:val="left" w:pos="2880"/>
        </w:tabs>
        <w:spacing w:before="120"/>
        <w:jc w:val="both"/>
        <w:rPr>
          <w:rFonts w:ascii="Calibri" w:hAnsi="Calibri" w:cs="Calibri"/>
          <w:b/>
        </w:rPr>
      </w:pPr>
      <w:r w:rsidRPr="00602C34">
        <w:rPr>
          <w:rFonts w:ascii="Calibri" w:hAnsi="Calibri" w:cs="Calibri"/>
          <w:b/>
        </w:rPr>
        <w:t>2017</w:t>
      </w:r>
    </w:p>
    <w:p w14:paraId="50C5B5F0" w14:textId="77777777" w:rsidR="00602C34" w:rsidRPr="00602C34" w:rsidRDefault="00602C34" w:rsidP="00602C34">
      <w:pPr>
        <w:tabs>
          <w:tab w:val="left" w:pos="-1440"/>
          <w:tab w:val="left" w:pos="2880"/>
        </w:tabs>
        <w:spacing w:before="120"/>
        <w:ind w:left="2880" w:hanging="2160"/>
        <w:jc w:val="both"/>
        <w:rPr>
          <w:rFonts w:ascii="Calibri" w:hAnsi="Calibri" w:cs="Calibri"/>
        </w:rPr>
      </w:pPr>
      <w:r w:rsidRPr="00602C34">
        <w:rPr>
          <w:rFonts w:ascii="Calibri" w:hAnsi="Calibri" w:cs="Calibri"/>
        </w:rPr>
        <w:t>May 22 &amp; 23</w:t>
      </w:r>
      <w:r w:rsidRPr="00602C34">
        <w:rPr>
          <w:rFonts w:ascii="Calibri" w:hAnsi="Calibri" w:cs="Calibri"/>
        </w:rPr>
        <w:tab/>
        <w:t>Flood Standards Committee Meetings</w:t>
      </w:r>
    </w:p>
    <w:p w14:paraId="4BE189C9" w14:textId="77777777" w:rsidR="00602C34" w:rsidRPr="00602C34" w:rsidRDefault="00602C34" w:rsidP="00602C34">
      <w:pPr>
        <w:tabs>
          <w:tab w:val="left" w:pos="-1440"/>
          <w:tab w:val="left" w:pos="2880"/>
        </w:tabs>
        <w:spacing w:before="120"/>
        <w:ind w:left="2880" w:hanging="2160"/>
        <w:rPr>
          <w:rFonts w:ascii="Calibri" w:hAnsi="Calibri" w:cs="Calibri"/>
        </w:rPr>
      </w:pPr>
      <w:r w:rsidRPr="00602C34">
        <w:rPr>
          <w:rFonts w:ascii="Calibri" w:hAnsi="Calibri" w:cs="Calibri"/>
        </w:rPr>
        <w:t>June 15 &amp; 16</w:t>
      </w:r>
      <w:r w:rsidRPr="00602C34">
        <w:rPr>
          <w:rFonts w:ascii="Calibri" w:hAnsi="Calibri" w:cs="Calibri"/>
        </w:rPr>
        <w:tab/>
        <w:t>Adoption of 2017 Flood Standards, Principles, and Acceptability Process</w:t>
      </w:r>
    </w:p>
    <w:p w14:paraId="266FB671" w14:textId="77777777" w:rsidR="00602C34" w:rsidRPr="00602C34" w:rsidRDefault="00602C34" w:rsidP="00602C34">
      <w:pPr>
        <w:tabs>
          <w:tab w:val="left" w:pos="-1440"/>
          <w:tab w:val="left" w:pos="2880"/>
        </w:tabs>
        <w:spacing w:before="120"/>
        <w:ind w:left="2880" w:hanging="2160"/>
        <w:jc w:val="both"/>
        <w:rPr>
          <w:rFonts w:ascii="Calibri" w:hAnsi="Calibri" w:cs="Calibri"/>
        </w:rPr>
      </w:pPr>
      <w:r w:rsidRPr="00602C34">
        <w:rPr>
          <w:rFonts w:ascii="Calibri" w:hAnsi="Calibri" w:cs="Calibri"/>
        </w:rPr>
        <w:t>September 27 &amp; 28</w:t>
      </w:r>
      <w:r w:rsidRPr="00602C34">
        <w:rPr>
          <w:rFonts w:ascii="Calibri" w:hAnsi="Calibri" w:cs="Calibri"/>
        </w:rPr>
        <w:tab/>
        <w:t>Flood Standards Committee Meetings</w:t>
      </w:r>
    </w:p>
    <w:p w14:paraId="26B6DF66" w14:textId="77777777" w:rsidR="00602C34" w:rsidRPr="00602C34" w:rsidRDefault="00602C34" w:rsidP="00602C34">
      <w:pPr>
        <w:tabs>
          <w:tab w:val="left" w:pos="-1440"/>
          <w:tab w:val="left" w:pos="2880"/>
        </w:tabs>
        <w:spacing w:before="120"/>
        <w:ind w:left="2880" w:hanging="2160"/>
        <w:rPr>
          <w:rFonts w:ascii="Calibri" w:hAnsi="Calibri" w:cs="Calibri"/>
          <w:i/>
        </w:rPr>
      </w:pPr>
      <w:r w:rsidRPr="00602C34">
        <w:rPr>
          <w:rFonts w:ascii="Calibri" w:hAnsi="Calibri" w:cs="Calibri"/>
        </w:rPr>
        <w:t>October 25</w:t>
      </w:r>
      <w:r w:rsidRPr="00602C34">
        <w:rPr>
          <w:rFonts w:ascii="Calibri" w:hAnsi="Calibri" w:cs="Calibri"/>
        </w:rPr>
        <w:tab/>
        <w:t xml:space="preserve">Adoption of Revised 2017 Flood Standards and </w:t>
      </w:r>
      <w:r w:rsidRPr="00602C34">
        <w:rPr>
          <w:rFonts w:ascii="Calibri" w:hAnsi="Calibri" w:cs="Calibri"/>
          <w:i/>
        </w:rPr>
        <w:t>Flood Standards Report of Activities</w:t>
      </w:r>
    </w:p>
    <w:p w14:paraId="50A5176F" w14:textId="77777777" w:rsidR="00602C34" w:rsidRPr="00602C34" w:rsidRDefault="00602C34" w:rsidP="00602C34">
      <w:pPr>
        <w:tabs>
          <w:tab w:val="left" w:pos="-1440"/>
          <w:tab w:val="left" w:pos="2880"/>
        </w:tabs>
        <w:spacing w:before="120"/>
        <w:jc w:val="both"/>
        <w:rPr>
          <w:rFonts w:ascii="Calibri" w:hAnsi="Calibri" w:cs="Calibri"/>
          <w:b/>
        </w:rPr>
      </w:pPr>
      <w:r w:rsidRPr="00602C34">
        <w:rPr>
          <w:rFonts w:ascii="Calibri" w:hAnsi="Calibri" w:cs="Calibri"/>
          <w:b/>
        </w:rPr>
        <w:t>2019</w:t>
      </w:r>
    </w:p>
    <w:p w14:paraId="6880CCD2" w14:textId="77777777" w:rsidR="00602C34" w:rsidRPr="00602C34" w:rsidRDefault="00602C34" w:rsidP="00602C34">
      <w:pPr>
        <w:tabs>
          <w:tab w:val="left" w:pos="-1440"/>
          <w:tab w:val="left" w:pos="720"/>
          <w:tab w:val="left" w:pos="2880"/>
        </w:tabs>
        <w:spacing w:before="120"/>
        <w:ind w:left="2880" w:hanging="2880"/>
        <w:rPr>
          <w:rFonts w:ascii="Calibri" w:hAnsi="Calibri" w:cs="Calibri"/>
          <w:b/>
        </w:rPr>
      </w:pPr>
      <w:r w:rsidRPr="00602C34">
        <w:rPr>
          <w:rFonts w:ascii="Calibri" w:hAnsi="Calibri" w:cs="Calibri"/>
        </w:rPr>
        <w:tab/>
        <w:t>October 29</w:t>
      </w:r>
      <w:r w:rsidRPr="00602C34">
        <w:rPr>
          <w:rFonts w:ascii="Calibri" w:hAnsi="Calibri" w:cs="Calibri"/>
        </w:rPr>
        <w:tab/>
        <w:t xml:space="preserve">Adoption of an Amendment to the 2017 Flood Standards Model Review Schedule in the </w:t>
      </w:r>
      <w:r w:rsidRPr="00602C34">
        <w:rPr>
          <w:rFonts w:ascii="Calibri" w:hAnsi="Calibri" w:cs="Calibri"/>
          <w:i/>
        </w:rPr>
        <w:t>Flood Standards Report of Activities as of November 1, 2017</w:t>
      </w:r>
      <w:r w:rsidRPr="00602C34">
        <w:rPr>
          <w:rFonts w:ascii="Calibri" w:hAnsi="Calibri" w:cs="Calibri"/>
        </w:rPr>
        <w:t xml:space="preserve">; Adoption of 2019 Hurricane Standards and </w:t>
      </w:r>
      <w:r w:rsidRPr="00602C34">
        <w:rPr>
          <w:rFonts w:ascii="Calibri" w:hAnsi="Calibri" w:cs="Calibri"/>
          <w:i/>
        </w:rPr>
        <w:t>Hurricane Standards Report of Activities</w:t>
      </w:r>
    </w:p>
    <w:p w14:paraId="303E89C7" w14:textId="77777777" w:rsidR="00602C34" w:rsidRPr="00602C34" w:rsidRDefault="00602C34" w:rsidP="00602C34">
      <w:pPr>
        <w:tabs>
          <w:tab w:val="left" w:pos="-1440"/>
          <w:tab w:val="left" w:pos="2880"/>
        </w:tabs>
        <w:spacing w:before="120"/>
        <w:rPr>
          <w:rFonts w:ascii="Calibri" w:hAnsi="Calibri" w:cs="Calibri"/>
          <w:b/>
        </w:rPr>
      </w:pPr>
    </w:p>
    <w:p w14:paraId="6A3869F0" w14:textId="77777777" w:rsidR="00602C34" w:rsidRPr="00602C34" w:rsidRDefault="00602C34" w:rsidP="00602C34">
      <w:pPr>
        <w:tabs>
          <w:tab w:val="left" w:pos="-1440"/>
          <w:tab w:val="left" w:pos="2880"/>
        </w:tabs>
        <w:spacing w:before="120"/>
        <w:rPr>
          <w:rFonts w:ascii="Calibri" w:hAnsi="Calibri" w:cs="Calibri"/>
          <w:b/>
        </w:rPr>
      </w:pPr>
    </w:p>
    <w:p w14:paraId="11450371" w14:textId="77777777" w:rsidR="00602C34" w:rsidRPr="00602C34" w:rsidRDefault="00602C34" w:rsidP="00602C34">
      <w:pPr>
        <w:tabs>
          <w:tab w:val="left" w:pos="-1440"/>
          <w:tab w:val="left" w:pos="2880"/>
        </w:tabs>
        <w:spacing w:before="120"/>
        <w:rPr>
          <w:rFonts w:ascii="Calibri" w:hAnsi="Calibri" w:cs="Calibri"/>
          <w:b/>
        </w:rPr>
      </w:pPr>
      <w:r w:rsidRPr="00602C34">
        <w:rPr>
          <w:rFonts w:ascii="Calibri" w:hAnsi="Calibri" w:cs="Calibri"/>
          <w:b/>
        </w:rPr>
        <w:lastRenderedPageBreak/>
        <w:t>2020</w:t>
      </w:r>
    </w:p>
    <w:p w14:paraId="1FA1C511" w14:textId="77777777" w:rsidR="00602C34" w:rsidRPr="00602C34" w:rsidRDefault="00602C34" w:rsidP="00602C34">
      <w:pPr>
        <w:tabs>
          <w:tab w:val="left" w:pos="-1440"/>
          <w:tab w:val="left" w:pos="2880"/>
        </w:tabs>
        <w:spacing w:before="120"/>
        <w:ind w:left="2880" w:hanging="2160"/>
        <w:rPr>
          <w:rFonts w:ascii="Calibri" w:hAnsi="Calibri" w:cs="Calibri"/>
        </w:rPr>
      </w:pPr>
      <w:r w:rsidRPr="00602C34">
        <w:rPr>
          <w:rFonts w:ascii="Calibri" w:hAnsi="Calibri" w:cs="Calibri"/>
        </w:rPr>
        <w:t>April 28</w:t>
      </w:r>
      <w:r w:rsidRPr="00602C34">
        <w:rPr>
          <w:rFonts w:ascii="Calibri" w:hAnsi="Calibri" w:cs="Calibri"/>
        </w:rPr>
        <w:tab/>
        <w:t>Discussion of Flood Model Submissions and Determination of On</w:t>
      </w:r>
      <w:r w:rsidRPr="00602C34">
        <w:rPr>
          <w:rFonts w:ascii="Calibri" w:hAnsi="Calibri" w:cs="Calibri"/>
        </w:rPr>
        <w:noBreakHyphen/>
        <w:t>Site Reviews</w:t>
      </w:r>
    </w:p>
    <w:p w14:paraId="1C11EDCD" w14:textId="1E49D8D1" w:rsidR="00602C34" w:rsidRPr="00602C34" w:rsidRDefault="00602C34" w:rsidP="00602C34">
      <w:pPr>
        <w:tabs>
          <w:tab w:val="left" w:pos="-1440"/>
          <w:tab w:val="left" w:pos="2880"/>
        </w:tabs>
        <w:spacing w:before="120"/>
        <w:ind w:left="2880" w:hanging="2160"/>
        <w:rPr>
          <w:rFonts w:ascii="Calibri" w:hAnsi="Calibri" w:cs="Calibri"/>
          <w:i/>
        </w:rPr>
      </w:pPr>
      <w:r w:rsidRPr="00602C34">
        <w:rPr>
          <w:rFonts w:ascii="Calibri" w:hAnsi="Calibri" w:cs="Calibri"/>
        </w:rPr>
        <w:t>December 10</w:t>
      </w:r>
      <w:r w:rsidRPr="00602C34">
        <w:rPr>
          <w:rFonts w:ascii="Calibri" w:hAnsi="Calibri" w:cs="Calibri"/>
        </w:rPr>
        <w:tab/>
      </w:r>
      <w:r w:rsidR="00AE3592">
        <w:rPr>
          <w:rFonts w:ascii="Calibri" w:hAnsi="Calibri" w:cs="Calibri"/>
        </w:rPr>
        <w:t>Karen Clark &amp; Company (</w:t>
      </w:r>
      <w:r w:rsidRPr="00602C34">
        <w:rPr>
          <w:rFonts w:ascii="Calibri" w:hAnsi="Calibri" w:cs="Calibri"/>
        </w:rPr>
        <w:t>KCC</w:t>
      </w:r>
      <w:r w:rsidR="00AE3592">
        <w:rPr>
          <w:rFonts w:ascii="Calibri" w:hAnsi="Calibri" w:cs="Calibri"/>
        </w:rPr>
        <w:t>)</w:t>
      </w:r>
      <w:r w:rsidRPr="00602C34">
        <w:rPr>
          <w:rFonts w:ascii="Calibri" w:hAnsi="Calibri" w:cs="Calibri"/>
        </w:rPr>
        <w:t xml:space="preserve"> Flood Model Determined Acceptable under the 2017 Flood Standards; Adoption of Remote Review Procedures amending the 2017 </w:t>
      </w:r>
      <w:r w:rsidRPr="00602C34">
        <w:rPr>
          <w:rFonts w:ascii="Calibri" w:hAnsi="Calibri" w:cs="Calibri"/>
          <w:i/>
        </w:rPr>
        <w:t>Flood Standards report of Activities</w:t>
      </w:r>
      <w:r w:rsidRPr="00602C34">
        <w:rPr>
          <w:rFonts w:ascii="Calibri" w:hAnsi="Calibri" w:cs="Calibri"/>
        </w:rPr>
        <w:t xml:space="preserve"> and the 2019 </w:t>
      </w:r>
      <w:r w:rsidRPr="00602C34">
        <w:rPr>
          <w:rFonts w:ascii="Calibri" w:hAnsi="Calibri" w:cs="Calibri"/>
          <w:i/>
        </w:rPr>
        <w:t>Hurricane Standards Report of Activities</w:t>
      </w:r>
    </w:p>
    <w:p w14:paraId="76DC9607" w14:textId="77777777" w:rsidR="00602C34" w:rsidRPr="00602C34" w:rsidRDefault="00602C34" w:rsidP="00602C34">
      <w:pPr>
        <w:tabs>
          <w:tab w:val="left" w:pos="-1440"/>
          <w:tab w:val="left" w:pos="2880"/>
        </w:tabs>
        <w:spacing w:before="120"/>
        <w:jc w:val="both"/>
        <w:rPr>
          <w:rFonts w:ascii="Calibri" w:hAnsi="Calibri" w:cs="Calibri"/>
          <w:b/>
        </w:rPr>
      </w:pPr>
      <w:r w:rsidRPr="00602C34">
        <w:rPr>
          <w:rFonts w:ascii="Calibri" w:hAnsi="Calibri" w:cs="Calibri"/>
          <w:b/>
        </w:rPr>
        <w:t>2021</w:t>
      </w:r>
    </w:p>
    <w:p w14:paraId="07749277" w14:textId="77777777" w:rsidR="00602C34" w:rsidRPr="00602C34" w:rsidRDefault="00602C34" w:rsidP="00602C34">
      <w:pPr>
        <w:tabs>
          <w:tab w:val="left" w:pos="-1440"/>
          <w:tab w:val="left" w:pos="2880"/>
        </w:tabs>
        <w:spacing w:before="120"/>
        <w:ind w:left="2880" w:hanging="2160"/>
        <w:jc w:val="both"/>
        <w:rPr>
          <w:rFonts w:ascii="Calibri" w:hAnsi="Calibri" w:cs="Calibri"/>
        </w:rPr>
      </w:pPr>
      <w:r w:rsidRPr="00602C34">
        <w:rPr>
          <w:rFonts w:ascii="Calibri" w:hAnsi="Calibri" w:cs="Calibri"/>
        </w:rPr>
        <w:t>September 29 &amp; 30</w:t>
      </w:r>
      <w:r w:rsidRPr="00602C34">
        <w:rPr>
          <w:rFonts w:ascii="Calibri" w:hAnsi="Calibri" w:cs="Calibri"/>
        </w:rPr>
        <w:tab/>
        <w:t>Flood Standards Committee Meetings</w:t>
      </w:r>
    </w:p>
    <w:p w14:paraId="1E23A5E4" w14:textId="77777777" w:rsidR="00602C34" w:rsidRPr="00602C34" w:rsidRDefault="00602C34" w:rsidP="00602C34">
      <w:pPr>
        <w:tabs>
          <w:tab w:val="left" w:pos="-1440"/>
          <w:tab w:val="left" w:pos="2880"/>
        </w:tabs>
        <w:spacing w:before="120"/>
        <w:ind w:left="2880" w:hanging="2160"/>
        <w:rPr>
          <w:rFonts w:ascii="Calibri" w:hAnsi="Calibri" w:cs="Calibri"/>
          <w:i/>
        </w:rPr>
      </w:pPr>
      <w:r w:rsidRPr="00602C34">
        <w:rPr>
          <w:rFonts w:ascii="Calibri" w:hAnsi="Calibri" w:cs="Calibri"/>
        </w:rPr>
        <w:t>October 26 &amp; 27</w:t>
      </w:r>
      <w:r w:rsidRPr="00602C34">
        <w:rPr>
          <w:rFonts w:ascii="Calibri" w:hAnsi="Calibri" w:cs="Calibri"/>
        </w:rPr>
        <w:tab/>
        <w:t xml:space="preserve">Adoption of 2021 Flood Standards, 2021 Hurricane Standards, </w:t>
      </w:r>
      <w:r w:rsidRPr="00602C34">
        <w:rPr>
          <w:rFonts w:ascii="Calibri" w:hAnsi="Calibri" w:cs="Calibri"/>
          <w:i/>
        </w:rPr>
        <w:t>Flood Standards Report of Activities</w:t>
      </w:r>
      <w:r w:rsidRPr="00602C34">
        <w:rPr>
          <w:rFonts w:ascii="Calibri" w:hAnsi="Calibri" w:cs="Calibri"/>
        </w:rPr>
        <w:t xml:space="preserve">, and </w:t>
      </w:r>
      <w:r w:rsidRPr="00602C34">
        <w:rPr>
          <w:rFonts w:ascii="Calibri" w:hAnsi="Calibri" w:cs="Calibri"/>
          <w:i/>
        </w:rPr>
        <w:t>Hurricane Standards Report of Activities</w:t>
      </w:r>
    </w:p>
    <w:p w14:paraId="589FDA51" w14:textId="77777777" w:rsidR="00602C34" w:rsidRPr="00602C34" w:rsidRDefault="00602C34" w:rsidP="00602C34">
      <w:pPr>
        <w:tabs>
          <w:tab w:val="left" w:pos="-1440"/>
          <w:tab w:val="left" w:pos="2880"/>
        </w:tabs>
        <w:spacing w:before="120"/>
        <w:rPr>
          <w:rFonts w:ascii="Calibri" w:hAnsi="Calibri" w:cs="Calibri"/>
          <w:b/>
        </w:rPr>
      </w:pPr>
      <w:r w:rsidRPr="00602C34">
        <w:rPr>
          <w:rFonts w:ascii="Calibri" w:hAnsi="Calibri" w:cs="Calibri"/>
          <w:b/>
        </w:rPr>
        <w:t>2022</w:t>
      </w:r>
    </w:p>
    <w:p w14:paraId="07874200" w14:textId="50503F7C" w:rsidR="00602C34" w:rsidRPr="00602C34" w:rsidRDefault="00602C34" w:rsidP="00602C34">
      <w:pPr>
        <w:tabs>
          <w:tab w:val="left" w:pos="-1440"/>
          <w:tab w:val="left" w:pos="2880"/>
        </w:tabs>
        <w:spacing w:before="120"/>
        <w:ind w:left="2880" w:hanging="2160"/>
        <w:rPr>
          <w:rFonts w:ascii="Calibri" w:hAnsi="Calibri" w:cs="Calibri"/>
        </w:rPr>
      </w:pPr>
      <w:r w:rsidRPr="00602C34">
        <w:rPr>
          <w:rFonts w:ascii="Calibri" w:hAnsi="Calibri" w:cs="Calibri"/>
        </w:rPr>
        <w:t>September 15 &amp; 16</w:t>
      </w:r>
      <w:r w:rsidRPr="00602C34">
        <w:rPr>
          <w:rFonts w:ascii="Calibri" w:hAnsi="Calibri" w:cs="Calibri"/>
        </w:rPr>
        <w:tab/>
        <w:t>Workshop to Discuss the Current State</w:t>
      </w:r>
      <w:r w:rsidR="00AE3592">
        <w:rPr>
          <w:rFonts w:ascii="Calibri" w:hAnsi="Calibri" w:cs="Calibri"/>
        </w:rPr>
        <w:t xml:space="preserve"> </w:t>
      </w:r>
      <w:r w:rsidRPr="00602C34">
        <w:rPr>
          <w:rFonts w:ascii="Calibri" w:hAnsi="Calibri" w:cs="Calibri"/>
        </w:rPr>
        <w:t>of</w:t>
      </w:r>
      <w:r w:rsidR="00AE3592">
        <w:rPr>
          <w:rFonts w:ascii="Calibri" w:hAnsi="Calibri" w:cs="Calibri"/>
        </w:rPr>
        <w:t xml:space="preserve"> </w:t>
      </w:r>
      <w:r w:rsidRPr="00602C34">
        <w:rPr>
          <w:rFonts w:ascii="Calibri" w:hAnsi="Calibri" w:cs="Calibri"/>
        </w:rPr>
        <w:t>the</w:t>
      </w:r>
      <w:r w:rsidR="00AE3592">
        <w:rPr>
          <w:rFonts w:ascii="Calibri" w:hAnsi="Calibri" w:cs="Calibri"/>
        </w:rPr>
        <w:t xml:space="preserve"> </w:t>
      </w:r>
      <w:r w:rsidRPr="00602C34">
        <w:rPr>
          <w:rFonts w:ascii="Calibri" w:hAnsi="Calibri" w:cs="Calibri"/>
        </w:rPr>
        <w:t>Science in the</w:t>
      </w:r>
    </w:p>
    <w:p w14:paraId="6AFBB50B" w14:textId="77777777" w:rsidR="00602C34" w:rsidRPr="00602C34" w:rsidRDefault="00602C34" w:rsidP="00602C34">
      <w:pPr>
        <w:tabs>
          <w:tab w:val="left" w:pos="-1440"/>
          <w:tab w:val="left" w:pos="2880"/>
        </w:tabs>
        <w:ind w:left="2880" w:hanging="2160"/>
        <w:rPr>
          <w:rFonts w:ascii="Calibri" w:hAnsi="Calibri" w:cs="Calibri"/>
        </w:rPr>
      </w:pPr>
      <w:r w:rsidRPr="00602C34">
        <w:rPr>
          <w:rFonts w:ascii="Calibri" w:hAnsi="Calibri" w:cs="Calibri"/>
        </w:rPr>
        <w:tab/>
        <w:t>Field of Climatology and the Annual Catastrophe Stress Testing Performed by the Florida Office of Insurance Regulation</w:t>
      </w:r>
    </w:p>
    <w:p w14:paraId="555D45EE" w14:textId="77777777" w:rsidR="00602C34" w:rsidRPr="00602C34" w:rsidRDefault="00602C34" w:rsidP="00602C34">
      <w:pPr>
        <w:tabs>
          <w:tab w:val="left" w:pos="-1440"/>
          <w:tab w:val="left" w:pos="2880"/>
        </w:tabs>
        <w:spacing w:before="120"/>
        <w:rPr>
          <w:rFonts w:ascii="Calibri" w:hAnsi="Calibri" w:cs="Calibri"/>
          <w:b/>
        </w:rPr>
      </w:pPr>
      <w:r w:rsidRPr="00602C34">
        <w:rPr>
          <w:rFonts w:ascii="Calibri" w:hAnsi="Calibri" w:cs="Calibri"/>
          <w:b/>
        </w:rPr>
        <w:t>2023</w:t>
      </w:r>
    </w:p>
    <w:p w14:paraId="76509AB1" w14:textId="77777777" w:rsidR="00602C34" w:rsidRPr="00602C34" w:rsidRDefault="00602C34" w:rsidP="00602C34">
      <w:pPr>
        <w:tabs>
          <w:tab w:val="left" w:pos="-1440"/>
          <w:tab w:val="left" w:pos="2880"/>
        </w:tabs>
        <w:spacing w:before="120"/>
        <w:ind w:left="2880" w:hanging="2160"/>
        <w:rPr>
          <w:rFonts w:ascii="Calibri" w:hAnsi="Calibri" w:cs="Calibri"/>
          <w:i/>
          <w:iCs/>
        </w:rPr>
      </w:pPr>
      <w:r w:rsidRPr="00602C34">
        <w:rPr>
          <w:rFonts w:ascii="Calibri" w:hAnsi="Calibri" w:cs="Calibri"/>
        </w:rPr>
        <w:t>October 25 &amp; 26</w:t>
      </w:r>
      <w:r w:rsidRPr="00602C34">
        <w:rPr>
          <w:rFonts w:ascii="Calibri" w:hAnsi="Calibri" w:cs="Calibri"/>
        </w:rPr>
        <w:tab/>
        <w:t xml:space="preserve">Adoption of 2023 Hurricane Standards and </w:t>
      </w:r>
      <w:r w:rsidRPr="00602C34">
        <w:rPr>
          <w:rFonts w:ascii="Calibri" w:hAnsi="Calibri" w:cs="Calibri"/>
          <w:i/>
          <w:iCs/>
        </w:rPr>
        <w:t>Hurricane Standards Report of Activities</w:t>
      </w:r>
      <w:r w:rsidRPr="00602C34">
        <w:rPr>
          <w:rFonts w:ascii="Calibri" w:hAnsi="Calibri" w:cs="Calibri"/>
        </w:rPr>
        <w:t xml:space="preserve">; Adoption of an Amendment to the 2021 Flood Standards Model Review Schedule in the </w:t>
      </w:r>
      <w:r w:rsidRPr="00602C34">
        <w:rPr>
          <w:rFonts w:ascii="Calibri" w:hAnsi="Calibri" w:cs="Calibri"/>
          <w:i/>
          <w:iCs/>
        </w:rPr>
        <w:t>Flood Standards Report of Activities as of November 1, 2021</w:t>
      </w:r>
    </w:p>
    <w:p w14:paraId="0D4B7356" w14:textId="77777777" w:rsidR="00602C34" w:rsidRPr="00602C34" w:rsidRDefault="00602C34" w:rsidP="00602C34">
      <w:pPr>
        <w:tabs>
          <w:tab w:val="left" w:pos="-1440"/>
          <w:tab w:val="left" w:pos="2880"/>
        </w:tabs>
        <w:spacing w:before="120"/>
        <w:jc w:val="both"/>
        <w:rPr>
          <w:rFonts w:ascii="Calibri" w:hAnsi="Calibri" w:cs="Calibri"/>
          <w:sz w:val="22"/>
          <w:szCs w:val="22"/>
        </w:rPr>
      </w:pPr>
      <w:r w:rsidRPr="00602C34">
        <w:rPr>
          <w:rFonts w:ascii="Calibri" w:hAnsi="Calibri" w:cs="Calibri"/>
          <w:b/>
        </w:rPr>
        <w:t>2024</w:t>
      </w:r>
    </w:p>
    <w:p w14:paraId="2294679C" w14:textId="77777777" w:rsidR="00602C34" w:rsidRPr="00602C34" w:rsidRDefault="00602C34" w:rsidP="00602C34">
      <w:pPr>
        <w:tabs>
          <w:tab w:val="left" w:pos="-1440"/>
          <w:tab w:val="left" w:pos="2880"/>
        </w:tabs>
        <w:spacing w:before="120"/>
        <w:ind w:left="2880" w:hanging="2160"/>
        <w:rPr>
          <w:rFonts w:ascii="Calibri" w:hAnsi="Calibri" w:cs="Calibri"/>
        </w:rPr>
      </w:pPr>
      <w:r w:rsidRPr="00602C34">
        <w:rPr>
          <w:rFonts w:ascii="Calibri" w:hAnsi="Calibri" w:cs="Calibri"/>
        </w:rPr>
        <w:t>April 4</w:t>
      </w:r>
      <w:r w:rsidRPr="00602C34">
        <w:rPr>
          <w:rFonts w:ascii="Calibri" w:hAnsi="Calibri" w:cs="Calibri"/>
        </w:rPr>
        <w:tab/>
        <w:t>Discussion of Flood Model Submissions and Determination of On</w:t>
      </w:r>
      <w:r w:rsidRPr="00602C34">
        <w:rPr>
          <w:rFonts w:ascii="Calibri" w:hAnsi="Calibri" w:cs="Calibri"/>
        </w:rPr>
        <w:noBreakHyphen/>
        <w:t>Site Reviews</w:t>
      </w:r>
    </w:p>
    <w:p w14:paraId="32579C72" w14:textId="77777777" w:rsidR="00602C34" w:rsidRPr="00602C34" w:rsidRDefault="00602C34" w:rsidP="00602C34">
      <w:pPr>
        <w:tabs>
          <w:tab w:val="left" w:pos="-1440"/>
          <w:tab w:val="left" w:pos="2880"/>
        </w:tabs>
        <w:spacing w:before="120"/>
        <w:ind w:left="2880" w:hanging="2160"/>
        <w:rPr>
          <w:rFonts w:ascii="Calibri" w:hAnsi="Calibri" w:cs="Calibri"/>
        </w:rPr>
      </w:pPr>
      <w:r w:rsidRPr="00602C34">
        <w:rPr>
          <w:rFonts w:ascii="Calibri" w:hAnsi="Calibri" w:cs="Calibri"/>
        </w:rPr>
        <w:t>November 7</w:t>
      </w:r>
      <w:r w:rsidRPr="00602C34">
        <w:rPr>
          <w:rFonts w:ascii="Calibri" w:hAnsi="Calibri" w:cs="Calibri"/>
        </w:rPr>
        <w:tab/>
        <w:t>KCC Flood Model Determined Acceptable under the 2021 Flood Standards</w:t>
      </w:r>
    </w:p>
    <w:p w14:paraId="661993E8" w14:textId="469CC893" w:rsidR="00602C34" w:rsidRPr="00602C34" w:rsidRDefault="00602C34" w:rsidP="00602C34">
      <w:pPr>
        <w:tabs>
          <w:tab w:val="left" w:pos="-1440"/>
          <w:tab w:val="left" w:pos="2880"/>
        </w:tabs>
        <w:spacing w:before="120"/>
        <w:ind w:left="2880" w:hanging="2160"/>
        <w:rPr>
          <w:rFonts w:ascii="Calibri" w:hAnsi="Calibri" w:cs="Calibri"/>
        </w:rPr>
      </w:pPr>
      <w:r w:rsidRPr="00602C34">
        <w:rPr>
          <w:rFonts w:ascii="Calibri" w:hAnsi="Calibri" w:cs="Calibri"/>
        </w:rPr>
        <w:t>November 8</w:t>
      </w:r>
      <w:r w:rsidRPr="00602C34">
        <w:rPr>
          <w:rFonts w:ascii="Calibri" w:hAnsi="Calibri" w:cs="Calibri"/>
        </w:rPr>
        <w:tab/>
      </w:r>
      <w:r w:rsidR="00AE3592">
        <w:rPr>
          <w:rFonts w:ascii="Calibri" w:hAnsi="Calibri" w:cs="Calibri"/>
        </w:rPr>
        <w:t>Florida Public Model (</w:t>
      </w:r>
      <w:r w:rsidRPr="00602C34">
        <w:rPr>
          <w:rFonts w:ascii="Calibri" w:hAnsi="Calibri" w:cs="Calibri"/>
        </w:rPr>
        <w:t>FPM</w:t>
      </w:r>
      <w:r w:rsidR="00AE3592">
        <w:rPr>
          <w:rFonts w:ascii="Calibri" w:hAnsi="Calibri" w:cs="Calibri"/>
        </w:rPr>
        <w:t>)</w:t>
      </w:r>
      <w:r w:rsidRPr="00602C34">
        <w:rPr>
          <w:rFonts w:ascii="Calibri" w:hAnsi="Calibri" w:cs="Calibri"/>
        </w:rPr>
        <w:t xml:space="preserve"> and </w:t>
      </w:r>
      <w:r w:rsidR="00AE3592">
        <w:rPr>
          <w:rFonts w:ascii="Calibri" w:hAnsi="Calibri" w:cs="Calibri"/>
        </w:rPr>
        <w:t>Impact Forecasting (</w:t>
      </w:r>
      <w:r w:rsidRPr="00602C34">
        <w:rPr>
          <w:rFonts w:ascii="Calibri" w:hAnsi="Calibri" w:cs="Calibri"/>
        </w:rPr>
        <w:t>IF</w:t>
      </w:r>
      <w:r w:rsidR="00AE3592">
        <w:rPr>
          <w:rFonts w:ascii="Calibri" w:hAnsi="Calibri" w:cs="Calibri"/>
        </w:rPr>
        <w:t>)</w:t>
      </w:r>
      <w:r w:rsidRPr="00602C34">
        <w:rPr>
          <w:rFonts w:ascii="Calibri" w:hAnsi="Calibri" w:cs="Calibri"/>
        </w:rPr>
        <w:t xml:space="preserve"> Flood Models Determined Acceptable under the 2021 Flood Standards</w:t>
      </w:r>
    </w:p>
    <w:p w14:paraId="7E4C2AF5" w14:textId="77777777" w:rsidR="00602C34" w:rsidRPr="00602C34" w:rsidRDefault="00602C34" w:rsidP="00602C34">
      <w:pPr>
        <w:tabs>
          <w:tab w:val="left" w:pos="-1440"/>
          <w:tab w:val="left" w:pos="2880"/>
        </w:tabs>
        <w:spacing w:before="120"/>
        <w:jc w:val="both"/>
        <w:rPr>
          <w:rFonts w:ascii="Calibri" w:hAnsi="Calibri" w:cs="Calibri"/>
          <w:b/>
        </w:rPr>
      </w:pPr>
      <w:r w:rsidRPr="00602C34">
        <w:rPr>
          <w:rFonts w:ascii="Calibri" w:hAnsi="Calibri" w:cs="Calibri"/>
          <w:b/>
        </w:rPr>
        <w:t>2025</w:t>
      </w:r>
    </w:p>
    <w:p w14:paraId="4B18E6A0" w14:textId="77777777" w:rsidR="00602C34" w:rsidRPr="00602C34" w:rsidRDefault="00602C34" w:rsidP="00602C34">
      <w:pPr>
        <w:tabs>
          <w:tab w:val="left" w:pos="-1440"/>
          <w:tab w:val="left" w:pos="2880"/>
        </w:tabs>
        <w:spacing w:before="120"/>
        <w:ind w:left="2880" w:hanging="2160"/>
        <w:rPr>
          <w:rFonts w:ascii="Calibri" w:hAnsi="Calibri" w:cs="Calibri"/>
        </w:rPr>
      </w:pPr>
      <w:r w:rsidRPr="00602C34">
        <w:rPr>
          <w:rFonts w:ascii="Calibri" w:hAnsi="Calibri" w:cs="Calibri"/>
        </w:rPr>
        <w:t>September 16-18</w:t>
      </w:r>
      <w:r w:rsidRPr="00602C34">
        <w:rPr>
          <w:rFonts w:ascii="Calibri" w:hAnsi="Calibri" w:cs="Calibri"/>
        </w:rPr>
        <w:tab/>
        <w:t>Hurricane and Flood Standards Committee Meetings</w:t>
      </w:r>
    </w:p>
    <w:p w14:paraId="15545814" w14:textId="77777777" w:rsidR="00602C34" w:rsidRPr="00602C34" w:rsidRDefault="00602C34" w:rsidP="00602C34">
      <w:pPr>
        <w:tabs>
          <w:tab w:val="left" w:pos="-1440"/>
          <w:tab w:val="left" w:pos="2880"/>
        </w:tabs>
        <w:spacing w:before="120"/>
        <w:ind w:left="2880" w:hanging="2160"/>
        <w:rPr>
          <w:rFonts w:ascii="Calibri" w:hAnsi="Calibri" w:cs="Calibri"/>
        </w:rPr>
      </w:pPr>
      <w:r w:rsidRPr="00602C34">
        <w:rPr>
          <w:rFonts w:ascii="Calibri" w:hAnsi="Calibri" w:cs="Calibri"/>
        </w:rPr>
        <w:t xml:space="preserve">October 28 </w:t>
      </w:r>
      <w:r w:rsidRPr="00602C34">
        <w:rPr>
          <w:rFonts w:ascii="Calibri" w:hAnsi="Calibri" w:cs="Calibri"/>
        </w:rPr>
        <w:tab/>
        <w:t xml:space="preserve">Adoption of 2025 Flood Standards, 2025 Hurricane Standards, </w:t>
      </w:r>
      <w:r w:rsidRPr="00602C34">
        <w:rPr>
          <w:rFonts w:ascii="Calibri" w:hAnsi="Calibri" w:cs="Calibri"/>
          <w:i/>
          <w:iCs/>
        </w:rPr>
        <w:t>Flood Standards Report of Activities</w:t>
      </w:r>
      <w:r w:rsidRPr="00602C34">
        <w:rPr>
          <w:rFonts w:ascii="Calibri" w:hAnsi="Calibri" w:cs="Calibri"/>
        </w:rPr>
        <w:t xml:space="preserve">, and </w:t>
      </w:r>
      <w:r w:rsidRPr="00602C34">
        <w:rPr>
          <w:rFonts w:ascii="Calibri" w:hAnsi="Calibri" w:cs="Calibri"/>
          <w:i/>
          <w:iCs/>
        </w:rPr>
        <w:t>Hurricane Standards Report of Activities</w:t>
      </w:r>
    </w:p>
    <w:p w14:paraId="5FC3A379" w14:textId="77777777" w:rsidR="00602C34" w:rsidRPr="00602C34" w:rsidRDefault="00602C34" w:rsidP="00602C34">
      <w:pPr>
        <w:tabs>
          <w:tab w:val="left" w:pos="-1440"/>
          <w:tab w:val="left" w:pos="2880"/>
        </w:tabs>
        <w:spacing w:before="120" w:line="360" w:lineRule="auto"/>
        <w:ind w:left="2880" w:hanging="2160"/>
        <w:jc w:val="both"/>
        <w:rPr>
          <w:rFonts w:ascii="Calibri" w:hAnsi="Calibri" w:cs="Calibri"/>
          <w:sz w:val="21"/>
          <w:szCs w:val="21"/>
        </w:rPr>
      </w:pPr>
    </w:p>
    <w:p w14:paraId="6F63393D" w14:textId="77777777" w:rsidR="00602C34" w:rsidRPr="00602C34" w:rsidRDefault="00602C34" w:rsidP="00602C34">
      <w:pPr>
        <w:jc w:val="center"/>
        <w:rPr>
          <w:rFonts w:ascii="Calibri" w:hAnsi="Calibri" w:cs="Calibri"/>
          <w:sz w:val="28"/>
          <w:szCs w:val="28"/>
        </w:rPr>
      </w:pPr>
      <w:r w:rsidRPr="00602C34">
        <w:rPr>
          <w:rFonts w:ascii="Calibri" w:hAnsi="Calibri" w:cs="Calibri"/>
          <w:b/>
          <w:sz w:val="32"/>
        </w:rPr>
        <w:br w:type="page"/>
      </w:r>
      <w:r w:rsidRPr="00602C34">
        <w:rPr>
          <w:rFonts w:ascii="Calibri" w:hAnsi="Calibri" w:cs="Calibri"/>
          <w:b/>
          <w:sz w:val="28"/>
          <w:szCs w:val="28"/>
        </w:rPr>
        <w:lastRenderedPageBreak/>
        <w:t>Transcript Information</w:t>
      </w:r>
    </w:p>
    <w:p w14:paraId="4C97C2A9" w14:textId="77777777" w:rsidR="00602C34" w:rsidRPr="00602C34" w:rsidRDefault="00602C34" w:rsidP="00602C34">
      <w:pPr>
        <w:jc w:val="both"/>
        <w:rPr>
          <w:rFonts w:ascii="Calibri" w:hAnsi="Calibri" w:cs="Calibri"/>
          <w:color w:val="800000"/>
        </w:rPr>
      </w:pPr>
    </w:p>
    <w:p w14:paraId="75139DA4" w14:textId="7898420F" w:rsidR="00602C34" w:rsidRPr="00602C34" w:rsidRDefault="00602C34" w:rsidP="00602C34">
      <w:pPr>
        <w:rPr>
          <w:rFonts w:ascii="Calibri" w:hAnsi="Calibri" w:cs="Calibri"/>
        </w:rPr>
      </w:pPr>
      <w:r w:rsidRPr="00602C34">
        <w:rPr>
          <w:rFonts w:ascii="Calibri" w:hAnsi="Calibri" w:cs="Calibri"/>
        </w:rPr>
        <w:t xml:space="preserve">All public meetings of the Florida Commission on Hurricane Loss Projection Methodology are transcribed by a </w:t>
      </w:r>
      <w:r w:rsidR="00AE3592">
        <w:rPr>
          <w:rFonts w:ascii="Calibri" w:hAnsi="Calibri" w:cs="Calibri"/>
        </w:rPr>
        <w:t>c</w:t>
      </w:r>
      <w:r w:rsidRPr="00602C34">
        <w:rPr>
          <w:rFonts w:ascii="Calibri" w:hAnsi="Calibri" w:cs="Calibri"/>
        </w:rPr>
        <w:t xml:space="preserve">ourt </w:t>
      </w:r>
      <w:r w:rsidR="00AE3592">
        <w:rPr>
          <w:rFonts w:ascii="Calibri" w:hAnsi="Calibri" w:cs="Calibri"/>
        </w:rPr>
        <w:t>r</w:t>
      </w:r>
      <w:r w:rsidRPr="00602C34">
        <w:rPr>
          <w:rFonts w:ascii="Calibri" w:hAnsi="Calibri" w:cs="Calibri"/>
        </w:rPr>
        <w:t xml:space="preserve">eporter. If you would like to purchase copies of any transcript, contact the </w:t>
      </w:r>
      <w:r w:rsidR="00AE3592">
        <w:rPr>
          <w:rFonts w:ascii="Calibri" w:hAnsi="Calibri" w:cs="Calibri"/>
        </w:rPr>
        <w:t>c</w:t>
      </w:r>
      <w:r w:rsidRPr="00602C34">
        <w:rPr>
          <w:rFonts w:ascii="Calibri" w:hAnsi="Calibri" w:cs="Calibri"/>
        </w:rPr>
        <w:t xml:space="preserve">ourt </w:t>
      </w:r>
      <w:r w:rsidR="00AE3592">
        <w:rPr>
          <w:rFonts w:ascii="Calibri" w:hAnsi="Calibri" w:cs="Calibri"/>
        </w:rPr>
        <w:t>r</w:t>
      </w:r>
      <w:r w:rsidRPr="00602C34">
        <w:rPr>
          <w:rFonts w:ascii="Calibri" w:hAnsi="Calibri" w:cs="Calibri"/>
        </w:rPr>
        <w:t xml:space="preserve">eporter for the date of the meeting. </w:t>
      </w:r>
    </w:p>
    <w:p w14:paraId="0C938B07" w14:textId="77777777" w:rsidR="00602C34" w:rsidRPr="00602C34" w:rsidRDefault="00602C34" w:rsidP="00602C34">
      <w:pPr>
        <w:tabs>
          <w:tab w:val="left" w:pos="-1440"/>
        </w:tabs>
        <w:jc w:val="both"/>
        <w:rPr>
          <w:rFonts w:ascii="Calibri" w:hAnsi="Calibri" w:cs="Calibri"/>
        </w:rPr>
      </w:pPr>
    </w:p>
    <w:p w14:paraId="13493522" w14:textId="77777777" w:rsidR="00602C34" w:rsidRPr="00602C34" w:rsidRDefault="00602C34" w:rsidP="00602C34">
      <w:pPr>
        <w:tabs>
          <w:tab w:val="left" w:pos="-1440"/>
          <w:tab w:val="left" w:pos="3240"/>
        </w:tabs>
        <w:spacing w:line="360" w:lineRule="auto"/>
        <w:ind w:left="360" w:right="-180"/>
        <w:rPr>
          <w:rFonts w:ascii="Calibri" w:hAnsi="Calibri" w:cs="Calibri"/>
        </w:rPr>
      </w:pPr>
      <w:r w:rsidRPr="00602C34">
        <w:rPr>
          <w:rFonts w:ascii="Calibri" w:hAnsi="Calibri" w:cs="Calibri"/>
        </w:rPr>
        <w:t>September 30, 2014</w:t>
      </w:r>
      <w:r w:rsidRPr="00602C34">
        <w:rPr>
          <w:rFonts w:ascii="Calibri" w:hAnsi="Calibri" w:cs="Calibri"/>
        </w:rPr>
        <w:tab/>
        <w:t>Tracy Brown, Accurate Stenotype Reporters, Inc., 850-878-2221</w:t>
      </w:r>
    </w:p>
    <w:p w14:paraId="7A88058E" w14:textId="77777777" w:rsidR="00602C34" w:rsidRPr="00602C34" w:rsidRDefault="00602C34" w:rsidP="00602C34">
      <w:pPr>
        <w:tabs>
          <w:tab w:val="left" w:pos="-1440"/>
          <w:tab w:val="left" w:pos="3240"/>
        </w:tabs>
        <w:spacing w:line="360" w:lineRule="auto"/>
        <w:ind w:left="360" w:right="-540"/>
        <w:rPr>
          <w:rFonts w:ascii="Calibri" w:hAnsi="Calibri" w:cs="Calibri"/>
        </w:rPr>
      </w:pPr>
      <w:r w:rsidRPr="00602C34">
        <w:rPr>
          <w:rFonts w:ascii="Calibri" w:hAnsi="Calibri" w:cs="Calibri"/>
        </w:rPr>
        <w:t>October 30, 2014</w:t>
      </w:r>
      <w:r w:rsidRPr="00602C34">
        <w:rPr>
          <w:rFonts w:ascii="Calibri" w:hAnsi="Calibri" w:cs="Calibri"/>
        </w:rPr>
        <w:tab/>
        <w:t>Mary Kay Kline, Accurate Stenotype Reporters, Inc., 850-878-2221</w:t>
      </w:r>
    </w:p>
    <w:p w14:paraId="4F4A1F3B" w14:textId="77777777" w:rsidR="00602C34" w:rsidRPr="00602C34" w:rsidRDefault="00602C34" w:rsidP="00602C34">
      <w:pPr>
        <w:tabs>
          <w:tab w:val="left" w:pos="-1440"/>
          <w:tab w:val="left" w:pos="3240"/>
        </w:tabs>
        <w:spacing w:line="360" w:lineRule="auto"/>
        <w:ind w:left="360"/>
        <w:rPr>
          <w:rFonts w:ascii="Calibri" w:hAnsi="Calibri" w:cs="Calibri"/>
        </w:rPr>
      </w:pPr>
      <w:r w:rsidRPr="00602C34">
        <w:rPr>
          <w:rFonts w:ascii="Calibri" w:hAnsi="Calibri" w:cs="Calibri"/>
        </w:rPr>
        <w:t>November 14, 2014</w:t>
      </w:r>
      <w:r w:rsidRPr="00602C34">
        <w:rPr>
          <w:rFonts w:ascii="Calibri" w:hAnsi="Calibri" w:cs="Calibri"/>
        </w:rPr>
        <w:tab/>
        <w:t>Lori Dezell, Accurate Stenotype Reporters, Inc., 850-878-2221</w:t>
      </w:r>
    </w:p>
    <w:p w14:paraId="699D0401" w14:textId="77777777" w:rsidR="00602C34" w:rsidRPr="00602C34" w:rsidRDefault="00602C34" w:rsidP="00602C34">
      <w:pPr>
        <w:tabs>
          <w:tab w:val="left" w:pos="-1440"/>
          <w:tab w:val="left" w:pos="3240"/>
        </w:tabs>
        <w:spacing w:line="360" w:lineRule="auto"/>
        <w:ind w:left="360"/>
        <w:rPr>
          <w:rFonts w:ascii="Calibri" w:hAnsi="Calibri" w:cs="Calibri"/>
        </w:rPr>
      </w:pPr>
      <w:r w:rsidRPr="00602C34">
        <w:rPr>
          <w:rFonts w:ascii="Calibri" w:hAnsi="Calibri" w:cs="Calibri"/>
        </w:rPr>
        <w:t>December 16, 2014</w:t>
      </w:r>
      <w:r w:rsidRPr="00602C34">
        <w:rPr>
          <w:rFonts w:ascii="Calibri" w:hAnsi="Calibri" w:cs="Calibri"/>
        </w:rPr>
        <w:tab/>
        <w:t>Lori Dezell, Accurate Stenotype Reporters, Inc., 850-878-2221</w:t>
      </w:r>
    </w:p>
    <w:p w14:paraId="47AF97F1" w14:textId="77777777" w:rsidR="00602C34" w:rsidRPr="00602C34" w:rsidRDefault="00602C34" w:rsidP="00602C34">
      <w:pPr>
        <w:tabs>
          <w:tab w:val="left" w:pos="-1440"/>
          <w:tab w:val="left" w:pos="3240"/>
        </w:tabs>
        <w:spacing w:line="360" w:lineRule="auto"/>
        <w:ind w:left="360"/>
        <w:rPr>
          <w:rFonts w:ascii="Calibri" w:hAnsi="Calibri" w:cs="Calibri"/>
        </w:rPr>
      </w:pPr>
      <w:r w:rsidRPr="00602C34">
        <w:rPr>
          <w:rFonts w:ascii="Calibri" w:hAnsi="Calibri" w:cs="Calibri"/>
        </w:rPr>
        <w:t>January 29, 2015</w:t>
      </w:r>
      <w:r w:rsidRPr="00602C34">
        <w:rPr>
          <w:rFonts w:ascii="Calibri" w:hAnsi="Calibri" w:cs="Calibri"/>
        </w:rPr>
        <w:tab/>
        <w:t>Lori Dezell, Accurate Stenotype Reporters, Inc., 850-878-2221</w:t>
      </w:r>
    </w:p>
    <w:p w14:paraId="3664E2E0" w14:textId="77777777" w:rsidR="00602C34" w:rsidRPr="00602C34" w:rsidRDefault="00602C34" w:rsidP="00602C34">
      <w:pPr>
        <w:tabs>
          <w:tab w:val="left" w:pos="-1440"/>
          <w:tab w:val="left" w:pos="3240"/>
        </w:tabs>
        <w:spacing w:line="360" w:lineRule="auto"/>
        <w:ind w:left="360"/>
        <w:rPr>
          <w:rFonts w:ascii="Calibri" w:hAnsi="Calibri" w:cs="Calibri"/>
        </w:rPr>
      </w:pPr>
      <w:r w:rsidRPr="00602C34">
        <w:rPr>
          <w:rFonts w:ascii="Calibri" w:hAnsi="Calibri" w:cs="Calibri"/>
        </w:rPr>
        <w:t>February 19, 2015</w:t>
      </w:r>
      <w:r w:rsidRPr="00602C34">
        <w:rPr>
          <w:rFonts w:ascii="Calibri" w:hAnsi="Calibri" w:cs="Calibri"/>
        </w:rPr>
        <w:tab/>
        <w:t>Lori Dezell, Accurate Stenotype Reporters, Inc., 850-878-2221</w:t>
      </w:r>
    </w:p>
    <w:p w14:paraId="57607B8C" w14:textId="77777777" w:rsidR="00602C34" w:rsidRPr="00602C34" w:rsidRDefault="00602C34" w:rsidP="00602C34">
      <w:pPr>
        <w:tabs>
          <w:tab w:val="left" w:pos="-1440"/>
          <w:tab w:val="left" w:pos="3240"/>
        </w:tabs>
        <w:spacing w:line="360" w:lineRule="auto"/>
        <w:ind w:left="360" w:right="-270"/>
        <w:rPr>
          <w:rFonts w:ascii="Calibri" w:hAnsi="Calibri" w:cs="Calibri"/>
        </w:rPr>
      </w:pPr>
      <w:r w:rsidRPr="00602C34">
        <w:rPr>
          <w:rFonts w:ascii="Calibri" w:hAnsi="Calibri" w:cs="Calibri"/>
        </w:rPr>
        <w:t>March 31, 2015</w:t>
      </w:r>
      <w:r w:rsidRPr="00602C34">
        <w:rPr>
          <w:rFonts w:ascii="Calibri" w:hAnsi="Calibri" w:cs="Calibri"/>
        </w:rPr>
        <w:tab/>
        <w:t>Tracy Brown, Accurate Stenotype Reporters, Inc., 850-878-2221</w:t>
      </w:r>
    </w:p>
    <w:p w14:paraId="2B709156" w14:textId="77777777" w:rsidR="00602C34" w:rsidRPr="00602C34" w:rsidRDefault="00602C34" w:rsidP="00602C34">
      <w:pPr>
        <w:tabs>
          <w:tab w:val="left" w:pos="-1440"/>
          <w:tab w:val="left" w:pos="3240"/>
        </w:tabs>
        <w:spacing w:line="360" w:lineRule="auto"/>
        <w:ind w:left="360" w:right="-180"/>
        <w:rPr>
          <w:rFonts w:ascii="Calibri" w:hAnsi="Calibri" w:cs="Calibri"/>
        </w:rPr>
      </w:pPr>
      <w:r w:rsidRPr="00602C34">
        <w:rPr>
          <w:rFonts w:ascii="Calibri" w:hAnsi="Calibri" w:cs="Calibri"/>
        </w:rPr>
        <w:t>April 22, 2015</w:t>
      </w:r>
      <w:r w:rsidRPr="00602C34">
        <w:rPr>
          <w:rFonts w:ascii="Calibri" w:hAnsi="Calibri" w:cs="Calibri"/>
        </w:rPr>
        <w:tab/>
        <w:t>Tracy Brown, Accurate Stenotype Reporters, Inc., 850-878-2221</w:t>
      </w:r>
    </w:p>
    <w:p w14:paraId="1884642A" w14:textId="77777777" w:rsidR="00602C34" w:rsidRPr="00602C34" w:rsidRDefault="00602C34" w:rsidP="00602C34">
      <w:pPr>
        <w:tabs>
          <w:tab w:val="left" w:pos="-1440"/>
          <w:tab w:val="left" w:pos="3240"/>
        </w:tabs>
        <w:spacing w:line="360" w:lineRule="auto"/>
        <w:ind w:left="360"/>
        <w:rPr>
          <w:rFonts w:ascii="Calibri" w:hAnsi="Calibri" w:cs="Calibri"/>
        </w:rPr>
      </w:pPr>
      <w:r w:rsidRPr="00602C34">
        <w:rPr>
          <w:rFonts w:ascii="Calibri" w:hAnsi="Calibri" w:cs="Calibri"/>
        </w:rPr>
        <w:t>June 4, 2015</w:t>
      </w:r>
      <w:r w:rsidRPr="00602C34">
        <w:rPr>
          <w:rFonts w:ascii="Calibri" w:hAnsi="Calibri" w:cs="Calibri"/>
        </w:rPr>
        <w:tab/>
        <w:t>Lori Dezell, Accurate Stenotype Reporters, Inc., 850-878-2221</w:t>
      </w:r>
    </w:p>
    <w:p w14:paraId="2A036385" w14:textId="77777777" w:rsidR="00602C34" w:rsidRPr="00602C34" w:rsidRDefault="00602C34" w:rsidP="00602C34">
      <w:pPr>
        <w:tabs>
          <w:tab w:val="left" w:pos="-1440"/>
          <w:tab w:val="left" w:pos="3240"/>
        </w:tabs>
        <w:spacing w:line="360" w:lineRule="auto"/>
        <w:ind w:left="360" w:right="-180"/>
        <w:rPr>
          <w:rFonts w:ascii="Calibri" w:hAnsi="Calibri" w:cs="Calibri"/>
        </w:rPr>
      </w:pPr>
      <w:r w:rsidRPr="00602C34">
        <w:rPr>
          <w:rFonts w:ascii="Calibri" w:hAnsi="Calibri" w:cs="Calibri"/>
        </w:rPr>
        <w:t>June 30, 2015</w:t>
      </w:r>
      <w:r w:rsidRPr="00602C34">
        <w:rPr>
          <w:rFonts w:ascii="Calibri" w:hAnsi="Calibri" w:cs="Calibri"/>
        </w:rPr>
        <w:tab/>
        <w:t>Tracy Brown, Accurate Stenotype Reporters, Inc., 850-878-2221</w:t>
      </w:r>
    </w:p>
    <w:p w14:paraId="5F0DAB00" w14:textId="77777777" w:rsidR="00602C34" w:rsidRPr="00602C34" w:rsidRDefault="00602C34" w:rsidP="00602C34">
      <w:pPr>
        <w:tabs>
          <w:tab w:val="left" w:pos="-1440"/>
          <w:tab w:val="left" w:pos="3240"/>
        </w:tabs>
        <w:spacing w:line="360" w:lineRule="auto"/>
        <w:ind w:left="360"/>
        <w:rPr>
          <w:rFonts w:ascii="Calibri" w:hAnsi="Calibri" w:cs="Calibri"/>
        </w:rPr>
      </w:pPr>
      <w:r w:rsidRPr="00602C34">
        <w:rPr>
          <w:rFonts w:ascii="Calibri" w:hAnsi="Calibri" w:cs="Calibri"/>
        </w:rPr>
        <w:t>July 1, 2015</w:t>
      </w:r>
      <w:r w:rsidRPr="00602C34">
        <w:rPr>
          <w:rFonts w:ascii="Calibri" w:hAnsi="Calibri" w:cs="Calibri"/>
        </w:rPr>
        <w:tab/>
        <w:t>Lori Dezell, Accurate Stenotype Reporters, Inc., 850-878-2221</w:t>
      </w:r>
    </w:p>
    <w:p w14:paraId="2A65F5FE" w14:textId="77777777" w:rsidR="00602C34" w:rsidRPr="00602C34" w:rsidRDefault="00602C34" w:rsidP="00602C34">
      <w:pPr>
        <w:tabs>
          <w:tab w:val="left" w:pos="-1440"/>
          <w:tab w:val="left" w:pos="3240"/>
        </w:tabs>
        <w:spacing w:line="360" w:lineRule="auto"/>
        <w:ind w:left="360"/>
        <w:rPr>
          <w:rFonts w:ascii="Calibri" w:hAnsi="Calibri" w:cs="Calibri"/>
        </w:rPr>
      </w:pPr>
      <w:r w:rsidRPr="00602C34">
        <w:rPr>
          <w:rFonts w:ascii="Calibri" w:hAnsi="Calibri" w:cs="Calibri"/>
        </w:rPr>
        <w:t>August 11, 2015</w:t>
      </w:r>
      <w:r w:rsidRPr="00602C34">
        <w:rPr>
          <w:rFonts w:ascii="Calibri" w:hAnsi="Calibri" w:cs="Calibri"/>
        </w:rPr>
        <w:tab/>
        <w:t>Lori Dezell, 850-251-1482</w:t>
      </w:r>
    </w:p>
    <w:p w14:paraId="249AE6B2" w14:textId="77777777" w:rsidR="00602C34" w:rsidRPr="00602C34" w:rsidRDefault="00602C34" w:rsidP="00602C34">
      <w:pPr>
        <w:tabs>
          <w:tab w:val="left" w:pos="-1440"/>
          <w:tab w:val="left" w:pos="3240"/>
        </w:tabs>
        <w:spacing w:line="360" w:lineRule="auto"/>
        <w:ind w:left="360"/>
        <w:rPr>
          <w:rFonts w:ascii="Calibri" w:hAnsi="Calibri" w:cs="Calibri"/>
        </w:rPr>
      </w:pPr>
      <w:r w:rsidRPr="00602C34">
        <w:rPr>
          <w:rFonts w:ascii="Calibri" w:hAnsi="Calibri" w:cs="Calibri"/>
        </w:rPr>
        <w:t>September 24, 2015</w:t>
      </w:r>
      <w:r w:rsidRPr="00602C34">
        <w:rPr>
          <w:rFonts w:ascii="Calibri" w:hAnsi="Calibri" w:cs="Calibri"/>
        </w:rPr>
        <w:tab/>
        <w:t>Lori Dezell, 850-251-1482</w:t>
      </w:r>
    </w:p>
    <w:p w14:paraId="6590F0D6" w14:textId="77777777" w:rsidR="00602C34" w:rsidRPr="00602C34" w:rsidRDefault="00602C34" w:rsidP="00602C34">
      <w:pPr>
        <w:tabs>
          <w:tab w:val="left" w:pos="-1440"/>
          <w:tab w:val="left" w:pos="3240"/>
        </w:tabs>
        <w:spacing w:line="360" w:lineRule="auto"/>
        <w:ind w:left="360"/>
        <w:rPr>
          <w:rFonts w:ascii="Calibri" w:hAnsi="Calibri" w:cs="Calibri"/>
        </w:rPr>
      </w:pPr>
      <w:r w:rsidRPr="00602C34">
        <w:rPr>
          <w:rFonts w:ascii="Calibri" w:hAnsi="Calibri" w:cs="Calibri"/>
        </w:rPr>
        <w:t>October 8, 2015</w:t>
      </w:r>
      <w:r w:rsidRPr="00602C34">
        <w:rPr>
          <w:rFonts w:ascii="Calibri" w:hAnsi="Calibri" w:cs="Calibri"/>
        </w:rPr>
        <w:tab/>
        <w:t>Lori Dezell, 850-251-1482</w:t>
      </w:r>
    </w:p>
    <w:p w14:paraId="04742819" w14:textId="77777777" w:rsidR="00602C34" w:rsidRPr="00602C34" w:rsidRDefault="00602C34" w:rsidP="00602C34">
      <w:pPr>
        <w:tabs>
          <w:tab w:val="left" w:pos="-1440"/>
          <w:tab w:val="left" w:pos="3240"/>
        </w:tabs>
        <w:spacing w:line="360" w:lineRule="auto"/>
        <w:ind w:left="360"/>
        <w:rPr>
          <w:rFonts w:ascii="Calibri" w:hAnsi="Calibri" w:cs="Calibri"/>
        </w:rPr>
      </w:pPr>
      <w:r w:rsidRPr="00602C34">
        <w:rPr>
          <w:rFonts w:ascii="Calibri" w:hAnsi="Calibri" w:cs="Calibri"/>
        </w:rPr>
        <w:t>November 17, 2015</w:t>
      </w:r>
      <w:r w:rsidRPr="00602C34">
        <w:rPr>
          <w:rFonts w:ascii="Calibri" w:hAnsi="Calibri" w:cs="Calibri"/>
        </w:rPr>
        <w:tab/>
        <w:t>Carolyn Rankine, Premier Reporting, 850-894-0828</w:t>
      </w:r>
    </w:p>
    <w:p w14:paraId="7732FF33" w14:textId="77777777" w:rsidR="00602C34" w:rsidRPr="00602C34" w:rsidRDefault="00602C34" w:rsidP="00602C34">
      <w:pPr>
        <w:tabs>
          <w:tab w:val="left" w:pos="-1440"/>
          <w:tab w:val="left" w:pos="3240"/>
        </w:tabs>
        <w:spacing w:line="360" w:lineRule="auto"/>
        <w:ind w:left="360"/>
        <w:rPr>
          <w:rFonts w:ascii="Calibri" w:hAnsi="Calibri" w:cs="Calibri"/>
        </w:rPr>
      </w:pPr>
      <w:r w:rsidRPr="00602C34">
        <w:rPr>
          <w:rFonts w:ascii="Calibri" w:hAnsi="Calibri" w:cs="Calibri"/>
        </w:rPr>
        <w:t>May 22 &amp; 23, 2017</w:t>
      </w:r>
      <w:r w:rsidRPr="00602C34">
        <w:rPr>
          <w:rFonts w:ascii="Calibri" w:hAnsi="Calibri" w:cs="Calibri"/>
        </w:rPr>
        <w:tab/>
        <w:t>Lori Dezell, 850-251-1482</w:t>
      </w:r>
    </w:p>
    <w:p w14:paraId="7A75499A" w14:textId="77777777" w:rsidR="00602C34" w:rsidRPr="00602C34" w:rsidRDefault="00602C34" w:rsidP="00602C34">
      <w:pPr>
        <w:tabs>
          <w:tab w:val="left" w:pos="-1440"/>
          <w:tab w:val="left" w:pos="3240"/>
        </w:tabs>
        <w:spacing w:line="360" w:lineRule="auto"/>
        <w:ind w:left="360"/>
        <w:rPr>
          <w:rFonts w:ascii="Calibri" w:hAnsi="Calibri" w:cs="Calibri"/>
        </w:rPr>
      </w:pPr>
      <w:r w:rsidRPr="00602C34">
        <w:rPr>
          <w:rFonts w:ascii="Calibri" w:hAnsi="Calibri" w:cs="Calibri"/>
        </w:rPr>
        <w:t>June 15 &amp; 16, 2017</w:t>
      </w:r>
      <w:r w:rsidRPr="00602C34">
        <w:rPr>
          <w:rFonts w:ascii="Calibri" w:hAnsi="Calibri" w:cs="Calibri"/>
        </w:rPr>
        <w:tab/>
        <w:t>Lori Dezell, 850-251-1482</w:t>
      </w:r>
    </w:p>
    <w:p w14:paraId="00957F60" w14:textId="77777777" w:rsidR="00602C34" w:rsidRPr="00602C34" w:rsidRDefault="00602C34" w:rsidP="00602C34">
      <w:pPr>
        <w:tabs>
          <w:tab w:val="left" w:pos="-1440"/>
          <w:tab w:val="left" w:pos="3240"/>
        </w:tabs>
        <w:spacing w:line="360" w:lineRule="auto"/>
        <w:ind w:left="360"/>
        <w:rPr>
          <w:rFonts w:ascii="Calibri" w:hAnsi="Calibri" w:cs="Calibri"/>
        </w:rPr>
      </w:pPr>
      <w:r w:rsidRPr="00602C34">
        <w:rPr>
          <w:rFonts w:ascii="Calibri" w:hAnsi="Calibri" w:cs="Calibri"/>
        </w:rPr>
        <w:t>September 27 &amp; 28, 2017</w:t>
      </w:r>
      <w:r w:rsidRPr="00602C34">
        <w:rPr>
          <w:rFonts w:ascii="Calibri" w:hAnsi="Calibri" w:cs="Calibri"/>
        </w:rPr>
        <w:tab/>
        <w:t>Lori Dezell, 850-251-1482</w:t>
      </w:r>
    </w:p>
    <w:p w14:paraId="0244450B" w14:textId="77777777" w:rsidR="00602C34" w:rsidRPr="00602C34" w:rsidRDefault="00602C34" w:rsidP="00602C34">
      <w:pPr>
        <w:tabs>
          <w:tab w:val="left" w:pos="-1440"/>
          <w:tab w:val="left" w:pos="720"/>
          <w:tab w:val="left" w:pos="3240"/>
        </w:tabs>
        <w:spacing w:line="360" w:lineRule="auto"/>
        <w:ind w:left="360"/>
        <w:rPr>
          <w:rFonts w:ascii="Calibri" w:hAnsi="Calibri" w:cs="Calibri"/>
        </w:rPr>
      </w:pPr>
      <w:r w:rsidRPr="00602C34">
        <w:rPr>
          <w:rFonts w:ascii="Calibri" w:hAnsi="Calibri" w:cs="Calibri"/>
        </w:rPr>
        <w:t>October 25, 2017</w:t>
      </w:r>
      <w:r w:rsidRPr="00602C34">
        <w:rPr>
          <w:rFonts w:ascii="Calibri" w:hAnsi="Calibri" w:cs="Calibri"/>
        </w:rPr>
        <w:tab/>
        <w:t>Lori Dezell, 850-251-1482</w:t>
      </w:r>
    </w:p>
    <w:p w14:paraId="10196F32" w14:textId="77777777" w:rsidR="00602C34" w:rsidRPr="00602C34" w:rsidRDefault="00602C34" w:rsidP="00602C34">
      <w:pPr>
        <w:tabs>
          <w:tab w:val="left" w:pos="-1440"/>
          <w:tab w:val="left" w:pos="720"/>
          <w:tab w:val="left" w:pos="3240"/>
        </w:tabs>
        <w:spacing w:line="360" w:lineRule="auto"/>
        <w:ind w:left="360"/>
        <w:rPr>
          <w:rFonts w:ascii="Calibri" w:hAnsi="Calibri" w:cs="Calibri"/>
        </w:rPr>
      </w:pPr>
      <w:r w:rsidRPr="00602C34">
        <w:rPr>
          <w:rFonts w:ascii="Calibri" w:hAnsi="Calibri" w:cs="Calibri"/>
        </w:rPr>
        <w:t>October 29, 2019</w:t>
      </w:r>
      <w:r w:rsidRPr="00602C34">
        <w:rPr>
          <w:rFonts w:ascii="Calibri" w:hAnsi="Calibri" w:cs="Calibri"/>
        </w:rPr>
        <w:tab/>
        <w:t>Lori Dezell, 850-251-1482</w:t>
      </w:r>
    </w:p>
    <w:p w14:paraId="3ACB98FB" w14:textId="77777777" w:rsidR="00602C34" w:rsidRPr="00602C34" w:rsidRDefault="00602C34" w:rsidP="00602C34">
      <w:pPr>
        <w:tabs>
          <w:tab w:val="left" w:pos="-1440"/>
          <w:tab w:val="left" w:pos="720"/>
          <w:tab w:val="left" w:pos="3240"/>
        </w:tabs>
        <w:spacing w:line="360" w:lineRule="auto"/>
        <w:ind w:left="360"/>
        <w:rPr>
          <w:rFonts w:ascii="Calibri" w:hAnsi="Calibri" w:cs="Calibri"/>
        </w:rPr>
      </w:pPr>
      <w:r w:rsidRPr="00602C34">
        <w:rPr>
          <w:rFonts w:ascii="Calibri" w:hAnsi="Calibri" w:cs="Calibri"/>
        </w:rPr>
        <w:t>April 28, 2020</w:t>
      </w:r>
      <w:r w:rsidRPr="00602C34">
        <w:rPr>
          <w:rFonts w:ascii="Calibri" w:hAnsi="Calibri" w:cs="Calibri"/>
        </w:rPr>
        <w:tab/>
        <w:t>Lori Dezell, 850-251-1482</w:t>
      </w:r>
    </w:p>
    <w:p w14:paraId="2FB8AF23" w14:textId="77777777" w:rsidR="00602C34" w:rsidRPr="00602C34" w:rsidRDefault="00602C34" w:rsidP="00602C34">
      <w:pPr>
        <w:tabs>
          <w:tab w:val="left" w:pos="-1440"/>
          <w:tab w:val="left" w:pos="720"/>
          <w:tab w:val="left" w:pos="3240"/>
        </w:tabs>
        <w:spacing w:line="360" w:lineRule="auto"/>
        <w:ind w:left="360"/>
        <w:rPr>
          <w:rFonts w:ascii="Calibri" w:hAnsi="Calibri" w:cs="Calibri"/>
        </w:rPr>
      </w:pPr>
      <w:r w:rsidRPr="00602C34">
        <w:rPr>
          <w:rFonts w:ascii="Calibri" w:hAnsi="Calibri" w:cs="Calibri"/>
        </w:rPr>
        <w:t>December 10, 2020</w:t>
      </w:r>
      <w:r w:rsidRPr="00602C34">
        <w:rPr>
          <w:rFonts w:ascii="Calibri" w:hAnsi="Calibri" w:cs="Calibri"/>
        </w:rPr>
        <w:tab/>
        <w:t>Lori Dezell, 850-251-1482</w:t>
      </w:r>
    </w:p>
    <w:p w14:paraId="5B239AB2" w14:textId="77777777" w:rsidR="00602C34" w:rsidRPr="00602C34" w:rsidRDefault="00602C34" w:rsidP="00602C34">
      <w:pPr>
        <w:tabs>
          <w:tab w:val="left" w:pos="-1440"/>
          <w:tab w:val="left" w:pos="720"/>
          <w:tab w:val="left" w:pos="3240"/>
        </w:tabs>
        <w:spacing w:line="360" w:lineRule="auto"/>
        <w:ind w:left="360"/>
        <w:rPr>
          <w:rFonts w:ascii="Calibri" w:hAnsi="Calibri" w:cs="Calibri"/>
        </w:rPr>
      </w:pPr>
      <w:r w:rsidRPr="00602C34">
        <w:rPr>
          <w:rFonts w:ascii="Calibri" w:hAnsi="Calibri" w:cs="Calibri"/>
        </w:rPr>
        <w:t>September 29 &amp; 30, 2021</w:t>
      </w:r>
      <w:r w:rsidRPr="00602C34">
        <w:rPr>
          <w:rFonts w:ascii="Calibri" w:hAnsi="Calibri" w:cs="Calibri"/>
        </w:rPr>
        <w:tab/>
        <w:t>Lori Dezell, 850-251-1482</w:t>
      </w:r>
    </w:p>
    <w:p w14:paraId="7FF2755A" w14:textId="77777777" w:rsidR="00602C34" w:rsidRPr="00602C34" w:rsidRDefault="00602C34" w:rsidP="00602C34">
      <w:pPr>
        <w:tabs>
          <w:tab w:val="left" w:pos="-1440"/>
          <w:tab w:val="left" w:pos="720"/>
          <w:tab w:val="left" w:pos="3240"/>
        </w:tabs>
        <w:spacing w:line="360" w:lineRule="auto"/>
        <w:ind w:left="360"/>
        <w:rPr>
          <w:rFonts w:ascii="Calibri" w:hAnsi="Calibri" w:cs="Calibri"/>
        </w:rPr>
      </w:pPr>
      <w:r w:rsidRPr="00602C34">
        <w:rPr>
          <w:rFonts w:ascii="Calibri" w:hAnsi="Calibri" w:cs="Calibri"/>
        </w:rPr>
        <w:t>October 26 &amp; 27, 2021</w:t>
      </w:r>
      <w:r w:rsidRPr="00602C34">
        <w:rPr>
          <w:rFonts w:ascii="Calibri" w:hAnsi="Calibri" w:cs="Calibri"/>
        </w:rPr>
        <w:tab/>
        <w:t>Lori Dezell, 850-251-1482</w:t>
      </w:r>
    </w:p>
    <w:p w14:paraId="138D03F8" w14:textId="77777777" w:rsidR="00602C34" w:rsidRPr="00602C34" w:rsidRDefault="00602C34" w:rsidP="00602C34">
      <w:pPr>
        <w:tabs>
          <w:tab w:val="left" w:pos="-1440"/>
          <w:tab w:val="left" w:pos="3240"/>
        </w:tabs>
        <w:spacing w:line="360" w:lineRule="auto"/>
        <w:ind w:left="720" w:hanging="360"/>
        <w:rPr>
          <w:rFonts w:ascii="Calibri" w:hAnsi="Calibri" w:cs="Calibri"/>
        </w:rPr>
      </w:pPr>
      <w:r w:rsidRPr="00602C34">
        <w:rPr>
          <w:rFonts w:ascii="Calibri" w:hAnsi="Calibri" w:cs="Calibri"/>
        </w:rPr>
        <w:t>September 15 &amp; 16, 2022</w:t>
      </w:r>
      <w:r w:rsidRPr="00602C34">
        <w:rPr>
          <w:rFonts w:ascii="Calibri" w:hAnsi="Calibri" w:cs="Calibri"/>
        </w:rPr>
        <w:tab/>
        <w:t>Lori Dezell, 850-251-1482</w:t>
      </w:r>
    </w:p>
    <w:p w14:paraId="23DE07C1" w14:textId="77777777" w:rsidR="00602C34" w:rsidRPr="00602C34" w:rsidRDefault="00602C34" w:rsidP="00602C34">
      <w:pPr>
        <w:tabs>
          <w:tab w:val="left" w:pos="-1440"/>
          <w:tab w:val="left" w:pos="3240"/>
        </w:tabs>
        <w:spacing w:line="360" w:lineRule="auto"/>
        <w:ind w:left="720" w:hanging="360"/>
        <w:rPr>
          <w:rFonts w:ascii="Calibri" w:hAnsi="Calibri" w:cs="Calibri"/>
        </w:rPr>
      </w:pPr>
      <w:r w:rsidRPr="00602C34">
        <w:rPr>
          <w:rFonts w:ascii="Calibri" w:hAnsi="Calibri" w:cs="Calibri"/>
        </w:rPr>
        <w:t>October 25 &amp; 26, 2023</w:t>
      </w:r>
      <w:r w:rsidRPr="00602C34">
        <w:rPr>
          <w:rFonts w:ascii="Calibri" w:hAnsi="Calibri" w:cs="Calibri"/>
        </w:rPr>
        <w:tab/>
        <w:t>Lori Dezell, 850-251-1482</w:t>
      </w:r>
    </w:p>
    <w:p w14:paraId="17DC359B" w14:textId="77777777" w:rsidR="00602C34" w:rsidRPr="00602C34" w:rsidRDefault="00602C34" w:rsidP="00602C34">
      <w:pPr>
        <w:tabs>
          <w:tab w:val="left" w:pos="-1440"/>
          <w:tab w:val="left" w:pos="3240"/>
        </w:tabs>
        <w:spacing w:line="360" w:lineRule="auto"/>
        <w:ind w:left="720" w:hanging="360"/>
        <w:rPr>
          <w:rFonts w:ascii="Calibri" w:hAnsi="Calibri" w:cs="Calibri"/>
        </w:rPr>
      </w:pPr>
      <w:r w:rsidRPr="00602C34">
        <w:rPr>
          <w:rFonts w:ascii="Calibri" w:hAnsi="Calibri" w:cs="Calibri"/>
        </w:rPr>
        <w:lastRenderedPageBreak/>
        <w:t>April 4, 2024</w:t>
      </w:r>
      <w:r w:rsidRPr="00602C34">
        <w:rPr>
          <w:rFonts w:ascii="Calibri" w:hAnsi="Calibri" w:cs="Calibri"/>
        </w:rPr>
        <w:tab/>
        <w:t>Lori Dezell, 850-251-1482</w:t>
      </w:r>
    </w:p>
    <w:p w14:paraId="76014183" w14:textId="77777777" w:rsidR="00602C34" w:rsidRPr="00602C34" w:rsidRDefault="00602C34" w:rsidP="00602C34">
      <w:pPr>
        <w:tabs>
          <w:tab w:val="left" w:pos="-1440"/>
          <w:tab w:val="left" w:pos="3240"/>
        </w:tabs>
        <w:spacing w:line="360" w:lineRule="auto"/>
        <w:ind w:left="720" w:hanging="360"/>
        <w:rPr>
          <w:rFonts w:ascii="Calibri" w:hAnsi="Calibri" w:cs="Calibri"/>
        </w:rPr>
      </w:pPr>
      <w:r w:rsidRPr="00602C34">
        <w:rPr>
          <w:rFonts w:ascii="Calibri" w:hAnsi="Calibri" w:cs="Calibri"/>
        </w:rPr>
        <w:t>November 7 &amp; 8, 2024</w:t>
      </w:r>
      <w:r w:rsidRPr="00602C34">
        <w:rPr>
          <w:rFonts w:ascii="Calibri" w:hAnsi="Calibri" w:cs="Calibri"/>
        </w:rPr>
        <w:tab/>
        <w:t>Lori Dezell, 850-251-1482</w:t>
      </w:r>
    </w:p>
    <w:p w14:paraId="293B465D" w14:textId="05673A6D" w:rsidR="00602C34" w:rsidRPr="00602C34" w:rsidRDefault="00602C34" w:rsidP="00602C34">
      <w:pPr>
        <w:tabs>
          <w:tab w:val="left" w:pos="-1440"/>
          <w:tab w:val="left" w:pos="3240"/>
        </w:tabs>
        <w:spacing w:line="360" w:lineRule="auto"/>
        <w:ind w:left="720" w:hanging="360"/>
        <w:rPr>
          <w:rFonts w:ascii="Calibri" w:hAnsi="Calibri" w:cs="Calibri"/>
        </w:rPr>
      </w:pPr>
      <w:r w:rsidRPr="00602C34">
        <w:rPr>
          <w:rFonts w:ascii="Calibri" w:hAnsi="Calibri" w:cs="Calibri"/>
        </w:rPr>
        <w:t>September 16</w:t>
      </w:r>
      <w:r w:rsidR="00AE3592">
        <w:rPr>
          <w:rFonts w:ascii="Calibri" w:hAnsi="Calibri" w:cs="Calibri"/>
        </w:rPr>
        <w:t xml:space="preserve"> </w:t>
      </w:r>
      <w:r w:rsidRPr="00602C34">
        <w:rPr>
          <w:rFonts w:ascii="Calibri" w:hAnsi="Calibri" w:cs="Calibri"/>
        </w:rPr>
        <w:t>-</w:t>
      </w:r>
      <w:r w:rsidR="00AE3592">
        <w:rPr>
          <w:rFonts w:ascii="Calibri" w:hAnsi="Calibri" w:cs="Calibri"/>
        </w:rPr>
        <w:t xml:space="preserve"> </w:t>
      </w:r>
      <w:r w:rsidRPr="00602C34">
        <w:rPr>
          <w:rFonts w:ascii="Calibri" w:hAnsi="Calibri" w:cs="Calibri"/>
        </w:rPr>
        <w:t>18, 2025</w:t>
      </w:r>
      <w:r w:rsidRPr="00602C34">
        <w:rPr>
          <w:rFonts w:ascii="Calibri" w:hAnsi="Calibri" w:cs="Calibri"/>
        </w:rPr>
        <w:tab/>
        <w:t>Lori Dezell, 850-251-1482</w:t>
      </w:r>
    </w:p>
    <w:p w14:paraId="6207165B" w14:textId="77777777" w:rsidR="00602C34" w:rsidRPr="00602C34" w:rsidRDefault="00602C34" w:rsidP="00602C34">
      <w:pPr>
        <w:tabs>
          <w:tab w:val="left" w:pos="-1440"/>
          <w:tab w:val="left" w:pos="3240"/>
        </w:tabs>
        <w:spacing w:line="360" w:lineRule="auto"/>
        <w:ind w:left="720" w:hanging="360"/>
        <w:rPr>
          <w:rFonts w:ascii="Calibri" w:hAnsi="Calibri" w:cs="Calibri"/>
        </w:rPr>
      </w:pPr>
      <w:r w:rsidRPr="00602C34">
        <w:rPr>
          <w:rFonts w:ascii="Calibri" w:hAnsi="Calibri" w:cs="Calibri"/>
        </w:rPr>
        <w:t>October 28, 2025</w:t>
      </w:r>
      <w:r w:rsidRPr="00602C34">
        <w:rPr>
          <w:rFonts w:ascii="Calibri" w:hAnsi="Calibri" w:cs="Calibri"/>
        </w:rPr>
        <w:tab/>
        <w:t>Lori Dezell, 850-251-1482</w:t>
      </w:r>
    </w:p>
    <w:p w14:paraId="44F18038" w14:textId="77777777" w:rsidR="00602C34" w:rsidRPr="00602C34" w:rsidRDefault="00602C34" w:rsidP="00602C34">
      <w:pPr>
        <w:tabs>
          <w:tab w:val="left" w:pos="-1440"/>
          <w:tab w:val="left" w:pos="720"/>
          <w:tab w:val="left" w:pos="3240"/>
        </w:tabs>
        <w:spacing w:line="360" w:lineRule="auto"/>
        <w:ind w:left="360"/>
        <w:rPr>
          <w:rFonts w:ascii="Calibri" w:hAnsi="Calibri" w:cs="Calibri"/>
        </w:rPr>
      </w:pPr>
    </w:p>
    <w:p w14:paraId="7FD0B20A" w14:textId="77777777" w:rsidR="00602C34" w:rsidRPr="00602C34" w:rsidRDefault="00602C34" w:rsidP="00602C34">
      <w:pPr>
        <w:tabs>
          <w:tab w:val="left" w:pos="-1440"/>
          <w:tab w:val="left" w:pos="720"/>
          <w:tab w:val="left" w:pos="3240"/>
        </w:tabs>
        <w:rPr>
          <w:rFonts w:ascii="Calibri" w:hAnsi="Calibri" w:cs="Calibri"/>
        </w:rPr>
      </w:pPr>
    </w:p>
    <w:p w14:paraId="044B37B3" w14:textId="77777777" w:rsidR="00602C34" w:rsidRPr="00602C34" w:rsidRDefault="00602C34" w:rsidP="00602C34">
      <w:pPr>
        <w:tabs>
          <w:tab w:val="left" w:pos="-1440"/>
          <w:tab w:val="left" w:pos="720"/>
          <w:tab w:val="left" w:pos="3240"/>
        </w:tabs>
        <w:jc w:val="center"/>
        <w:rPr>
          <w:rFonts w:ascii="Calibri" w:hAnsi="Calibri" w:cs="Calibri"/>
          <w:b/>
          <w:sz w:val="28"/>
          <w:szCs w:val="28"/>
        </w:rPr>
      </w:pPr>
      <w:r w:rsidRPr="00602C34">
        <w:rPr>
          <w:rFonts w:ascii="Calibri" w:hAnsi="Calibri" w:cs="Calibri"/>
          <w:b/>
        </w:rPr>
        <w:br w:type="page"/>
      </w:r>
      <w:r w:rsidRPr="00602C34">
        <w:rPr>
          <w:rFonts w:ascii="Calibri" w:hAnsi="Calibri" w:cs="Calibri"/>
          <w:b/>
          <w:sz w:val="28"/>
          <w:szCs w:val="28"/>
        </w:rPr>
        <w:lastRenderedPageBreak/>
        <w:t>Commission Documentation</w:t>
      </w:r>
    </w:p>
    <w:p w14:paraId="54A4907D" w14:textId="77777777" w:rsidR="00602C34" w:rsidRPr="00602C34" w:rsidRDefault="00602C34" w:rsidP="00602C34">
      <w:pPr>
        <w:tabs>
          <w:tab w:val="left" w:pos="-1440"/>
        </w:tabs>
        <w:jc w:val="both"/>
        <w:rPr>
          <w:rFonts w:ascii="Calibri" w:hAnsi="Calibri" w:cs="Calibri"/>
        </w:rPr>
      </w:pPr>
    </w:p>
    <w:p w14:paraId="4847E9AB" w14:textId="77777777" w:rsidR="00602C34" w:rsidRPr="00602C34" w:rsidRDefault="00602C34" w:rsidP="00602C34">
      <w:pPr>
        <w:tabs>
          <w:tab w:val="left" w:pos="-1440"/>
        </w:tabs>
        <w:rPr>
          <w:rFonts w:ascii="Calibri" w:hAnsi="Calibri" w:cs="Calibri"/>
        </w:rPr>
      </w:pPr>
      <w:r w:rsidRPr="00602C34">
        <w:rPr>
          <w:rFonts w:ascii="Calibri" w:hAnsi="Calibri" w:cs="Calibri"/>
        </w:rPr>
        <w:t>The State Board of Administration, in its responsibility as administrator for the Commission, maintains documentation for all meetings of the Commission. This information may be obtained by writing to:</w:t>
      </w:r>
    </w:p>
    <w:p w14:paraId="09DC324C" w14:textId="77777777" w:rsidR="00602C34" w:rsidRPr="00602C34" w:rsidRDefault="00602C34" w:rsidP="00602C34">
      <w:pPr>
        <w:tabs>
          <w:tab w:val="left" w:pos="-1440"/>
        </w:tabs>
        <w:jc w:val="both"/>
        <w:rPr>
          <w:rFonts w:ascii="Calibri" w:hAnsi="Calibri" w:cs="Calibri"/>
        </w:rPr>
      </w:pPr>
    </w:p>
    <w:p w14:paraId="5F8233AC" w14:textId="77777777" w:rsidR="00602C34" w:rsidRPr="00602C34" w:rsidRDefault="00602C34" w:rsidP="00602C34">
      <w:pPr>
        <w:tabs>
          <w:tab w:val="left" w:pos="-1440"/>
        </w:tabs>
        <w:ind w:firstLine="2160"/>
        <w:jc w:val="both"/>
        <w:rPr>
          <w:rFonts w:ascii="Calibri" w:hAnsi="Calibri" w:cs="Calibri"/>
        </w:rPr>
      </w:pPr>
      <w:r w:rsidRPr="00602C34">
        <w:rPr>
          <w:rFonts w:ascii="Calibri" w:hAnsi="Calibri" w:cs="Calibri"/>
        </w:rPr>
        <w:t>Donna Sirmons</w:t>
      </w:r>
    </w:p>
    <w:p w14:paraId="210531D1" w14:textId="77777777" w:rsidR="00602C34" w:rsidRPr="00602C34" w:rsidRDefault="00602C34" w:rsidP="00602C34">
      <w:pPr>
        <w:tabs>
          <w:tab w:val="left" w:pos="-1440"/>
        </w:tabs>
        <w:ind w:firstLine="2160"/>
        <w:jc w:val="both"/>
        <w:rPr>
          <w:rFonts w:ascii="Calibri" w:hAnsi="Calibri" w:cs="Calibri"/>
        </w:rPr>
      </w:pPr>
      <w:r w:rsidRPr="00602C34">
        <w:rPr>
          <w:rFonts w:ascii="Calibri" w:hAnsi="Calibri" w:cs="Calibri"/>
        </w:rPr>
        <w:t>Florida Commission on Hurricane Loss Projection Methodology</w:t>
      </w:r>
    </w:p>
    <w:p w14:paraId="5F54DAB8" w14:textId="77777777" w:rsidR="00602C34" w:rsidRPr="00602C34" w:rsidRDefault="00602C34" w:rsidP="00602C34">
      <w:pPr>
        <w:tabs>
          <w:tab w:val="left" w:pos="-1440"/>
        </w:tabs>
        <w:ind w:firstLine="2160"/>
        <w:jc w:val="both"/>
        <w:rPr>
          <w:rFonts w:ascii="Calibri" w:hAnsi="Calibri" w:cs="Calibri"/>
        </w:rPr>
      </w:pPr>
      <w:r w:rsidRPr="00602C34">
        <w:rPr>
          <w:rFonts w:ascii="Calibri" w:hAnsi="Calibri" w:cs="Calibri"/>
        </w:rPr>
        <w:t>c/o State Board of Administration</w:t>
      </w:r>
    </w:p>
    <w:p w14:paraId="55579CBC" w14:textId="77777777" w:rsidR="00602C34" w:rsidRPr="00602C34" w:rsidRDefault="00602C34" w:rsidP="00602C34">
      <w:pPr>
        <w:tabs>
          <w:tab w:val="left" w:pos="-1440"/>
        </w:tabs>
        <w:ind w:firstLine="2160"/>
        <w:jc w:val="both"/>
        <w:rPr>
          <w:rFonts w:ascii="Calibri" w:hAnsi="Calibri" w:cs="Calibri"/>
        </w:rPr>
      </w:pPr>
      <w:r w:rsidRPr="00602C34">
        <w:rPr>
          <w:rFonts w:ascii="Calibri" w:hAnsi="Calibri" w:cs="Calibri"/>
        </w:rPr>
        <w:t>P.  O.  Box 13300</w:t>
      </w:r>
    </w:p>
    <w:p w14:paraId="1D24B49C" w14:textId="77777777" w:rsidR="00602C34" w:rsidRPr="00602C34" w:rsidRDefault="00602C34" w:rsidP="00602C34">
      <w:pPr>
        <w:tabs>
          <w:tab w:val="left" w:pos="-1440"/>
        </w:tabs>
        <w:ind w:firstLine="2160"/>
        <w:jc w:val="both"/>
        <w:rPr>
          <w:rFonts w:ascii="Calibri" w:hAnsi="Calibri" w:cs="Calibri"/>
        </w:rPr>
      </w:pPr>
      <w:r w:rsidRPr="00602C34">
        <w:rPr>
          <w:rFonts w:ascii="Calibri" w:hAnsi="Calibri" w:cs="Calibri"/>
        </w:rPr>
        <w:t>Tallahassee, Florida 32317-3300</w:t>
      </w:r>
    </w:p>
    <w:p w14:paraId="2431961F" w14:textId="77777777" w:rsidR="00602C34" w:rsidRPr="00602C34" w:rsidRDefault="00602C34" w:rsidP="00602C34">
      <w:pPr>
        <w:tabs>
          <w:tab w:val="left" w:pos="-1440"/>
        </w:tabs>
        <w:jc w:val="both"/>
        <w:rPr>
          <w:rFonts w:ascii="Calibri" w:hAnsi="Calibri" w:cs="Calibri"/>
        </w:rPr>
      </w:pPr>
    </w:p>
    <w:p w14:paraId="1D58E7C0" w14:textId="1CD81CD5" w:rsidR="00602C34" w:rsidRPr="00602C34" w:rsidRDefault="00602C34" w:rsidP="00602C34">
      <w:pPr>
        <w:tabs>
          <w:tab w:val="left" w:pos="-1440"/>
        </w:tabs>
        <w:jc w:val="both"/>
        <w:rPr>
          <w:rFonts w:ascii="Calibri" w:hAnsi="Calibri" w:cs="Calibri"/>
        </w:rPr>
      </w:pPr>
      <w:r w:rsidRPr="00602C34">
        <w:rPr>
          <w:rFonts w:ascii="Calibri" w:hAnsi="Calibri" w:cs="Calibri"/>
        </w:rPr>
        <w:t xml:space="preserve">or by e-mailing donna.sirmons@sbafla.com. </w:t>
      </w:r>
    </w:p>
    <w:p w14:paraId="76BF64F9" w14:textId="77777777" w:rsidR="00602C34" w:rsidRPr="00602C34" w:rsidRDefault="00602C34" w:rsidP="00602C34">
      <w:pPr>
        <w:tabs>
          <w:tab w:val="left" w:pos="-1440"/>
        </w:tabs>
        <w:jc w:val="both"/>
        <w:rPr>
          <w:rFonts w:ascii="Calibri" w:hAnsi="Calibri" w:cs="Calibri"/>
        </w:rPr>
      </w:pPr>
    </w:p>
    <w:p w14:paraId="27919573" w14:textId="77777777" w:rsidR="00602C34" w:rsidRPr="00602C34" w:rsidRDefault="00602C34" w:rsidP="00602C34">
      <w:pPr>
        <w:tabs>
          <w:tab w:val="left" w:pos="-1440"/>
        </w:tabs>
        <w:jc w:val="both"/>
        <w:rPr>
          <w:rFonts w:ascii="Calibri" w:hAnsi="Calibri" w:cs="Calibri"/>
        </w:rPr>
      </w:pPr>
      <w:r w:rsidRPr="00602C34">
        <w:rPr>
          <w:rFonts w:ascii="Calibri" w:hAnsi="Calibri" w:cs="Calibri"/>
        </w:rPr>
        <w:t>There is a $0.15 charge per page per s. 119.07(4)(a), F.S.</w:t>
      </w:r>
    </w:p>
    <w:p w14:paraId="171F3353" w14:textId="77777777" w:rsidR="00602C34" w:rsidRPr="00602C34" w:rsidRDefault="00602C34" w:rsidP="00602C34">
      <w:pPr>
        <w:tabs>
          <w:tab w:val="left" w:pos="-1440"/>
        </w:tabs>
        <w:jc w:val="both"/>
        <w:rPr>
          <w:rFonts w:ascii="Calibri" w:hAnsi="Calibri" w:cs="Calibri"/>
        </w:rPr>
      </w:pPr>
    </w:p>
    <w:p w14:paraId="2300A2C3" w14:textId="220D2A4C" w:rsidR="00602C34" w:rsidRPr="00602C34" w:rsidRDefault="00AE3592" w:rsidP="00602C34">
      <w:pPr>
        <w:tabs>
          <w:tab w:val="center" w:pos="4365"/>
        </w:tabs>
        <w:jc w:val="both"/>
        <w:rPr>
          <w:rFonts w:ascii="Calibri" w:hAnsi="Calibri" w:cs="Calibri"/>
        </w:rPr>
      </w:pPr>
      <w:r>
        <w:rPr>
          <w:rFonts w:ascii="Calibri" w:hAnsi="Calibri" w:cs="Calibri"/>
        </w:rPr>
        <w:t>A hard copy of t</w:t>
      </w:r>
      <w:r w:rsidR="00602C34" w:rsidRPr="00602C34">
        <w:rPr>
          <w:rFonts w:ascii="Calibri" w:hAnsi="Calibri" w:cs="Calibri"/>
        </w:rPr>
        <w:t>his publication is available for a charge of $</w:t>
      </w:r>
      <w:r>
        <w:rPr>
          <w:rFonts w:ascii="Calibri" w:hAnsi="Calibri" w:cs="Calibri"/>
        </w:rPr>
        <w:t>2</w:t>
      </w:r>
      <w:r w:rsidR="0057632E">
        <w:rPr>
          <w:rFonts w:ascii="Calibri" w:hAnsi="Calibri" w:cs="Calibri"/>
        </w:rPr>
        <w:t>5</w:t>
      </w:r>
      <w:r>
        <w:rPr>
          <w:rFonts w:ascii="Calibri" w:hAnsi="Calibri" w:cs="Calibri"/>
        </w:rPr>
        <w:t>.</w:t>
      </w:r>
      <w:r w:rsidR="0057632E">
        <w:rPr>
          <w:rFonts w:ascii="Calibri" w:hAnsi="Calibri" w:cs="Calibri"/>
        </w:rPr>
        <w:t>22</w:t>
      </w:r>
      <w:r w:rsidR="00602C34" w:rsidRPr="00602C34">
        <w:rPr>
          <w:rFonts w:ascii="Calibri" w:hAnsi="Calibri" w:cs="Calibri"/>
        </w:rPr>
        <w:t xml:space="preserve">. </w:t>
      </w:r>
    </w:p>
    <w:p w14:paraId="6A70E1BD" w14:textId="77777777" w:rsidR="00602C34" w:rsidRPr="00602C34" w:rsidRDefault="00602C34" w:rsidP="00602C34">
      <w:pPr>
        <w:tabs>
          <w:tab w:val="center" w:pos="4365"/>
        </w:tabs>
        <w:jc w:val="both"/>
        <w:rPr>
          <w:rFonts w:ascii="Calibri" w:hAnsi="Calibri" w:cs="Calibri"/>
        </w:rPr>
      </w:pPr>
    </w:p>
    <w:p w14:paraId="0790F3C5" w14:textId="32628C5D" w:rsidR="00602C34" w:rsidRPr="00602C34" w:rsidRDefault="00602C34" w:rsidP="00602C34">
      <w:pPr>
        <w:tabs>
          <w:tab w:val="center" w:pos="4365"/>
        </w:tabs>
        <w:rPr>
          <w:rFonts w:ascii="Calibri" w:hAnsi="Calibri" w:cs="Calibri"/>
        </w:rPr>
      </w:pPr>
      <w:r w:rsidRPr="00602C34">
        <w:rPr>
          <w:rFonts w:ascii="Calibri" w:hAnsi="Calibri" w:cs="Calibri"/>
        </w:rPr>
        <w:t xml:space="preserve">Documentation is also available on the Commission website at </w:t>
      </w:r>
      <w:hyperlink r:id="rId43" w:history="1">
        <w:r w:rsidR="00AE3592" w:rsidRPr="00AE3592">
          <w:rPr>
            <w:rStyle w:val="Hyperlink"/>
            <w:rFonts w:ascii="Calibri" w:hAnsi="Calibri" w:cs="Calibri"/>
            <w:i/>
            <w:color w:val="auto"/>
            <w:u w:val="none"/>
          </w:rPr>
          <w:t>https://fchlpm.sbafla.com</w:t>
        </w:r>
      </w:hyperlink>
      <w:r w:rsidRPr="003614F5">
        <w:rPr>
          <w:rFonts w:ascii="Calibri" w:hAnsi="Calibri" w:cs="Calibri"/>
        </w:rPr>
        <w:t>/.</w:t>
      </w:r>
      <w:r w:rsidRPr="00602C34">
        <w:rPr>
          <w:rFonts w:ascii="Calibri" w:hAnsi="Calibri" w:cs="Calibri"/>
        </w:rPr>
        <w:t xml:space="preserve"> </w:t>
      </w:r>
    </w:p>
    <w:p w14:paraId="5EE47374" w14:textId="77777777" w:rsidR="00602C34" w:rsidRPr="00602C34" w:rsidRDefault="00602C34" w:rsidP="00602C34">
      <w:pPr>
        <w:tabs>
          <w:tab w:val="center" w:pos="4680"/>
          <w:tab w:val="right" w:pos="9000"/>
          <w:tab w:val="left" w:pos="9360"/>
        </w:tabs>
        <w:jc w:val="both"/>
        <w:rPr>
          <w:rFonts w:ascii="Calibri" w:hAnsi="Calibri" w:cs="Calibri"/>
          <w:color w:val="800000"/>
        </w:rPr>
      </w:pPr>
    </w:p>
    <w:p w14:paraId="7D2E0D64" w14:textId="77777777" w:rsidR="00602C34" w:rsidRPr="00602C34" w:rsidRDefault="00602C34" w:rsidP="00602C34">
      <w:pPr>
        <w:tabs>
          <w:tab w:val="left" w:pos="-1440"/>
        </w:tabs>
        <w:rPr>
          <w:rFonts w:ascii="Calibri" w:hAnsi="Calibri" w:cs="Calibri"/>
          <w:bCs/>
          <w:iCs/>
        </w:rPr>
      </w:pPr>
    </w:p>
    <w:p w14:paraId="6AC4B6E0" w14:textId="77777777" w:rsidR="00602C34" w:rsidRPr="00602C34" w:rsidRDefault="00602C34" w:rsidP="00602C34">
      <w:pPr>
        <w:rPr>
          <w:rFonts w:ascii="Calibri" w:hAnsi="Calibri" w:cs="Calibri"/>
        </w:rPr>
      </w:pPr>
    </w:p>
    <w:p w14:paraId="17A8B1D4" w14:textId="77777777" w:rsidR="00602C34" w:rsidRPr="00602C34" w:rsidRDefault="00602C34" w:rsidP="00602C34">
      <w:pPr>
        <w:rPr>
          <w:rFonts w:ascii="Calibri" w:hAnsi="Calibri" w:cs="Calibri"/>
        </w:rPr>
      </w:pPr>
    </w:p>
    <w:p w14:paraId="3DBACEA2" w14:textId="77777777" w:rsidR="00602C34" w:rsidRPr="00602C34" w:rsidRDefault="00602C34" w:rsidP="00602C3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rFonts w:ascii="Calibri" w:hAnsi="Calibri" w:cs="Calibri"/>
        </w:rPr>
      </w:pPr>
    </w:p>
    <w:p w14:paraId="4295F4AB" w14:textId="77777777" w:rsidR="00602C34" w:rsidRPr="00602C34" w:rsidRDefault="00602C34" w:rsidP="00602C3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rFonts w:ascii="Calibri" w:hAnsi="Calibri" w:cs="Calibri"/>
          <w:sz w:val="20"/>
          <w:szCs w:val="20"/>
        </w:rPr>
      </w:pPr>
    </w:p>
    <w:p w14:paraId="0DD81978" w14:textId="77777777" w:rsidR="00602C34" w:rsidRPr="00602C34" w:rsidRDefault="00602C34" w:rsidP="00602C34">
      <w:pPr>
        <w:rPr>
          <w:rFonts w:ascii="Calibri" w:hAnsi="Calibri" w:cs="Calibri"/>
        </w:rPr>
      </w:pPr>
    </w:p>
    <w:p w14:paraId="3655BFCD" w14:textId="77777777" w:rsidR="00602C34" w:rsidRPr="00602C34" w:rsidRDefault="00602C34" w:rsidP="00602C34">
      <w:pPr>
        <w:jc w:val="both"/>
        <w:rPr>
          <w:rFonts w:ascii="Calibri" w:hAnsi="Calibri" w:cs="Calibri"/>
          <w:b/>
        </w:rPr>
      </w:pPr>
    </w:p>
    <w:p w14:paraId="7D2B871A" w14:textId="77777777" w:rsidR="001E3072" w:rsidRPr="00DD6218" w:rsidRDefault="001E3072" w:rsidP="000B59E3">
      <w:pPr>
        <w:jc w:val="center"/>
        <w:rPr>
          <w:rFonts w:ascii="Calibri" w:hAnsi="Calibri" w:cs="Calibri"/>
        </w:rPr>
      </w:pPr>
    </w:p>
    <w:sectPr w:rsidR="001E3072" w:rsidRPr="00DD6218" w:rsidSect="001E3072">
      <w:footerReference w:type="default" r:id="rId44"/>
      <w:pgSz w:w="12240" w:h="15840"/>
      <w:pgMar w:top="108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9E0C3" w14:textId="77777777" w:rsidR="00CC2A82" w:rsidRDefault="00CC2A82">
      <w:r>
        <w:separator/>
      </w:r>
    </w:p>
  </w:endnote>
  <w:endnote w:type="continuationSeparator" w:id="0">
    <w:p w14:paraId="5307E0F6" w14:textId="77777777" w:rsidR="00CC2A82" w:rsidRDefault="00CC2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GoudyOlSt BT">
    <w:altName w:val="Georgia"/>
    <w:charset w:val="00"/>
    <w:family w:val="roman"/>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F7FFD" w14:textId="40FA1649" w:rsidR="00927D9F" w:rsidRPr="00927D9F" w:rsidRDefault="00927D9F">
    <w:pPr>
      <w:pStyle w:val="Footer"/>
      <w:jc w:val="center"/>
      <w:rPr>
        <w:rFonts w:ascii="Calibri" w:hAnsi="Calibri" w:cs="Calibri"/>
        <w:sz w:val="22"/>
        <w:szCs w:val="22"/>
      </w:rPr>
    </w:pPr>
  </w:p>
  <w:p w14:paraId="69499A57" w14:textId="77777777" w:rsidR="001E3072" w:rsidRDefault="001E30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495796"/>
      <w:docPartObj>
        <w:docPartGallery w:val="Page Numbers (Bottom of Page)"/>
        <w:docPartUnique/>
      </w:docPartObj>
    </w:sdtPr>
    <w:sdtEndPr>
      <w:rPr>
        <w:rFonts w:ascii="Calibri" w:hAnsi="Calibri" w:cs="Calibri"/>
        <w:sz w:val="22"/>
        <w:szCs w:val="22"/>
      </w:rPr>
    </w:sdtEndPr>
    <w:sdtContent>
      <w:p w14:paraId="561E4863" w14:textId="77777777" w:rsidR="00927D9F" w:rsidRPr="00927D9F" w:rsidRDefault="00927D9F">
        <w:pPr>
          <w:pStyle w:val="Footer"/>
          <w:jc w:val="center"/>
          <w:rPr>
            <w:rFonts w:ascii="Calibri" w:hAnsi="Calibri" w:cs="Calibri"/>
            <w:sz w:val="22"/>
            <w:szCs w:val="22"/>
          </w:rPr>
        </w:pPr>
        <w:r w:rsidRPr="00927D9F">
          <w:rPr>
            <w:rFonts w:ascii="Calibri" w:hAnsi="Calibri" w:cs="Calibri"/>
            <w:sz w:val="22"/>
            <w:szCs w:val="22"/>
          </w:rPr>
          <w:fldChar w:fldCharType="begin"/>
        </w:r>
        <w:r w:rsidRPr="00927D9F">
          <w:rPr>
            <w:rFonts w:ascii="Calibri" w:hAnsi="Calibri" w:cs="Calibri"/>
            <w:sz w:val="22"/>
            <w:szCs w:val="22"/>
          </w:rPr>
          <w:instrText xml:space="preserve"> PAGE   \* MERGEFORMAT </w:instrText>
        </w:r>
        <w:r w:rsidRPr="00927D9F">
          <w:rPr>
            <w:rFonts w:ascii="Calibri" w:hAnsi="Calibri" w:cs="Calibri"/>
            <w:sz w:val="22"/>
            <w:szCs w:val="22"/>
          </w:rPr>
          <w:fldChar w:fldCharType="separate"/>
        </w:r>
        <w:r w:rsidRPr="00927D9F">
          <w:rPr>
            <w:rFonts w:ascii="Calibri" w:hAnsi="Calibri" w:cs="Calibri"/>
            <w:noProof/>
            <w:sz w:val="22"/>
            <w:szCs w:val="22"/>
          </w:rPr>
          <w:t>2</w:t>
        </w:r>
        <w:r w:rsidRPr="00927D9F">
          <w:rPr>
            <w:rFonts w:ascii="Calibri" w:hAnsi="Calibri" w:cs="Calibri"/>
            <w:sz w:val="22"/>
            <w:szCs w:val="22"/>
          </w:rPr>
          <w:fldChar w:fldCharType="end"/>
        </w:r>
      </w:p>
    </w:sdtContent>
  </w:sdt>
  <w:p w14:paraId="62CBE19E" w14:textId="77777777" w:rsidR="00927D9F" w:rsidRPr="004F5283" w:rsidRDefault="00927D9F" w:rsidP="006B2B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7557746"/>
      <w:docPartObj>
        <w:docPartGallery w:val="Page Numbers (Bottom of Page)"/>
        <w:docPartUnique/>
      </w:docPartObj>
    </w:sdtPr>
    <w:sdtEndPr>
      <w:rPr>
        <w:rFonts w:ascii="Calibri" w:hAnsi="Calibri" w:cs="Calibri"/>
        <w:noProof/>
        <w:sz w:val="22"/>
        <w:szCs w:val="22"/>
      </w:rPr>
    </w:sdtEndPr>
    <w:sdtContent>
      <w:p w14:paraId="3B32BE6D" w14:textId="77777777" w:rsidR="00927D9F" w:rsidRPr="00927D9F" w:rsidRDefault="00927D9F">
        <w:pPr>
          <w:pStyle w:val="Footer"/>
          <w:jc w:val="center"/>
          <w:rPr>
            <w:rFonts w:ascii="Calibri" w:hAnsi="Calibri" w:cs="Calibri"/>
            <w:sz w:val="22"/>
            <w:szCs w:val="22"/>
          </w:rPr>
        </w:pPr>
        <w:r w:rsidRPr="00927D9F">
          <w:rPr>
            <w:rFonts w:ascii="Calibri" w:hAnsi="Calibri" w:cs="Calibri"/>
            <w:sz w:val="22"/>
            <w:szCs w:val="22"/>
          </w:rPr>
          <w:fldChar w:fldCharType="begin"/>
        </w:r>
        <w:r w:rsidRPr="00927D9F">
          <w:rPr>
            <w:rFonts w:ascii="Calibri" w:hAnsi="Calibri" w:cs="Calibri"/>
            <w:sz w:val="22"/>
            <w:szCs w:val="22"/>
          </w:rPr>
          <w:instrText xml:space="preserve"> PAGE   \* MERGEFORMAT </w:instrText>
        </w:r>
        <w:r w:rsidRPr="00927D9F">
          <w:rPr>
            <w:rFonts w:ascii="Calibri" w:hAnsi="Calibri" w:cs="Calibri"/>
            <w:sz w:val="22"/>
            <w:szCs w:val="22"/>
          </w:rPr>
          <w:fldChar w:fldCharType="separate"/>
        </w:r>
        <w:r w:rsidRPr="00927D9F">
          <w:rPr>
            <w:rFonts w:ascii="Calibri" w:hAnsi="Calibri" w:cs="Calibri"/>
            <w:noProof/>
            <w:sz w:val="22"/>
            <w:szCs w:val="22"/>
          </w:rPr>
          <w:t>2</w:t>
        </w:r>
        <w:r w:rsidRPr="00927D9F">
          <w:rPr>
            <w:rFonts w:ascii="Calibri" w:hAnsi="Calibri" w:cs="Calibri"/>
            <w:noProof/>
            <w:sz w:val="22"/>
            <w:szCs w:val="22"/>
          </w:rPr>
          <w:fldChar w:fldCharType="end"/>
        </w:r>
      </w:p>
    </w:sdtContent>
  </w:sdt>
  <w:p w14:paraId="24C025A2" w14:textId="77777777" w:rsidR="00927D9F" w:rsidRDefault="00927D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2F419" w14:textId="77777777" w:rsidR="00CC2A82" w:rsidRDefault="00CC2A82">
      <w:r>
        <w:separator/>
      </w:r>
    </w:p>
  </w:footnote>
  <w:footnote w:type="continuationSeparator" w:id="0">
    <w:p w14:paraId="2E2181AB" w14:textId="77777777" w:rsidR="00CC2A82" w:rsidRDefault="00CC2A82">
      <w:r>
        <w:continuationSeparator/>
      </w:r>
    </w:p>
  </w:footnote>
  <w:footnote w:id="1">
    <w:p w14:paraId="587E6EAA" w14:textId="77777777" w:rsidR="00756FFD" w:rsidRPr="00756FFD" w:rsidRDefault="00756FFD" w:rsidP="00756FFD">
      <w:pPr>
        <w:pStyle w:val="FootnoteText"/>
        <w:rPr>
          <w:rFonts w:ascii="Calibri" w:hAnsi="Calibri" w:cs="Calibri"/>
        </w:rPr>
      </w:pPr>
      <w:r w:rsidRPr="00756FFD">
        <w:rPr>
          <w:rStyle w:val="FootnoteReference"/>
          <w:rFonts w:ascii="Calibri" w:hAnsi="Calibri" w:cs="Calibri"/>
        </w:rPr>
        <w:footnoteRef/>
      </w:r>
      <w:r w:rsidRPr="00756FFD">
        <w:rPr>
          <w:rFonts w:ascii="Calibri" w:hAnsi="Calibri" w:cs="Calibri"/>
        </w:rPr>
        <w:t xml:space="preserve"> CS/HB 2619 (Ch. 95-276, Laws of Florida).</w:t>
      </w:r>
    </w:p>
  </w:footnote>
  <w:footnote w:id="2">
    <w:p w14:paraId="0568543E" w14:textId="77777777" w:rsidR="00756FFD" w:rsidRPr="00756FFD" w:rsidRDefault="00756FFD" w:rsidP="00756FFD">
      <w:pPr>
        <w:pStyle w:val="FootnoteText"/>
        <w:rPr>
          <w:rFonts w:ascii="Calibri" w:hAnsi="Calibri" w:cs="Calibri"/>
        </w:rPr>
      </w:pPr>
      <w:r w:rsidRPr="00756FFD">
        <w:rPr>
          <w:rStyle w:val="FootnoteReference"/>
          <w:rFonts w:ascii="Calibri" w:hAnsi="Calibri" w:cs="Calibri"/>
        </w:rPr>
        <w:footnoteRef/>
      </w:r>
      <w:r w:rsidRPr="00756FFD">
        <w:rPr>
          <w:rFonts w:ascii="Calibri" w:hAnsi="Calibri" w:cs="Calibri"/>
        </w:rPr>
        <w:t xml:space="preserve"> Section 627.0628(1)(a), F.S.</w:t>
      </w:r>
    </w:p>
  </w:footnote>
  <w:footnote w:id="3">
    <w:p w14:paraId="0E7471E5" w14:textId="77777777" w:rsidR="00756FFD" w:rsidRPr="00756FFD" w:rsidRDefault="00756FFD" w:rsidP="00756FFD">
      <w:pPr>
        <w:pStyle w:val="FootnoteText"/>
        <w:rPr>
          <w:rFonts w:ascii="Calibri" w:hAnsi="Calibri" w:cs="Calibri"/>
        </w:rPr>
      </w:pPr>
      <w:r w:rsidRPr="00756FFD">
        <w:rPr>
          <w:rStyle w:val="FootnoteReference"/>
          <w:rFonts w:ascii="Calibri" w:hAnsi="Calibri" w:cs="Calibri"/>
        </w:rPr>
        <w:footnoteRef/>
      </w:r>
      <w:r w:rsidRPr="00756FFD">
        <w:rPr>
          <w:rFonts w:ascii="Calibri" w:hAnsi="Calibri" w:cs="Calibri"/>
        </w:rPr>
        <w:t xml:space="preserve"> Created in 2005 by HB 1939 (Ch. 2005-264, Laws of Florida).</w:t>
      </w:r>
    </w:p>
  </w:footnote>
  <w:footnote w:id="4">
    <w:p w14:paraId="2442077B" w14:textId="77777777" w:rsidR="00756FFD" w:rsidRPr="00756FFD" w:rsidRDefault="00756FFD" w:rsidP="00756FFD">
      <w:pPr>
        <w:pStyle w:val="FootnoteText"/>
        <w:rPr>
          <w:rFonts w:ascii="Calibri" w:hAnsi="Calibri" w:cs="Calibri"/>
        </w:rPr>
      </w:pPr>
      <w:r w:rsidRPr="00756FFD">
        <w:rPr>
          <w:rStyle w:val="FootnoteReference"/>
          <w:rFonts w:ascii="Calibri" w:hAnsi="Calibri" w:cs="Calibri"/>
        </w:rPr>
        <w:footnoteRef/>
      </w:r>
      <w:r w:rsidRPr="00756FFD">
        <w:rPr>
          <w:rFonts w:ascii="Calibri" w:hAnsi="Calibri" w:cs="Calibri"/>
        </w:rPr>
        <w:t xml:space="preserve"> HB 7119 (Ch. 2010-90, Laws of Florida). The language in s. 812.081, F.S., defines trade secrets which relate to theft, robbery, and related crimes. Under s. 688.002(4), F.S., “trade secret” means information, including a formula, pattern, compilation, program, device, method, technique, or process that:</w:t>
      </w:r>
    </w:p>
    <w:p w14:paraId="1425B062" w14:textId="77777777" w:rsidR="00756FFD" w:rsidRPr="00756FFD" w:rsidRDefault="00756FFD" w:rsidP="00756FFD">
      <w:pPr>
        <w:pStyle w:val="FootnoteText"/>
        <w:numPr>
          <w:ilvl w:val="0"/>
          <w:numId w:val="7"/>
        </w:numPr>
        <w:ind w:left="720"/>
        <w:rPr>
          <w:rFonts w:ascii="Calibri" w:hAnsi="Calibri" w:cs="Calibri"/>
        </w:rPr>
      </w:pPr>
      <w:r w:rsidRPr="00756FFD">
        <w:rPr>
          <w:rFonts w:ascii="Calibri" w:hAnsi="Calibri" w:cs="Calibri"/>
        </w:rPr>
        <w:t>Derives independent economic value, actual or potential, from not being generally known to, and not being readily ascertainable by proper means by, other persons who can obtain economic value from its disclosure or use; and</w:t>
      </w:r>
    </w:p>
    <w:p w14:paraId="04EC6A02" w14:textId="77777777" w:rsidR="00756FFD" w:rsidRPr="00756FFD" w:rsidRDefault="00756FFD" w:rsidP="00756FFD">
      <w:pPr>
        <w:pStyle w:val="FootnoteText"/>
        <w:numPr>
          <w:ilvl w:val="0"/>
          <w:numId w:val="7"/>
        </w:numPr>
        <w:ind w:left="720"/>
        <w:rPr>
          <w:rFonts w:ascii="Calibri" w:hAnsi="Calibri" w:cs="Calibri"/>
        </w:rPr>
      </w:pPr>
      <w:r w:rsidRPr="00756FFD">
        <w:rPr>
          <w:rFonts w:ascii="Calibri" w:hAnsi="Calibri" w:cs="Calibri"/>
        </w:rPr>
        <w:t>Is the subject of efforts that are reasonable under the circumstances to maintain its secrecy.</w:t>
      </w:r>
    </w:p>
  </w:footnote>
  <w:footnote w:id="5">
    <w:p w14:paraId="7CAB905C" w14:textId="77777777" w:rsidR="00756FFD" w:rsidRPr="00756FFD" w:rsidRDefault="00756FFD" w:rsidP="00756FFD">
      <w:pPr>
        <w:pStyle w:val="FootnoteText"/>
        <w:rPr>
          <w:rFonts w:ascii="Calibri" w:hAnsi="Calibri" w:cs="Calibri"/>
        </w:rPr>
      </w:pPr>
      <w:r w:rsidRPr="00756FFD">
        <w:rPr>
          <w:rStyle w:val="FootnoteReference"/>
          <w:rFonts w:ascii="Calibri" w:hAnsi="Calibri" w:cs="Calibri"/>
        </w:rPr>
        <w:footnoteRef/>
      </w:r>
      <w:r w:rsidRPr="00756FFD">
        <w:rPr>
          <w:rFonts w:ascii="Calibri" w:hAnsi="Calibri" w:cs="Calibri"/>
        </w:rPr>
        <w:t xml:space="preserve"> SB 1262 (Ch. 2014-98, Laws of Florida).</w:t>
      </w:r>
    </w:p>
  </w:footnote>
  <w:footnote w:id="6">
    <w:p w14:paraId="5CCE1E1E" w14:textId="77777777" w:rsidR="00756FFD" w:rsidRPr="00756FFD" w:rsidRDefault="00756FFD" w:rsidP="00756FFD">
      <w:pPr>
        <w:pStyle w:val="FootnoteText"/>
        <w:rPr>
          <w:rFonts w:ascii="Calibri" w:hAnsi="Calibri" w:cs="Calibri"/>
        </w:rPr>
      </w:pPr>
      <w:r w:rsidRPr="00756FFD">
        <w:rPr>
          <w:rStyle w:val="FootnoteReference"/>
          <w:rFonts w:ascii="Calibri" w:hAnsi="Calibri" w:cs="Calibri"/>
        </w:rPr>
        <w:footnoteRef/>
      </w:r>
      <w:r w:rsidRPr="00756FFD">
        <w:rPr>
          <w:rFonts w:ascii="Calibri" w:hAnsi="Calibri" w:cs="Calibri"/>
        </w:rPr>
        <w:t xml:space="preserve"> HB 7091 (Ch. 2019-35, Laws of Florida).</w:t>
      </w:r>
    </w:p>
  </w:footnote>
  <w:footnote w:id="7">
    <w:p w14:paraId="6A66591C" w14:textId="77777777" w:rsidR="00756FFD" w:rsidRPr="00756FFD" w:rsidRDefault="00756FFD" w:rsidP="00756FFD">
      <w:pPr>
        <w:pStyle w:val="FootnoteText"/>
        <w:rPr>
          <w:rFonts w:ascii="Calibri" w:hAnsi="Calibri" w:cs="Calibri"/>
        </w:rPr>
      </w:pPr>
      <w:r w:rsidRPr="00756FFD">
        <w:rPr>
          <w:rStyle w:val="FootnoteReference"/>
          <w:rFonts w:ascii="Calibri" w:hAnsi="Calibri" w:cs="Calibri"/>
        </w:rPr>
        <w:footnoteRef/>
      </w:r>
      <w:r w:rsidRPr="00756FFD">
        <w:rPr>
          <w:rFonts w:ascii="Calibri" w:hAnsi="Calibri" w:cs="Calibri"/>
        </w:rPr>
        <w:t xml:space="preserve"> Section 627.0628(1)(b), F.S.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B695A"/>
    <w:multiLevelType w:val="hybridMultilevel"/>
    <w:tmpl w:val="63226760"/>
    <w:lvl w:ilvl="0" w:tplc="4B543380">
      <w:start w:val="1"/>
      <w:numFmt w:val="bullet"/>
      <w:lvlText w:val="•"/>
      <w:lvlJc w:val="left"/>
      <w:pPr>
        <w:ind w:left="2549" w:hanging="360"/>
      </w:pPr>
      <w:rPr>
        <w:rFonts w:ascii="Times New Roman" w:hAnsi="Times New Roman" w:cs="Times New Roman" w:hint="default"/>
      </w:rPr>
    </w:lvl>
    <w:lvl w:ilvl="1" w:tplc="04090003" w:tentative="1">
      <w:start w:val="1"/>
      <w:numFmt w:val="bullet"/>
      <w:lvlText w:val="o"/>
      <w:lvlJc w:val="left"/>
      <w:pPr>
        <w:ind w:left="3269" w:hanging="360"/>
      </w:pPr>
      <w:rPr>
        <w:rFonts w:ascii="Courier New" w:hAnsi="Courier New" w:cs="Courier New" w:hint="default"/>
      </w:rPr>
    </w:lvl>
    <w:lvl w:ilvl="2" w:tplc="04090005" w:tentative="1">
      <w:start w:val="1"/>
      <w:numFmt w:val="bullet"/>
      <w:lvlText w:val=""/>
      <w:lvlJc w:val="left"/>
      <w:pPr>
        <w:ind w:left="3989" w:hanging="360"/>
      </w:pPr>
      <w:rPr>
        <w:rFonts w:ascii="Wingdings" w:hAnsi="Wingdings" w:hint="default"/>
      </w:rPr>
    </w:lvl>
    <w:lvl w:ilvl="3" w:tplc="04090001" w:tentative="1">
      <w:start w:val="1"/>
      <w:numFmt w:val="bullet"/>
      <w:lvlText w:val=""/>
      <w:lvlJc w:val="left"/>
      <w:pPr>
        <w:ind w:left="4709" w:hanging="360"/>
      </w:pPr>
      <w:rPr>
        <w:rFonts w:ascii="Symbol" w:hAnsi="Symbol" w:hint="default"/>
      </w:rPr>
    </w:lvl>
    <w:lvl w:ilvl="4" w:tplc="04090003" w:tentative="1">
      <w:start w:val="1"/>
      <w:numFmt w:val="bullet"/>
      <w:lvlText w:val="o"/>
      <w:lvlJc w:val="left"/>
      <w:pPr>
        <w:ind w:left="5429" w:hanging="360"/>
      </w:pPr>
      <w:rPr>
        <w:rFonts w:ascii="Courier New" w:hAnsi="Courier New" w:cs="Courier New" w:hint="default"/>
      </w:rPr>
    </w:lvl>
    <w:lvl w:ilvl="5" w:tplc="04090005" w:tentative="1">
      <w:start w:val="1"/>
      <w:numFmt w:val="bullet"/>
      <w:lvlText w:val=""/>
      <w:lvlJc w:val="left"/>
      <w:pPr>
        <w:ind w:left="6149" w:hanging="360"/>
      </w:pPr>
      <w:rPr>
        <w:rFonts w:ascii="Wingdings" w:hAnsi="Wingdings" w:hint="default"/>
      </w:rPr>
    </w:lvl>
    <w:lvl w:ilvl="6" w:tplc="04090001" w:tentative="1">
      <w:start w:val="1"/>
      <w:numFmt w:val="bullet"/>
      <w:lvlText w:val=""/>
      <w:lvlJc w:val="left"/>
      <w:pPr>
        <w:ind w:left="6869" w:hanging="360"/>
      </w:pPr>
      <w:rPr>
        <w:rFonts w:ascii="Symbol" w:hAnsi="Symbol" w:hint="default"/>
      </w:rPr>
    </w:lvl>
    <w:lvl w:ilvl="7" w:tplc="04090003" w:tentative="1">
      <w:start w:val="1"/>
      <w:numFmt w:val="bullet"/>
      <w:lvlText w:val="o"/>
      <w:lvlJc w:val="left"/>
      <w:pPr>
        <w:ind w:left="7589" w:hanging="360"/>
      </w:pPr>
      <w:rPr>
        <w:rFonts w:ascii="Courier New" w:hAnsi="Courier New" w:cs="Courier New" w:hint="default"/>
      </w:rPr>
    </w:lvl>
    <w:lvl w:ilvl="8" w:tplc="04090005" w:tentative="1">
      <w:start w:val="1"/>
      <w:numFmt w:val="bullet"/>
      <w:lvlText w:val=""/>
      <w:lvlJc w:val="left"/>
      <w:pPr>
        <w:ind w:left="8309" w:hanging="360"/>
      </w:pPr>
      <w:rPr>
        <w:rFonts w:ascii="Wingdings" w:hAnsi="Wingdings" w:hint="default"/>
      </w:rPr>
    </w:lvl>
  </w:abstractNum>
  <w:abstractNum w:abstractNumId="1" w15:restartNumberingAfterBreak="0">
    <w:nsid w:val="0168110D"/>
    <w:multiLevelType w:val="hybridMultilevel"/>
    <w:tmpl w:val="EEC20ABC"/>
    <w:lvl w:ilvl="0" w:tplc="34621260">
      <w:start w:val="1"/>
      <w:numFmt w:val="bullet"/>
      <w:lvlText w:val=""/>
      <w:lvlJc w:val="left"/>
      <w:pPr>
        <w:ind w:left="780" w:hanging="360"/>
      </w:pPr>
      <w:rPr>
        <w:rFonts w:ascii="Symbol" w:hAnsi="Symbol" w:hint="default"/>
        <w:sz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1BD5233"/>
    <w:multiLevelType w:val="hybridMultilevel"/>
    <w:tmpl w:val="84B0DB1A"/>
    <w:lvl w:ilvl="0" w:tplc="2616959E">
      <w:start w:val="1"/>
      <w:numFmt w:val="upperLetter"/>
      <w:lvlText w:val="%1."/>
      <w:lvlJc w:val="left"/>
      <w:pPr>
        <w:ind w:left="1080" w:hanging="360"/>
      </w:pPr>
      <w:rPr>
        <w:rFonts w:hint="default"/>
        <w:b/>
        <w:bCs w:val="0"/>
        <w:i/>
        <w:iCs w:val="0"/>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20F1E6F"/>
    <w:multiLevelType w:val="hybridMultilevel"/>
    <w:tmpl w:val="8B269652"/>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032B337C"/>
    <w:multiLevelType w:val="hybridMultilevel"/>
    <w:tmpl w:val="A306AD4A"/>
    <w:lvl w:ilvl="0" w:tplc="9022E41A">
      <w:start w:val="1"/>
      <w:numFmt w:val="decimal"/>
      <w:lvlText w:val="%1."/>
      <w:lvlJc w:val="left"/>
      <w:pPr>
        <w:ind w:left="360" w:hanging="360"/>
      </w:pPr>
      <w:rPr>
        <w:rFonts w:ascii="Calibri" w:hAnsi="Calibri" w:cs="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43E62C4"/>
    <w:multiLevelType w:val="hybridMultilevel"/>
    <w:tmpl w:val="A2426F5C"/>
    <w:lvl w:ilvl="0" w:tplc="56EE83C4">
      <w:start w:val="1"/>
      <w:numFmt w:val="bullet"/>
      <w:lvlText w:val=""/>
      <w:lvlJc w:val="left"/>
      <w:pPr>
        <w:tabs>
          <w:tab w:val="num" w:pos="2520"/>
        </w:tabs>
        <w:ind w:left="2520" w:hanging="360"/>
      </w:pPr>
      <w:rPr>
        <w:rFonts w:ascii="Symbol" w:hAnsi="Symbol" w:hint="default"/>
        <w:sz w:val="20"/>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6" w15:restartNumberingAfterBreak="0">
    <w:nsid w:val="04EE54C9"/>
    <w:multiLevelType w:val="hybridMultilevel"/>
    <w:tmpl w:val="E3F2811C"/>
    <w:lvl w:ilvl="0" w:tplc="65BA1248">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0128E0"/>
    <w:multiLevelType w:val="hybridMultilevel"/>
    <w:tmpl w:val="B3AAF6AA"/>
    <w:lvl w:ilvl="0" w:tplc="249839E8">
      <w:start w:val="3"/>
      <w:numFmt w:val="decimal"/>
      <w:lvlText w:val="%1."/>
      <w:lvlJc w:val="left"/>
      <w:pPr>
        <w:tabs>
          <w:tab w:val="num" w:pos="2880"/>
        </w:tabs>
        <w:ind w:left="28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564FB1"/>
    <w:multiLevelType w:val="hybridMultilevel"/>
    <w:tmpl w:val="AC362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9D70ED"/>
    <w:multiLevelType w:val="hybridMultilevel"/>
    <w:tmpl w:val="22824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DB2D23"/>
    <w:multiLevelType w:val="hybridMultilevel"/>
    <w:tmpl w:val="27C29D2C"/>
    <w:lvl w:ilvl="0" w:tplc="1BD04FC2">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1" w15:restartNumberingAfterBreak="0">
    <w:nsid w:val="06E23FAC"/>
    <w:multiLevelType w:val="hybridMultilevel"/>
    <w:tmpl w:val="BCD48AB4"/>
    <w:lvl w:ilvl="0" w:tplc="FFFFFFFF">
      <w:start w:val="1"/>
      <w:numFmt w:val="decimal"/>
      <w:lvlText w:val="%1."/>
      <w:lvlJc w:val="left"/>
      <w:pPr>
        <w:tabs>
          <w:tab w:val="num" w:pos="360"/>
        </w:tabs>
        <w:ind w:left="360" w:hanging="360"/>
      </w:pPr>
      <w:rPr>
        <w:rFonts w:hint="default"/>
      </w:rPr>
    </w:lvl>
    <w:lvl w:ilvl="1" w:tplc="FFFFFFFF">
      <w:start w:val="6"/>
      <w:numFmt w:val="lowerLetter"/>
      <w:lvlText w:val="%2."/>
      <w:lvlJc w:val="left"/>
      <w:pPr>
        <w:tabs>
          <w:tab w:val="num" w:pos="1260"/>
        </w:tabs>
        <w:ind w:left="1260" w:hanging="360"/>
      </w:pPr>
      <w:rPr>
        <w:rFonts w:hint="default"/>
      </w:r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12" w15:restartNumberingAfterBreak="0">
    <w:nsid w:val="06F7705C"/>
    <w:multiLevelType w:val="hybridMultilevel"/>
    <w:tmpl w:val="A55E72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74E688E"/>
    <w:multiLevelType w:val="hybridMultilevel"/>
    <w:tmpl w:val="6FB25B14"/>
    <w:lvl w:ilvl="0" w:tplc="5A920F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7C4FA5"/>
    <w:multiLevelType w:val="hybridMultilevel"/>
    <w:tmpl w:val="405EDBF4"/>
    <w:lvl w:ilvl="0" w:tplc="BF66255E">
      <w:start w:val="1"/>
      <w:numFmt w:val="decimal"/>
      <w:lvlText w:val="%1."/>
      <w:lvlJc w:val="left"/>
      <w:pPr>
        <w:ind w:left="1080" w:hanging="360"/>
      </w:pPr>
      <w:rPr>
        <w:rFonts w:hint="default"/>
        <w:sz w:val="24"/>
      </w:rPr>
    </w:lvl>
    <w:lvl w:ilvl="1" w:tplc="C264FF78"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7AD19D2"/>
    <w:multiLevelType w:val="hybridMultilevel"/>
    <w:tmpl w:val="815620E4"/>
    <w:lvl w:ilvl="0" w:tplc="62AAAF0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BF5600"/>
    <w:multiLevelType w:val="hybridMultilevel"/>
    <w:tmpl w:val="30C8C868"/>
    <w:lvl w:ilvl="0" w:tplc="67988CDC">
      <w:start w:val="14"/>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014626"/>
    <w:multiLevelType w:val="hybridMultilevel"/>
    <w:tmpl w:val="33AA50A0"/>
    <w:lvl w:ilvl="0" w:tplc="258853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8380B76"/>
    <w:multiLevelType w:val="hybridMultilevel"/>
    <w:tmpl w:val="DE7609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088E71B6"/>
    <w:multiLevelType w:val="hybridMultilevel"/>
    <w:tmpl w:val="0A4419D2"/>
    <w:lvl w:ilvl="0" w:tplc="7DFEF3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8E4378D"/>
    <w:multiLevelType w:val="hybridMultilevel"/>
    <w:tmpl w:val="C56E8D64"/>
    <w:lvl w:ilvl="0" w:tplc="FC2CC7AA">
      <w:start w:val="1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8E72D76"/>
    <w:multiLevelType w:val="hybridMultilevel"/>
    <w:tmpl w:val="E4E60B36"/>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2" w15:restartNumberingAfterBreak="0">
    <w:nsid w:val="096353C4"/>
    <w:multiLevelType w:val="hybridMultilevel"/>
    <w:tmpl w:val="864EF6CE"/>
    <w:lvl w:ilvl="0" w:tplc="B52E1FBE">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A12054B"/>
    <w:multiLevelType w:val="hybridMultilevel"/>
    <w:tmpl w:val="7C5098DE"/>
    <w:lvl w:ilvl="0" w:tplc="9870759A">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A6B5075"/>
    <w:multiLevelType w:val="hybridMultilevel"/>
    <w:tmpl w:val="999A1B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C15429A"/>
    <w:multiLevelType w:val="hybridMultilevel"/>
    <w:tmpl w:val="4FD6452A"/>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0D8E35E6"/>
    <w:multiLevelType w:val="hybridMultilevel"/>
    <w:tmpl w:val="6CB6FE46"/>
    <w:lvl w:ilvl="0" w:tplc="FFFFFFFF">
      <w:start w:val="1"/>
      <w:numFmt w:val="decimal"/>
      <w:lvlText w:val="%1."/>
      <w:lvlJc w:val="left"/>
      <w:pPr>
        <w:tabs>
          <w:tab w:val="num" w:pos="1080"/>
        </w:tabs>
        <w:ind w:left="1080" w:hanging="360"/>
      </w:pPr>
      <w:rPr>
        <w:rFonts w:hint="default"/>
        <w:b w:val="0"/>
        <w:i w:val="0"/>
        <w:color w:val="auto"/>
      </w:rPr>
    </w:lvl>
    <w:lvl w:ilvl="1" w:tplc="FFFFFFFF">
      <w:start w:val="1"/>
      <w:numFmt w:val="decimal"/>
      <w:lvlText w:val="%2."/>
      <w:lvlJc w:val="left"/>
      <w:pPr>
        <w:tabs>
          <w:tab w:val="num" w:pos="1440"/>
        </w:tabs>
        <w:ind w:left="1440" w:hanging="360"/>
      </w:pPr>
      <w:rPr>
        <w:rFonts w:hint="default"/>
      </w:rPr>
    </w:lvl>
    <w:lvl w:ilvl="2" w:tplc="FFFFFFFF">
      <w:start w:val="1"/>
      <w:numFmt w:val="lowerLetter"/>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0D9D655B"/>
    <w:multiLevelType w:val="hybridMultilevel"/>
    <w:tmpl w:val="71844178"/>
    <w:lvl w:ilvl="0" w:tplc="366EA2D2">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DB86CE0"/>
    <w:multiLevelType w:val="hybridMultilevel"/>
    <w:tmpl w:val="E6C84D82"/>
    <w:lvl w:ilvl="0" w:tplc="C442AA98">
      <w:start w:val="2"/>
      <w:numFmt w:val="decimal"/>
      <w:lvlText w:val="%1."/>
      <w:lvlJc w:val="left"/>
      <w:pPr>
        <w:tabs>
          <w:tab w:val="num" w:pos="1080"/>
        </w:tabs>
        <w:ind w:left="1080" w:hanging="360"/>
      </w:pPr>
      <w:rPr>
        <w:rFonts w:hint="default"/>
        <w:b w:val="0"/>
        <w:i w:val="0"/>
        <w:color w:val="auto"/>
        <w:u w:val="none"/>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DE40B7A"/>
    <w:multiLevelType w:val="hybridMultilevel"/>
    <w:tmpl w:val="D5800AB8"/>
    <w:lvl w:ilvl="0" w:tplc="5692B1AA">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E626BD1"/>
    <w:multiLevelType w:val="hybridMultilevel"/>
    <w:tmpl w:val="DA8CCA26"/>
    <w:lvl w:ilvl="0" w:tplc="791A77D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E783DAB"/>
    <w:multiLevelType w:val="hybridMultilevel"/>
    <w:tmpl w:val="CDF6E3CA"/>
    <w:lvl w:ilvl="0" w:tplc="F9944A7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EC12D80"/>
    <w:multiLevelType w:val="hybridMultilevel"/>
    <w:tmpl w:val="3C8E6A64"/>
    <w:lvl w:ilvl="0" w:tplc="48F682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0F340315"/>
    <w:multiLevelType w:val="hybridMultilevel"/>
    <w:tmpl w:val="D25CADBC"/>
    <w:lvl w:ilvl="0" w:tplc="B53E90A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0DC01FE"/>
    <w:multiLevelType w:val="hybridMultilevel"/>
    <w:tmpl w:val="A1B06FD6"/>
    <w:lvl w:ilvl="0" w:tplc="576069C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0FA0957"/>
    <w:multiLevelType w:val="hybridMultilevel"/>
    <w:tmpl w:val="05CA57A8"/>
    <w:lvl w:ilvl="0" w:tplc="4B568F30">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10D55B0"/>
    <w:multiLevelType w:val="hybridMultilevel"/>
    <w:tmpl w:val="36BE8F44"/>
    <w:lvl w:ilvl="0" w:tplc="AF7E16F6">
      <w:start w:val="1"/>
      <w:numFmt w:val="decimal"/>
      <w:lvlText w:val="%1."/>
      <w:lvlJc w:val="left"/>
      <w:pPr>
        <w:ind w:left="1440" w:hanging="360"/>
      </w:pPr>
      <w:rPr>
        <w:rFonts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110F2422"/>
    <w:multiLevelType w:val="hybridMultilevel"/>
    <w:tmpl w:val="21E24BC4"/>
    <w:lvl w:ilvl="0" w:tplc="FFFFFFFF">
      <w:start w:val="1"/>
      <w:numFmt w:val="decimal"/>
      <w:lvlText w:val="%1."/>
      <w:lvlJc w:val="left"/>
      <w:pPr>
        <w:tabs>
          <w:tab w:val="num" w:pos="1080"/>
        </w:tabs>
        <w:ind w:left="1080" w:hanging="360"/>
      </w:pPr>
      <w:rPr>
        <w:rFonts w:hint="default"/>
        <w:color w:val="auto"/>
      </w:rPr>
    </w:lvl>
    <w:lvl w:ilvl="1" w:tplc="FFFFFFFF">
      <w:start w:val="1"/>
      <w:numFmt w:val="decimal"/>
      <w:lvlText w:val="%2."/>
      <w:lvlJc w:val="left"/>
      <w:pPr>
        <w:ind w:left="72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112D108B"/>
    <w:multiLevelType w:val="hybridMultilevel"/>
    <w:tmpl w:val="23A835C8"/>
    <w:lvl w:ilvl="0" w:tplc="97E80830">
      <w:start w:val="1"/>
      <w:numFmt w:val="lowerLetter"/>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12211EE8"/>
    <w:multiLevelType w:val="hybridMultilevel"/>
    <w:tmpl w:val="5390259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128A76E3"/>
    <w:multiLevelType w:val="hybridMultilevel"/>
    <w:tmpl w:val="CA44079C"/>
    <w:lvl w:ilvl="0" w:tplc="FFFFFFFF">
      <w:start w:val="1"/>
      <w:numFmt w:val="upperLetter"/>
      <w:lvlText w:val="%1."/>
      <w:lvlJc w:val="left"/>
      <w:pPr>
        <w:tabs>
          <w:tab w:val="num" w:pos="1080"/>
        </w:tabs>
        <w:ind w:left="1080" w:hanging="360"/>
      </w:pPr>
      <w:rPr>
        <w:rFonts w:hint="default"/>
        <w:color w:val="auto"/>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136E0BE7"/>
    <w:multiLevelType w:val="hybridMultilevel"/>
    <w:tmpl w:val="682486E8"/>
    <w:lvl w:ilvl="0" w:tplc="FD1CB476">
      <w:start w:val="1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3E01A5B"/>
    <w:multiLevelType w:val="hybridMultilevel"/>
    <w:tmpl w:val="A9E06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3EB40AC"/>
    <w:multiLevelType w:val="hybridMultilevel"/>
    <w:tmpl w:val="4064C1BC"/>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4" w15:restartNumberingAfterBreak="0">
    <w:nsid w:val="1402471C"/>
    <w:multiLevelType w:val="hybridMultilevel"/>
    <w:tmpl w:val="607AB250"/>
    <w:lvl w:ilvl="0" w:tplc="637AB570">
      <w:start w:val="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4C62B3E"/>
    <w:multiLevelType w:val="hybridMultilevel"/>
    <w:tmpl w:val="7A0C9DFE"/>
    <w:lvl w:ilvl="0" w:tplc="9C0AD3DC">
      <w:start w:val="1"/>
      <w:numFmt w:val="upperLetter"/>
      <w:lvlText w:val="%1."/>
      <w:lvlJc w:val="left"/>
      <w:pPr>
        <w:ind w:left="1080" w:hanging="360"/>
      </w:pPr>
      <w:rPr>
        <w:rFonts w:hint="default"/>
        <w:color w:val="auto"/>
        <w:u w:val="none"/>
      </w:rPr>
    </w:lvl>
    <w:lvl w:ilvl="1" w:tplc="ABA8F446">
      <w:start w:val="1"/>
      <w:numFmt w:val="decimal"/>
      <w:lvlText w:val="%2."/>
      <w:lvlJc w:val="left"/>
      <w:pPr>
        <w:ind w:left="1800" w:hanging="360"/>
      </w:pPr>
      <w:rPr>
        <w:rFonts w:ascii="Calibri" w:hAnsi="Calibri" w:cs="Calibri" w:hint="default"/>
        <w:b w:val="0"/>
        <w:i w:val="0"/>
        <w:color w:val="auto"/>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14DF5087"/>
    <w:multiLevelType w:val="hybridMultilevel"/>
    <w:tmpl w:val="0498B9F0"/>
    <w:lvl w:ilvl="0" w:tplc="65C4AF56">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5174ED2"/>
    <w:multiLevelType w:val="hybridMultilevel"/>
    <w:tmpl w:val="9716B618"/>
    <w:lvl w:ilvl="0" w:tplc="6ADACD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636377A"/>
    <w:multiLevelType w:val="hybridMultilevel"/>
    <w:tmpl w:val="20D600E2"/>
    <w:lvl w:ilvl="0" w:tplc="03AE73C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6637E33"/>
    <w:multiLevelType w:val="hybridMultilevel"/>
    <w:tmpl w:val="C1AA4516"/>
    <w:lvl w:ilvl="0" w:tplc="FE7A27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16840987"/>
    <w:multiLevelType w:val="hybridMultilevel"/>
    <w:tmpl w:val="F0C0A75C"/>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decimal"/>
      <w:lvlText w:val="(%3)"/>
      <w:lvlJc w:val="left"/>
      <w:pPr>
        <w:tabs>
          <w:tab w:val="num" w:pos="2355"/>
        </w:tabs>
        <w:ind w:left="2355" w:hanging="375"/>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171371F4"/>
    <w:multiLevelType w:val="hybridMultilevel"/>
    <w:tmpl w:val="E6004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7641A84"/>
    <w:multiLevelType w:val="hybridMultilevel"/>
    <w:tmpl w:val="C42EB588"/>
    <w:lvl w:ilvl="0" w:tplc="D8E8BF3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7960B3E"/>
    <w:multiLevelType w:val="hybridMultilevel"/>
    <w:tmpl w:val="025A7826"/>
    <w:lvl w:ilvl="0" w:tplc="401A8098">
      <w:start w:val="1"/>
      <w:numFmt w:val="bullet"/>
      <w:lvlText w:val=""/>
      <w:lvlJc w:val="left"/>
      <w:pPr>
        <w:tabs>
          <w:tab w:val="num" w:pos="2880"/>
        </w:tabs>
        <w:ind w:left="2880" w:hanging="360"/>
      </w:pPr>
      <w:rPr>
        <w:rFonts w:ascii="Symbol" w:hAnsi="Symbol" w:hint="default"/>
        <w:sz w:val="20"/>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54" w15:restartNumberingAfterBreak="0">
    <w:nsid w:val="17DF757C"/>
    <w:multiLevelType w:val="hybridMultilevel"/>
    <w:tmpl w:val="E99A53CA"/>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55" w15:restartNumberingAfterBreak="0">
    <w:nsid w:val="1842584C"/>
    <w:multiLevelType w:val="hybridMultilevel"/>
    <w:tmpl w:val="4AB43E60"/>
    <w:lvl w:ilvl="0" w:tplc="A3C2CD6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99E75C5"/>
    <w:multiLevelType w:val="hybridMultilevel"/>
    <w:tmpl w:val="9D8C7FB8"/>
    <w:lvl w:ilvl="0" w:tplc="E56011D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19D128B9"/>
    <w:multiLevelType w:val="hybridMultilevel"/>
    <w:tmpl w:val="0160270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 w15:restartNumberingAfterBreak="0">
    <w:nsid w:val="1A892FEF"/>
    <w:multiLevelType w:val="hybridMultilevel"/>
    <w:tmpl w:val="161466EE"/>
    <w:lvl w:ilvl="0" w:tplc="22E4EA3A">
      <w:start w:val="1"/>
      <w:numFmt w:val="decimal"/>
      <w:lvlText w:val="%1."/>
      <w:lvlJc w:val="left"/>
      <w:pPr>
        <w:ind w:left="360" w:hanging="360"/>
      </w:pPr>
      <w:rPr>
        <w:rFonts w:ascii="Calibri" w:hAnsi="Calibri" w:cs="Calibri" w:hint="default"/>
        <w:b w:val="0"/>
        <w:i w:val="0"/>
        <w:color w:val="auto"/>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1AC411DF"/>
    <w:multiLevelType w:val="hybridMultilevel"/>
    <w:tmpl w:val="A3686E3C"/>
    <w:lvl w:ilvl="0" w:tplc="ADAC30A2">
      <w:start w:val="3"/>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AFA2564"/>
    <w:multiLevelType w:val="hybridMultilevel"/>
    <w:tmpl w:val="BBBA7494"/>
    <w:lvl w:ilvl="0" w:tplc="FD567998">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B1C27E0"/>
    <w:multiLevelType w:val="hybridMultilevel"/>
    <w:tmpl w:val="52A85022"/>
    <w:lvl w:ilvl="0" w:tplc="C672B2E4">
      <w:start w:val="4"/>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2" w15:restartNumberingAfterBreak="0">
    <w:nsid w:val="1B513472"/>
    <w:multiLevelType w:val="hybridMultilevel"/>
    <w:tmpl w:val="5026241E"/>
    <w:lvl w:ilvl="0" w:tplc="9838286E">
      <w:start w:val="4"/>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3" w15:restartNumberingAfterBreak="0">
    <w:nsid w:val="1B703B1F"/>
    <w:multiLevelType w:val="hybridMultilevel"/>
    <w:tmpl w:val="94621674"/>
    <w:lvl w:ilvl="0" w:tplc="401A8098">
      <w:start w:val="1"/>
      <w:numFmt w:val="bullet"/>
      <w:lvlText w:val=""/>
      <w:lvlJc w:val="left"/>
      <w:pPr>
        <w:tabs>
          <w:tab w:val="num" w:pos="1800"/>
        </w:tabs>
        <w:ind w:left="1800" w:hanging="360"/>
      </w:pPr>
      <w:rPr>
        <w:rFonts w:ascii="Symbol" w:hAnsi="Symbol" w:hint="default"/>
        <w:sz w:val="20"/>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64" w15:restartNumberingAfterBreak="0">
    <w:nsid w:val="1C757E54"/>
    <w:multiLevelType w:val="hybridMultilevel"/>
    <w:tmpl w:val="2D8EEC78"/>
    <w:lvl w:ilvl="0" w:tplc="47283188">
      <w:start w:val="1"/>
      <w:numFmt w:val="decimal"/>
      <w:lvlText w:val="%1."/>
      <w:lvlJc w:val="left"/>
      <w:pPr>
        <w:tabs>
          <w:tab w:val="num" w:pos="720"/>
        </w:tabs>
        <w:ind w:left="720" w:hanging="360"/>
      </w:pPr>
      <w:rPr>
        <w:rFonts w:ascii="Calibri" w:hAnsi="Calibri" w:cs="Calibri" w:hint="default"/>
        <w:b w:val="0"/>
        <w:i w:val="0"/>
        <w:color w:val="auto"/>
        <w:sz w:val="24"/>
      </w:rPr>
    </w:lvl>
    <w:lvl w:ilvl="1" w:tplc="04090019">
      <w:start w:val="1"/>
      <w:numFmt w:val="bullet"/>
      <w:lvlText w:val=""/>
      <w:lvlJc w:val="left"/>
      <w:pPr>
        <w:tabs>
          <w:tab w:val="num" w:pos="1440"/>
        </w:tabs>
        <w:ind w:left="1440" w:hanging="360"/>
      </w:pPr>
      <w:rPr>
        <w:rFonts w:ascii="Wingdings" w:hAnsi="Wingdings" w:hint="default"/>
        <w:sz w:val="24"/>
        <w:szCs w:val="24"/>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1D1D1301"/>
    <w:multiLevelType w:val="hybridMultilevel"/>
    <w:tmpl w:val="75FCCDA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1D75508C"/>
    <w:multiLevelType w:val="hybridMultilevel"/>
    <w:tmpl w:val="B162A654"/>
    <w:lvl w:ilvl="0" w:tplc="7BF03358">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DCD6847"/>
    <w:multiLevelType w:val="hybridMultilevel"/>
    <w:tmpl w:val="B3565680"/>
    <w:lvl w:ilvl="0" w:tplc="FFFFFFFF">
      <w:start w:val="1"/>
      <w:numFmt w:val="upperLetter"/>
      <w:lvlText w:val="%1."/>
      <w:lvlJc w:val="left"/>
      <w:pPr>
        <w:tabs>
          <w:tab w:val="num" w:pos="1080"/>
        </w:tabs>
        <w:ind w:left="1080" w:hanging="36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1DD77C95"/>
    <w:multiLevelType w:val="hybridMultilevel"/>
    <w:tmpl w:val="60A2C35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E247D48"/>
    <w:multiLevelType w:val="hybridMultilevel"/>
    <w:tmpl w:val="313C581E"/>
    <w:lvl w:ilvl="0" w:tplc="01A678EC">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E3759BC"/>
    <w:multiLevelType w:val="hybridMultilevel"/>
    <w:tmpl w:val="8D882CC2"/>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1E8C1E52"/>
    <w:multiLevelType w:val="hybridMultilevel"/>
    <w:tmpl w:val="BEFECA3C"/>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72" w15:restartNumberingAfterBreak="0">
    <w:nsid w:val="1E92015C"/>
    <w:multiLevelType w:val="hybridMultilevel"/>
    <w:tmpl w:val="8648F6C4"/>
    <w:lvl w:ilvl="0" w:tplc="3FC61D1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F02416B"/>
    <w:multiLevelType w:val="hybridMultilevel"/>
    <w:tmpl w:val="CAD4AFE6"/>
    <w:lvl w:ilvl="0" w:tplc="04090015">
      <w:start w:val="1"/>
      <w:numFmt w:val="upperLetter"/>
      <w:lvlText w:val="%1."/>
      <w:lvlJc w:val="left"/>
      <w:pPr>
        <w:tabs>
          <w:tab w:val="num" w:pos="1800"/>
        </w:tabs>
        <w:ind w:left="1800" w:hanging="360"/>
      </w:pPr>
      <w:rPr>
        <w:rFonts w:hint="default"/>
        <w:sz w:val="24"/>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74" w15:restartNumberingAfterBreak="0">
    <w:nsid w:val="1F5376DB"/>
    <w:multiLevelType w:val="hybridMultilevel"/>
    <w:tmpl w:val="2F260C8A"/>
    <w:lvl w:ilvl="0" w:tplc="FFFFFFFF">
      <w:start w:val="1"/>
      <w:numFmt w:val="upperLetter"/>
      <w:lvlText w:val="%1."/>
      <w:lvlJc w:val="left"/>
      <w:pPr>
        <w:tabs>
          <w:tab w:val="num" w:pos="1080"/>
        </w:tabs>
        <w:ind w:left="1080" w:hanging="360"/>
      </w:pPr>
      <w:rPr>
        <w:rFonts w:hint="default"/>
        <w:color w:val="auto"/>
      </w:rPr>
    </w:lvl>
    <w:lvl w:ilvl="1" w:tplc="FFFFFFFF">
      <w:start w:val="1"/>
      <w:numFmt w:val="lowerLetter"/>
      <w:lvlText w:val="%2."/>
      <w:lvlJc w:val="left"/>
      <w:pPr>
        <w:tabs>
          <w:tab w:val="num" w:pos="1980"/>
        </w:tabs>
        <w:ind w:left="1980" w:hanging="360"/>
      </w:pPr>
    </w:lvl>
    <w:lvl w:ilvl="2" w:tplc="FFFFFFFF">
      <w:start w:val="2"/>
      <w:numFmt w:val="decimal"/>
      <w:lvlText w:val="%3."/>
      <w:lvlJc w:val="left"/>
      <w:pPr>
        <w:tabs>
          <w:tab w:val="num" w:pos="2880"/>
        </w:tabs>
        <w:ind w:left="2880" w:hanging="360"/>
      </w:pPr>
      <w:rPr>
        <w:rFonts w:hint="default"/>
      </w:rPr>
    </w:lvl>
    <w:lvl w:ilvl="3" w:tplc="FFFFFFFF">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75" w15:restartNumberingAfterBreak="0">
    <w:nsid w:val="1FDB4A1F"/>
    <w:multiLevelType w:val="hybridMultilevel"/>
    <w:tmpl w:val="9CB2DF6C"/>
    <w:lvl w:ilvl="0" w:tplc="0E7ABC90">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FE7157F"/>
    <w:multiLevelType w:val="hybridMultilevel"/>
    <w:tmpl w:val="FCD8A640"/>
    <w:lvl w:ilvl="0" w:tplc="9C0AD3DC">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200D531F"/>
    <w:multiLevelType w:val="hybridMultilevel"/>
    <w:tmpl w:val="50C29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0C717A7"/>
    <w:multiLevelType w:val="hybridMultilevel"/>
    <w:tmpl w:val="68666D6C"/>
    <w:lvl w:ilvl="0" w:tplc="4C9C77B8">
      <w:start w:val="3"/>
      <w:numFmt w:val="decimal"/>
      <w:lvlText w:val="%1."/>
      <w:lvlJc w:val="left"/>
      <w:pPr>
        <w:ind w:left="1080" w:hanging="360"/>
      </w:pPr>
      <w:rPr>
        <w:rFonts w:asciiTheme="minorHAnsi" w:hAnsiTheme="minorHAnsi" w:cs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0DC5D8A"/>
    <w:multiLevelType w:val="hybridMultilevel"/>
    <w:tmpl w:val="3CC22DB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20EF2185"/>
    <w:multiLevelType w:val="hybridMultilevel"/>
    <w:tmpl w:val="659EC450"/>
    <w:lvl w:ilvl="0" w:tplc="62409BBE">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19F7DE8"/>
    <w:multiLevelType w:val="hybridMultilevel"/>
    <w:tmpl w:val="2D8CA376"/>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225F47B3"/>
    <w:multiLevelType w:val="hybridMultilevel"/>
    <w:tmpl w:val="D720731C"/>
    <w:lvl w:ilvl="0" w:tplc="82B4CC0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3262545"/>
    <w:multiLevelType w:val="hybridMultilevel"/>
    <w:tmpl w:val="265AB38E"/>
    <w:lvl w:ilvl="0" w:tplc="13BA3B7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3576920"/>
    <w:multiLevelType w:val="hybridMultilevel"/>
    <w:tmpl w:val="5804F1D8"/>
    <w:lvl w:ilvl="0" w:tplc="2CC8642C">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36816C1"/>
    <w:multiLevelType w:val="hybridMultilevel"/>
    <w:tmpl w:val="572ED0E8"/>
    <w:lvl w:ilvl="0" w:tplc="2C66C0D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3BD3005"/>
    <w:multiLevelType w:val="hybridMultilevel"/>
    <w:tmpl w:val="913E5E9C"/>
    <w:lvl w:ilvl="0" w:tplc="0C649B26">
      <w:start w:val="6"/>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7" w15:restartNumberingAfterBreak="0">
    <w:nsid w:val="24394899"/>
    <w:multiLevelType w:val="hybridMultilevel"/>
    <w:tmpl w:val="B100DA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24727462"/>
    <w:multiLevelType w:val="hybridMultilevel"/>
    <w:tmpl w:val="4D8664AE"/>
    <w:lvl w:ilvl="0" w:tplc="8BD0141E">
      <w:start w:val="1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48E1FAD"/>
    <w:multiLevelType w:val="hybridMultilevel"/>
    <w:tmpl w:val="633A483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25032C7F"/>
    <w:multiLevelType w:val="hybridMultilevel"/>
    <w:tmpl w:val="5AD88EBE"/>
    <w:lvl w:ilvl="0" w:tplc="7BF03358">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5EF7965"/>
    <w:multiLevelType w:val="hybridMultilevel"/>
    <w:tmpl w:val="306C167E"/>
    <w:lvl w:ilvl="0" w:tplc="CA6AEAAE">
      <w:start w:val="1"/>
      <w:numFmt w:val="decimal"/>
      <w:lvlText w:val="%1."/>
      <w:lvlJc w:val="left"/>
      <w:pPr>
        <w:ind w:left="1080" w:hanging="360"/>
      </w:pPr>
      <w:rPr>
        <w:rFonts w:hint="default"/>
      </w:rPr>
    </w:lvl>
    <w:lvl w:ilvl="1" w:tplc="82B4CC0C">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287007B0"/>
    <w:multiLevelType w:val="hybridMultilevel"/>
    <w:tmpl w:val="92BA9500"/>
    <w:lvl w:ilvl="0" w:tplc="445A90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29194D26"/>
    <w:multiLevelType w:val="hybridMultilevel"/>
    <w:tmpl w:val="AEEE8BF8"/>
    <w:lvl w:ilvl="0" w:tplc="34980BAA">
      <w:start w:val="1"/>
      <w:numFmt w:val="decimal"/>
      <w:lvlText w:val="%1."/>
      <w:lvlJc w:val="left"/>
      <w:pPr>
        <w:tabs>
          <w:tab w:val="num" w:pos="540"/>
        </w:tabs>
        <w:ind w:left="540" w:hanging="360"/>
      </w:pPr>
      <w:rPr>
        <w:b w:val="0"/>
      </w:rPr>
    </w:lvl>
    <w:lvl w:ilvl="1" w:tplc="0409000F">
      <w:start w:val="1"/>
      <w:numFmt w:val="decimal"/>
      <w:lvlText w:val="%2."/>
      <w:lvlJc w:val="left"/>
      <w:pPr>
        <w:ind w:left="720" w:hanging="360"/>
      </w:pPr>
    </w:lvl>
    <w:lvl w:ilvl="2" w:tplc="56D6DBB6">
      <w:start w:val="3"/>
      <w:numFmt w:val="upperRoman"/>
      <w:lvlText w:val="%3."/>
      <w:lvlJc w:val="left"/>
      <w:pPr>
        <w:tabs>
          <w:tab w:val="num" w:pos="1200"/>
        </w:tabs>
        <w:ind w:left="1200" w:hanging="720"/>
      </w:pPr>
      <w:rPr>
        <w:rFonts w:hint="default"/>
        <w:i w:val="0"/>
      </w:rPr>
    </w:lvl>
    <w:lvl w:ilvl="3" w:tplc="0409000F">
      <w:start w:val="1"/>
      <w:numFmt w:val="decimal"/>
      <w:lvlText w:val="%4."/>
      <w:lvlJc w:val="left"/>
      <w:pPr>
        <w:tabs>
          <w:tab w:val="num" w:pos="1380"/>
        </w:tabs>
        <w:ind w:left="1380" w:hanging="360"/>
      </w:pPr>
    </w:lvl>
    <w:lvl w:ilvl="4" w:tplc="04090019" w:tentative="1">
      <w:start w:val="1"/>
      <w:numFmt w:val="lowerLetter"/>
      <w:lvlText w:val="%5."/>
      <w:lvlJc w:val="left"/>
      <w:pPr>
        <w:tabs>
          <w:tab w:val="num" w:pos="2100"/>
        </w:tabs>
        <w:ind w:left="2100" w:hanging="360"/>
      </w:pPr>
    </w:lvl>
    <w:lvl w:ilvl="5" w:tplc="0409001B" w:tentative="1">
      <w:start w:val="1"/>
      <w:numFmt w:val="lowerRoman"/>
      <w:lvlText w:val="%6."/>
      <w:lvlJc w:val="right"/>
      <w:pPr>
        <w:tabs>
          <w:tab w:val="num" w:pos="2820"/>
        </w:tabs>
        <w:ind w:left="2820" w:hanging="180"/>
      </w:pPr>
    </w:lvl>
    <w:lvl w:ilvl="6" w:tplc="0409000F" w:tentative="1">
      <w:start w:val="1"/>
      <w:numFmt w:val="decimal"/>
      <w:lvlText w:val="%7."/>
      <w:lvlJc w:val="left"/>
      <w:pPr>
        <w:tabs>
          <w:tab w:val="num" w:pos="3540"/>
        </w:tabs>
        <w:ind w:left="3540" w:hanging="360"/>
      </w:pPr>
    </w:lvl>
    <w:lvl w:ilvl="7" w:tplc="04090019" w:tentative="1">
      <w:start w:val="1"/>
      <w:numFmt w:val="lowerLetter"/>
      <w:lvlText w:val="%8."/>
      <w:lvlJc w:val="left"/>
      <w:pPr>
        <w:tabs>
          <w:tab w:val="num" w:pos="4260"/>
        </w:tabs>
        <w:ind w:left="4260" w:hanging="360"/>
      </w:pPr>
    </w:lvl>
    <w:lvl w:ilvl="8" w:tplc="0409001B" w:tentative="1">
      <w:start w:val="1"/>
      <w:numFmt w:val="lowerRoman"/>
      <w:lvlText w:val="%9."/>
      <w:lvlJc w:val="right"/>
      <w:pPr>
        <w:tabs>
          <w:tab w:val="num" w:pos="4980"/>
        </w:tabs>
        <w:ind w:left="4980" w:hanging="180"/>
      </w:pPr>
    </w:lvl>
  </w:abstractNum>
  <w:abstractNum w:abstractNumId="94" w15:restartNumberingAfterBreak="0">
    <w:nsid w:val="29862E2B"/>
    <w:multiLevelType w:val="hybridMultilevel"/>
    <w:tmpl w:val="A5F41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AAD727B"/>
    <w:multiLevelType w:val="hybridMultilevel"/>
    <w:tmpl w:val="30860674"/>
    <w:lvl w:ilvl="0" w:tplc="FFFFFFFF">
      <w:start w:val="1"/>
      <w:numFmt w:val="decimal"/>
      <w:lvlText w:val="%1."/>
      <w:lvlJc w:val="left"/>
      <w:pPr>
        <w:tabs>
          <w:tab w:val="num" w:pos="1080"/>
        </w:tabs>
        <w:ind w:left="1080" w:hanging="360"/>
      </w:pPr>
      <w:rPr>
        <w:rFonts w:hint="default"/>
        <w:b w:val="0"/>
        <w:i w:val="0"/>
      </w:rPr>
    </w:lvl>
    <w:lvl w:ilvl="1" w:tplc="FFFFFFFF">
      <w:start w:val="1"/>
      <w:numFmt w:val="upperLetter"/>
      <w:lvlText w:val="%2."/>
      <w:lvlJc w:val="left"/>
      <w:pPr>
        <w:tabs>
          <w:tab w:val="num" w:pos="1440"/>
        </w:tabs>
        <w:ind w:left="1440" w:hanging="360"/>
      </w:pPr>
      <w:rPr>
        <w:rFonts w:hint="default"/>
      </w:rPr>
    </w:lvl>
    <w:lvl w:ilvl="2" w:tplc="FFFFFFFF">
      <w:start w:val="1"/>
      <w:numFmt w:val="decimal"/>
      <w:lvlText w:val="%3."/>
      <w:lvlJc w:val="left"/>
      <w:pPr>
        <w:tabs>
          <w:tab w:val="num" w:pos="2160"/>
        </w:tabs>
        <w:ind w:left="2160" w:hanging="180"/>
      </w:p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6" w15:restartNumberingAfterBreak="0">
    <w:nsid w:val="2AF40F78"/>
    <w:multiLevelType w:val="hybridMultilevel"/>
    <w:tmpl w:val="37507A90"/>
    <w:lvl w:ilvl="0" w:tplc="A744651C">
      <w:start w:val="8"/>
      <w:numFmt w:val="upperLetter"/>
      <w:lvlText w:val="%1."/>
      <w:lvlJc w:val="left"/>
      <w:pPr>
        <w:ind w:left="1080" w:hanging="360"/>
      </w:pPr>
      <w:rPr>
        <w:rFonts w:hint="default"/>
        <w:color w:val="auto"/>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2B00531B"/>
    <w:multiLevelType w:val="hybridMultilevel"/>
    <w:tmpl w:val="E7564AC6"/>
    <w:lvl w:ilvl="0" w:tplc="9C0AD3DC">
      <w:start w:val="1"/>
      <w:numFmt w:val="upperLetter"/>
      <w:lvlText w:val="%1."/>
      <w:lvlJc w:val="left"/>
      <w:pPr>
        <w:ind w:left="720" w:hanging="360"/>
      </w:pPr>
      <w:rPr>
        <w:rFonts w:hint="default"/>
        <w:color w:val="auto"/>
        <w:u w:val="none"/>
      </w:rPr>
    </w:lvl>
    <w:lvl w:ilvl="1" w:tplc="12AE1FBA">
      <w:start w:val="1"/>
      <w:numFmt w:val="lowerLetter"/>
      <w:lvlText w:val="%2."/>
      <w:lvlJc w:val="left"/>
      <w:pPr>
        <w:ind w:left="1440" w:hanging="360"/>
      </w:pPr>
      <w:rPr>
        <w:cap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B192AE7"/>
    <w:multiLevelType w:val="hybridMultilevel"/>
    <w:tmpl w:val="EDEC2466"/>
    <w:lvl w:ilvl="0" w:tplc="A5A0994E">
      <w:start w:val="1"/>
      <w:numFmt w:val="upperLetter"/>
      <w:lvlText w:val="%1."/>
      <w:lvlJc w:val="left"/>
      <w:pPr>
        <w:ind w:left="720" w:hanging="360"/>
      </w:pPr>
      <w:rPr>
        <w:rFonts w:hint="default"/>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C1A0C67"/>
    <w:multiLevelType w:val="hybridMultilevel"/>
    <w:tmpl w:val="F96AFF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C2005F8"/>
    <w:multiLevelType w:val="hybridMultilevel"/>
    <w:tmpl w:val="4D5C5B04"/>
    <w:lvl w:ilvl="0" w:tplc="0409000F">
      <w:start w:val="1"/>
      <w:numFmt w:val="decimal"/>
      <w:lvlText w:val="%1."/>
      <w:lvlJc w:val="left"/>
      <w:pPr>
        <w:tabs>
          <w:tab w:val="num" w:pos="720"/>
        </w:tabs>
        <w:ind w:left="720" w:hanging="360"/>
      </w:pPr>
      <w:rPr>
        <w:rFonts w:hint="default"/>
      </w:rPr>
    </w:lvl>
    <w:lvl w:ilvl="1" w:tplc="2D4AB6C2">
      <w:start w:val="1"/>
      <w:numFmt w:val="lowerLetter"/>
      <w:lvlText w:val="%2."/>
      <w:lvlJc w:val="left"/>
      <w:pPr>
        <w:tabs>
          <w:tab w:val="num" w:pos="1488"/>
        </w:tabs>
        <w:ind w:left="1488" w:hanging="40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2C590E28"/>
    <w:multiLevelType w:val="hybridMultilevel"/>
    <w:tmpl w:val="0F80232A"/>
    <w:lvl w:ilvl="0" w:tplc="9C0AD3DC">
      <w:start w:val="1"/>
      <w:numFmt w:val="upperLetter"/>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C8702FB"/>
    <w:multiLevelType w:val="hybridMultilevel"/>
    <w:tmpl w:val="97F62F86"/>
    <w:lvl w:ilvl="0" w:tplc="0409000F">
      <w:start w:val="1"/>
      <w:numFmt w:val="decimal"/>
      <w:lvlText w:val="%1."/>
      <w:lvlJc w:val="left"/>
      <w:pPr>
        <w:tabs>
          <w:tab w:val="num" w:pos="1440"/>
        </w:tabs>
        <w:ind w:left="1440" w:hanging="360"/>
      </w:pPr>
      <w:rPr>
        <w:rFonts w:hint="default"/>
        <w:color w:val="auto"/>
      </w:rPr>
    </w:lvl>
    <w:lvl w:ilvl="1" w:tplc="04090019">
      <w:start w:val="1"/>
      <w:numFmt w:val="lowerLetter"/>
      <w:lvlText w:val="%2."/>
      <w:lvlJc w:val="left"/>
      <w:pPr>
        <w:tabs>
          <w:tab w:val="num" w:pos="540"/>
        </w:tabs>
        <w:ind w:left="540" w:hanging="360"/>
      </w:pPr>
    </w:lvl>
    <w:lvl w:ilvl="2" w:tplc="04090019">
      <w:start w:val="1"/>
      <w:numFmt w:val="lowerLetter"/>
      <w:lvlText w:val="%3."/>
      <w:lvlJc w:val="left"/>
      <w:pPr>
        <w:ind w:left="1080" w:hanging="360"/>
      </w:pPr>
    </w:lvl>
    <w:lvl w:ilvl="3" w:tplc="0409000F">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03" w15:restartNumberingAfterBreak="0">
    <w:nsid w:val="2CCB10D1"/>
    <w:multiLevelType w:val="hybridMultilevel"/>
    <w:tmpl w:val="A8961F84"/>
    <w:lvl w:ilvl="0" w:tplc="03063E3C">
      <w:start w:val="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2CF86512"/>
    <w:multiLevelType w:val="hybridMultilevel"/>
    <w:tmpl w:val="24E4A6B8"/>
    <w:lvl w:ilvl="0" w:tplc="0F7EC310">
      <w:start w:val="8"/>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5" w15:restartNumberingAfterBreak="0">
    <w:nsid w:val="2CFD0F5F"/>
    <w:multiLevelType w:val="hybridMultilevel"/>
    <w:tmpl w:val="C75C97BE"/>
    <w:lvl w:ilvl="0" w:tplc="4DF62A48">
      <w:start w:val="1"/>
      <w:numFmt w:val="upperLetter"/>
      <w:lvlText w:val="%1."/>
      <w:lvlJc w:val="left"/>
      <w:pPr>
        <w:tabs>
          <w:tab w:val="num" w:pos="1080"/>
        </w:tabs>
        <w:ind w:left="1080" w:hanging="360"/>
      </w:pPr>
      <w:rPr>
        <w:rFonts w:hint="default"/>
      </w:rPr>
    </w:lvl>
    <w:lvl w:ilvl="1" w:tplc="FFFFFFFF">
      <w:start w:val="1"/>
      <w:numFmt w:val="decimal"/>
      <w:lvlText w:val="%2."/>
      <w:lvlJc w:val="left"/>
      <w:pPr>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15:restartNumberingAfterBreak="0">
    <w:nsid w:val="2D0F5C21"/>
    <w:multiLevelType w:val="hybridMultilevel"/>
    <w:tmpl w:val="2C84315C"/>
    <w:lvl w:ilvl="0" w:tplc="BF66255E">
      <w:start w:val="1"/>
      <w:numFmt w:val="decimal"/>
      <w:lvlText w:val="%1."/>
      <w:lvlJc w:val="left"/>
      <w:pPr>
        <w:ind w:left="360" w:hanging="360"/>
      </w:pPr>
      <w:rPr>
        <w:rFonts w:hint="default"/>
        <w:sz w:val="24"/>
      </w:rPr>
    </w:lvl>
    <w:lvl w:ilvl="1" w:tplc="C264FF78"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D2477E2"/>
    <w:multiLevelType w:val="hybridMultilevel"/>
    <w:tmpl w:val="FE2EBF66"/>
    <w:lvl w:ilvl="0" w:tplc="4C0A9CF6">
      <w:start w:val="1"/>
      <w:numFmt w:val="decimal"/>
      <w:lvlText w:val="%1."/>
      <w:lvlJc w:val="left"/>
      <w:pPr>
        <w:tabs>
          <w:tab w:val="num" w:pos="720"/>
        </w:tabs>
        <w:ind w:left="720" w:hanging="360"/>
      </w:pPr>
      <w:rPr>
        <w:rFonts w:ascii="Calibri" w:hAnsi="Calibri" w:cs="Calibri"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2D7F0D6F"/>
    <w:multiLevelType w:val="hybridMultilevel"/>
    <w:tmpl w:val="A094E72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9" w15:restartNumberingAfterBreak="0">
    <w:nsid w:val="2D8637E1"/>
    <w:multiLevelType w:val="hybridMultilevel"/>
    <w:tmpl w:val="CDC0BF50"/>
    <w:lvl w:ilvl="0" w:tplc="9C0AD3DC">
      <w:start w:val="1"/>
      <w:numFmt w:val="upperLetter"/>
      <w:lvlText w:val="%1."/>
      <w:lvlJc w:val="left"/>
      <w:pPr>
        <w:ind w:left="1080" w:hanging="360"/>
      </w:pPr>
      <w:rPr>
        <w:rFonts w:hint="default"/>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2D9272FF"/>
    <w:multiLevelType w:val="hybridMultilevel"/>
    <w:tmpl w:val="8A2C633A"/>
    <w:lvl w:ilvl="0" w:tplc="0BDC6E0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2DCC18D7"/>
    <w:multiLevelType w:val="hybridMultilevel"/>
    <w:tmpl w:val="42F89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2E28606B"/>
    <w:multiLevelType w:val="hybridMultilevel"/>
    <w:tmpl w:val="55CE5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EC31CB7"/>
    <w:multiLevelType w:val="hybridMultilevel"/>
    <w:tmpl w:val="1822141A"/>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114" w15:restartNumberingAfterBreak="0">
    <w:nsid w:val="2F551C9D"/>
    <w:multiLevelType w:val="hybridMultilevel"/>
    <w:tmpl w:val="ECCAAA5E"/>
    <w:lvl w:ilvl="0" w:tplc="AFD4CC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5" w15:restartNumberingAfterBreak="0">
    <w:nsid w:val="306C668E"/>
    <w:multiLevelType w:val="hybridMultilevel"/>
    <w:tmpl w:val="2ACA0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14A1146"/>
    <w:multiLevelType w:val="hybridMultilevel"/>
    <w:tmpl w:val="F8044F70"/>
    <w:lvl w:ilvl="0" w:tplc="DEEA7BDE">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15:restartNumberingAfterBreak="0">
    <w:nsid w:val="317876DE"/>
    <w:multiLevelType w:val="hybridMultilevel"/>
    <w:tmpl w:val="B62AFD68"/>
    <w:lvl w:ilvl="0" w:tplc="FA74F280">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18D232E"/>
    <w:multiLevelType w:val="hybridMultilevel"/>
    <w:tmpl w:val="BBC86E6A"/>
    <w:lvl w:ilvl="0" w:tplc="28768ED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1930C98"/>
    <w:multiLevelType w:val="hybridMultilevel"/>
    <w:tmpl w:val="B3B6C23E"/>
    <w:lvl w:ilvl="0" w:tplc="AFD4CC24">
      <w:start w:val="3"/>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1B103E6"/>
    <w:multiLevelType w:val="hybridMultilevel"/>
    <w:tmpl w:val="5C5E13AC"/>
    <w:lvl w:ilvl="0" w:tplc="0CCEBDE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2193840"/>
    <w:multiLevelType w:val="hybridMultilevel"/>
    <w:tmpl w:val="3C54F06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 w15:restartNumberingAfterBreak="0">
    <w:nsid w:val="324958A9"/>
    <w:multiLevelType w:val="hybridMultilevel"/>
    <w:tmpl w:val="F446D0EA"/>
    <w:lvl w:ilvl="0" w:tplc="21D2DCBA">
      <w:start w:val="1"/>
      <w:numFmt w:val="decimal"/>
      <w:lvlText w:val="%1."/>
      <w:lvlJc w:val="left"/>
      <w:pPr>
        <w:ind w:left="1080" w:hanging="360"/>
      </w:pPr>
      <w:rPr>
        <w:rFonts w:ascii="Calibri" w:hAnsi="Calibri" w:cs="Calibri"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3" w15:restartNumberingAfterBreak="0">
    <w:nsid w:val="32674DA6"/>
    <w:multiLevelType w:val="hybridMultilevel"/>
    <w:tmpl w:val="F2CAFA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2BE587F"/>
    <w:multiLevelType w:val="hybridMultilevel"/>
    <w:tmpl w:val="4C28042E"/>
    <w:lvl w:ilvl="0" w:tplc="5AD6163C">
      <w:start w:val="4"/>
      <w:numFmt w:val="decimal"/>
      <w:lvlText w:val="%1."/>
      <w:lvlJc w:val="left"/>
      <w:pPr>
        <w:tabs>
          <w:tab w:val="num" w:pos="360"/>
        </w:tabs>
        <w:ind w:left="360" w:hanging="360"/>
      </w:pPr>
      <w:rPr>
        <w:rFonts w:hint="default"/>
        <w:b w:val="0"/>
        <w:i w:val="0"/>
        <w:color w:val="auto"/>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5" w15:restartNumberingAfterBreak="0">
    <w:nsid w:val="334349C6"/>
    <w:multiLevelType w:val="hybridMultilevel"/>
    <w:tmpl w:val="D9123E3C"/>
    <w:lvl w:ilvl="0" w:tplc="363AD2A8">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35C1D1F"/>
    <w:multiLevelType w:val="singleLevel"/>
    <w:tmpl w:val="261A25BC"/>
    <w:lvl w:ilvl="0">
      <w:start w:val="1"/>
      <w:numFmt w:val="decimal"/>
      <w:lvlText w:val="%1."/>
      <w:lvlJc w:val="left"/>
      <w:pPr>
        <w:tabs>
          <w:tab w:val="num" w:pos="1080"/>
        </w:tabs>
        <w:ind w:left="1080" w:hanging="360"/>
      </w:pPr>
      <w:rPr>
        <w:rFonts w:hint="default"/>
      </w:rPr>
    </w:lvl>
  </w:abstractNum>
  <w:abstractNum w:abstractNumId="127" w15:restartNumberingAfterBreak="0">
    <w:nsid w:val="337003E8"/>
    <w:multiLevelType w:val="hybridMultilevel"/>
    <w:tmpl w:val="F8E866E2"/>
    <w:lvl w:ilvl="0" w:tplc="FFFFFFFF">
      <w:start w:val="1"/>
      <w:numFmt w:val="decimal"/>
      <w:lvlText w:val="%1."/>
      <w:lvlJc w:val="left"/>
      <w:pPr>
        <w:tabs>
          <w:tab w:val="num" w:pos="1260"/>
        </w:tabs>
        <w:ind w:left="1260" w:hanging="36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28" w15:restartNumberingAfterBreak="0">
    <w:nsid w:val="34113079"/>
    <w:multiLevelType w:val="hybridMultilevel"/>
    <w:tmpl w:val="916A2F30"/>
    <w:lvl w:ilvl="0" w:tplc="FAAE69D4">
      <w:start w:val="14"/>
      <w:numFmt w:val="decimal"/>
      <w:lvlText w:val="%1."/>
      <w:lvlJc w:val="left"/>
      <w:pPr>
        <w:tabs>
          <w:tab w:val="num" w:pos="360"/>
        </w:tabs>
        <w:ind w:left="36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4E02FDB"/>
    <w:multiLevelType w:val="hybridMultilevel"/>
    <w:tmpl w:val="44D0541A"/>
    <w:lvl w:ilvl="0" w:tplc="401A8098">
      <w:start w:val="1"/>
      <w:numFmt w:val="bullet"/>
      <w:lvlText w:val=""/>
      <w:lvlJc w:val="left"/>
      <w:pPr>
        <w:tabs>
          <w:tab w:val="num" w:pos="4680"/>
        </w:tabs>
        <w:ind w:left="4680" w:hanging="360"/>
      </w:pPr>
      <w:rPr>
        <w:rFonts w:ascii="Symbol" w:hAnsi="Symbol" w:hint="default"/>
        <w:sz w:val="20"/>
      </w:rPr>
    </w:lvl>
    <w:lvl w:ilvl="1" w:tplc="FFFFFFFF" w:tentative="1">
      <w:start w:val="1"/>
      <w:numFmt w:val="bullet"/>
      <w:lvlText w:val="o"/>
      <w:lvlJc w:val="left"/>
      <w:pPr>
        <w:tabs>
          <w:tab w:val="num" w:pos="5760"/>
        </w:tabs>
        <w:ind w:left="5760" w:hanging="360"/>
      </w:pPr>
      <w:rPr>
        <w:rFonts w:ascii="Courier New" w:hAnsi="Courier New" w:hint="default"/>
      </w:rPr>
    </w:lvl>
    <w:lvl w:ilvl="2" w:tplc="FFFFFFFF" w:tentative="1">
      <w:start w:val="1"/>
      <w:numFmt w:val="bullet"/>
      <w:lvlText w:val=""/>
      <w:lvlJc w:val="left"/>
      <w:pPr>
        <w:tabs>
          <w:tab w:val="num" w:pos="6480"/>
        </w:tabs>
        <w:ind w:left="6480" w:hanging="360"/>
      </w:pPr>
      <w:rPr>
        <w:rFonts w:ascii="Wingdings" w:hAnsi="Wingdings" w:hint="default"/>
      </w:rPr>
    </w:lvl>
    <w:lvl w:ilvl="3" w:tplc="FFFFFFFF" w:tentative="1">
      <w:start w:val="1"/>
      <w:numFmt w:val="bullet"/>
      <w:lvlText w:val=""/>
      <w:lvlJc w:val="left"/>
      <w:pPr>
        <w:tabs>
          <w:tab w:val="num" w:pos="7200"/>
        </w:tabs>
        <w:ind w:left="7200" w:hanging="360"/>
      </w:pPr>
      <w:rPr>
        <w:rFonts w:ascii="Symbol" w:hAnsi="Symbol" w:hint="default"/>
      </w:rPr>
    </w:lvl>
    <w:lvl w:ilvl="4" w:tplc="FFFFFFFF" w:tentative="1">
      <w:start w:val="1"/>
      <w:numFmt w:val="bullet"/>
      <w:lvlText w:val="o"/>
      <w:lvlJc w:val="left"/>
      <w:pPr>
        <w:tabs>
          <w:tab w:val="num" w:pos="7920"/>
        </w:tabs>
        <w:ind w:left="7920" w:hanging="360"/>
      </w:pPr>
      <w:rPr>
        <w:rFonts w:ascii="Courier New" w:hAnsi="Courier New" w:hint="default"/>
      </w:rPr>
    </w:lvl>
    <w:lvl w:ilvl="5" w:tplc="FFFFFFFF" w:tentative="1">
      <w:start w:val="1"/>
      <w:numFmt w:val="bullet"/>
      <w:lvlText w:val=""/>
      <w:lvlJc w:val="left"/>
      <w:pPr>
        <w:tabs>
          <w:tab w:val="num" w:pos="8640"/>
        </w:tabs>
        <w:ind w:left="8640" w:hanging="360"/>
      </w:pPr>
      <w:rPr>
        <w:rFonts w:ascii="Wingdings" w:hAnsi="Wingdings" w:hint="default"/>
      </w:rPr>
    </w:lvl>
    <w:lvl w:ilvl="6" w:tplc="FFFFFFFF" w:tentative="1">
      <w:start w:val="1"/>
      <w:numFmt w:val="bullet"/>
      <w:lvlText w:val=""/>
      <w:lvlJc w:val="left"/>
      <w:pPr>
        <w:tabs>
          <w:tab w:val="num" w:pos="9360"/>
        </w:tabs>
        <w:ind w:left="9360" w:hanging="360"/>
      </w:pPr>
      <w:rPr>
        <w:rFonts w:ascii="Symbol" w:hAnsi="Symbol" w:hint="default"/>
      </w:rPr>
    </w:lvl>
    <w:lvl w:ilvl="7" w:tplc="FFFFFFFF" w:tentative="1">
      <w:start w:val="1"/>
      <w:numFmt w:val="bullet"/>
      <w:lvlText w:val="o"/>
      <w:lvlJc w:val="left"/>
      <w:pPr>
        <w:tabs>
          <w:tab w:val="num" w:pos="10080"/>
        </w:tabs>
        <w:ind w:left="10080" w:hanging="360"/>
      </w:pPr>
      <w:rPr>
        <w:rFonts w:ascii="Courier New" w:hAnsi="Courier New" w:hint="default"/>
      </w:rPr>
    </w:lvl>
    <w:lvl w:ilvl="8" w:tplc="FFFFFFFF" w:tentative="1">
      <w:start w:val="1"/>
      <w:numFmt w:val="bullet"/>
      <w:lvlText w:val=""/>
      <w:lvlJc w:val="left"/>
      <w:pPr>
        <w:tabs>
          <w:tab w:val="num" w:pos="10800"/>
        </w:tabs>
        <w:ind w:left="10800" w:hanging="360"/>
      </w:pPr>
      <w:rPr>
        <w:rFonts w:ascii="Wingdings" w:hAnsi="Wingdings" w:hint="default"/>
      </w:rPr>
    </w:lvl>
  </w:abstractNum>
  <w:abstractNum w:abstractNumId="130" w15:restartNumberingAfterBreak="0">
    <w:nsid w:val="34EF7819"/>
    <w:multiLevelType w:val="hybridMultilevel"/>
    <w:tmpl w:val="3DA8DB00"/>
    <w:lvl w:ilvl="0" w:tplc="33325A3E">
      <w:start w:val="9"/>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34FC77D4"/>
    <w:multiLevelType w:val="hybridMultilevel"/>
    <w:tmpl w:val="4CDC0692"/>
    <w:lvl w:ilvl="0" w:tplc="75B041C6">
      <w:start w:val="1"/>
      <w:numFmt w:val="decimal"/>
      <w:lvlText w:val="%1."/>
      <w:lvlJc w:val="left"/>
      <w:pPr>
        <w:ind w:left="720" w:hanging="360"/>
      </w:pPr>
      <w:rPr>
        <w:rFonts w:ascii="Calibri" w:hAnsi="Calibri" w:cs="Calibri"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352C08BF"/>
    <w:multiLevelType w:val="hybridMultilevel"/>
    <w:tmpl w:val="84FEA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5BC2D39"/>
    <w:multiLevelType w:val="hybridMultilevel"/>
    <w:tmpl w:val="1FC2AB4C"/>
    <w:lvl w:ilvl="0" w:tplc="7F6276D8">
      <w:start w:val="4"/>
      <w:numFmt w:val="decimal"/>
      <w:lvlText w:val="%1."/>
      <w:lvlJc w:val="left"/>
      <w:pPr>
        <w:tabs>
          <w:tab w:val="num" w:pos="1080"/>
        </w:tabs>
        <w:ind w:left="1080" w:hanging="360"/>
      </w:pPr>
      <w:rPr>
        <w:rFonts w:hint="default"/>
        <w:b w:val="0"/>
        <w:i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36064E0D"/>
    <w:multiLevelType w:val="hybridMultilevel"/>
    <w:tmpl w:val="70A83D0A"/>
    <w:lvl w:ilvl="0" w:tplc="801C597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15:restartNumberingAfterBreak="0">
    <w:nsid w:val="37160665"/>
    <w:multiLevelType w:val="hybridMultilevel"/>
    <w:tmpl w:val="649E94FA"/>
    <w:lvl w:ilvl="0" w:tplc="FFFFFFFF">
      <w:start w:val="1"/>
      <w:numFmt w:val="decimal"/>
      <w:lvlText w:val="%1."/>
      <w:lvlJc w:val="left"/>
      <w:pPr>
        <w:tabs>
          <w:tab w:val="num" w:pos="1080"/>
        </w:tabs>
        <w:ind w:left="1080" w:hanging="360"/>
      </w:pPr>
      <w:rPr>
        <w:rFonts w:hint="default"/>
        <w:b w:val="0"/>
        <w:i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6" w15:restartNumberingAfterBreak="0">
    <w:nsid w:val="37296D58"/>
    <w:multiLevelType w:val="singleLevel"/>
    <w:tmpl w:val="47DC24D2"/>
    <w:lvl w:ilvl="0">
      <w:start w:val="4"/>
      <w:numFmt w:val="lowerLetter"/>
      <w:lvlText w:val="(%1)"/>
      <w:lvlJc w:val="left"/>
      <w:pPr>
        <w:tabs>
          <w:tab w:val="num" w:pos="2160"/>
        </w:tabs>
        <w:ind w:left="2160" w:hanging="720"/>
      </w:pPr>
      <w:rPr>
        <w:rFonts w:hint="default"/>
      </w:rPr>
    </w:lvl>
  </w:abstractNum>
  <w:abstractNum w:abstractNumId="137" w15:restartNumberingAfterBreak="0">
    <w:nsid w:val="37882686"/>
    <w:multiLevelType w:val="hybridMultilevel"/>
    <w:tmpl w:val="FC7262B6"/>
    <w:lvl w:ilvl="0" w:tplc="6938E9B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37DE7BFE"/>
    <w:multiLevelType w:val="hybridMultilevel"/>
    <w:tmpl w:val="388EFB14"/>
    <w:lvl w:ilvl="0" w:tplc="9C0AD3DC">
      <w:start w:val="1"/>
      <w:numFmt w:val="upperLetter"/>
      <w:lvlText w:val="%1."/>
      <w:lvlJc w:val="left"/>
      <w:pPr>
        <w:ind w:left="1080" w:hanging="360"/>
      </w:pPr>
      <w:rPr>
        <w:rFonts w:hint="default"/>
        <w:color w:val="auto"/>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381955C7"/>
    <w:multiLevelType w:val="hybridMultilevel"/>
    <w:tmpl w:val="2E087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81A7F6B"/>
    <w:multiLevelType w:val="hybridMultilevel"/>
    <w:tmpl w:val="1FD6D43A"/>
    <w:lvl w:ilvl="0" w:tplc="346A1E74">
      <w:start w:val="1"/>
      <w:numFmt w:val="decimal"/>
      <w:lvlText w:val="%1."/>
      <w:lvlJc w:val="left"/>
      <w:pPr>
        <w:ind w:left="720" w:hanging="360"/>
      </w:pPr>
      <w:rPr>
        <w:rFonts w:ascii="Calibri" w:hAnsi="Calibri" w:cs="Calibr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38997350"/>
    <w:multiLevelType w:val="hybridMultilevel"/>
    <w:tmpl w:val="1C7E6CBC"/>
    <w:lvl w:ilvl="0" w:tplc="8E6E9BC2">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98679EA"/>
    <w:multiLevelType w:val="hybridMultilevel"/>
    <w:tmpl w:val="414A234C"/>
    <w:lvl w:ilvl="0" w:tplc="FFFFFFFF">
      <w:start w:val="1"/>
      <w:numFmt w:val="decimal"/>
      <w:lvlText w:val="%1."/>
      <w:lvlJc w:val="left"/>
      <w:pPr>
        <w:tabs>
          <w:tab w:val="num" w:pos="1080"/>
        </w:tabs>
        <w:ind w:left="1080" w:hanging="360"/>
      </w:pPr>
      <w:rPr>
        <w:rFonts w:hint="default"/>
      </w:rPr>
    </w:lvl>
    <w:lvl w:ilvl="1" w:tplc="FFFFFFFF">
      <w:start w:val="8"/>
      <w:numFmt w:val="upperRoman"/>
      <w:lvlText w:val="%2."/>
      <w:lvlJc w:val="left"/>
      <w:pPr>
        <w:tabs>
          <w:tab w:val="num" w:pos="3240"/>
        </w:tabs>
        <w:ind w:left="3240" w:hanging="1440"/>
      </w:pPr>
      <w:rPr>
        <w:rFonts w:hint="default"/>
      </w:r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43" w15:restartNumberingAfterBreak="0">
    <w:nsid w:val="39E426ED"/>
    <w:multiLevelType w:val="hybridMultilevel"/>
    <w:tmpl w:val="47BA11FE"/>
    <w:lvl w:ilvl="0" w:tplc="798A00CC">
      <w:start w:val="14"/>
      <w:numFmt w:val="decimal"/>
      <w:lvlText w:val="%1."/>
      <w:lvlJc w:val="left"/>
      <w:pPr>
        <w:tabs>
          <w:tab w:val="num" w:pos="360"/>
        </w:tabs>
        <w:ind w:left="360" w:hanging="360"/>
      </w:pPr>
      <w:rPr>
        <w:rFonts w:hint="default"/>
        <w:b w:val="0"/>
        <w:i w:val="0"/>
        <w:sz w:val="24"/>
        <w:szCs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4" w15:restartNumberingAfterBreak="0">
    <w:nsid w:val="3AE81350"/>
    <w:multiLevelType w:val="hybridMultilevel"/>
    <w:tmpl w:val="4F0C0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B394C27"/>
    <w:multiLevelType w:val="hybridMultilevel"/>
    <w:tmpl w:val="A57274BE"/>
    <w:lvl w:ilvl="0" w:tplc="15E20878">
      <w:start w:val="1"/>
      <w:numFmt w:val="decimal"/>
      <w:lvlText w:val="%1."/>
      <w:lvlJc w:val="left"/>
      <w:pPr>
        <w:tabs>
          <w:tab w:val="num" w:pos="1080"/>
        </w:tabs>
        <w:ind w:left="1080" w:hanging="360"/>
      </w:pPr>
      <w:rPr>
        <w:rFonts w:hint="default"/>
      </w:rPr>
    </w:lvl>
    <w:lvl w:ilvl="1" w:tplc="2634F90E">
      <w:start w:val="1"/>
      <w:numFmt w:val="lowerLetter"/>
      <w:lvlText w:val="%2."/>
      <w:lvlJc w:val="left"/>
      <w:pPr>
        <w:tabs>
          <w:tab w:val="num" w:pos="1800"/>
        </w:tabs>
        <w:ind w:left="1800" w:hanging="360"/>
      </w:pPr>
    </w:lvl>
    <w:lvl w:ilvl="2" w:tplc="2B9A417A" w:tentative="1">
      <w:start w:val="1"/>
      <w:numFmt w:val="lowerRoman"/>
      <w:lvlText w:val="%3."/>
      <w:lvlJc w:val="right"/>
      <w:pPr>
        <w:tabs>
          <w:tab w:val="num" w:pos="2520"/>
        </w:tabs>
        <w:ind w:left="2520" w:hanging="180"/>
      </w:pPr>
    </w:lvl>
    <w:lvl w:ilvl="3" w:tplc="381AA774" w:tentative="1">
      <w:start w:val="1"/>
      <w:numFmt w:val="decimal"/>
      <w:lvlText w:val="%4."/>
      <w:lvlJc w:val="left"/>
      <w:pPr>
        <w:tabs>
          <w:tab w:val="num" w:pos="3240"/>
        </w:tabs>
        <w:ind w:left="3240" w:hanging="360"/>
      </w:pPr>
    </w:lvl>
    <w:lvl w:ilvl="4" w:tplc="9EA2330C" w:tentative="1">
      <w:start w:val="1"/>
      <w:numFmt w:val="lowerLetter"/>
      <w:lvlText w:val="%5."/>
      <w:lvlJc w:val="left"/>
      <w:pPr>
        <w:tabs>
          <w:tab w:val="num" w:pos="3960"/>
        </w:tabs>
        <w:ind w:left="3960" w:hanging="360"/>
      </w:pPr>
    </w:lvl>
    <w:lvl w:ilvl="5" w:tplc="C2721FCE" w:tentative="1">
      <w:start w:val="1"/>
      <w:numFmt w:val="lowerRoman"/>
      <w:lvlText w:val="%6."/>
      <w:lvlJc w:val="right"/>
      <w:pPr>
        <w:tabs>
          <w:tab w:val="num" w:pos="4680"/>
        </w:tabs>
        <w:ind w:left="4680" w:hanging="180"/>
      </w:pPr>
    </w:lvl>
    <w:lvl w:ilvl="6" w:tplc="81E47E76" w:tentative="1">
      <w:start w:val="1"/>
      <w:numFmt w:val="decimal"/>
      <w:lvlText w:val="%7."/>
      <w:lvlJc w:val="left"/>
      <w:pPr>
        <w:tabs>
          <w:tab w:val="num" w:pos="5400"/>
        </w:tabs>
        <w:ind w:left="5400" w:hanging="360"/>
      </w:pPr>
    </w:lvl>
    <w:lvl w:ilvl="7" w:tplc="E000DEDC" w:tentative="1">
      <w:start w:val="1"/>
      <w:numFmt w:val="lowerLetter"/>
      <w:lvlText w:val="%8."/>
      <w:lvlJc w:val="left"/>
      <w:pPr>
        <w:tabs>
          <w:tab w:val="num" w:pos="6120"/>
        </w:tabs>
        <w:ind w:left="6120" w:hanging="360"/>
      </w:pPr>
    </w:lvl>
    <w:lvl w:ilvl="8" w:tplc="5DB6AA96" w:tentative="1">
      <w:start w:val="1"/>
      <w:numFmt w:val="lowerRoman"/>
      <w:lvlText w:val="%9."/>
      <w:lvlJc w:val="right"/>
      <w:pPr>
        <w:tabs>
          <w:tab w:val="num" w:pos="6840"/>
        </w:tabs>
        <w:ind w:left="6840" w:hanging="180"/>
      </w:pPr>
    </w:lvl>
  </w:abstractNum>
  <w:abstractNum w:abstractNumId="146" w15:restartNumberingAfterBreak="0">
    <w:nsid w:val="3B3A5991"/>
    <w:multiLevelType w:val="hybridMultilevel"/>
    <w:tmpl w:val="F160980E"/>
    <w:lvl w:ilvl="0" w:tplc="D8C0D72C">
      <w:start w:val="2"/>
      <w:numFmt w:val="decimal"/>
      <w:lvlText w:val="%1."/>
      <w:lvlJc w:val="left"/>
      <w:pPr>
        <w:ind w:left="36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3BC40D46"/>
    <w:multiLevelType w:val="hybridMultilevel"/>
    <w:tmpl w:val="A0649FD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8" w15:restartNumberingAfterBreak="0">
    <w:nsid w:val="3BE214FE"/>
    <w:multiLevelType w:val="hybridMultilevel"/>
    <w:tmpl w:val="A942EC7C"/>
    <w:lvl w:ilvl="0" w:tplc="9C0AD3DC">
      <w:start w:val="1"/>
      <w:numFmt w:val="upperLetter"/>
      <w:lvlText w:val="%1."/>
      <w:lvlJc w:val="left"/>
      <w:pPr>
        <w:tabs>
          <w:tab w:val="num" w:pos="1080"/>
        </w:tabs>
        <w:ind w:left="1080" w:hanging="360"/>
      </w:pPr>
      <w:rPr>
        <w:rFonts w:hint="default"/>
        <w:color w:val="auto"/>
        <w:u w:val="none"/>
      </w:rPr>
    </w:lvl>
    <w:lvl w:ilvl="1" w:tplc="0409000F">
      <w:start w:val="1"/>
      <w:numFmt w:val="decimal"/>
      <w:lvlText w:val="%2."/>
      <w:lvlJc w:val="left"/>
      <w:pPr>
        <w:ind w:left="72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9" w15:restartNumberingAfterBreak="0">
    <w:nsid w:val="3BFD1A0C"/>
    <w:multiLevelType w:val="hybridMultilevel"/>
    <w:tmpl w:val="E4260D16"/>
    <w:lvl w:ilvl="0" w:tplc="1DEC54AA">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3C2A5320"/>
    <w:multiLevelType w:val="hybridMultilevel"/>
    <w:tmpl w:val="FE78F8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3C5140AC"/>
    <w:multiLevelType w:val="hybridMultilevel"/>
    <w:tmpl w:val="67FA5100"/>
    <w:lvl w:ilvl="0" w:tplc="94F6373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3C7A5B7E"/>
    <w:multiLevelType w:val="hybridMultilevel"/>
    <w:tmpl w:val="7CB6EF92"/>
    <w:lvl w:ilvl="0" w:tplc="82FEF2A2">
      <w:start w:val="5"/>
      <w:numFmt w:val="decimal"/>
      <w:lvlText w:val="%1."/>
      <w:lvlJc w:val="left"/>
      <w:pPr>
        <w:tabs>
          <w:tab w:val="num" w:pos="720"/>
        </w:tabs>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C9679B8"/>
    <w:multiLevelType w:val="hybridMultilevel"/>
    <w:tmpl w:val="92F8B26E"/>
    <w:lvl w:ilvl="0" w:tplc="5416595C">
      <w:start w:val="1"/>
      <w:numFmt w:val="upperLetter"/>
      <w:lvlText w:val="%1."/>
      <w:lvlJc w:val="left"/>
      <w:pPr>
        <w:tabs>
          <w:tab w:val="num" w:pos="1110"/>
        </w:tabs>
        <w:ind w:left="111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3CC92715"/>
    <w:multiLevelType w:val="hybridMultilevel"/>
    <w:tmpl w:val="657244AC"/>
    <w:lvl w:ilvl="0" w:tplc="F92CCE1A">
      <w:start w:val="1"/>
      <w:numFmt w:val="decimal"/>
      <w:lvlText w:val="%1."/>
      <w:lvlJc w:val="left"/>
      <w:pPr>
        <w:tabs>
          <w:tab w:val="num" w:pos="720"/>
        </w:tabs>
        <w:ind w:left="720" w:hanging="360"/>
      </w:pPr>
      <w:rPr>
        <w:rFonts w:ascii="Calibri" w:hAnsi="Calibri" w:cs="Calibri"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15:restartNumberingAfterBreak="0">
    <w:nsid w:val="3D9B32F5"/>
    <w:multiLevelType w:val="hybridMultilevel"/>
    <w:tmpl w:val="886AAB22"/>
    <w:lvl w:ilvl="0" w:tplc="0409000F">
      <w:start w:val="5"/>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3DE9554D"/>
    <w:multiLevelType w:val="hybridMultilevel"/>
    <w:tmpl w:val="6EEE06A4"/>
    <w:lvl w:ilvl="0" w:tplc="37AAF9C4">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0140467"/>
    <w:multiLevelType w:val="hybridMultilevel"/>
    <w:tmpl w:val="8ED2AE5A"/>
    <w:lvl w:ilvl="0" w:tplc="F02A16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40430D25"/>
    <w:multiLevelType w:val="hybridMultilevel"/>
    <w:tmpl w:val="0032CC8C"/>
    <w:lvl w:ilvl="0" w:tplc="28C45F4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04D7EC4"/>
    <w:multiLevelType w:val="hybridMultilevel"/>
    <w:tmpl w:val="17A69060"/>
    <w:lvl w:ilvl="0" w:tplc="7BFAAA16">
      <w:start w:val="4"/>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0762952"/>
    <w:multiLevelType w:val="hybridMultilevel"/>
    <w:tmpl w:val="18B05BA8"/>
    <w:lvl w:ilvl="0" w:tplc="1DE8CA30">
      <w:start w:val="9"/>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1" w15:restartNumberingAfterBreak="0">
    <w:nsid w:val="40CE7359"/>
    <w:multiLevelType w:val="hybridMultilevel"/>
    <w:tmpl w:val="5BA2D3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40F70FE3"/>
    <w:multiLevelType w:val="hybridMultilevel"/>
    <w:tmpl w:val="5254D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410E7110"/>
    <w:multiLevelType w:val="hybridMultilevel"/>
    <w:tmpl w:val="54D02C0E"/>
    <w:lvl w:ilvl="0" w:tplc="3D3451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15:restartNumberingAfterBreak="0">
    <w:nsid w:val="415218A0"/>
    <w:multiLevelType w:val="hybridMultilevel"/>
    <w:tmpl w:val="0DC0E55E"/>
    <w:lvl w:ilvl="0" w:tplc="401A8098">
      <w:start w:val="1"/>
      <w:numFmt w:val="bullet"/>
      <w:lvlText w:val=""/>
      <w:lvlJc w:val="left"/>
      <w:pPr>
        <w:tabs>
          <w:tab w:val="num" w:pos="3240"/>
        </w:tabs>
        <w:ind w:left="3240" w:hanging="360"/>
      </w:pPr>
      <w:rPr>
        <w:rFonts w:ascii="Symbol" w:hAnsi="Symbol" w:hint="default"/>
        <w:sz w:val="20"/>
      </w:rPr>
    </w:lvl>
    <w:lvl w:ilvl="1" w:tplc="FFFFFFFF">
      <w:start w:val="1"/>
      <w:numFmt w:val="bullet"/>
      <w:lvlText w:val="o"/>
      <w:lvlJc w:val="left"/>
      <w:pPr>
        <w:tabs>
          <w:tab w:val="num" w:pos="4320"/>
        </w:tabs>
        <w:ind w:left="4320" w:hanging="360"/>
      </w:pPr>
      <w:rPr>
        <w:rFonts w:ascii="Courier New" w:hAnsi="Courier New" w:hint="default"/>
      </w:rPr>
    </w:lvl>
    <w:lvl w:ilvl="2" w:tplc="FFFFFFFF" w:tentative="1">
      <w:start w:val="1"/>
      <w:numFmt w:val="bullet"/>
      <w:lvlText w:val=""/>
      <w:lvlJc w:val="left"/>
      <w:pPr>
        <w:tabs>
          <w:tab w:val="num" w:pos="5040"/>
        </w:tabs>
        <w:ind w:left="5040" w:hanging="360"/>
      </w:pPr>
      <w:rPr>
        <w:rFonts w:ascii="Wingdings" w:hAnsi="Wingdings" w:hint="default"/>
      </w:rPr>
    </w:lvl>
    <w:lvl w:ilvl="3" w:tplc="FFFFFFFF" w:tentative="1">
      <w:start w:val="1"/>
      <w:numFmt w:val="bullet"/>
      <w:lvlText w:val=""/>
      <w:lvlJc w:val="left"/>
      <w:pPr>
        <w:tabs>
          <w:tab w:val="num" w:pos="5760"/>
        </w:tabs>
        <w:ind w:left="5760" w:hanging="360"/>
      </w:pPr>
      <w:rPr>
        <w:rFonts w:ascii="Symbol" w:hAnsi="Symbol" w:hint="default"/>
      </w:rPr>
    </w:lvl>
    <w:lvl w:ilvl="4" w:tplc="FFFFFFFF" w:tentative="1">
      <w:start w:val="1"/>
      <w:numFmt w:val="bullet"/>
      <w:lvlText w:val="o"/>
      <w:lvlJc w:val="left"/>
      <w:pPr>
        <w:tabs>
          <w:tab w:val="num" w:pos="6480"/>
        </w:tabs>
        <w:ind w:left="6480" w:hanging="360"/>
      </w:pPr>
      <w:rPr>
        <w:rFonts w:ascii="Courier New" w:hAnsi="Courier New" w:hint="default"/>
      </w:rPr>
    </w:lvl>
    <w:lvl w:ilvl="5" w:tplc="FFFFFFFF" w:tentative="1">
      <w:start w:val="1"/>
      <w:numFmt w:val="bullet"/>
      <w:lvlText w:val=""/>
      <w:lvlJc w:val="left"/>
      <w:pPr>
        <w:tabs>
          <w:tab w:val="num" w:pos="7200"/>
        </w:tabs>
        <w:ind w:left="7200" w:hanging="360"/>
      </w:pPr>
      <w:rPr>
        <w:rFonts w:ascii="Wingdings" w:hAnsi="Wingdings" w:hint="default"/>
      </w:rPr>
    </w:lvl>
    <w:lvl w:ilvl="6" w:tplc="FFFFFFFF" w:tentative="1">
      <w:start w:val="1"/>
      <w:numFmt w:val="bullet"/>
      <w:lvlText w:val=""/>
      <w:lvlJc w:val="left"/>
      <w:pPr>
        <w:tabs>
          <w:tab w:val="num" w:pos="7920"/>
        </w:tabs>
        <w:ind w:left="7920" w:hanging="360"/>
      </w:pPr>
      <w:rPr>
        <w:rFonts w:ascii="Symbol" w:hAnsi="Symbol" w:hint="default"/>
      </w:rPr>
    </w:lvl>
    <w:lvl w:ilvl="7" w:tplc="FFFFFFFF" w:tentative="1">
      <w:start w:val="1"/>
      <w:numFmt w:val="bullet"/>
      <w:lvlText w:val="o"/>
      <w:lvlJc w:val="left"/>
      <w:pPr>
        <w:tabs>
          <w:tab w:val="num" w:pos="8640"/>
        </w:tabs>
        <w:ind w:left="8640" w:hanging="360"/>
      </w:pPr>
      <w:rPr>
        <w:rFonts w:ascii="Courier New" w:hAnsi="Courier New" w:hint="default"/>
      </w:rPr>
    </w:lvl>
    <w:lvl w:ilvl="8" w:tplc="FFFFFFFF" w:tentative="1">
      <w:start w:val="1"/>
      <w:numFmt w:val="bullet"/>
      <w:lvlText w:val=""/>
      <w:lvlJc w:val="left"/>
      <w:pPr>
        <w:tabs>
          <w:tab w:val="num" w:pos="9360"/>
        </w:tabs>
        <w:ind w:left="9360" w:hanging="360"/>
      </w:pPr>
      <w:rPr>
        <w:rFonts w:ascii="Wingdings" w:hAnsi="Wingdings" w:hint="default"/>
      </w:rPr>
    </w:lvl>
  </w:abstractNum>
  <w:abstractNum w:abstractNumId="165" w15:restartNumberingAfterBreak="0">
    <w:nsid w:val="417D20D8"/>
    <w:multiLevelType w:val="hybridMultilevel"/>
    <w:tmpl w:val="429A8248"/>
    <w:lvl w:ilvl="0" w:tplc="FFFFFFFF">
      <w:start w:val="1"/>
      <w:numFmt w:val="upperLetter"/>
      <w:lvlText w:val="%1."/>
      <w:lvlJc w:val="left"/>
      <w:pPr>
        <w:tabs>
          <w:tab w:val="num" w:pos="1080"/>
        </w:tabs>
        <w:ind w:left="1080" w:hanging="36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6" w15:restartNumberingAfterBreak="0">
    <w:nsid w:val="41B91189"/>
    <w:multiLevelType w:val="hybridMultilevel"/>
    <w:tmpl w:val="F62220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1C0217D"/>
    <w:multiLevelType w:val="hybridMultilevel"/>
    <w:tmpl w:val="E4FA08FC"/>
    <w:lvl w:ilvl="0" w:tplc="F50EDE74">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15:restartNumberingAfterBreak="0">
    <w:nsid w:val="41DB3DD8"/>
    <w:multiLevelType w:val="hybridMultilevel"/>
    <w:tmpl w:val="388EE8C0"/>
    <w:lvl w:ilvl="0" w:tplc="B512201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9" w15:restartNumberingAfterBreak="0">
    <w:nsid w:val="425C022E"/>
    <w:multiLevelType w:val="hybridMultilevel"/>
    <w:tmpl w:val="7890CFD2"/>
    <w:lvl w:ilvl="0" w:tplc="B52E1FBE">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70" w15:restartNumberingAfterBreak="0">
    <w:nsid w:val="425E651C"/>
    <w:multiLevelType w:val="hybridMultilevel"/>
    <w:tmpl w:val="4048961C"/>
    <w:lvl w:ilvl="0" w:tplc="2D50A358">
      <w:start w:val="1"/>
      <w:numFmt w:val="decimal"/>
      <w:lvlText w:val="%1."/>
      <w:lvlJc w:val="left"/>
      <w:pPr>
        <w:ind w:left="360" w:hanging="360"/>
      </w:pPr>
      <w:rPr>
        <w:rFonts w:ascii="Calibri" w:hAnsi="Calibri" w:cs="Calibri"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15:restartNumberingAfterBreak="0">
    <w:nsid w:val="42FB67CE"/>
    <w:multiLevelType w:val="hybridMultilevel"/>
    <w:tmpl w:val="45B468A8"/>
    <w:lvl w:ilvl="0" w:tplc="F29AC14C">
      <w:start w:val="6"/>
      <w:numFmt w:val="decimal"/>
      <w:lvlText w:val="%1."/>
      <w:lvlJc w:val="left"/>
      <w:pPr>
        <w:tabs>
          <w:tab w:val="num" w:pos="360"/>
        </w:tabs>
        <w:ind w:left="360" w:hanging="360"/>
      </w:pPr>
      <w:rPr>
        <w:rFonts w:ascii="Calibri" w:hAnsi="Calibri"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172" w15:restartNumberingAfterBreak="0">
    <w:nsid w:val="433C216F"/>
    <w:multiLevelType w:val="hybridMultilevel"/>
    <w:tmpl w:val="1B9699D6"/>
    <w:lvl w:ilvl="0" w:tplc="9D903552">
      <w:start w:val="1"/>
      <w:numFmt w:val="decimal"/>
      <w:lvlText w:val="%1."/>
      <w:lvlJc w:val="left"/>
      <w:pPr>
        <w:tabs>
          <w:tab w:val="num" w:pos="1080"/>
        </w:tabs>
        <w:ind w:left="1080" w:hanging="360"/>
      </w:pPr>
      <w:rPr>
        <w:rFonts w:hint="default"/>
        <w:b w:val="0"/>
        <w:i w:val="0"/>
        <w:color w:val="auto"/>
      </w:rPr>
    </w:lvl>
    <w:lvl w:ilvl="1" w:tplc="4204279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15:restartNumberingAfterBreak="0">
    <w:nsid w:val="439E580C"/>
    <w:multiLevelType w:val="hybridMultilevel"/>
    <w:tmpl w:val="F51E11B2"/>
    <w:lvl w:ilvl="0" w:tplc="BF66255E">
      <w:start w:val="1"/>
      <w:numFmt w:val="decimal"/>
      <w:lvlText w:val="%1."/>
      <w:lvlJc w:val="left"/>
      <w:pPr>
        <w:tabs>
          <w:tab w:val="num" w:pos="720"/>
        </w:tabs>
        <w:ind w:left="720" w:hanging="360"/>
      </w:pPr>
      <w:rPr>
        <w:rFonts w:hint="default"/>
        <w:sz w:val="24"/>
      </w:rPr>
    </w:lvl>
    <w:lvl w:ilvl="1" w:tplc="F16C7454" w:tentative="1">
      <w:start w:val="1"/>
      <w:numFmt w:val="bullet"/>
      <w:lvlText w:val="o"/>
      <w:lvlJc w:val="left"/>
      <w:pPr>
        <w:tabs>
          <w:tab w:val="num" w:pos="1440"/>
        </w:tabs>
        <w:ind w:left="1440" w:hanging="360"/>
      </w:pPr>
      <w:rPr>
        <w:rFonts w:ascii="Courier New" w:hAnsi="Courier New" w:hint="default"/>
      </w:rPr>
    </w:lvl>
    <w:lvl w:ilvl="2" w:tplc="2AF8BC34" w:tentative="1">
      <w:start w:val="1"/>
      <w:numFmt w:val="bullet"/>
      <w:lvlText w:val=""/>
      <w:lvlJc w:val="left"/>
      <w:pPr>
        <w:tabs>
          <w:tab w:val="num" w:pos="2160"/>
        </w:tabs>
        <w:ind w:left="2160" w:hanging="360"/>
      </w:pPr>
      <w:rPr>
        <w:rFonts w:ascii="Wingdings" w:hAnsi="Wingdings" w:hint="default"/>
      </w:rPr>
    </w:lvl>
    <w:lvl w:ilvl="3" w:tplc="C554DF72" w:tentative="1">
      <w:start w:val="1"/>
      <w:numFmt w:val="bullet"/>
      <w:lvlText w:val=""/>
      <w:lvlJc w:val="left"/>
      <w:pPr>
        <w:tabs>
          <w:tab w:val="num" w:pos="2880"/>
        </w:tabs>
        <w:ind w:left="2880" w:hanging="360"/>
      </w:pPr>
      <w:rPr>
        <w:rFonts w:ascii="Symbol" w:hAnsi="Symbol" w:hint="default"/>
      </w:rPr>
    </w:lvl>
    <w:lvl w:ilvl="4" w:tplc="965A6CC2" w:tentative="1">
      <w:start w:val="1"/>
      <w:numFmt w:val="bullet"/>
      <w:lvlText w:val="o"/>
      <w:lvlJc w:val="left"/>
      <w:pPr>
        <w:tabs>
          <w:tab w:val="num" w:pos="3600"/>
        </w:tabs>
        <w:ind w:left="3600" w:hanging="360"/>
      </w:pPr>
      <w:rPr>
        <w:rFonts w:ascii="Courier New" w:hAnsi="Courier New" w:hint="default"/>
      </w:rPr>
    </w:lvl>
    <w:lvl w:ilvl="5" w:tplc="E37EFF26" w:tentative="1">
      <w:start w:val="1"/>
      <w:numFmt w:val="bullet"/>
      <w:lvlText w:val=""/>
      <w:lvlJc w:val="left"/>
      <w:pPr>
        <w:tabs>
          <w:tab w:val="num" w:pos="4320"/>
        </w:tabs>
        <w:ind w:left="4320" w:hanging="360"/>
      </w:pPr>
      <w:rPr>
        <w:rFonts w:ascii="Wingdings" w:hAnsi="Wingdings" w:hint="default"/>
      </w:rPr>
    </w:lvl>
    <w:lvl w:ilvl="6" w:tplc="05469DFA" w:tentative="1">
      <w:start w:val="1"/>
      <w:numFmt w:val="bullet"/>
      <w:lvlText w:val=""/>
      <w:lvlJc w:val="left"/>
      <w:pPr>
        <w:tabs>
          <w:tab w:val="num" w:pos="5040"/>
        </w:tabs>
        <w:ind w:left="5040" w:hanging="360"/>
      </w:pPr>
      <w:rPr>
        <w:rFonts w:ascii="Symbol" w:hAnsi="Symbol" w:hint="default"/>
      </w:rPr>
    </w:lvl>
    <w:lvl w:ilvl="7" w:tplc="04A43F9E" w:tentative="1">
      <w:start w:val="1"/>
      <w:numFmt w:val="bullet"/>
      <w:lvlText w:val="o"/>
      <w:lvlJc w:val="left"/>
      <w:pPr>
        <w:tabs>
          <w:tab w:val="num" w:pos="5760"/>
        </w:tabs>
        <w:ind w:left="5760" w:hanging="360"/>
      </w:pPr>
      <w:rPr>
        <w:rFonts w:ascii="Courier New" w:hAnsi="Courier New" w:hint="default"/>
      </w:rPr>
    </w:lvl>
    <w:lvl w:ilvl="8" w:tplc="0BF4CF9A"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43FB4052"/>
    <w:multiLevelType w:val="hybridMultilevel"/>
    <w:tmpl w:val="9C1079F6"/>
    <w:lvl w:ilvl="0" w:tplc="F6943C34">
      <w:start w:val="2"/>
      <w:numFmt w:val="upperLetter"/>
      <w:lvlText w:val="%1."/>
      <w:lvlJc w:val="left"/>
      <w:pPr>
        <w:tabs>
          <w:tab w:val="num" w:pos="1080"/>
        </w:tabs>
        <w:ind w:left="1080" w:hanging="360"/>
      </w:pPr>
      <w:rPr>
        <w:rFonts w:hint="default"/>
        <w:b w:val="0"/>
        <w:i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44024094"/>
    <w:multiLevelType w:val="hybridMultilevel"/>
    <w:tmpl w:val="4EE2B788"/>
    <w:lvl w:ilvl="0" w:tplc="401A8098">
      <w:start w:val="1"/>
      <w:numFmt w:val="bullet"/>
      <w:lvlText w:val=""/>
      <w:lvlJc w:val="left"/>
      <w:pPr>
        <w:tabs>
          <w:tab w:val="num" w:pos="1800"/>
        </w:tabs>
        <w:ind w:left="1800" w:hanging="360"/>
      </w:pPr>
      <w:rPr>
        <w:rFonts w:ascii="Symbol" w:hAnsi="Symbol" w:hint="default"/>
        <w:sz w:val="20"/>
      </w:rPr>
    </w:lvl>
    <w:lvl w:ilvl="1" w:tplc="FFFFFFFF">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76" w15:restartNumberingAfterBreak="0">
    <w:nsid w:val="448439BE"/>
    <w:multiLevelType w:val="hybridMultilevel"/>
    <w:tmpl w:val="50C298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44F07905"/>
    <w:multiLevelType w:val="hybridMultilevel"/>
    <w:tmpl w:val="3AC62B70"/>
    <w:lvl w:ilvl="0" w:tplc="FFFFFFFF">
      <w:start w:val="1"/>
      <w:numFmt w:val="decimal"/>
      <w:lvlText w:val="%1."/>
      <w:lvlJc w:val="left"/>
      <w:pPr>
        <w:tabs>
          <w:tab w:val="num" w:pos="1080"/>
        </w:tabs>
        <w:ind w:left="1080" w:hanging="360"/>
      </w:pPr>
      <w:rPr>
        <w:rFonts w:hint="default"/>
        <w:b w:val="0"/>
        <w:i w:val="0"/>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8" w15:restartNumberingAfterBreak="0">
    <w:nsid w:val="45D6709F"/>
    <w:multiLevelType w:val="hybridMultilevel"/>
    <w:tmpl w:val="C22ED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45DB21EF"/>
    <w:multiLevelType w:val="hybridMultilevel"/>
    <w:tmpl w:val="0BDE8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45F935AD"/>
    <w:multiLevelType w:val="hybridMultilevel"/>
    <w:tmpl w:val="4C3A9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4641747E"/>
    <w:multiLevelType w:val="hybridMultilevel"/>
    <w:tmpl w:val="DCC893DA"/>
    <w:lvl w:ilvl="0" w:tplc="9C0AD3DC">
      <w:start w:val="1"/>
      <w:numFmt w:val="upperLetter"/>
      <w:lvlText w:val="%1."/>
      <w:lvlJc w:val="left"/>
      <w:pPr>
        <w:ind w:left="1080" w:hanging="360"/>
      </w:pPr>
      <w:rPr>
        <w:rFonts w:hint="default"/>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15:restartNumberingAfterBreak="0">
    <w:nsid w:val="47460400"/>
    <w:multiLevelType w:val="hybridMultilevel"/>
    <w:tmpl w:val="48881184"/>
    <w:lvl w:ilvl="0" w:tplc="FFFFFFFF">
      <w:start w:val="1"/>
      <w:numFmt w:val="decimal"/>
      <w:lvlText w:val="%1."/>
      <w:lvlJc w:val="left"/>
      <w:pPr>
        <w:tabs>
          <w:tab w:val="num" w:pos="1080"/>
        </w:tabs>
        <w:ind w:left="1080" w:hanging="360"/>
      </w:pPr>
      <w:rPr>
        <w:rFonts w:hint="default"/>
        <w:b w:val="0"/>
        <w:i w:val="0"/>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3" w15:restartNumberingAfterBreak="0">
    <w:nsid w:val="47B06F76"/>
    <w:multiLevelType w:val="hybridMultilevel"/>
    <w:tmpl w:val="9656D8B8"/>
    <w:lvl w:ilvl="0" w:tplc="997A476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4" w15:restartNumberingAfterBreak="0">
    <w:nsid w:val="47D575A6"/>
    <w:multiLevelType w:val="hybridMultilevel"/>
    <w:tmpl w:val="626AFA0E"/>
    <w:lvl w:ilvl="0" w:tplc="63122412">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48291AD5"/>
    <w:multiLevelType w:val="hybridMultilevel"/>
    <w:tmpl w:val="25629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4838536F"/>
    <w:multiLevelType w:val="hybridMultilevel"/>
    <w:tmpl w:val="17F0AB98"/>
    <w:lvl w:ilvl="0" w:tplc="60646410">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489368B1"/>
    <w:multiLevelType w:val="singleLevel"/>
    <w:tmpl w:val="59663634"/>
    <w:lvl w:ilvl="0">
      <w:start w:val="1"/>
      <w:numFmt w:val="decimal"/>
      <w:lvlText w:val="%1."/>
      <w:lvlJc w:val="left"/>
      <w:pPr>
        <w:tabs>
          <w:tab w:val="num" w:pos="1080"/>
        </w:tabs>
        <w:ind w:left="1080" w:hanging="360"/>
      </w:pPr>
      <w:rPr>
        <w:rFonts w:hint="default"/>
      </w:rPr>
    </w:lvl>
  </w:abstractNum>
  <w:abstractNum w:abstractNumId="188" w15:restartNumberingAfterBreak="0">
    <w:nsid w:val="490451DC"/>
    <w:multiLevelType w:val="hybridMultilevel"/>
    <w:tmpl w:val="46DE3A30"/>
    <w:lvl w:ilvl="0" w:tplc="B1EC2E3A">
      <w:start w:val="3"/>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49D53DD3"/>
    <w:multiLevelType w:val="hybridMultilevel"/>
    <w:tmpl w:val="A71688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15:restartNumberingAfterBreak="0">
    <w:nsid w:val="49EF1A55"/>
    <w:multiLevelType w:val="hybridMultilevel"/>
    <w:tmpl w:val="E8A0FBFE"/>
    <w:lvl w:ilvl="0" w:tplc="C1FEB462">
      <w:start w:val="1"/>
      <w:numFmt w:val="decimal"/>
      <w:lvlText w:val="%1."/>
      <w:lvlJc w:val="left"/>
      <w:pPr>
        <w:tabs>
          <w:tab w:val="num" w:pos="360"/>
        </w:tabs>
        <w:ind w:left="360" w:hanging="360"/>
      </w:pPr>
    </w:lvl>
    <w:lvl w:ilvl="1" w:tplc="04090019" w:tentative="1">
      <w:start w:val="1"/>
      <w:numFmt w:val="lowerLetter"/>
      <w:lvlText w:val="%2."/>
      <w:lvlJc w:val="left"/>
      <w:pPr>
        <w:tabs>
          <w:tab w:val="num" w:pos="-240"/>
        </w:tabs>
        <w:ind w:left="-240" w:hanging="360"/>
      </w:pPr>
    </w:lvl>
    <w:lvl w:ilvl="2" w:tplc="0409001B" w:tentative="1">
      <w:start w:val="1"/>
      <w:numFmt w:val="lowerRoman"/>
      <w:lvlText w:val="%3."/>
      <w:lvlJc w:val="right"/>
      <w:pPr>
        <w:tabs>
          <w:tab w:val="num" w:pos="480"/>
        </w:tabs>
        <w:ind w:left="480" w:hanging="180"/>
      </w:pPr>
    </w:lvl>
    <w:lvl w:ilvl="3" w:tplc="0409000F" w:tentative="1">
      <w:start w:val="1"/>
      <w:numFmt w:val="decimal"/>
      <w:lvlText w:val="%4."/>
      <w:lvlJc w:val="left"/>
      <w:pPr>
        <w:tabs>
          <w:tab w:val="num" w:pos="1200"/>
        </w:tabs>
        <w:ind w:left="1200" w:hanging="360"/>
      </w:pPr>
    </w:lvl>
    <w:lvl w:ilvl="4" w:tplc="04090019" w:tentative="1">
      <w:start w:val="1"/>
      <w:numFmt w:val="lowerLetter"/>
      <w:lvlText w:val="%5."/>
      <w:lvlJc w:val="left"/>
      <w:pPr>
        <w:tabs>
          <w:tab w:val="num" w:pos="1920"/>
        </w:tabs>
        <w:ind w:left="1920" w:hanging="360"/>
      </w:pPr>
    </w:lvl>
    <w:lvl w:ilvl="5" w:tplc="0409001B" w:tentative="1">
      <w:start w:val="1"/>
      <w:numFmt w:val="lowerRoman"/>
      <w:lvlText w:val="%6."/>
      <w:lvlJc w:val="right"/>
      <w:pPr>
        <w:tabs>
          <w:tab w:val="num" w:pos="2640"/>
        </w:tabs>
        <w:ind w:left="2640" w:hanging="180"/>
      </w:pPr>
    </w:lvl>
    <w:lvl w:ilvl="6" w:tplc="0409000F" w:tentative="1">
      <w:start w:val="1"/>
      <w:numFmt w:val="decimal"/>
      <w:lvlText w:val="%7."/>
      <w:lvlJc w:val="left"/>
      <w:pPr>
        <w:tabs>
          <w:tab w:val="num" w:pos="3360"/>
        </w:tabs>
        <w:ind w:left="3360" w:hanging="360"/>
      </w:pPr>
    </w:lvl>
    <w:lvl w:ilvl="7" w:tplc="04090019" w:tentative="1">
      <w:start w:val="1"/>
      <w:numFmt w:val="lowerLetter"/>
      <w:lvlText w:val="%8."/>
      <w:lvlJc w:val="left"/>
      <w:pPr>
        <w:tabs>
          <w:tab w:val="num" w:pos="4080"/>
        </w:tabs>
        <w:ind w:left="4080" w:hanging="360"/>
      </w:pPr>
    </w:lvl>
    <w:lvl w:ilvl="8" w:tplc="0409001B" w:tentative="1">
      <w:start w:val="1"/>
      <w:numFmt w:val="lowerRoman"/>
      <w:lvlText w:val="%9."/>
      <w:lvlJc w:val="right"/>
      <w:pPr>
        <w:tabs>
          <w:tab w:val="num" w:pos="4800"/>
        </w:tabs>
        <w:ind w:left="4800" w:hanging="180"/>
      </w:pPr>
    </w:lvl>
  </w:abstractNum>
  <w:abstractNum w:abstractNumId="191" w15:restartNumberingAfterBreak="0">
    <w:nsid w:val="4AD63DF6"/>
    <w:multiLevelType w:val="hybridMultilevel"/>
    <w:tmpl w:val="999A1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4BA95577"/>
    <w:multiLevelType w:val="hybridMultilevel"/>
    <w:tmpl w:val="07FA4C34"/>
    <w:lvl w:ilvl="0" w:tplc="CB08A4C6">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93" w15:restartNumberingAfterBreak="0">
    <w:nsid w:val="4BC5105F"/>
    <w:multiLevelType w:val="hybridMultilevel"/>
    <w:tmpl w:val="A0402810"/>
    <w:lvl w:ilvl="0" w:tplc="C60A0502">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4CFA5EDD"/>
    <w:multiLevelType w:val="hybridMultilevel"/>
    <w:tmpl w:val="25C07EF0"/>
    <w:lvl w:ilvl="0" w:tplc="914212CC">
      <w:start w:val="4"/>
      <w:numFmt w:val="upperLetter"/>
      <w:lvlText w:val="%1."/>
      <w:lvlJc w:val="left"/>
      <w:pPr>
        <w:tabs>
          <w:tab w:val="num" w:pos="1110"/>
        </w:tabs>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15:restartNumberingAfterBreak="0">
    <w:nsid w:val="4D3C3449"/>
    <w:multiLevelType w:val="hybridMultilevel"/>
    <w:tmpl w:val="346C9FA0"/>
    <w:lvl w:ilvl="0" w:tplc="8A1820D4">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6" w15:restartNumberingAfterBreak="0">
    <w:nsid w:val="4D9E71A9"/>
    <w:multiLevelType w:val="hybridMultilevel"/>
    <w:tmpl w:val="60A4D002"/>
    <w:lvl w:ilvl="0" w:tplc="FF74C1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4DA61292"/>
    <w:multiLevelType w:val="hybridMultilevel"/>
    <w:tmpl w:val="419EA0F0"/>
    <w:lvl w:ilvl="0" w:tplc="E07C880C">
      <w:start w:val="1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4E055849"/>
    <w:multiLevelType w:val="hybridMultilevel"/>
    <w:tmpl w:val="56ECF8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4E9D1F77"/>
    <w:multiLevelType w:val="hybridMultilevel"/>
    <w:tmpl w:val="0D42EF56"/>
    <w:lvl w:ilvl="0" w:tplc="5F162E5E">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15:restartNumberingAfterBreak="0">
    <w:nsid w:val="4ED172FC"/>
    <w:multiLevelType w:val="hybridMultilevel"/>
    <w:tmpl w:val="A6326A8C"/>
    <w:lvl w:ilvl="0" w:tplc="5636EA9A">
      <w:start w:val="1"/>
      <w:numFmt w:val="lowerLetter"/>
      <w:lvlText w:val="%1."/>
      <w:lvlJc w:val="left"/>
      <w:pPr>
        <w:tabs>
          <w:tab w:val="num" w:pos="900"/>
        </w:tabs>
        <w:ind w:left="900" w:hanging="360"/>
      </w:pPr>
      <w:rPr>
        <w:rFonts w:hint="default"/>
      </w:rPr>
    </w:lvl>
    <w:lvl w:ilvl="1" w:tplc="04090019">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1" w15:restartNumberingAfterBreak="0">
    <w:nsid w:val="4F040C35"/>
    <w:multiLevelType w:val="hybridMultilevel"/>
    <w:tmpl w:val="717882A0"/>
    <w:lvl w:ilvl="0" w:tplc="A7B2F376">
      <w:start w:val="1"/>
      <w:numFmt w:val="decimal"/>
      <w:lvlText w:val="%1."/>
      <w:lvlJc w:val="left"/>
      <w:pPr>
        <w:ind w:left="1080" w:hanging="360"/>
      </w:pPr>
      <w:rPr>
        <w:rFonts w:ascii="Calibri" w:hAnsi="Calibri" w:cs="Calibri" w:hint="default"/>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2" w15:restartNumberingAfterBreak="0">
    <w:nsid w:val="4F0709F3"/>
    <w:multiLevelType w:val="hybridMultilevel"/>
    <w:tmpl w:val="B1406EFE"/>
    <w:lvl w:ilvl="0" w:tplc="AF48140E">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4F0A7592"/>
    <w:multiLevelType w:val="hybridMultilevel"/>
    <w:tmpl w:val="E1A40C0E"/>
    <w:lvl w:ilvl="0" w:tplc="ED08C9D8">
      <w:start w:val="1"/>
      <w:numFmt w:val="decimal"/>
      <w:lvlText w:val="%1."/>
      <w:lvlJc w:val="left"/>
      <w:pPr>
        <w:tabs>
          <w:tab w:val="num" w:pos="1080"/>
        </w:tabs>
        <w:ind w:left="1080" w:hanging="360"/>
      </w:pPr>
      <w:rPr>
        <w:rFonts w:hint="default"/>
      </w:rPr>
    </w:lvl>
    <w:lvl w:ilvl="1" w:tplc="65168F18"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4" w15:restartNumberingAfterBreak="0">
    <w:nsid w:val="4FE971D3"/>
    <w:multiLevelType w:val="hybridMultilevel"/>
    <w:tmpl w:val="9C784B16"/>
    <w:lvl w:ilvl="0" w:tplc="FFFFFFFF">
      <w:start w:val="1"/>
      <w:numFmt w:val="upperLetter"/>
      <w:lvlText w:val="%1."/>
      <w:lvlJc w:val="left"/>
      <w:pPr>
        <w:tabs>
          <w:tab w:val="num" w:pos="1170"/>
        </w:tabs>
        <w:ind w:left="117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5" w15:restartNumberingAfterBreak="0">
    <w:nsid w:val="500C112D"/>
    <w:multiLevelType w:val="hybridMultilevel"/>
    <w:tmpl w:val="6B0ABDD6"/>
    <w:lvl w:ilvl="0" w:tplc="632A9C88">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50B31E01"/>
    <w:multiLevelType w:val="hybridMultilevel"/>
    <w:tmpl w:val="4F06054C"/>
    <w:lvl w:ilvl="0" w:tplc="04090019">
      <w:start w:val="1"/>
      <w:numFmt w:val="lowerLetter"/>
      <w:lvlText w:val="%1."/>
      <w:lvlJc w:val="left"/>
      <w:pPr>
        <w:ind w:left="1080" w:hanging="360"/>
      </w:pPr>
      <w:rPr>
        <w:rFonts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7" w15:restartNumberingAfterBreak="0">
    <w:nsid w:val="50D23DEB"/>
    <w:multiLevelType w:val="hybridMultilevel"/>
    <w:tmpl w:val="DAF4768C"/>
    <w:lvl w:ilvl="0" w:tplc="B50C0E94">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50E0724D"/>
    <w:multiLevelType w:val="hybridMultilevel"/>
    <w:tmpl w:val="B270E946"/>
    <w:lvl w:ilvl="0" w:tplc="FFFFFFFF">
      <w:start w:val="1"/>
      <w:numFmt w:val="upperLetter"/>
      <w:lvlText w:val="%1."/>
      <w:lvlJc w:val="left"/>
      <w:pPr>
        <w:tabs>
          <w:tab w:val="num" w:pos="1080"/>
        </w:tabs>
        <w:ind w:left="1080" w:hanging="36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9" w15:restartNumberingAfterBreak="0">
    <w:nsid w:val="5150309A"/>
    <w:multiLevelType w:val="hybridMultilevel"/>
    <w:tmpl w:val="8696B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51D47D2D"/>
    <w:multiLevelType w:val="hybridMultilevel"/>
    <w:tmpl w:val="D500E9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1" w15:restartNumberingAfterBreak="0">
    <w:nsid w:val="524D287A"/>
    <w:multiLevelType w:val="hybridMultilevel"/>
    <w:tmpl w:val="7A3850CC"/>
    <w:lvl w:ilvl="0" w:tplc="3C70ED2E">
      <w:start w:val="1"/>
      <w:numFmt w:val="decimal"/>
      <w:lvlText w:val="%1."/>
      <w:lvlJc w:val="left"/>
      <w:pPr>
        <w:ind w:left="720" w:hanging="360"/>
      </w:pPr>
      <w:rPr>
        <w:rFonts w:ascii="Calibri" w:hAnsi="Calibri" w:cs="Calibr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52537374"/>
    <w:multiLevelType w:val="hybridMultilevel"/>
    <w:tmpl w:val="E7680AFC"/>
    <w:lvl w:ilvl="0" w:tplc="5BD8D08E">
      <w:start w:val="1"/>
      <w:numFmt w:val="decimal"/>
      <w:lvlText w:val="%1."/>
      <w:lvlJc w:val="left"/>
      <w:pPr>
        <w:tabs>
          <w:tab w:val="num" w:pos="360"/>
        </w:tabs>
        <w:ind w:left="360" w:hanging="360"/>
      </w:pPr>
      <w:rPr>
        <w:rFonts w:hint="default"/>
        <w:b w:val="0"/>
        <w:i w:val="0"/>
        <w:color w:val="auto"/>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3" w15:restartNumberingAfterBreak="0">
    <w:nsid w:val="52682478"/>
    <w:multiLevelType w:val="hybridMultilevel"/>
    <w:tmpl w:val="310E48A0"/>
    <w:lvl w:ilvl="0" w:tplc="707E08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52E14A96"/>
    <w:multiLevelType w:val="hybridMultilevel"/>
    <w:tmpl w:val="5EF6707E"/>
    <w:lvl w:ilvl="0" w:tplc="15B87780">
      <w:start w:val="6"/>
      <w:numFmt w:val="upperLetter"/>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534A7418"/>
    <w:multiLevelType w:val="hybridMultilevel"/>
    <w:tmpl w:val="07D27EEE"/>
    <w:lvl w:ilvl="0" w:tplc="E3AA90AC">
      <w:start w:val="2"/>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534C4DE4"/>
    <w:multiLevelType w:val="hybridMultilevel"/>
    <w:tmpl w:val="0DC47B38"/>
    <w:lvl w:ilvl="0" w:tplc="D8C6BEB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545F77AA"/>
    <w:multiLevelType w:val="hybridMultilevel"/>
    <w:tmpl w:val="B0207116"/>
    <w:lvl w:ilvl="0" w:tplc="FFFFFFFF">
      <w:start w:val="1"/>
      <w:numFmt w:val="decimal"/>
      <w:lvlText w:val="%1."/>
      <w:lvlJc w:val="left"/>
      <w:pPr>
        <w:tabs>
          <w:tab w:val="num" w:pos="1080"/>
        </w:tabs>
        <w:ind w:left="1080"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8" w15:restartNumberingAfterBreak="0">
    <w:nsid w:val="54E76566"/>
    <w:multiLevelType w:val="hybridMultilevel"/>
    <w:tmpl w:val="9EA6C9EE"/>
    <w:lvl w:ilvl="0" w:tplc="6E0C1F5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9" w15:restartNumberingAfterBreak="0">
    <w:nsid w:val="558A5A3B"/>
    <w:multiLevelType w:val="hybridMultilevel"/>
    <w:tmpl w:val="A1688C76"/>
    <w:lvl w:ilvl="0" w:tplc="A6128C06">
      <w:start w:val="1"/>
      <w:numFmt w:val="upperLetter"/>
      <w:lvlText w:val="%1."/>
      <w:lvlJc w:val="left"/>
      <w:pPr>
        <w:tabs>
          <w:tab w:val="num" w:pos="1440"/>
        </w:tabs>
        <w:ind w:left="1440" w:hanging="360"/>
      </w:pPr>
      <w:rPr>
        <w:rFonts w:hint="default"/>
        <w:b w:val="0"/>
        <w:i w:val="0"/>
        <w:color w:val="auto"/>
        <w:sz w:val="24"/>
      </w:rPr>
    </w:lvl>
    <w:lvl w:ilvl="1" w:tplc="F4588066">
      <w:start w:val="5"/>
      <w:numFmt w:val="upperLetter"/>
      <w:lvlText w:val="%2."/>
      <w:lvlJc w:val="left"/>
      <w:pPr>
        <w:tabs>
          <w:tab w:val="num" w:pos="2160"/>
        </w:tabs>
        <w:ind w:left="2160" w:hanging="360"/>
      </w:pPr>
      <w:rPr>
        <w:rFonts w:hint="default"/>
        <w:color w:val="0000FF"/>
      </w:rPr>
    </w:lvl>
    <w:lvl w:ilvl="2" w:tplc="0409001B">
      <w:start w:val="1"/>
      <w:numFmt w:val="lowerRoman"/>
      <w:lvlText w:val="%3."/>
      <w:lvlJc w:val="right"/>
      <w:pPr>
        <w:tabs>
          <w:tab w:val="num" w:pos="2880"/>
        </w:tabs>
        <w:ind w:left="2880" w:hanging="180"/>
      </w:pPr>
    </w:lvl>
    <w:lvl w:ilvl="3" w:tplc="5AD8A59C">
      <w:start w:val="1"/>
      <w:numFmt w:val="decimal"/>
      <w:lvlText w:val="%4."/>
      <w:lvlJc w:val="left"/>
      <w:pPr>
        <w:tabs>
          <w:tab w:val="num" w:pos="3600"/>
        </w:tabs>
        <w:ind w:left="3600" w:hanging="360"/>
      </w:pPr>
      <w:rPr>
        <w:rFonts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0" w15:restartNumberingAfterBreak="0">
    <w:nsid w:val="55B845A3"/>
    <w:multiLevelType w:val="hybridMultilevel"/>
    <w:tmpl w:val="BFA0F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55D80B31"/>
    <w:multiLevelType w:val="hybridMultilevel"/>
    <w:tmpl w:val="E3D62FF8"/>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2" w15:restartNumberingAfterBreak="0">
    <w:nsid w:val="55E56FFA"/>
    <w:multiLevelType w:val="hybridMultilevel"/>
    <w:tmpl w:val="4DF2D01A"/>
    <w:lvl w:ilvl="0" w:tplc="A4F854C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562C151D"/>
    <w:multiLevelType w:val="hybridMultilevel"/>
    <w:tmpl w:val="82F0B72A"/>
    <w:lvl w:ilvl="0" w:tplc="FFFFFFFF">
      <w:start w:val="1"/>
      <w:numFmt w:val="upperLetter"/>
      <w:lvlText w:val="%1."/>
      <w:lvlJc w:val="left"/>
      <w:pPr>
        <w:tabs>
          <w:tab w:val="num" w:pos="1080"/>
        </w:tabs>
        <w:ind w:left="1080" w:hanging="36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4" w15:restartNumberingAfterBreak="0">
    <w:nsid w:val="56BD5AE2"/>
    <w:multiLevelType w:val="hybridMultilevel"/>
    <w:tmpl w:val="30E88716"/>
    <w:lvl w:ilvl="0" w:tplc="0C9058D4">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5" w15:restartNumberingAfterBreak="0">
    <w:nsid w:val="571F0DE3"/>
    <w:multiLevelType w:val="hybridMultilevel"/>
    <w:tmpl w:val="5E2C24E0"/>
    <w:lvl w:ilvl="0" w:tplc="DAF2380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57E245F1"/>
    <w:multiLevelType w:val="hybridMultilevel"/>
    <w:tmpl w:val="D6FC0856"/>
    <w:lvl w:ilvl="0" w:tplc="EE5CFDB4">
      <w:start w:val="6"/>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582B3C1B"/>
    <w:multiLevelType w:val="hybridMultilevel"/>
    <w:tmpl w:val="3BE2C27C"/>
    <w:lvl w:ilvl="0" w:tplc="BCF8291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8" w15:restartNumberingAfterBreak="0">
    <w:nsid w:val="5893495C"/>
    <w:multiLevelType w:val="hybridMultilevel"/>
    <w:tmpl w:val="2056F978"/>
    <w:lvl w:ilvl="0" w:tplc="0F98A3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9" w15:restartNumberingAfterBreak="0">
    <w:nsid w:val="589C10C7"/>
    <w:multiLevelType w:val="hybridMultilevel"/>
    <w:tmpl w:val="8D882CC2"/>
    <w:lvl w:ilvl="0" w:tplc="F08E42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5AB815F6"/>
    <w:multiLevelType w:val="hybridMultilevel"/>
    <w:tmpl w:val="0486F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5AC2126E"/>
    <w:multiLevelType w:val="hybridMultilevel"/>
    <w:tmpl w:val="C648460E"/>
    <w:lvl w:ilvl="0" w:tplc="FFFFFFFF">
      <w:start w:val="1"/>
      <w:numFmt w:val="decimal"/>
      <w:lvlText w:val="%1."/>
      <w:lvlJc w:val="left"/>
      <w:pPr>
        <w:tabs>
          <w:tab w:val="num" w:pos="1080"/>
        </w:tabs>
        <w:ind w:left="1080" w:hanging="360"/>
      </w:pPr>
      <w:rPr>
        <w:rFonts w:hint="default"/>
        <w:b w:val="0"/>
        <w:i w:val="0"/>
        <w:color w:val="auto"/>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upp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2" w15:restartNumberingAfterBreak="0">
    <w:nsid w:val="5AF23A6B"/>
    <w:multiLevelType w:val="hybridMultilevel"/>
    <w:tmpl w:val="8710D3F4"/>
    <w:lvl w:ilvl="0" w:tplc="B4FCB51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5AF838B6"/>
    <w:multiLevelType w:val="hybridMultilevel"/>
    <w:tmpl w:val="9E84AFA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5B6325C3"/>
    <w:multiLevelType w:val="hybridMultilevel"/>
    <w:tmpl w:val="D8F26CF0"/>
    <w:lvl w:ilvl="0" w:tplc="A70876DC">
      <w:start w:val="4"/>
      <w:numFmt w:val="decimal"/>
      <w:lvlText w:val="%1."/>
      <w:lvlJc w:val="left"/>
      <w:pPr>
        <w:ind w:left="1800" w:hanging="360"/>
      </w:pPr>
      <w:rPr>
        <w:rFonts w:ascii="Calibri" w:hAnsi="Calibri" w:cs="Calibri"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5B713B22"/>
    <w:multiLevelType w:val="hybridMultilevel"/>
    <w:tmpl w:val="942CC842"/>
    <w:lvl w:ilvl="0" w:tplc="401A8098">
      <w:start w:val="1"/>
      <w:numFmt w:val="bullet"/>
      <w:lvlText w:val=""/>
      <w:lvlJc w:val="left"/>
      <w:pPr>
        <w:tabs>
          <w:tab w:val="num" w:pos="6750"/>
        </w:tabs>
        <w:ind w:left="675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36" w15:restartNumberingAfterBreak="0">
    <w:nsid w:val="5C270DA7"/>
    <w:multiLevelType w:val="hybridMultilevel"/>
    <w:tmpl w:val="6240C718"/>
    <w:lvl w:ilvl="0" w:tplc="C1FA226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7" w15:restartNumberingAfterBreak="0">
    <w:nsid w:val="5C613659"/>
    <w:multiLevelType w:val="hybridMultilevel"/>
    <w:tmpl w:val="CE5E7C04"/>
    <w:lvl w:ilvl="0" w:tplc="FFFFFFFF">
      <w:start w:val="1"/>
      <w:numFmt w:val="upperLetter"/>
      <w:lvlText w:val="%1."/>
      <w:lvlJc w:val="left"/>
      <w:pPr>
        <w:tabs>
          <w:tab w:val="num" w:pos="1080"/>
        </w:tabs>
        <w:ind w:left="108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15:restartNumberingAfterBreak="0">
    <w:nsid w:val="5CE037F9"/>
    <w:multiLevelType w:val="hybridMultilevel"/>
    <w:tmpl w:val="1304D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5D803651"/>
    <w:multiLevelType w:val="hybridMultilevel"/>
    <w:tmpl w:val="F0CA1FFC"/>
    <w:lvl w:ilvl="0" w:tplc="B9C0A78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5DD3423C"/>
    <w:multiLevelType w:val="hybridMultilevel"/>
    <w:tmpl w:val="B6C4FE98"/>
    <w:lvl w:ilvl="0" w:tplc="A210B468">
      <w:start w:val="1"/>
      <w:numFmt w:val="decimal"/>
      <w:lvlText w:val="%1."/>
      <w:lvlJc w:val="left"/>
      <w:pPr>
        <w:ind w:left="720" w:hanging="360"/>
      </w:pPr>
      <w:rPr>
        <w:rFonts w:ascii="Calibri" w:hAnsi="Calibri" w:cs="Calibri"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1" w15:restartNumberingAfterBreak="0">
    <w:nsid w:val="5DFC66BC"/>
    <w:multiLevelType w:val="hybridMultilevel"/>
    <w:tmpl w:val="C86A0B2A"/>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42" w15:restartNumberingAfterBreak="0">
    <w:nsid w:val="5ED67D13"/>
    <w:multiLevelType w:val="hybridMultilevel"/>
    <w:tmpl w:val="731211D2"/>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3" w15:restartNumberingAfterBreak="0">
    <w:nsid w:val="5EF3670D"/>
    <w:multiLevelType w:val="hybridMultilevel"/>
    <w:tmpl w:val="6EB6D650"/>
    <w:lvl w:ilvl="0" w:tplc="3AFC2F72">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4" w15:restartNumberingAfterBreak="0">
    <w:nsid w:val="5F3A76AE"/>
    <w:multiLevelType w:val="hybridMultilevel"/>
    <w:tmpl w:val="9264736A"/>
    <w:lvl w:ilvl="0" w:tplc="3C5AC6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5F905FE7"/>
    <w:multiLevelType w:val="hybridMultilevel"/>
    <w:tmpl w:val="3974854C"/>
    <w:lvl w:ilvl="0" w:tplc="2A2681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5FB14CAA"/>
    <w:multiLevelType w:val="hybridMultilevel"/>
    <w:tmpl w:val="5A2E14A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47" w15:restartNumberingAfterBreak="0">
    <w:nsid w:val="600855E5"/>
    <w:multiLevelType w:val="hybridMultilevel"/>
    <w:tmpl w:val="C9D23998"/>
    <w:lvl w:ilvl="0" w:tplc="C054ED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8" w15:restartNumberingAfterBreak="0">
    <w:nsid w:val="604A4502"/>
    <w:multiLevelType w:val="hybridMultilevel"/>
    <w:tmpl w:val="3412FAE0"/>
    <w:lvl w:ilvl="0" w:tplc="ADF62E9E">
      <w:start w:val="6"/>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9" w15:restartNumberingAfterBreak="0">
    <w:nsid w:val="60A57560"/>
    <w:multiLevelType w:val="hybridMultilevel"/>
    <w:tmpl w:val="2AE6122A"/>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0" w15:restartNumberingAfterBreak="0">
    <w:nsid w:val="60B84D9C"/>
    <w:multiLevelType w:val="hybridMultilevel"/>
    <w:tmpl w:val="B20CFE36"/>
    <w:lvl w:ilvl="0" w:tplc="FFFFFFFF">
      <w:start w:val="1"/>
      <w:numFmt w:val="decimal"/>
      <w:lvlText w:val="%1."/>
      <w:lvlJc w:val="left"/>
      <w:pPr>
        <w:tabs>
          <w:tab w:val="num" w:pos="1080"/>
        </w:tabs>
        <w:ind w:left="1080" w:hanging="360"/>
      </w:pPr>
      <w:rPr>
        <w:rFonts w:hint="default"/>
        <w:b w:val="0"/>
        <w:i w:val="0"/>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1" w15:restartNumberingAfterBreak="0">
    <w:nsid w:val="61276096"/>
    <w:multiLevelType w:val="hybridMultilevel"/>
    <w:tmpl w:val="0082CA42"/>
    <w:lvl w:ilvl="0" w:tplc="FFFFFFFF">
      <w:start w:val="1"/>
      <w:numFmt w:val="decimal"/>
      <w:lvlText w:val="%1."/>
      <w:lvlJc w:val="left"/>
      <w:pPr>
        <w:tabs>
          <w:tab w:val="num" w:pos="1080"/>
        </w:tabs>
        <w:ind w:left="1080" w:hanging="360"/>
      </w:pPr>
      <w:rPr>
        <w:rFonts w:hint="default"/>
        <w:b w:val="0"/>
        <w:i w:val="0"/>
        <w:color w:val="auto"/>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2" w15:restartNumberingAfterBreak="0">
    <w:nsid w:val="61FB14C3"/>
    <w:multiLevelType w:val="hybridMultilevel"/>
    <w:tmpl w:val="2B721BB2"/>
    <w:lvl w:ilvl="0" w:tplc="A480370A">
      <w:start w:val="1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6266372D"/>
    <w:multiLevelType w:val="hybridMultilevel"/>
    <w:tmpl w:val="A56249D2"/>
    <w:lvl w:ilvl="0" w:tplc="FFFFFFFF">
      <w:start w:val="1"/>
      <w:numFmt w:val="decimal"/>
      <w:lvlText w:val="%1."/>
      <w:lvlJc w:val="left"/>
      <w:pPr>
        <w:tabs>
          <w:tab w:val="num" w:pos="1080"/>
        </w:tabs>
        <w:ind w:left="1080" w:hanging="360"/>
      </w:pPr>
      <w:rPr>
        <w:rFonts w:hint="default"/>
        <w:b w:val="0"/>
        <w:i w:val="0"/>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4" w15:restartNumberingAfterBreak="0">
    <w:nsid w:val="626B7195"/>
    <w:multiLevelType w:val="hybridMultilevel"/>
    <w:tmpl w:val="80EA140C"/>
    <w:lvl w:ilvl="0" w:tplc="FF74C1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62C85371"/>
    <w:multiLevelType w:val="hybridMultilevel"/>
    <w:tmpl w:val="D47C2976"/>
    <w:lvl w:ilvl="0" w:tplc="A7FC1400">
      <w:start w:val="1"/>
      <w:numFmt w:val="decimal"/>
      <w:lvlText w:val="%1."/>
      <w:lvlJc w:val="left"/>
      <w:pPr>
        <w:ind w:left="108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62EB0C85"/>
    <w:multiLevelType w:val="hybridMultilevel"/>
    <w:tmpl w:val="960A6532"/>
    <w:lvl w:ilvl="0" w:tplc="6428EE90">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7" w15:restartNumberingAfterBreak="0">
    <w:nsid w:val="632A0C65"/>
    <w:multiLevelType w:val="hybridMultilevel"/>
    <w:tmpl w:val="0770C10A"/>
    <w:lvl w:ilvl="0" w:tplc="3468F23A">
      <w:start w:val="1"/>
      <w:numFmt w:val="decimal"/>
      <w:lvlText w:val="%1."/>
      <w:lvlJc w:val="left"/>
      <w:pPr>
        <w:tabs>
          <w:tab w:val="num" w:pos="900"/>
        </w:tabs>
        <w:ind w:left="900" w:hanging="360"/>
      </w:pPr>
      <w:rPr>
        <w:rFonts w:hint="default"/>
        <w:b w:val="0"/>
        <w:i w:val="0"/>
        <w:color w:val="auto"/>
      </w:rPr>
    </w:lvl>
    <w:lvl w:ilvl="1" w:tplc="69568D88">
      <w:start w:val="1"/>
      <w:numFmt w:val="decimal"/>
      <w:lvlText w:val="%2."/>
      <w:lvlJc w:val="left"/>
      <w:pPr>
        <w:tabs>
          <w:tab w:val="num" w:pos="1470"/>
        </w:tabs>
        <w:ind w:left="1470" w:hanging="39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8" w15:restartNumberingAfterBreak="0">
    <w:nsid w:val="63352EB1"/>
    <w:multiLevelType w:val="hybridMultilevel"/>
    <w:tmpl w:val="DBF2925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9" w15:restartNumberingAfterBreak="0">
    <w:nsid w:val="63406362"/>
    <w:multiLevelType w:val="hybridMultilevel"/>
    <w:tmpl w:val="015A4F50"/>
    <w:lvl w:ilvl="0" w:tplc="7F9E6A3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639B747A"/>
    <w:multiLevelType w:val="hybridMultilevel"/>
    <w:tmpl w:val="54BC3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63A27E95"/>
    <w:multiLevelType w:val="hybridMultilevel"/>
    <w:tmpl w:val="DFD0E2D8"/>
    <w:lvl w:ilvl="0" w:tplc="0462686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2" w15:restartNumberingAfterBreak="0">
    <w:nsid w:val="63B261E3"/>
    <w:multiLevelType w:val="hybridMultilevel"/>
    <w:tmpl w:val="A2A89E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3" w15:restartNumberingAfterBreak="0">
    <w:nsid w:val="645F62E5"/>
    <w:multiLevelType w:val="hybridMultilevel"/>
    <w:tmpl w:val="2C029B18"/>
    <w:lvl w:ilvl="0" w:tplc="0409000F">
      <w:start w:val="1"/>
      <w:numFmt w:val="decimal"/>
      <w:lvlText w:val="%1."/>
      <w:lvlJc w:val="left"/>
      <w:pPr>
        <w:tabs>
          <w:tab w:val="num" w:pos="720"/>
        </w:tabs>
        <w:ind w:left="720" w:hanging="360"/>
      </w:pPr>
      <w:rPr>
        <w:rFonts w:hint="default"/>
      </w:rPr>
    </w:lvl>
    <w:lvl w:ilvl="1" w:tplc="04090019">
      <w:start w:val="1"/>
      <w:numFmt w:val="decimal"/>
      <w:lvlText w:val="%2."/>
      <w:lvlJc w:val="left"/>
      <w:pPr>
        <w:tabs>
          <w:tab w:val="num" w:pos="1440"/>
        </w:tabs>
        <w:ind w:left="1440" w:hanging="360"/>
      </w:pPr>
      <w:rPr>
        <w:rFonts w:hint="default"/>
      </w:rPr>
    </w:lvl>
    <w:lvl w:ilvl="2" w:tplc="E4C4DBCE"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4" w15:restartNumberingAfterBreak="0">
    <w:nsid w:val="64641809"/>
    <w:multiLevelType w:val="hybridMultilevel"/>
    <w:tmpl w:val="AEAA4DF4"/>
    <w:lvl w:ilvl="0" w:tplc="FFFFFFFF">
      <w:start w:val="1"/>
      <w:numFmt w:val="decimal"/>
      <w:lvlText w:val="%1."/>
      <w:lvlJc w:val="left"/>
      <w:pPr>
        <w:tabs>
          <w:tab w:val="num" w:pos="1260"/>
        </w:tabs>
        <w:ind w:left="1260" w:hanging="36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65" w15:restartNumberingAfterBreak="0">
    <w:nsid w:val="64D74F46"/>
    <w:multiLevelType w:val="hybridMultilevel"/>
    <w:tmpl w:val="DF9AAD76"/>
    <w:lvl w:ilvl="0" w:tplc="55FE8968">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64E61972"/>
    <w:multiLevelType w:val="hybridMultilevel"/>
    <w:tmpl w:val="ABEAB606"/>
    <w:lvl w:ilvl="0" w:tplc="437EA388">
      <w:start w:val="12"/>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64FB3A6F"/>
    <w:multiLevelType w:val="hybridMultilevel"/>
    <w:tmpl w:val="FA0E97BA"/>
    <w:lvl w:ilvl="0" w:tplc="285A6792">
      <w:start w:val="1"/>
      <w:numFmt w:val="decimal"/>
      <w:lvlText w:val="%1."/>
      <w:lvlJc w:val="left"/>
      <w:pPr>
        <w:tabs>
          <w:tab w:val="num" w:pos="720"/>
        </w:tabs>
        <w:ind w:left="720" w:hanging="360"/>
      </w:pPr>
      <w:rPr>
        <w:rFonts w:ascii="Calibri" w:hAnsi="Calibri" w:cs="Calibri"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8" w15:restartNumberingAfterBreak="0">
    <w:nsid w:val="65B6389B"/>
    <w:multiLevelType w:val="hybridMultilevel"/>
    <w:tmpl w:val="BDA4B364"/>
    <w:lvl w:ilvl="0" w:tplc="81D0AB26">
      <w:start w:val="4"/>
      <w:numFmt w:val="upperLetter"/>
      <w:lvlText w:val="%1."/>
      <w:lvlJc w:val="left"/>
      <w:pPr>
        <w:tabs>
          <w:tab w:val="num" w:pos="1080"/>
        </w:tabs>
        <w:ind w:left="108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66451EDB"/>
    <w:multiLevelType w:val="hybridMultilevel"/>
    <w:tmpl w:val="5754C976"/>
    <w:lvl w:ilvl="0" w:tplc="D248C952">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664F3540"/>
    <w:multiLevelType w:val="hybridMultilevel"/>
    <w:tmpl w:val="DB84F572"/>
    <w:lvl w:ilvl="0" w:tplc="CB08A4C6">
      <w:start w:val="1"/>
      <w:numFmt w:val="decimal"/>
      <w:lvlText w:val="%1."/>
      <w:lvlJc w:val="left"/>
      <w:pPr>
        <w:tabs>
          <w:tab w:val="num" w:pos="810"/>
        </w:tabs>
        <w:ind w:left="810" w:hanging="360"/>
      </w:pPr>
      <w:rPr>
        <w:rFonts w:hint="default"/>
      </w:rPr>
    </w:lvl>
    <w:lvl w:ilvl="1" w:tplc="AEAA2B58">
      <w:start w:val="1"/>
      <w:numFmt w:val="upperLetter"/>
      <w:lvlText w:val="%2."/>
      <w:lvlJc w:val="left"/>
      <w:pPr>
        <w:tabs>
          <w:tab w:val="num" w:pos="1710"/>
        </w:tabs>
        <w:ind w:left="1710" w:hanging="360"/>
      </w:pPr>
      <w:rPr>
        <w:rFonts w:hint="default"/>
      </w:rPr>
    </w:lvl>
    <w:lvl w:ilvl="2" w:tplc="CA5A943A">
      <w:start w:val="1"/>
      <w:numFmt w:val="upperLetter"/>
      <w:lvlText w:val="%3."/>
      <w:lvlJc w:val="left"/>
      <w:pPr>
        <w:tabs>
          <w:tab w:val="num" w:pos="2610"/>
        </w:tabs>
        <w:ind w:left="2610" w:hanging="360"/>
      </w:pPr>
      <w:rPr>
        <w:rFonts w:hint="default"/>
      </w:r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271" w15:restartNumberingAfterBreak="0">
    <w:nsid w:val="67155145"/>
    <w:multiLevelType w:val="hybridMultilevel"/>
    <w:tmpl w:val="F126BEE6"/>
    <w:lvl w:ilvl="0" w:tplc="5418AB6E">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673108E4"/>
    <w:multiLevelType w:val="hybridMultilevel"/>
    <w:tmpl w:val="3FBEE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676F4D37"/>
    <w:multiLevelType w:val="hybridMultilevel"/>
    <w:tmpl w:val="F638800A"/>
    <w:lvl w:ilvl="0" w:tplc="A4C6E85E">
      <w:start w:val="1"/>
      <w:numFmt w:val="decimal"/>
      <w:lvlText w:val="%1."/>
      <w:lvlJc w:val="left"/>
      <w:pPr>
        <w:tabs>
          <w:tab w:val="num" w:pos="720"/>
        </w:tabs>
        <w:ind w:left="720" w:hanging="360"/>
      </w:pPr>
      <w:rPr>
        <w:rFonts w:ascii="Calibri" w:hAnsi="Calibri" w:cs="Calibri"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4" w15:restartNumberingAfterBreak="0">
    <w:nsid w:val="67C834A8"/>
    <w:multiLevelType w:val="hybridMultilevel"/>
    <w:tmpl w:val="FA10D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67D05373"/>
    <w:multiLevelType w:val="hybridMultilevel"/>
    <w:tmpl w:val="8BE2F9B4"/>
    <w:lvl w:ilvl="0" w:tplc="56182B64">
      <w:start w:val="6"/>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6" w15:restartNumberingAfterBreak="0">
    <w:nsid w:val="6A2D100B"/>
    <w:multiLevelType w:val="hybridMultilevel"/>
    <w:tmpl w:val="A9A24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6A6B6A37"/>
    <w:multiLevelType w:val="hybridMultilevel"/>
    <w:tmpl w:val="3AA064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6B4D4739"/>
    <w:multiLevelType w:val="hybridMultilevel"/>
    <w:tmpl w:val="FE129566"/>
    <w:lvl w:ilvl="0" w:tplc="FFE492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9" w15:restartNumberingAfterBreak="0">
    <w:nsid w:val="6B7A77BA"/>
    <w:multiLevelType w:val="hybridMultilevel"/>
    <w:tmpl w:val="C0949C90"/>
    <w:lvl w:ilvl="0" w:tplc="A20E69C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6B7D7B32"/>
    <w:multiLevelType w:val="hybridMultilevel"/>
    <w:tmpl w:val="173A8922"/>
    <w:lvl w:ilvl="0" w:tplc="0E40300E">
      <w:start w:val="1"/>
      <w:numFmt w:val="upp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6B875584"/>
    <w:multiLevelType w:val="hybridMultilevel"/>
    <w:tmpl w:val="D4320F22"/>
    <w:lvl w:ilvl="0" w:tplc="FFFFFFFF">
      <w:start w:val="1"/>
      <w:numFmt w:val="upperLetter"/>
      <w:lvlText w:val="%1."/>
      <w:lvlJc w:val="left"/>
      <w:pPr>
        <w:tabs>
          <w:tab w:val="num" w:pos="1440"/>
        </w:tabs>
        <w:ind w:left="1440" w:hanging="36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2" w15:restartNumberingAfterBreak="0">
    <w:nsid w:val="6C9B3843"/>
    <w:multiLevelType w:val="hybridMultilevel"/>
    <w:tmpl w:val="5AB0663C"/>
    <w:lvl w:ilvl="0" w:tplc="9C0AD3DC">
      <w:start w:val="1"/>
      <w:numFmt w:val="upperLetter"/>
      <w:lvlText w:val="%1."/>
      <w:lvlJc w:val="left"/>
      <w:pPr>
        <w:ind w:left="1080" w:hanging="360"/>
      </w:pPr>
      <w:rPr>
        <w:rFonts w:hint="default"/>
        <w:color w:val="auto"/>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3" w15:restartNumberingAfterBreak="0">
    <w:nsid w:val="6D3C706F"/>
    <w:multiLevelType w:val="hybridMultilevel"/>
    <w:tmpl w:val="4D008704"/>
    <w:lvl w:ilvl="0" w:tplc="AD3081E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6D576326"/>
    <w:multiLevelType w:val="hybridMultilevel"/>
    <w:tmpl w:val="49FEFCC2"/>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6D854721"/>
    <w:multiLevelType w:val="hybridMultilevel"/>
    <w:tmpl w:val="41A6C72A"/>
    <w:lvl w:ilvl="0" w:tplc="F7F87D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6" w15:restartNumberingAfterBreak="0">
    <w:nsid w:val="6DCC76FC"/>
    <w:multiLevelType w:val="hybridMultilevel"/>
    <w:tmpl w:val="1B9699D6"/>
    <w:lvl w:ilvl="0" w:tplc="FFFFFFFF">
      <w:start w:val="1"/>
      <w:numFmt w:val="decimal"/>
      <w:lvlText w:val="%1."/>
      <w:lvlJc w:val="left"/>
      <w:pPr>
        <w:tabs>
          <w:tab w:val="num" w:pos="1080"/>
        </w:tabs>
        <w:ind w:left="1080" w:hanging="360"/>
      </w:pPr>
      <w:rPr>
        <w:rFonts w:hint="default"/>
        <w:b w:val="0"/>
        <w:i w:val="0"/>
        <w:color w:val="auto"/>
      </w:rPr>
    </w:lvl>
    <w:lvl w:ilvl="1" w:tplc="FFFFFFFF">
      <w:start w:val="1"/>
      <w:numFmt w:val="upp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7" w15:restartNumberingAfterBreak="0">
    <w:nsid w:val="6E0F094B"/>
    <w:multiLevelType w:val="hybridMultilevel"/>
    <w:tmpl w:val="64463BAA"/>
    <w:lvl w:ilvl="0" w:tplc="FC48F00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6E8F2721"/>
    <w:multiLevelType w:val="hybridMultilevel"/>
    <w:tmpl w:val="BD7018CA"/>
    <w:lvl w:ilvl="0" w:tplc="CCD45A70">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6E9767A4"/>
    <w:multiLevelType w:val="hybridMultilevel"/>
    <w:tmpl w:val="5E22ABC2"/>
    <w:lvl w:ilvl="0" w:tplc="6F2438D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6E987A2D"/>
    <w:multiLevelType w:val="singleLevel"/>
    <w:tmpl w:val="D81C3B92"/>
    <w:lvl w:ilvl="0">
      <w:start w:val="7"/>
      <w:numFmt w:val="lowerLetter"/>
      <w:lvlText w:val="(%1)"/>
      <w:lvlJc w:val="left"/>
      <w:pPr>
        <w:tabs>
          <w:tab w:val="num" w:pos="2160"/>
        </w:tabs>
        <w:ind w:left="2160" w:hanging="720"/>
      </w:pPr>
      <w:rPr>
        <w:rFonts w:hint="default"/>
      </w:rPr>
    </w:lvl>
  </w:abstractNum>
  <w:abstractNum w:abstractNumId="291" w15:restartNumberingAfterBreak="0">
    <w:nsid w:val="6F3A475A"/>
    <w:multiLevelType w:val="hybridMultilevel"/>
    <w:tmpl w:val="345ABAB6"/>
    <w:lvl w:ilvl="0" w:tplc="B52E1FBE">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292" w15:restartNumberingAfterBreak="0">
    <w:nsid w:val="70EE2DCC"/>
    <w:multiLevelType w:val="singleLevel"/>
    <w:tmpl w:val="FF74C17A"/>
    <w:lvl w:ilvl="0">
      <w:start w:val="1"/>
      <w:numFmt w:val="upperLetter"/>
      <w:lvlText w:val="%1."/>
      <w:lvlJc w:val="left"/>
      <w:pPr>
        <w:tabs>
          <w:tab w:val="num" w:pos="2160"/>
        </w:tabs>
        <w:ind w:left="2160" w:hanging="720"/>
      </w:pPr>
      <w:rPr>
        <w:rFonts w:hint="default"/>
      </w:rPr>
    </w:lvl>
  </w:abstractNum>
  <w:abstractNum w:abstractNumId="293" w15:restartNumberingAfterBreak="0">
    <w:nsid w:val="727D0006"/>
    <w:multiLevelType w:val="hybridMultilevel"/>
    <w:tmpl w:val="190651DC"/>
    <w:lvl w:ilvl="0" w:tplc="A42005B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72C42133"/>
    <w:multiLevelType w:val="hybridMultilevel"/>
    <w:tmpl w:val="D5CED9AA"/>
    <w:lvl w:ilvl="0" w:tplc="8384CA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5" w15:restartNumberingAfterBreak="0">
    <w:nsid w:val="72C824EB"/>
    <w:multiLevelType w:val="hybridMultilevel"/>
    <w:tmpl w:val="6B2AC474"/>
    <w:lvl w:ilvl="0" w:tplc="56405D02">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6" w15:restartNumberingAfterBreak="0">
    <w:nsid w:val="72F20C5E"/>
    <w:multiLevelType w:val="hybridMultilevel"/>
    <w:tmpl w:val="FA82D16A"/>
    <w:lvl w:ilvl="0" w:tplc="9C0AD3D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7" w15:restartNumberingAfterBreak="0">
    <w:nsid w:val="7302527E"/>
    <w:multiLevelType w:val="hybridMultilevel"/>
    <w:tmpl w:val="0276AF16"/>
    <w:lvl w:ilvl="0" w:tplc="774C2A1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73084441"/>
    <w:multiLevelType w:val="hybridMultilevel"/>
    <w:tmpl w:val="81BEDD0C"/>
    <w:lvl w:ilvl="0" w:tplc="0D7211D0">
      <w:start w:val="1"/>
      <w:numFmt w:val="decimal"/>
      <w:lvlText w:val="%1."/>
      <w:lvlJc w:val="left"/>
      <w:pPr>
        <w:tabs>
          <w:tab w:val="num" w:pos="360"/>
        </w:tabs>
        <w:ind w:left="360" w:hanging="360"/>
      </w:pPr>
      <w:rPr>
        <w:rFonts w:hint="default"/>
        <w:b w:val="0"/>
        <w:i w:val="0"/>
        <w:color w:val="auto"/>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9" w15:restartNumberingAfterBreak="0">
    <w:nsid w:val="73694780"/>
    <w:multiLevelType w:val="hybridMultilevel"/>
    <w:tmpl w:val="6884FC78"/>
    <w:lvl w:ilvl="0" w:tplc="4CA25964">
      <w:start w:val="1"/>
      <w:numFmt w:val="decimal"/>
      <w:lvlText w:val="%1."/>
      <w:lvlJc w:val="left"/>
      <w:pPr>
        <w:tabs>
          <w:tab w:val="num" w:pos="720"/>
        </w:tabs>
        <w:ind w:left="720" w:hanging="360"/>
      </w:pPr>
      <w:rPr>
        <w:rFonts w:ascii="Calibri" w:hAnsi="Calibri" w:cs="Calibri"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0" w15:restartNumberingAfterBreak="0">
    <w:nsid w:val="74EC51DE"/>
    <w:multiLevelType w:val="hybridMultilevel"/>
    <w:tmpl w:val="1C985C96"/>
    <w:lvl w:ilvl="0" w:tplc="C8FE651A">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750E6331"/>
    <w:multiLevelType w:val="hybridMultilevel"/>
    <w:tmpl w:val="5BBC9360"/>
    <w:lvl w:ilvl="0" w:tplc="0409000F">
      <w:start w:val="1"/>
      <w:numFmt w:val="lowerLetter"/>
      <w:lvlText w:val="%1."/>
      <w:lvlJc w:val="left"/>
      <w:pPr>
        <w:tabs>
          <w:tab w:val="num" w:pos="-180"/>
        </w:tabs>
        <w:ind w:left="-180" w:hanging="360"/>
      </w:pPr>
      <w:rPr>
        <w:rFonts w:hint="default"/>
      </w:rPr>
    </w:lvl>
    <w:lvl w:ilvl="1" w:tplc="04090019">
      <w:start w:val="1"/>
      <w:numFmt w:val="lowerLetter"/>
      <w:lvlText w:val="%2."/>
      <w:lvlJc w:val="left"/>
      <w:pPr>
        <w:tabs>
          <w:tab w:val="num" w:pos="-180"/>
        </w:tabs>
        <w:ind w:left="-180" w:hanging="360"/>
      </w:pPr>
    </w:lvl>
    <w:lvl w:ilvl="2" w:tplc="0409001B">
      <w:start w:val="1"/>
      <w:numFmt w:val="lowerRoman"/>
      <w:lvlText w:val="%3."/>
      <w:lvlJc w:val="right"/>
      <w:pPr>
        <w:tabs>
          <w:tab w:val="num" w:pos="540"/>
        </w:tabs>
        <w:ind w:left="540" w:hanging="180"/>
      </w:pPr>
    </w:lvl>
    <w:lvl w:ilvl="3" w:tplc="0409000F">
      <w:start w:val="1"/>
      <w:numFmt w:val="decimal"/>
      <w:lvlText w:val="%4."/>
      <w:lvlJc w:val="left"/>
      <w:pPr>
        <w:tabs>
          <w:tab w:val="num" w:pos="1260"/>
        </w:tabs>
        <w:ind w:left="1260" w:hanging="360"/>
      </w:pPr>
    </w:lvl>
    <w:lvl w:ilvl="4" w:tplc="04090019">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302" w15:restartNumberingAfterBreak="0">
    <w:nsid w:val="768B059D"/>
    <w:multiLevelType w:val="hybridMultilevel"/>
    <w:tmpl w:val="4FD6452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3" w15:restartNumberingAfterBreak="0">
    <w:nsid w:val="76BF5129"/>
    <w:multiLevelType w:val="hybridMultilevel"/>
    <w:tmpl w:val="BF301012"/>
    <w:lvl w:ilvl="0" w:tplc="9D903552">
      <w:start w:val="1"/>
      <w:numFmt w:val="decimal"/>
      <w:lvlText w:val="%1."/>
      <w:lvlJc w:val="left"/>
      <w:pPr>
        <w:tabs>
          <w:tab w:val="num" w:pos="1080"/>
        </w:tabs>
        <w:ind w:left="1080" w:hanging="360"/>
      </w:pPr>
      <w:rPr>
        <w:rFonts w:hint="default"/>
        <w:b w:val="0"/>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4" w15:restartNumberingAfterBreak="0">
    <w:nsid w:val="76EE6730"/>
    <w:multiLevelType w:val="hybridMultilevel"/>
    <w:tmpl w:val="DA5A2DD6"/>
    <w:lvl w:ilvl="0" w:tplc="C6A68578">
      <w:start w:val="1"/>
      <w:numFmt w:val="decimal"/>
      <w:lvlText w:val="%1."/>
      <w:lvlJc w:val="left"/>
      <w:pPr>
        <w:ind w:left="1440" w:hanging="360"/>
      </w:pPr>
      <w:rPr>
        <w:rFonts w:ascii="Calibri" w:hAnsi="Calibri" w:cs="Calibri" w:hint="default"/>
        <w:b w:val="0"/>
        <w:i w:val="0"/>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5" w15:restartNumberingAfterBreak="0">
    <w:nsid w:val="773C0802"/>
    <w:multiLevelType w:val="hybridMultilevel"/>
    <w:tmpl w:val="E1B0A274"/>
    <w:lvl w:ilvl="0" w:tplc="ED08C9D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6" w15:restartNumberingAfterBreak="0">
    <w:nsid w:val="776350CC"/>
    <w:multiLevelType w:val="hybridMultilevel"/>
    <w:tmpl w:val="BB1245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783E234A"/>
    <w:multiLevelType w:val="hybridMultilevel"/>
    <w:tmpl w:val="1C845FAE"/>
    <w:lvl w:ilvl="0" w:tplc="A094EA90">
      <w:start w:val="2"/>
      <w:numFmt w:val="lowerLetter"/>
      <w:lvlText w:val="%1."/>
      <w:lvlJc w:val="left"/>
      <w:pPr>
        <w:tabs>
          <w:tab w:val="num" w:pos="1440"/>
        </w:tabs>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8" w15:restartNumberingAfterBreak="0">
    <w:nsid w:val="78651F74"/>
    <w:multiLevelType w:val="hybridMultilevel"/>
    <w:tmpl w:val="AAE0CB8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9" w15:restartNumberingAfterBreak="0">
    <w:nsid w:val="787D2A25"/>
    <w:multiLevelType w:val="hybridMultilevel"/>
    <w:tmpl w:val="F10AC20A"/>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310" w15:restartNumberingAfterBreak="0">
    <w:nsid w:val="78A3484D"/>
    <w:multiLevelType w:val="hybridMultilevel"/>
    <w:tmpl w:val="D04EFFE4"/>
    <w:lvl w:ilvl="0" w:tplc="D8DE3A32">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79672FA0"/>
    <w:multiLevelType w:val="hybridMultilevel"/>
    <w:tmpl w:val="872C3D8E"/>
    <w:lvl w:ilvl="0" w:tplc="3A0403AE">
      <w:start w:val="4"/>
      <w:numFmt w:val="upp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12" w15:restartNumberingAfterBreak="0">
    <w:nsid w:val="79A173BE"/>
    <w:multiLevelType w:val="hybridMultilevel"/>
    <w:tmpl w:val="390E3084"/>
    <w:lvl w:ilvl="0" w:tplc="0409000F">
      <w:start w:val="1"/>
      <w:numFmt w:val="decimal"/>
      <w:lvlText w:val="%1."/>
      <w:lvlJc w:val="left"/>
      <w:pPr>
        <w:tabs>
          <w:tab w:val="num" w:pos="1080"/>
        </w:tabs>
        <w:ind w:left="1080" w:hanging="360"/>
      </w:pPr>
      <w:rPr>
        <w:rFonts w:hint="default"/>
      </w:rPr>
    </w:lvl>
    <w:lvl w:ilvl="1" w:tplc="78DAA958">
      <w:start w:val="1"/>
      <w:numFmt w:val="decimal"/>
      <w:lvlText w:val="%2."/>
      <w:lvlJc w:val="left"/>
      <w:pPr>
        <w:tabs>
          <w:tab w:val="num" w:pos="1440"/>
        </w:tabs>
        <w:ind w:left="1440" w:hanging="360"/>
      </w:pPr>
      <w:rPr>
        <w:rFonts w:hint="default"/>
      </w:rPr>
    </w:lvl>
    <w:lvl w:ilvl="2" w:tplc="B59A5460">
      <w:start w:val="1"/>
      <w:numFmt w:val="decimal"/>
      <w:lvlText w:val="%3."/>
      <w:lvlJc w:val="left"/>
      <w:pPr>
        <w:tabs>
          <w:tab w:val="num" w:pos="2355"/>
        </w:tabs>
        <w:ind w:left="2355" w:hanging="375"/>
      </w:pPr>
      <w:rPr>
        <w:rFonts w:ascii="Times New Roman" w:eastAsia="Times New Roman" w:hAnsi="Times New Roman" w:cs="Times New Roman"/>
      </w:rPr>
    </w:lvl>
    <w:lvl w:ilvl="3" w:tplc="7C46F74A">
      <w:start w:val="1"/>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3" w15:restartNumberingAfterBreak="0">
    <w:nsid w:val="7A126655"/>
    <w:multiLevelType w:val="hybridMultilevel"/>
    <w:tmpl w:val="C1B282E2"/>
    <w:lvl w:ilvl="0" w:tplc="C9F43DE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4" w15:restartNumberingAfterBreak="0">
    <w:nsid w:val="7A33532C"/>
    <w:multiLevelType w:val="hybridMultilevel"/>
    <w:tmpl w:val="416066CC"/>
    <w:lvl w:ilvl="0" w:tplc="258853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5" w15:restartNumberingAfterBreak="0">
    <w:nsid w:val="7A490B8A"/>
    <w:multiLevelType w:val="hybridMultilevel"/>
    <w:tmpl w:val="AF4C99A0"/>
    <w:lvl w:ilvl="0" w:tplc="F28C85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7A667213"/>
    <w:multiLevelType w:val="hybridMultilevel"/>
    <w:tmpl w:val="2784622E"/>
    <w:lvl w:ilvl="0" w:tplc="04090019">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7" w15:restartNumberingAfterBreak="0">
    <w:nsid w:val="7E1368B6"/>
    <w:multiLevelType w:val="hybridMultilevel"/>
    <w:tmpl w:val="B3728D2C"/>
    <w:lvl w:ilvl="0" w:tplc="58A2A000">
      <w:start w:val="1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7E17127B"/>
    <w:multiLevelType w:val="hybridMultilevel"/>
    <w:tmpl w:val="53D0BFD6"/>
    <w:lvl w:ilvl="0" w:tplc="73D8C948">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7E8F0273"/>
    <w:multiLevelType w:val="hybridMultilevel"/>
    <w:tmpl w:val="4F4C699E"/>
    <w:lvl w:ilvl="0" w:tplc="DF86D41E">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7EA71527"/>
    <w:multiLevelType w:val="hybridMultilevel"/>
    <w:tmpl w:val="584E1DB0"/>
    <w:lvl w:ilvl="0" w:tplc="1C5C6E36">
      <w:start w:val="1"/>
      <w:numFmt w:val="decimal"/>
      <w:lvlText w:val="%1."/>
      <w:lvlJc w:val="left"/>
      <w:pPr>
        <w:ind w:left="360" w:hanging="360"/>
      </w:pPr>
      <w:rPr>
        <w:rFonts w:hint="default"/>
        <w:b w:val="0"/>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1" w15:restartNumberingAfterBreak="0">
    <w:nsid w:val="7ECE7607"/>
    <w:multiLevelType w:val="hybridMultilevel"/>
    <w:tmpl w:val="ECE6C7AE"/>
    <w:lvl w:ilvl="0" w:tplc="132CD53C">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15:restartNumberingAfterBreak="0">
    <w:nsid w:val="7F413D34"/>
    <w:multiLevelType w:val="hybridMultilevel"/>
    <w:tmpl w:val="1E4A802E"/>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3" w15:restartNumberingAfterBreak="0">
    <w:nsid w:val="7F7C0675"/>
    <w:multiLevelType w:val="hybridMultilevel"/>
    <w:tmpl w:val="39BE997A"/>
    <w:lvl w:ilvl="0" w:tplc="54BE657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5142071">
    <w:abstractNumId w:val="187"/>
  </w:num>
  <w:num w:numId="2" w16cid:durableId="958146767">
    <w:abstractNumId w:val="126"/>
  </w:num>
  <w:num w:numId="3" w16cid:durableId="1013263352">
    <w:abstractNumId w:val="203"/>
  </w:num>
  <w:num w:numId="4" w16cid:durableId="925307395">
    <w:abstractNumId w:val="265"/>
  </w:num>
  <w:num w:numId="5" w16cid:durableId="461383909">
    <w:abstractNumId w:val="198"/>
  </w:num>
  <w:num w:numId="6" w16cid:durableId="429855350">
    <w:abstractNumId w:val="293"/>
  </w:num>
  <w:num w:numId="7" w16cid:durableId="1890455396">
    <w:abstractNumId w:val="32"/>
  </w:num>
  <w:num w:numId="8" w16cid:durableId="1164007649">
    <w:abstractNumId w:val="100"/>
  </w:num>
  <w:num w:numId="9" w16cid:durableId="573472758">
    <w:abstractNumId w:val="263"/>
  </w:num>
  <w:num w:numId="10" w16cid:durableId="835534487">
    <w:abstractNumId w:val="145"/>
  </w:num>
  <w:num w:numId="11" w16cid:durableId="519399331">
    <w:abstractNumId w:val="52"/>
  </w:num>
  <w:num w:numId="12" w16cid:durableId="1649438729">
    <w:abstractNumId w:val="131"/>
  </w:num>
  <w:num w:numId="13" w16cid:durableId="535506796">
    <w:abstractNumId w:val="173"/>
  </w:num>
  <w:num w:numId="14" w16cid:durableId="183250664">
    <w:abstractNumId w:val="94"/>
  </w:num>
  <w:num w:numId="15" w16cid:durableId="631135616">
    <w:abstractNumId w:val="272"/>
  </w:num>
  <w:num w:numId="16" w16cid:durableId="2013682109">
    <w:abstractNumId w:val="230"/>
  </w:num>
  <w:num w:numId="17" w16cid:durableId="273825111">
    <w:abstractNumId w:val="247"/>
  </w:num>
  <w:num w:numId="18" w16cid:durableId="1196314610">
    <w:abstractNumId w:val="183"/>
  </w:num>
  <w:num w:numId="19" w16cid:durableId="300887241">
    <w:abstractNumId w:val="186"/>
  </w:num>
  <w:num w:numId="20" w16cid:durableId="1978490673">
    <w:abstractNumId w:val="103"/>
  </w:num>
  <w:num w:numId="21" w16cid:durableId="863321199">
    <w:abstractNumId w:val="305"/>
  </w:num>
  <w:num w:numId="22" w16cid:durableId="697196206">
    <w:abstractNumId w:val="14"/>
  </w:num>
  <w:num w:numId="23" w16cid:durableId="1560745585">
    <w:abstractNumId w:val="106"/>
  </w:num>
  <w:num w:numId="24" w16cid:durableId="840462018">
    <w:abstractNumId w:val="200"/>
  </w:num>
  <w:num w:numId="25" w16cid:durableId="1735274547">
    <w:abstractNumId w:val="93"/>
  </w:num>
  <w:num w:numId="26" w16cid:durableId="1845440983">
    <w:abstractNumId w:val="301"/>
  </w:num>
  <w:num w:numId="27" w16cid:durableId="1577665373">
    <w:abstractNumId w:val="36"/>
  </w:num>
  <w:num w:numId="28" w16cid:durableId="2030637780">
    <w:abstractNumId w:val="91"/>
  </w:num>
  <w:num w:numId="29" w16cid:durableId="1981182834">
    <w:abstractNumId w:val="221"/>
  </w:num>
  <w:num w:numId="30" w16cid:durableId="1025134623">
    <w:abstractNumId w:val="228"/>
  </w:num>
  <w:num w:numId="31" w16cid:durableId="2027512804">
    <w:abstractNumId w:val="77"/>
  </w:num>
  <w:num w:numId="32" w16cid:durableId="1969899325">
    <w:abstractNumId w:val="110"/>
  </w:num>
  <w:num w:numId="33" w16cid:durableId="873274476">
    <w:abstractNumId w:val="19"/>
  </w:num>
  <w:num w:numId="34" w16cid:durableId="648440289">
    <w:abstractNumId w:val="44"/>
  </w:num>
  <w:num w:numId="35" w16cid:durableId="737822190">
    <w:abstractNumId w:val="99"/>
  </w:num>
  <w:num w:numId="36" w16cid:durableId="1949777405">
    <w:abstractNumId w:val="168"/>
  </w:num>
  <w:num w:numId="37" w16cid:durableId="695274162">
    <w:abstractNumId w:val="119"/>
  </w:num>
  <w:num w:numId="38" w16cid:durableId="1925911362">
    <w:abstractNumId w:val="114"/>
  </w:num>
  <w:num w:numId="39" w16cid:durableId="271672279">
    <w:abstractNumId w:val="176"/>
  </w:num>
  <w:num w:numId="40" w16cid:durableId="1483961769">
    <w:abstractNumId w:val="82"/>
  </w:num>
  <w:num w:numId="41" w16cid:durableId="127479443">
    <w:abstractNumId w:val="23"/>
  </w:num>
  <w:num w:numId="42" w16cid:durableId="946932990">
    <w:abstractNumId w:val="139"/>
  </w:num>
  <w:num w:numId="43" w16cid:durableId="1436440383">
    <w:abstractNumId w:val="8"/>
  </w:num>
  <w:num w:numId="44" w16cid:durableId="369188961">
    <w:abstractNumId w:val="162"/>
  </w:num>
  <w:num w:numId="45" w16cid:durableId="1445298163">
    <w:abstractNumId w:val="220"/>
  </w:num>
  <w:num w:numId="46" w16cid:durableId="1923101405">
    <w:abstractNumId w:val="274"/>
  </w:num>
  <w:num w:numId="47" w16cid:durableId="1882160627">
    <w:abstractNumId w:val="112"/>
  </w:num>
  <w:num w:numId="48" w16cid:durableId="2014410985">
    <w:abstractNumId w:val="233"/>
  </w:num>
  <w:num w:numId="49" w16cid:durableId="34618340">
    <w:abstractNumId w:val="276"/>
  </w:num>
  <w:num w:numId="50" w16cid:durableId="1274282848">
    <w:abstractNumId w:val="161"/>
  </w:num>
  <w:num w:numId="51" w16cid:durableId="524683848">
    <w:abstractNumId w:val="38"/>
  </w:num>
  <w:num w:numId="52" w16cid:durableId="1090201562">
    <w:abstractNumId w:val="84"/>
  </w:num>
  <w:num w:numId="53" w16cid:durableId="1215003860">
    <w:abstractNumId w:val="295"/>
  </w:num>
  <w:num w:numId="54" w16cid:durableId="344669426">
    <w:abstractNumId w:val="184"/>
  </w:num>
  <w:num w:numId="55" w16cid:durableId="1919972085">
    <w:abstractNumId w:val="150"/>
  </w:num>
  <w:num w:numId="56" w16cid:durableId="1191989489">
    <w:abstractNumId w:val="12"/>
  </w:num>
  <w:num w:numId="57" w16cid:durableId="1725520652">
    <w:abstractNumId w:val="289"/>
  </w:num>
  <w:num w:numId="58" w16cid:durableId="780076994">
    <w:abstractNumId w:val="179"/>
  </w:num>
  <w:num w:numId="59" w16cid:durableId="682897599">
    <w:abstractNumId w:val="166"/>
  </w:num>
  <w:num w:numId="60" w16cid:durableId="1110663568">
    <w:abstractNumId w:val="85"/>
  </w:num>
  <w:num w:numId="61" w16cid:durableId="1770200483">
    <w:abstractNumId w:val="83"/>
  </w:num>
  <w:num w:numId="62" w16cid:durableId="456029231">
    <w:abstractNumId w:val="9"/>
  </w:num>
  <w:num w:numId="63" w16cid:durableId="1824539276">
    <w:abstractNumId w:val="144"/>
  </w:num>
  <w:num w:numId="64" w16cid:durableId="897059886">
    <w:abstractNumId w:val="306"/>
  </w:num>
  <w:num w:numId="65" w16cid:durableId="1300918057">
    <w:abstractNumId w:val="5"/>
  </w:num>
  <w:num w:numId="66" w16cid:durableId="1199247056">
    <w:abstractNumId w:val="190"/>
  </w:num>
  <w:num w:numId="67" w16cid:durableId="1932856515">
    <w:abstractNumId w:val="191"/>
  </w:num>
  <w:num w:numId="68" w16cid:durableId="1122574337">
    <w:abstractNumId w:val="64"/>
  </w:num>
  <w:num w:numId="69" w16cid:durableId="1980501109">
    <w:abstractNumId w:val="180"/>
  </w:num>
  <w:num w:numId="70" w16cid:durableId="448860322">
    <w:abstractNumId w:val="1"/>
  </w:num>
  <w:num w:numId="71" w16cid:durableId="182398028">
    <w:abstractNumId w:val="24"/>
  </w:num>
  <w:num w:numId="72" w16cid:durableId="553126123">
    <w:abstractNumId w:val="189"/>
  </w:num>
  <w:num w:numId="73" w16cid:durableId="1943490131">
    <w:abstractNumId w:val="18"/>
  </w:num>
  <w:num w:numId="74" w16cid:durableId="2114015098">
    <w:abstractNumId w:val="115"/>
  </w:num>
  <w:num w:numId="75" w16cid:durableId="1021779714">
    <w:abstractNumId w:val="158"/>
  </w:num>
  <w:num w:numId="76" w16cid:durableId="928739181">
    <w:abstractNumId w:val="155"/>
  </w:num>
  <w:num w:numId="77" w16cid:durableId="2079815424">
    <w:abstractNumId w:val="28"/>
  </w:num>
  <w:num w:numId="78" w16cid:durableId="1042631123">
    <w:abstractNumId w:val="2"/>
  </w:num>
  <w:num w:numId="79" w16cid:durableId="957757670">
    <w:abstractNumId w:val="95"/>
  </w:num>
  <w:num w:numId="80" w16cid:durableId="1992715299">
    <w:abstractNumId w:val="219"/>
  </w:num>
  <w:num w:numId="81" w16cid:durableId="571814452">
    <w:abstractNumId w:val="170"/>
  </w:num>
  <w:num w:numId="82" w16cid:durableId="904412058">
    <w:abstractNumId w:val="211"/>
  </w:num>
  <w:num w:numId="83" w16cid:durableId="1026129294">
    <w:abstractNumId w:val="140"/>
  </w:num>
  <w:num w:numId="84" w16cid:durableId="805318657">
    <w:abstractNumId w:val="240"/>
  </w:num>
  <w:num w:numId="85" w16cid:durableId="292711343">
    <w:abstractNumId w:val="107"/>
  </w:num>
  <w:num w:numId="86" w16cid:durableId="1886598887">
    <w:abstractNumId w:val="273"/>
  </w:num>
  <w:num w:numId="87" w16cid:durableId="1846745566">
    <w:abstractNumId w:val="267"/>
  </w:num>
  <w:num w:numId="88" w16cid:durableId="579295994">
    <w:abstractNumId w:val="154"/>
  </w:num>
  <w:num w:numId="89" w16cid:durableId="1657610767">
    <w:abstractNumId w:val="299"/>
  </w:num>
  <w:num w:numId="90" w16cid:durableId="1848011287">
    <w:abstractNumId w:val="201"/>
  </w:num>
  <w:num w:numId="91" w16cid:durableId="1048993265">
    <w:abstractNumId w:val="208"/>
  </w:num>
  <w:num w:numId="92" w16cid:durableId="19286655">
    <w:abstractNumId w:val="281"/>
  </w:num>
  <w:num w:numId="93" w16cid:durableId="711077351">
    <w:abstractNumId w:val="292"/>
  </w:num>
  <w:num w:numId="94" w16cid:durableId="147869896">
    <w:abstractNumId w:val="148"/>
  </w:num>
  <w:num w:numId="95" w16cid:durableId="402070591">
    <w:abstractNumId w:val="214"/>
  </w:num>
  <w:num w:numId="96" w16cid:durableId="247814357">
    <w:abstractNumId w:val="241"/>
  </w:num>
  <w:num w:numId="97" w16cid:durableId="1023240217">
    <w:abstractNumId w:val="268"/>
  </w:num>
  <w:num w:numId="98" w16cid:durableId="1778065612">
    <w:abstractNumId w:val="37"/>
  </w:num>
  <w:num w:numId="99" w16cid:durableId="27027544">
    <w:abstractNumId w:val="174"/>
  </w:num>
  <w:num w:numId="100" w16cid:durableId="305399262">
    <w:abstractNumId w:val="209"/>
  </w:num>
  <w:num w:numId="101" w16cid:durableId="495463307">
    <w:abstractNumId w:val="68"/>
  </w:num>
  <w:num w:numId="102" w16cid:durableId="85464186">
    <w:abstractNumId w:val="257"/>
  </w:num>
  <w:num w:numId="103" w16cid:durableId="48577520">
    <w:abstractNumId w:val="207"/>
  </w:num>
  <w:num w:numId="104" w16cid:durableId="548803895">
    <w:abstractNumId w:val="59"/>
  </w:num>
  <w:num w:numId="105" w16cid:durableId="26951559">
    <w:abstractNumId w:val="157"/>
  </w:num>
  <w:num w:numId="106" w16cid:durableId="465898376">
    <w:abstractNumId w:val="27"/>
  </w:num>
  <w:num w:numId="107" w16cid:durableId="909340802">
    <w:abstractNumId w:val="242"/>
  </w:num>
  <w:num w:numId="108" w16cid:durableId="818229359">
    <w:abstractNumId w:val="232"/>
  </w:num>
  <w:num w:numId="109" w16cid:durableId="1162693548">
    <w:abstractNumId w:val="278"/>
  </w:num>
  <w:num w:numId="110" w16cid:durableId="519271901">
    <w:abstractNumId w:val="153"/>
  </w:num>
  <w:num w:numId="111" w16cid:durableId="741022705">
    <w:abstractNumId w:val="62"/>
  </w:num>
  <w:num w:numId="112" w16cid:durableId="1737362025">
    <w:abstractNumId w:val="253"/>
  </w:num>
  <w:num w:numId="113" w16cid:durableId="40055961">
    <w:abstractNumId w:val="57"/>
  </w:num>
  <w:num w:numId="114" w16cid:durableId="142358741">
    <w:abstractNumId w:val="279"/>
  </w:num>
  <w:num w:numId="115" w16cid:durableId="1940946442">
    <w:abstractNumId w:val="45"/>
  </w:num>
  <w:num w:numId="116" w16cid:durableId="388117083">
    <w:abstractNumId w:val="34"/>
  </w:num>
  <w:num w:numId="117" w16cid:durableId="1345589963">
    <w:abstractNumId w:val="194"/>
  </w:num>
  <w:num w:numId="118" w16cid:durableId="1611160154">
    <w:abstractNumId w:val="227"/>
  </w:num>
  <w:num w:numId="119" w16cid:durableId="803700528">
    <w:abstractNumId w:val="17"/>
  </w:num>
  <w:num w:numId="120" w16cid:durableId="1482306347">
    <w:abstractNumId w:val="120"/>
  </w:num>
  <w:num w:numId="121" w16cid:durableId="252976799">
    <w:abstractNumId w:val="300"/>
  </w:num>
  <w:num w:numId="122" w16cid:durableId="1869828395">
    <w:abstractNumId w:val="73"/>
  </w:num>
  <w:num w:numId="123" w16cid:durableId="1396705432">
    <w:abstractNumId w:val="243"/>
  </w:num>
  <w:num w:numId="124" w16cid:durableId="850072315">
    <w:abstractNumId w:val="234"/>
  </w:num>
  <w:num w:numId="125" w16cid:durableId="1955135919">
    <w:abstractNumId w:val="125"/>
  </w:num>
  <w:num w:numId="126" w16cid:durableId="1253078140">
    <w:abstractNumId w:val="15"/>
  </w:num>
  <w:num w:numId="127" w16cid:durableId="258493937">
    <w:abstractNumId w:val="266"/>
  </w:num>
  <w:num w:numId="128" w16cid:durableId="965432635">
    <w:abstractNumId w:val="16"/>
  </w:num>
  <w:num w:numId="129" w16cid:durableId="737291517">
    <w:abstractNumId w:val="75"/>
  </w:num>
  <w:num w:numId="130" w16cid:durableId="659313242">
    <w:abstractNumId w:val="318"/>
  </w:num>
  <w:num w:numId="131" w16cid:durableId="1688679736">
    <w:abstractNumId w:val="252"/>
  </w:num>
  <w:num w:numId="132" w16cid:durableId="1788111922">
    <w:abstractNumId w:val="6"/>
  </w:num>
  <w:num w:numId="133" w16cid:durableId="1721708412">
    <w:abstractNumId w:val="288"/>
  </w:num>
  <w:num w:numId="134" w16cid:durableId="1298218386">
    <w:abstractNumId w:val="197"/>
  </w:num>
  <w:num w:numId="135" w16cid:durableId="1132098361">
    <w:abstractNumId w:val="41"/>
  </w:num>
  <w:num w:numId="136" w16cid:durableId="1927616023">
    <w:abstractNumId w:val="46"/>
  </w:num>
  <w:num w:numId="137" w16cid:durableId="1337881175">
    <w:abstractNumId w:val="222"/>
  </w:num>
  <w:num w:numId="138" w16cid:durableId="1448697814">
    <w:abstractNumId w:val="60"/>
  </w:num>
  <w:num w:numId="139" w16cid:durableId="1359356634">
    <w:abstractNumId w:val="149"/>
  </w:num>
  <w:num w:numId="140" w16cid:durableId="752236711">
    <w:abstractNumId w:val="118"/>
  </w:num>
  <w:num w:numId="141" w16cid:durableId="468281640">
    <w:abstractNumId w:val="283"/>
  </w:num>
  <w:num w:numId="142" w16cid:durableId="2131168204">
    <w:abstractNumId w:val="205"/>
  </w:num>
  <w:num w:numId="143" w16cid:durableId="1945649202">
    <w:abstractNumId w:val="314"/>
  </w:num>
  <w:num w:numId="144" w16cid:durableId="1906992374">
    <w:abstractNumId w:val="156"/>
  </w:num>
  <w:num w:numId="145" w16cid:durableId="155808677">
    <w:abstractNumId w:val="319"/>
  </w:num>
  <w:num w:numId="146" w16cid:durableId="1161893509">
    <w:abstractNumId w:val="56"/>
  </w:num>
  <w:num w:numId="147" w16cid:durableId="867835618">
    <w:abstractNumId w:val="236"/>
  </w:num>
  <w:num w:numId="148" w16cid:durableId="1769155218">
    <w:abstractNumId w:val="137"/>
  </w:num>
  <w:num w:numId="149" w16cid:durableId="1628077877">
    <w:abstractNumId w:val="294"/>
  </w:num>
  <w:num w:numId="150" w16cid:durableId="1584871339">
    <w:abstractNumId w:val="258"/>
  </w:num>
  <w:num w:numId="151" w16cid:durableId="1420299195">
    <w:abstractNumId w:val="65"/>
  </w:num>
  <w:num w:numId="152" w16cid:durableId="723680781">
    <w:abstractNumId w:val="39"/>
  </w:num>
  <w:num w:numId="153" w16cid:durableId="362747953">
    <w:abstractNumId w:val="89"/>
  </w:num>
  <w:num w:numId="154" w16cid:durableId="2122796983">
    <w:abstractNumId w:val="87"/>
  </w:num>
  <w:num w:numId="155" w16cid:durableId="1939866409">
    <w:abstractNumId w:val="284"/>
  </w:num>
  <w:num w:numId="156" w16cid:durableId="1268388840">
    <w:abstractNumId w:val="212"/>
  </w:num>
  <w:num w:numId="157" w16cid:durableId="2102723887">
    <w:abstractNumId w:val="123"/>
  </w:num>
  <w:num w:numId="158" w16cid:durableId="1958219221">
    <w:abstractNumId w:val="188"/>
  </w:num>
  <w:num w:numId="159" w16cid:durableId="2053528279">
    <w:abstractNumId w:val="104"/>
  </w:num>
  <w:num w:numId="160" w16cid:durableId="554239846">
    <w:abstractNumId w:val="20"/>
  </w:num>
  <w:num w:numId="161" w16cid:durableId="1939290370">
    <w:abstractNumId w:val="195"/>
  </w:num>
  <w:num w:numId="162" w16cid:durableId="812986949">
    <w:abstractNumId w:val="151"/>
  </w:num>
  <w:num w:numId="163" w16cid:durableId="767119306">
    <w:abstractNumId w:val="128"/>
  </w:num>
  <w:num w:numId="164" w16cid:durableId="1865904343">
    <w:abstractNumId w:val="90"/>
  </w:num>
  <w:num w:numId="165" w16cid:durableId="2096659251">
    <w:abstractNumId w:val="66"/>
  </w:num>
  <w:num w:numId="166" w16cid:durableId="1600797588">
    <w:abstractNumId w:val="210"/>
  </w:num>
  <w:num w:numId="167" w16cid:durableId="885021978">
    <w:abstractNumId w:val="311"/>
  </w:num>
  <w:num w:numId="168" w16cid:durableId="350618142">
    <w:abstractNumId w:val="312"/>
  </w:num>
  <w:num w:numId="169" w16cid:durableId="1023819486">
    <w:abstractNumId w:val="172"/>
  </w:num>
  <w:num w:numId="170" w16cid:durableId="661813348">
    <w:abstractNumId w:val="40"/>
  </w:num>
  <w:num w:numId="171" w16cid:durableId="27687808">
    <w:abstractNumId w:val="286"/>
  </w:num>
  <w:num w:numId="172" w16cid:durableId="395785796">
    <w:abstractNumId w:val="182"/>
  </w:num>
  <w:num w:numId="173" w16cid:durableId="203491626">
    <w:abstractNumId w:val="177"/>
  </w:num>
  <w:num w:numId="174" w16cid:durableId="1326858754">
    <w:abstractNumId w:val="163"/>
  </w:num>
  <w:num w:numId="175" w16cid:durableId="1906990097">
    <w:abstractNumId w:val="26"/>
  </w:num>
  <w:num w:numId="176" w16cid:durableId="1030686084">
    <w:abstractNumId w:val="21"/>
  </w:num>
  <w:num w:numId="177" w16cid:durableId="1663925869">
    <w:abstractNumId w:val="246"/>
  </w:num>
  <w:num w:numId="178" w16cid:durableId="1907952432">
    <w:abstractNumId w:val="262"/>
  </w:num>
  <w:num w:numId="179" w16cid:durableId="785536970">
    <w:abstractNumId w:val="51"/>
  </w:num>
  <w:num w:numId="180" w16cid:durableId="130094323">
    <w:abstractNumId w:val="260"/>
  </w:num>
  <w:num w:numId="181" w16cid:durableId="937905591">
    <w:abstractNumId w:val="133"/>
  </w:num>
  <w:num w:numId="182" w16cid:durableId="72704826">
    <w:abstractNumId w:val="102"/>
  </w:num>
  <w:num w:numId="183" w16cid:durableId="1959868647">
    <w:abstractNumId w:val="206"/>
  </w:num>
  <w:num w:numId="184" w16cid:durableId="818231369">
    <w:abstractNumId w:val="316"/>
  </w:num>
  <w:num w:numId="185" w16cid:durableId="1573273674">
    <w:abstractNumId w:val="321"/>
  </w:num>
  <w:num w:numId="186" w16cid:durableId="1561402242">
    <w:abstractNumId w:val="317"/>
  </w:num>
  <w:num w:numId="187" w16cid:durableId="1458452200">
    <w:abstractNumId w:val="10"/>
  </w:num>
  <w:num w:numId="188" w16cid:durableId="2038463776">
    <w:abstractNumId w:val="135"/>
  </w:num>
  <w:num w:numId="189" w16cid:durableId="39205709">
    <w:abstractNumId w:val="261"/>
  </w:num>
  <w:num w:numId="190" w16cid:durableId="1527985579">
    <w:abstractNumId w:val="213"/>
  </w:num>
  <w:num w:numId="191" w16cid:durableId="20673733">
    <w:abstractNumId w:val="74"/>
  </w:num>
  <w:num w:numId="192" w16cid:durableId="1179926406">
    <w:abstractNumId w:val="0"/>
  </w:num>
  <w:num w:numId="193" w16cid:durableId="1235165518">
    <w:abstractNumId w:val="255"/>
  </w:num>
  <w:num w:numId="194" w16cid:durableId="718743688">
    <w:abstractNumId w:val="237"/>
  </w:num>
  <w:num w:numId="195" w16cid:durableId="972061505">
    <w:abstractNumId w:val="229"/>
  </w:num>
  <w:num w:numId="196" w16cid:durableId="1066537881">
    <w:abstractNumId w:val="167"/>
  </w:num>
  <w:num w:numId="197" w16cid:durableId="83108493">
    <w:abstractNumId w:val="302"/>
  </w:num>
  <w:num w:numId="198" w16cid:durableId="1236206100">
    <w:abstractNumId w:val="25"/>
  </w:num>
  <w:num w:numId="199" w16cid:durableId="253906059">
    <w:abstractNumId w:val="88"/>
  </w:num>
  <w:num w:numId="200" w16cid:durableId="1261645886">
    <w:abstractNumId w:val="298"/>
  </w:num>
  <w:num w:numId="201" w16cid:durableId="1808008742">
    <w:abstractNumId w:val="277"/>
  </w:num>
  <w:num w:numId="202" w16cid:durableId="889341324">
    <w:abstractNumId w:val="79"/>
  </w:num>
  <w:num w:numId="203" w16cid:durableId="1699429834">
    <w:abstractNumId w:val="225"/>
  </w:num>
  <w:num w:numId="204" w16cid:durableId="1466044949">
    <w:abstractNumId w:val="226"/>
  </w:num>
  <w:num w:numId="205" w16cid:durableId="574163815">
    <w:abstractNumId w:val="124"/>
  </w:num>
  <w:num w:numId="206" w16cid:durableId="2004966727">
    <w:abstractNumId w:val="146"/>
  </w:num>
  <w:num w:numId="207" w16cid:durableId="2084453202">
    <w:abstractNumId w:val="7"/>
  </w:num>
  <w:num w:numId="208" w16cid:durableId="1076434098">
    <w:abstractNumId w:val="86"/>
  </w:num>
  <w:num w:numId="209" w16cid:durableId="128909336">
    <w:abstractNumId w:val="160"/>
  </w:num>
  <w:num w:numId="210" w16cid:durableId="1133406055">
    <w:abstractNumId w:val="143"/>
  </w:num>
  <w:num w:numId="211" w16cid:durableId="551700720">
    <w:abstractNumId w:val="224"/>
  </w:num>
  <w:num w:numId="212" w16cid:durableId="30957281">
    <w:abstractNumId w:val="141"/>
  </w:num>
  <w:num w:numId="213" w16cid:durableId="1441535909">
    <w:abstractNumId w:val="171"/>
  </w:num>
  <w:num w:numId="214" w16cid:durableId="1503810522">
    <w:abstractNumId w:val="35"/>
  </w:num>
  <w:num w:numId="215" w16cid:durableId="830026505">
    <w:abstractNumId w:val="61"/>
  </w:num>
  <w:num w:numId="216" w16cid:durableId="1551309894">
    <w:abstractNumId w:val="199"/>
  </w:num>
  <w:num w:numId="217" w16cid:durableId="2115205526">
    <w:abstractNumId w:val="196"/>
  </w:num>
  <w:num w:numId="218" w16cid:durableId="382219372">
    <w:abstractNumId w:val="254"/>
  </w:num>
  <w:num w:numId="219" w16cid:durableId="649675312">
    <w:abstractNumId w:val="129"/>
  </w:num>
  <w:num w:numId="220" w16cid:durableId="1818187417">
    <w:abstractNumId w:val="63"/>
  </w:num>
  <w:num w:numId="221" w16cid:durableId="1921332446">
    <w:abstractNumId w:val="175"/>
  </w:num>
  <w:num w:numId="222" w16cid:durableId="1929581960">
    <w:abstractNumId w:val="235"/>
  </w:num>
  <w:num w:numId="223" w16cid:durableId="786049105">
    <w:abstractNumId w:val="3"/>
  </w:num>
  <w:num w:numId="224" w16cid:durableId="1887913432">
    <w:abstractNumId w:val="54"/>
  </w:num>
  <w:num w:numId="225" w16cid:durableId="719744921">
    <w:abstractNumId w:val="164"/>
  </w:num>
  <w:num w:numId="226" w16cid:durableId="271324691">
    <w:abstractNumId w:val="53"/>
  </w:num>
  <w:num w:numId="227" w16cid:durableId="1463376757">
    <w:abstractNumId w:val="71"/>
  </w:num>
  <w:num w:numId="228" w16cid:durableId="1525367428">
    <w:abstractNumId w:val="22"/>
  </w:num>
  <w:num w:numId="229" w16cid:durableId="2032995994">
    <w:abstractNumId w:val="291"/>
  </w:num>
  <w:num w:numId="230" w16cid:durableId="1299801811">
    <w:abstractNumId w:val="169"/>
  </w:num>
  <w:num w:numId="231" w16cid:durableId="1823617956">
    <w:abstractNumId w:val="309"/>
  </w:num>
  <w:num w:numId="232" w16cid:durableId="2018263026">
    <w:abstractNumId w:val="320"/>
  </w:num>
  <w:num w:numId="233" w16cid:durableId="553202238">
    <w:abstractNumId w:val="251"/>
  </w:num>
  <w:num w:numId="234" w16cid:durableId="253055499">
    <w:abstractNumId w:val="185"/>
  </w:num>
  <w:num w:numId="235" w16cid:durableId="1074204285">
    <w:abstractNumId w:val="181"/>
  </w:num>
  <w:num w:numId="236" w16cid:durableId="2137789588">
    <w:abstractNumId w:val="69"/>
  </w:num>
  <w:num w:numId="237" w16cid:durableId="182329509">
    <w:abstractNumId w:val="33"/>
  </w:num>
  <w:num w:numId="238" w16cid:durableId="771557541">
    <w:abstractNumId w:val="80"/>
  </w:num>
  <w:num w:numId="239" w16cid:durableId="1995210440">
    <w:abstractNumId w:val="217"/>
  </w:num>
  <w:num w:numId="240" w16cid:durableId="1346447094">
    <w:abstractNumId w:val="113"/>
  </w:num>
  <w:num w:numId="241" w16cid:durableId="1717388904">
    <w:abstractNumId w:val="134"/>
  </w:num>
  <w:num w:numId="242" w16cid:durableId="386881598">
    <w:abstractNumId w:val="275"/>
  </w:num>
  <w:num w:numId="243" w16cid:durableId="713696011">
    <w:abstractNumId w:val="322"/>
  </w:num>
  <w:num w:numId="244" w16cid:durableId="1434937372">
    <w:abstractNumId w:val="147"/>
  </w:num>
  <w:num w:numId="245" w16cid:durableId="941452593">
    <w:abstractNumId w:val="67"/>
  </w:num>
  <w:num w:numId="246" w16cid:durableId="546643406">
    <w:abstractNumId w:val="122"/>
  </w:num>
  <w:num w:numId="247" w16cid:durableId="798449339">
    <w:abstractNumId w:val="58"/>
  </w:num>
  <w:num w:numId="248" w16cid:durableId="602885537">
    <w:abstractNumId w:val="50"/>
  </w:num>
  <w:num w:numId="249" w16cid:durableId="364713694">
    <w:abstractNumId w:val="250"/>
  </w:num>
  <w:num w:numId="250" w16cid:durableId="905529649">
    <w:abstractNumId w:val="303"/>
  </w:num>
  <w:num w:numId="251" w16cid:durableId="31926772">
    <w:abstractNumId w:val="280"/>
  </w:num>
  <w:num w:numId="252" w16cid:durableId="2046709070">
    <w:abstractNumId w:val="215"/>
  </w:num>
  <w:num w:numId="253" w16cid:durableId="1190608896">
    <w:abstractNumId w:val="231"/>
  </w:num>
  <w:num w:numId="254" w16cid:durableId="1856768000">
    <w:abstractNumId w:val="92"/>
  </w:num>
  <w:num w:numId="255" w16cid:durableId="1713309105">
    <w:abstractNumId w:val="30"/>
  </w:num>
  <w:num w:numId="256" w16cid:durableId="207032004">
    <w:abstractNumId w:val="81"/>
  </w:num>
  <w:num w:numId="257" w16cid:durableId="1279530437">
    <w:abstractNumId w:val="193"/>
  </w:num>
  <w:num w:numId="258" w16cid:durableId="247538739">
    <w:abstractNumId w:val="297"/>
  </w:num>
  <w:num w:numId="259" w16cid:durableId="1661541480">
    <w:abstractNumId w:val="287"/>
  </w:num>
  <w:num w:numId="260" w16cid:durableId="532352708">
    <w:abstractNumId w:val="78"/>
  </w:num>
  <w:num w:numId="261" w16cid:durableId="1365786109">
    <w:abstractNumId w:val="256"/>
  </w:num>
  <w:num w:numId="262" w16cid:durableId="2051607897">
    <w:abstractNumId w:val="152"/>
  </w:num>
  <w:num w:numId="263" w16cid:durableId="1888487895">
    <w:abstractNumId w:val="117"/>
  </w:num>
  <w:num w:numId="264" w16cid:durableId="1658343202">
    <w:abstractNumId w:val="76"/>
  </w:num>
  <w:num w:numId="265" w16cid:durableId="15620024">
    <w:abstractNumId w:val="296"/>
  </w:num>
  <w:num w:numId="266" w16cid:durableId="1167985684">
    <w:abstractNumId w:val="48"/>
  </w:num>
  <w:num w:numId="267" w16cid:durableId="22026251">
    <w:abstractNumId w:val="42"/>
  </w:num>
  <w:num w:numId="268" w16cid:durableId="1676490251">
    <w:abstractNumId w:val="323"/>
  </w:num>
  <w:num w:numId="269" w16cid:durableId="551619896">
    <w:abstractNumId w:val="244"/>
  </w:num>
  <w:num w:numId="270" w16cid:durableId="1116364056">
    <w:abstractNumId w:val="72"/>
  </w:num>
  <w:num w:numId="271" w16cid:durableId="1609117099">
    <w:abstractNumId w:val="101"/>
  </w:num>
  <w:num w:numId="272" w16cid:durableId="1019160588">
    <w:abstractNumId w:val="70"/>
  </w:num>
  <w:num w:numId="273" w16cid:durableId="557479815">
    <w:abstractNumId w:val="270"/>
  </w:num>
  <w:num w:numId="274" w16cid:durableId="481384328">
    <w:abstractNumId w:val="31"/>
  </w:num>
  <w:num w:numId="275" w16cid:durableId="1884751572">
    <w:abstractNumId w:val="204"/>
  </w:num>
  <w:num w:numId="276" w16cid:durableId="1197504372">
    <w:abstractNumId w:val="43"/>
  </w:num>
  <w:num w:numId="277" w16cid:durableId="1292050927">
    <w:abstractNumId w:val="130"/>
  </w:num>
  <w:num w:numId="278" w16cid:durableId="1283996247">
    <w:abstractNumId w:val="313"/>
  </w:num>
  <w:num w:numId="279" w16cid:durableId="885063827">
    <w:abstractNumId w:val="218"/>
  </w:num>
  <w:num w:numId="280" w16cid:durableId="1545217002">
    <w:abstractNumId w:val="11"/>
  </w:num>
  <w:num w:numId="281" w16cid:durableId="49694864">
    <w:abstractNumId w:val="192"/>
  </w:num>
  <w:num w:numId="282" w16cid:durableId="295961249">
    <w:abstractNumId w:val="245"/>
  </w:num>
  <w:num w:numId="283" w16cid:durableId="63334389">
    <w:abstractNumId w:val="202"/>
  </w:num>
  <w:num w:numId="284" w16cid:durableId="878274861">
    <w:abstractNumId w:val="223"/>
  </w:num>
  <w:num w:numId="285" w16cid:durableId="1257982796">
    <w:abstractNumId w:val="142"/>
  </w:num>
  <w:num w:numId="286" w16cid:durableId="854224212">
    <w:abstractNumId w:val="165"/>
  </w:num>
  <w:num w:numId="287" w16cid:durableId="1421369335">
    <w:abstractNumId w:val="4"/>
  </w:num>
  <w:num w:numId="288" w16cid:durableId="878593226">
    <w:abstractNumId w:val="121"/>
  </w:num>
  <w:num w:numId="289" w16cid:durableId="1916894181">
    <w:abstractNumId w:val="310"/>
  </w:num>
  <w:num w:numId="290" w16cid:durableId="1041857614">
    <w:abstractNumId w:val="264"/>
  </w:num>
  <w:num w:numId="291" w16cid:durableId="384767676">
    <w:abstractNumId w:val="269"/>
  </w:num>
  <w:num w:numId="292" w16cid:durableId="1468887649">
    <w:abstractNumId w:val="105"/>
  </w:num>
  <w:num w:numId="293" w16cid:durableId="533813842">
    <w:abstractNumId w:val="108"/>
  </w:num>
  <w:num w:numId="294" w16cid:durableId="348603822">
    <w:abstractNumId w:val="127"/>
  </w:num>
  <w:num w:numId="295" w16cid:durableId="1613320018">
    <w:abstractNumId w:val="159"/>
  </w:num>
  <w:num w:numId="296" w16cid:durableId="1011377626">
    <w:abstractNumId w:val="249"/>
  </w:num>
  <w:num w:numId="297" w16cid:durableId="1869875817">
    <w:abstractNumId w:val="308"/>
  </w:num>
  <w:num w:numId="298" w16cid:durableId="1093471325">
    <w:abstractNumId w:val="47"/>
  </w:num>
  <w:num w:numId="299" w16cid:durableId="1858343608">
    <w:abstractNumId w:val="216"/>
  </w:num>
  <w:num w:numId="300" w16cid:durableId="711080107">
    <w:abstractNumId w:val="13"/>
  </w:num>
  <w:num w:numId="301" w16cid:durableId="927813140">
    <w:abstractNumId w:val="111"/>
  </w:num>
  <w:num w:numId="302" w16cid:durableId="1902397767">
    <w:abstractNumId w:val="248"/>
  </w:num>
  <w:num w:numId="303" w16cid:durableId="482740918">
    <w:abstractNumId w:val="55"/>
  </w:num>
  <w:num w:numId="304" w16cid:durableId="2039306566">
    <w:abstractNumId w:val="97"/>
  </w:num>
  <w:num w:numId="305" w16cid:durableId="1017922098">
    <w:abstractNumId w:val="96"/>
  </w:num>
  <w:num w:numId="306" w16cid:durableId="583733114">
    <w:abstractNumId w:val="259"/>
  </w:num>
  <w:num w:numId="307" w16cid:durableId="621762904">
    <w:abstractNumId w:val="238"/>
  </w:num>
  <w:num w:numId="308" w16cid:durableId="669217770">
    <w:abstractNumId w:val="132"/>
  </w:num>
  <w:num w:numId="309" w16cid:durableId="328870719">
    <w:abstractNumId w:val="304"/>
  </w:num>
  <w:num w:numId="310" w16cid:durableId="186868423">
    <w:abstractNumId w:val="178"/>
  </w:num>
  <w:num w:numId="311" w16cid:durableId="952781702">
    <w:abstractNumId w:val="136"/>
  </w:num>
  <w:num w:numId="312" w16cid:durableId="1377853109">
    <w:abstractNumId w:val="290"/>
  </w:num>
  <w:num w:numId="313" w16cid:durableId="1581521915">
    <w:abstractNumId w:val="285"/>
  </w:num>
  <w:num w:numId="314" w16cid:durableId="1547066936">
    <w:abstractNumId w:val="315"/>
  </w:num>
  <w:num w:numId="315" w16cid:durableId="174854594">
    <w:abstractNumId w:val="239"/>
  </w:num>
  <w:num w:numId="316" w16cid:durableId="349575505">
    <w:abstractNumId w:val="307"/>
  </w:num>
  <w:num w:numId="317" w16cid:durableId="1560094715">
    <w:abstractNumId w:val="116"/>
  </w:num>
  <w:num w:numId="318" w16cid:durableId="487786221">
    <w:abstractNumId w:val="271"/>
  </w:num>
  <w:num w:numId="319" w16cid:durableId="902134515">
    <w:abstractNumId w:val="29"/>
  </w:num>
  <w:num w:numId="320" w16cid:durableId="891773371">
    <w:abstractNumId w:val="49"/>
  </w:num>
  <w:num w:numId="321" w16cid:durableId="1367028276">
    <w:abstractNumId w:val="109"/>
  </w:num>
  <w:num w:numId="322" w16cid:durableId="723018232">
    <w:abstractNumId w:val="98"/>
  </w:num>
  <w:num w:numId="323" w16cid:durableId="1525049740">
    <w:abstractNumId w:val="282"/>
  </w:num>
  <w:num w:numId="324" w16cid:durableId="1147822988">
    <w:abstractNumId w:val="138"/>
  </w:num>
  <w:numIdMacAtCleanup w:val="3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072"/>
    <w:rsid w:val="00044A36"/>
    <w:rsid w:val="000A5169"/>
    <w:rsid w:val="000B4F14"/>
    <w:rsid w:val="000B59E3"/>
    <w:rsid w:val="000E4921"/>
    <w:rsid w:val="001318D6"/>
    <w:rsid w:val="0015469F"/>
    <w:rsid w:val="001C70C4"/>
    <w:rsid w:val="001E3072"/>
    <w:rsid w:val="00217FC7"/>
    <w:rsid w:val="00233A62"/>
    <w:rsid w:val="00250E2D"/>
    <w:rsid w:val="00264AB5"/>
    <w:rsid w:val="002762EF"/>
    <w:rsid w:val="002B0B8E"/>
    <w:rsid w:val="002B7803"/>
    <w:rsid w:val="002D67EE"/>
    <w:rsid w:val="003067A1"/>
    <w:rsid w:val="003143CA"/>
    <w:rsid w:val="00344BCD"/>
    <w:rsid w:val="0035281C"/>
    <w:rsid w:val="00354167"/>
    <w:rsid w:val="003614F5"/>
    <w:rsid w:val="00433A91"/>
    <w:rsid w:val="00455AE9"/>
    <w:rsid w:val="00473BA5"/>
    <w:rsid w:val="004B079A"/>
    <w:rsid w:val="004B1AC1"/>
    <w:rsid w:val="004D204A"/>
    <w:rsid w:val="00506344"/>
    <w:rsid w:val="00537422"/>
    <w:rsid w:val="0057632E"/>
    <w:rsid w:val="00584C2A"/>
    <w:rsid w:val="00591F86"/>
    <w:rsid w:val="005D45B2"/>
    <w:rsid w:val="005E2CCF"/>
    <w:rsid w:val="00602C34"/>
    <w:rsid w:val="00630208"/>
    <w:rsid w:val="00655065"/>
    <w:rsid w:val="00677919"/>
    <w:rsid w:val="00686BE1"/>
    <w:rsid w:val="00686F4B"/>
    <w:rsid w:val="006B2E4D"/>
    <w:rsid w:val="006C7CC5"/>
    <w:rsid w:val="006D4DFD"/>
    <w:rsid w:val="0073755A"/>
    <w:rsid w:val="00740DFC"/>
    <w:rsid w:val="00756FFD"/>
    <w:rsid w:val="0079459B"/>
    <w:rsid w:val="007D788F"/>
    <w:rsid w:val="007E79FA"/>
    <w:rsid w:val="008013DF"/>
    <w:rsid w:val="008500A8"/>
    <w:rsid w:val="00886F68"/>
    <w:rsid w:val="008B1D45"/>
    <w:rsid w:val="008C7ECA"/>
    <w:rsid w:val="00917D8D"/>
    <w:rsid w:val="00922C2F"/>
    <w:rsid w:val="00926E08"/>
    <w:rsid w:val="00927D9F"/>
    <w:rsid w:val="009974E1"/>
    <w:rsid w:val="009C1BAA"/>
    <w:rsid w:val="009F0C4D"/>
    <w:rsid w:val="00A057CC"/>
    <w:rsid w:val="00A14FBE"/>
    <w:rsid w:val="00A43E55"/>
    <w:rsid w:val="00AB0B5F"/>
    <w:rsid w:val="00AE3592"/>
    <w:rsid w:val="00AF24F1"/>
    <w:rsid w:val="00AF4E79"/>
    <w:rsid w:val="00AF514D"/>
    <w:rsid w:val="00B833D6"/>
    <w:rsid w:val="00BA18DE"/>
    <w:rsid w:val="00BA2240"/>
    <w:rsid w:val="00BB33F0"/>
    <w:rsid w:val="00BB6E86"/>
    <w:rsid w:val="00BE7C25"/>
    <w:rsid w:val="00BF7702"/>
    <w:rsid w:val="00C15BA7"/>
    <w:rsid w:val="00C22520"/>
    <w:rsid w:val="00C351E6"/>
    <w:rsid w:val="00C36921"/>
    <w:rsid w:val="00C36AFA"/>
    <w:rsid w:val="00C56907"/>
    <w:rsid w:val="00C6770F"/>
    <w:rsid w:val="00C7514C"/>
    <w:rsid w:val="00CB5B26"/>
    <w:rsid w:val="00CC2A82"/>
    <w:rsid w:val="00D05793"/>
    <w:rsid w:val="00D12978"/>
    <w:rsid w:val="00D33887"/>
    <w:rsid w:val="00D4566D"/>
    <w:rsid w:val="00D47134"/>
    <w:rsid w:val="00D6423A"/>
    <w:rsid w:val="00D8765C"/>
    <w:rsid w:val="00D94FD8"/>
    <w:rsid w:val="00DC7C8B"/>
    <w:rsid w:val="00DE6983"/>
    <w:rsid w:val="00E11107"/>
    <w:rsid w:val="00E271FE"/>
    <w:rsid w:val="00E41AC6"/>
    <w:rsid w:val="00E43E05"/>
    <w:rsid w:val="00E56C6F"/>
    <w:rsid w:val="00E61910"/>
    <w:rsid w:val="00E61F35"/>
    <w:rsid w:val="00EC4D93"/>
    <w:rsid w:val="00EC7495"/>
    <w:rsid w:val="00ED066C"/>
    <w:rsid w:val="00F0133D"/>
    <w:rsid w:val="00F136DD"/>
    <w:rsid w:val="00F43AA7"/>
    <w:rsid w:val="00F51731"/>
    <w:rsid w:val="00F5698D"/>
    <w:rsid w:val="00F65AB7"/>
    <w:rsid w:val="00F773A9"/>
    <w:rsid w:val="00FF4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4:docId w14:val="751415B6"/>
  <w15:chartTrackingRefBased/>
  <w15:docId w15:val="{17CB990F-AB6E-48C9-BAC7-2C0780607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072"/>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1"/>
    <w:qFormat/>
    <w:rsid w:val="001E3072"/>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nhideWhenUsed/>
    <w:qFormat/>
    <w:rsid w:val="001E3072"/>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nhideWhenUsed/>
    <w:qFormat/>
    <w:rsid w:val="001E3072"/>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nhideWhenUsed/>
    <w:qFormat/>
    <w:rsid w:val="001E3072"/>
    <w:pPr>
      <w:keepNext/>
      <w:keepLines/>
      <w:spacing w:before="80" w:after="40"/>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nhideWhenUsed/>
    <w:qFormat/>
    <w:rsid w:val="001E3072"/>
    <w:pPr>
      <w:keepNext/>
      <w:keepLines/>
      <w:spacing w:before="80" w:after="40"/>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nhideWhenUsed/>
    <w:qFormat/>
    <w:rsid w:val="001E3072"/>
    <w:pPr>
      <w:keepNext/>
      <w:keepLines/>
      <w:spacing w:before="40"/>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nhideWhenUsed/>
    <w:qFormat/>
    <w:rsid w:val="001E3072"/>
    <w:pPr>
      <w:keepNext/>
      <w:keepLines/>
      <w:spacing w:before="40"/>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nhideWhenUsed/>
    <w:qFormat/>
    <w:rsid w:val="001E3072"/>
    <w:pPr>
      <w:keepNext/>
      <w:keepLines/>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nhideWhenUsed/>
    <w:qFormat/>
    <w:rsid w:val="001E3072"/>
    <w:pPr>
      <w:keepNext/>
      <w:keepLines/>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E30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E30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1E30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1E3072"/>
    <w:rPr>
      <w:rFonts w:eastAsiaTheme="majorEastAsia" w:cstheme="majorBidi"/>
      <w:i/>
      <w:iCs/>
      <w:color w:val="0F4761" w:themeColor="accent1" w:themeShade="BF"/>
    </w:rPr>
  </w:style>
  <w:style w:type="character" w:customStyle="1" w:styleId="Heading5Char">
    <w:name w:val="Heading 5 Char"/>
    <w:basedOn w:val="DefaultParagraphFont"/>
    <w:link w:val="Heading5"/>
    <w:rsid w:val="001E3072"/>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1E30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1E3072"/>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1E30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1E3072"/>
    <w:rPr>
      <w:rFonts w:eastAsiaTheme="majorEastAsia" w:cstheme="majorBidi"/>
      <w:color w:val="272727" w:themeColor="text1" w:themeTint="D8"/>
    </w:rPr>
  </w:style>
  <w:style w:type="paragraph" w:styleId="Title">
    <w:name w:val="Title"/>
    <w:basedOn w:val="Normal"/>
    <w:next w:val="Normal"/>
    <w:link w:val="TitleChar"/>
    <w:qFormat/>
    <w:rsid w:val="001E3072"/>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rsid w:val="001E30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3072"/>
    <w:pPr>
      <w:numPr>
        <w:ilvl w:val="1"/>
      </w:numPr>
      <w:spacing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E30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3072"/>
    <w:pPr>
      <w:spacing w:before="160" w:after="160"/>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1E3072"/>
    <w:rPr>
      <w:i/>
      <w:iCs/>
      <w:color w:val="404040" w:themeColor="text1" w:themeTint="BF"/>
    </w:rPr>
  </w:style>
  <w:style w:type="paragraph" w:styleId="ListParagraph">
    <w:name w:val="List Paragraph"/>
    <w:basedOn w:val="Normal"/>
    <w:uiPriority w:val="1"/>
    <w:qFormat/>
    <w:rsid w:val="001E3072"/>
    <w:pPr>
      <w:ind w:left="720"/>
      <w:contextualSpacing/>
    </w:pPr>
    <w:rPr>
      <w:rFonts w:asciiTheme="minorHAnsi" w:eastAsia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1E3072"/>
    <w:rPr>
      <w:i/>
      <w:iCs/>
      <w:color w:val="0F4761" w:themeColor="accent1" w:themeShade="BF"/>
    </w:rPr>
  </w:style>
  <w:style w:type="paragraph" w:styleId="IntenseQuote">
    <w:name w:val="Intense Quote"/>
    <w:basedOn w:val="Normal"/>
    <w:next w:val="Normal"/>
    <w:link w:val="IntenseQuoteChar"/>
    <w:uiPriority w:val="30"/>
    <w:qFormat/>
    <w:rsid w:val="001E3072"/>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1E3072"/>
    <w:rPr>
      <w:i/>
      <w:iCs/>
      <w:color w:val="0F4761" w:themeColor="accent1" w:themeShade="BF"/>
    </w:rPr>
  </w:style>
  <w:style w:type="character" w:styleId="IntenseReference">
    <w:name w:val="Intense Reference"/>
    <w:basedOn w:val="DefaultParagraphFont"/>
    <w:uiPriority w:val="32"/>
    <w:qFormat/>
    <w:rsid w:val="001E3072"/>
    <w:rPr>
      <w:b/>
      <w:bCs/>
      <w:smallCaps/>
      <w:color w:val="0F4761" w:themeColor="accent1" w:themeShade="BF"/>
      <w:spacing w:val="5"/>
    </w:rPr>
  </w:style>
  <w:style w:type="paragraph" w:styleId="BodyText">
    <w:name w:val="Body Text"/>
    <w:basedOn w:val="Normal"/>
    <w:link w:val="BodyTextChar"/>
    <w:uiPriority w:val="1"/>
    <w:qFormat/>
    <w:rsid w:val="001E3072"/>
    <w:pPr>
      <w:jc w:val="both"/>
    </w:pPr>
    <w:rPr>
      <w:color w:val="800000"/>
    </w:rPr>
  </w:style>
  <w:style w:type="character" w:customStyle="1" w:styleId="BodyTextChar">
    <w:name w:val="Body Text Char"/>
    <w:basedOn w:val="DefaultParagraphFont"/>
    <w:link w:val="BodyText"/>
    <w:uiPriority w:val="1"/>
    <w:rsid w:val="001E3072"/>
    <w:rPr>
      <w:rFonts w:ascii="Times New Roman" w:eastAsia="Times New Roman" w:hAnsi="Times New Roman" w:cs="Times New Roman"/>
      <w:color w:val="800000"/>
      <w:kern w:val="0"/>
      <w:sz w:val="24"/>
      <w:szCs w:val="24"/>
      <w14:ligatures w14:val="none"/>
    </w:rPr>
  </w:style>
  <w:style w:type="table" w:customStyle="1" w:styleId="TableGrid1">
    <w:name w:val="Table Grid1"/>
    <w:basedOn w:val="TableNormal"/>
    <w:next w:val="TableGrid"/>
    <w:rsid w:val="001E3072"/>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E3072"/>
    <w:pPr>
      <w:tabs>
        <w:tab w:val="center" w:pos="4680"/>
        <w:tab w:val="right" w:pos="9360"/>
      </w:tabs>
    </w:pPr>
  </w:style>
  <w:style w:type="character" w:customStyle="1" w:styleId="FooterChar">
    <w:name w:val="Footer Char"/>
    <w:basedOn w:val="DefaultParagraphFont"/>
    <w:link w:val="Footer"/>
    <w:uiPriority w:val="99"/>
    <w:rsid w:val="001E3072"/>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1E30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7D9F"/>
    <w:pPr>
      <w:tabs>
        <w:tab w:val="center" w:pos="4680"/>
        <w:tab w:val="right" w:pos="9360"/>
      </w:tabs>
    </w:pPr>
  </w:style>
  <w:style w:type="character" w:customStyle="1" w:styleId="HeaderChar">
    <w:name w:val="Header Char"/>
    <w:basedOn w:val="DefaultParagraphFont"/>
    <w:link w:val="Header"/>
    <w:uiPriority w:val="99"/>
    <w:rsid w:val="00927D9F"/>
    <w:rPr>
      <w:rFonts w:ascii="Times New Roman" w:eastAsia="Times New Roman" w:hAnsi="Times New Roman" w:cs="Times New Roman"/>
      <w:kern w:val="0"/>
      <w:sz w:val="24"/>
      <w:szCs w:val="24"/>
      <w14:ligatures w14:val="none"/>
    </w:rPr>
  </w:style>
  <w:style w:type="paragraph" w:styleId="BodyText2">
    <w:name w:val="Body Text 2"/>
    <w:basedOn w:val="Normal"/>
    <w:link w:val="BodyText2Char"/>
    <w:unhideWhenUsed/>
    <w:rsid w:val="00756FFD"/>
    <w:pPr>
      <w:spacing w:after="120" w:line="480" w:lineRule="auto"/>
    </w:pPr>
  </w:style>
  <w:style w:type="character" w:customStyle="1" w:styleId="BodyText2Char">
    <w:name w:val="Body Text 2 Char"/>
    <w:basedOn w:val="DefaultParagraphFont"/>
    <w:link w:val="BodyText2"/>
    <w:rsid w:val="00756FFD"/>
    <w:rPr>
      <w:rFonts w:ascii="Times New Roman" w:eastAsia="Times New Roman" w:hAnsi="Times New Roman" w:cs="Times New Roman"/>
      <w:kern w:val="0"/>
      <w:sz w:val="24"/>
      <w:szCs w:val="24"/>
      <w14:ligatures w14:val="none"/>
    </w:rPr>
  </w:style>
  <w:style w:type="paragraph" w:styleId="FootnoteText">
    <w:name w:val="footnote text"/>
    <w:basedOn w:val="Normal"/>
    <w:link w:val="FootnoteTextChar"/>
    <w:uiPriority w:val="99"/>
    <w:unhideWhenUsed/>
    <w:rsid w:val="00756FFD"/>
    <w:rPr>
      <w:sz w:val="20"/>
      <w:szCs w:val="20"/>
    </w:rPr>
  </w:style>
  <w:style w:type="character" w:customStyle="1" w:styleId="FootnoteTextChar">
    <w:name w:val="Footnote Text Char"/>
    <w:basedOn w:val="DefaultParagraphFont"/>
    <w:link w:val="FootnoteText"/>
    <w:uiPriority w:val="99"/>
    <w:rsid w:val="00756FFD"/>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unhideWhenUsed/>
    <w:rsid w:val="00756FFD"/>
    <w:rPr>
      <w:vertAlign w:val="superscript"/>
    </w:rPr>
  </w:style>
  <w:style w:type="table" w:customStyle="1" w:styleId="TableGrid2">
    <w:name w:val="Table Grid2"/>
    <w:basedOn w:val="TableNormal"/>
    <w:next w:val="TableGrid"/>
    <w:rsid w:val="000B59E3"/>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B59E3"/>
    <w:pPr>
      <w:spacing w:after="120"/>
      <w:ind w:left="360"/>
    </w:pPr>
  </w:style>
  <w:style w:type="character" w:customStyle="1" w:styleId="BodyTextIndentChar">
    <w:name w:val="Body Text Indent Char"/>
    <w:basedOn w:val="DefaultParagraphFont"/>
    <w:link w:val="BodyTextIndent"/>
    <w:rsid w:val="000B59E3"/>
    <w:rPr>
      <w:rFonts w:ascii="Times New Roman" w:eastAsia="Times New Roman" w:hAnsi="Times New Roman" w:cs="Times New Roman"/>
      <w:kern w:val="0"/>
      <w:sz w:val="24"/>
      <w:szCs w:val="24"/>
      <w14:ligatures w14:val="none"/>
    </w:rPr>
  </w:style>
  <w:style w:type="paragraph" w:customStyle="1" w:styleId="Level1">
    <w:name w:val="Level 1"/>
    <w:basedOn w:val="Normal"/>
    <w:rsid w:val="000B59E3"/>
    <w:pPr>
      <w:widowControl w:val="0"/>
      <w:outlineLvl w:val="0"/>
    </w:pPr>
    <w:rPr>
      <w:snapToGrid w:val="0"/>
      <w:szCs w:val="20"/>
    </w:rPr>
  </w:style>
  <w:style w:type="table" w:customStyle="1" w:styleId="TableGrid21">
    <w:name w:val="Table Grid21"/>
    <w:basedOn w:val="TableNormal"/>
    <w:next w:val="TableGrid"/>
    <w:rsid w:val="000B59E3"/>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Normal"/>
    <w:rsid w:val="000B59E3"/>
    <w:pPr>
      <w:spacing w:before="100" w:beforeAutospacing="1" w:after="100" w:afterAutospacing="1"/>
      <w:jc w:val="center"/>
    </w:pPr>
    <w:rPr>
      <w:rFonts w:ascii="Arial" w:hAnsi="Arial" w:cs="Arial"/>
      <w:b/>
      <w:bCs/>
    </w:rPr>
  </w:style>
  <w:style w:type="paragraph" w:styleId="BodyTextIndent3">
    <w:name w:val="Body Text Indent 3"/>
    <w:basedOn w:val="Normal"/>
    <w:link w:val="BodyTextIndent3Char"/>
    <w:unhideWhenUsed/>
    <w:rsid w:val="000B59E3"/>
    <w:pPr>
      <w:spacing w:after="120"/>
      <w:ind w:left="360"/>
    </w:pPr>
    <w:rPr>
      <w:sz w:val="16"/>
      <w:szCs w:val="16"/>
    </w:rPr>
  </w:style>
  <w:style w:type="character" w:customStyle="1" w:styleId="BodyTextIndent3Char">
    <w:name w:val="Body Text Indent 3 Char"/>
    <w:basedOn w:val="DefaultParagraphFont"/>
    <w:link w:val="BodyTextIndent3"/>
    <w:rsid w:val="000B59E3"/>
    <w:rPr>
      <w:rFonts w:ascii="Times New Roman" w:eastAsia="Times New Roman" w:hAnsi="Times New Roman" w:cs="Times New Roman"/>
      <w:kern w:val="0"/>
      <w:sz w:val="16"/>
      <w:szCs w:val="16"/>
      <w14:ligatures w14:val="none"/>
    </w:rPr>
  </w:style>
  <w:style w:type="paragraph" w:styleId="BodyTextIndent2">
    <w:name w:val="Body Text Indent 2"/>
    <w:basedOn w:val="Normal"/>
    <w:link w:val="BodyTextIndent2Char"/>
    <w:unhideWhenUsed/>
    <w:rsid w:val="000B59E3"/>
    <w:pPr>
      <w:spacing w:after="120" w:line="480" w:lineRule="auto"/>
      <w:ind w:left="360"/>
    </w:pPr>
  </w:style>
  <w:style w:type="character" w:customStyle="1" w:styleId="BodyTextIndent2Char">
    <w:name w:val="Body Text Indent 2 Char"/>
    <w:basedOn w:val="DefaultParagraphFont"/>
    <w:link w:val="BodyTextIndent2"/>
    <w:uiPriority w:val="99"/>
    <w:rsid w:val="000B59E3"/>
    <w:rPr>
      <w:rFonts w:ascii="Times New Roman" w:eastAsia="Times New Roman" w:hAnsi="Times New Roman" w:cs="Times New Roman"/>
      <w:kern w:val="0"/>
      <w:sz w:val="24"/>
      <w:szCs w:val="24"/>
      <w14:ligatures w14:val="none"/>
    </w:rPr>
  </w:style>
  <w:style w:type="paragraph" w:customStyle="1" w:styleId="font5">
    <w:name w:val="font5"/>
    <w:basedOn w:val="Normal"/>
    <w:rsid w:val="000B59E3"/>
    <w:pPr>
      <w:spacing w:before="100" w:beforeAutospacing="1" w:after="100" w:afterAutospacing="1"/>
    </w:pPr>
    <w:rPr>
      <w:rFonts w:ascii="Arial" w:hAnsi="Arial" w:cs="Arial"/>
      <w:sz w:val="20"/>
      <w:szCs w:val="20"/>
    </w:rPr>
  </w:style>
  <w:style w:type="paragraph" w:styleId="BalloonText">
    <w:name w:val="Balloon Text"/>
    <w:basedOn w:val="Normal"/>
    <w:link w:val="BalloonTextChar"/>
    <w:rsid w:val="000B59E3"/>
    <w:rPr>
      <w:rFonts w:ascii="Tahoma" w:hAnsi="Tahoma" w:cs="Tahoma"/>
      <w:sz w:val="16"/>
      <w:szCs w:val="16"/>
    </w:rPr>
  </w:style>
  <w:style w:type="character" w:customStyle="1" w:styleId="BalloonTextChar">
    <w:name w:val="Balloon Text Char"/>
    <w:basedOn w:val="DefaultParagraphFont"/>
    <w:link w:val="BalloonText"/>
    <w:rsid w:val="000B59E3"/>
    <w:rPr>
      <w:rFonts w:ascii="Tahoma" w:eastAsia="Times New Roman" w:hAnsi="Tahoma" w:cs="Tahoma"/>
      <w:kern w:val="0"/>
      <w:sz w:val="16"/>
      <w:szCs w:val="16"/>
      <w14:ligatures w14:val="none"/>
    </w:rPr>
  </w:style>
  <w:style w:type="paragraph" w:customStyle="1" w:styleId="xl29">
    <w:name w:val="xl29"/>
    <w:basedOn w:val="Normal"/>
    <w:rsid w:val="000B59E3"/>
    <w:pPr>
      <w:spacing w:before="100" w:beforeAutospacing="1" w:after="100" w:afterAutospacing="1"/>
      <w:jc w:val="center"/>
    </w:pPr>
  </w:style>
  <w:style w:type="paragraph" w:customStyle="1" w:styleId="Level3">
    <w:name w:val="Level 3"/>
    <w:basedOn w:val="Normal"/>
    <w:rsid w:val="000B59E3"/>
    <w:pPr>
      <w:widowControl w:val="0"/>
      <w:ind w:left="2160" w:hanging="720"/>
      <w:outlineLvl w:val="2"/>
    </w:pPr>
    <w:rPr>
      <w:snapToGrid w:val="0"/>
      <w:szCs w:val="20"/>
    </w:rPr>
  </w:style>
  <w:style w:type="paragraph" w:customStyle="1" w:styleId="Level4">
    <w:name w:val="Level 4"/>
    <w:basedOn w:val="Normal"/>
    <w:rsid w:val="000B59E3"/>
    <w:pPr>
      <w:widowControl w:val="0"/>
      <w:outlineLvl w:val="3"/>
    </w:pPr>
    <w:rPr>
      <w:snapToGrid w:val="0"/>
      <w:szCs w:val="20"/>
    </w:rPr>
  </w:style>
  <w:style w:type="paragraph" w:styleId="Caption">
    <w:name w:val="caption"/>
    <w:basedOn w:val="Normal"/>
    <w:next w:val="Normal"/>
    <w:qFormat/>
    <w:rsid w:val="000B59E3"/>
    <w:pPr>
      <w:widowControl w:val="0"/>
      <w:jc w:val="center"/>
    </w:pPr>
    <w:rPr>
      <w:b/>
      <w:snapToGrid w:val="0"/>
      <w:szCs w:val="20"/>
    </w:rPr>
  </w:style>
  <w:style w:type="character" w:styleId="PageNumber">
    <w:name w:val="page number"/>
    <w:basedOn w:val="DefaultParagraphFont"/>
    <w:rsid w:val="000B59E3"/>
  </w:style>
  <w:style w:type="paragraph" w:customStyle="1" w:styleId="Level2">
    <w:name w:val="Level 2"/>
    <w:basedOn w:val="Normal"/>
    <w:rsid w:val="000B59E3"/>
    <w:pPr>
      <w:widowControl w:val="0"/>
      <w:tabs>
        <w:tab w:val="num" w:pos="1800"/>
      </w:tabs>
      <w:ind w:left="1440" w:hanging="720"/>
      <w:outlineLvl w:val="1"/>
    </w:pPr>
    <w:rPr>
      <w:snapToGrid w:val="0"/>
      <w:szCs w:val="20"/>
    </w:rPr>
  </w:style>
  <w:style w:type="paragraph" w:styleId="BlockText">
    <w:name w:val="Block Text"/>
    <w:basedOn w:val="Normal"/>
    <w:rsid w:val="000B59E3"/>
    <w:pPr>
      <w:widowControl w:val="0"/>
      <w:ind w:left="1260" w:right="-94"/>
      <w:jc w:val="both"/>
    </w:pPr>
    <w:rPr>
      <w:snapToGrid w:val="0"/>
      <w:szCs w:val="20"/>
    </w:rPr>
  </w:style>
  <w:style w:type="character" w:customStyle="1" w:styleId="pbllt">
    <w:name w:val="pbllt_"/>
    <w:rsid w:val="000B59E3"/>
    <w:rPr>
      <w:rFonts w:ascii="Symbol" w:hAnsi="Symbol"/>
      <w:sz w:val="28"/>
    </w:rPr>
  </w:style>
  <w:style w:type="paragraph" w:customStyle="1" w:styleId="xl25">
    <w:name w:val="xl25"/>
    <w:basedOn w:val="Normal"/>
    <w:rsid w:val="000B59E3"/>
    <w:pPr>
      <w:pBdr>
        <w:top w:val="single" w:sz="8" w:space="0" w:color="auto"/>
        <w:left w:val="single" w:sz="8" w:space="0" w:color="auto"/>
      </w:pBdr>
      <w:spacing w:before="100" w:beforeAutospacing="1" w:after="100" w:afterAutospacing="1"/>
    </w:pPr>
  </w:style>
  <w:style w:type="paragraph" w:customStyle="1" w:styleId="xl26">
    <w:name w:val="xl26"/>
    <w:basedOn w:val="Normal"/>
    <w:rsid w:val="000B59E3"/>
    <w:pPr>
      <w:pBdr>
        <w:top w:val="single" w:sz="8" w:space="0" w:color="auto"/>
      </w:pBdr>
      <w:spacing w:before="100" w:beforeAutospacing="1" w:after="100" w:afterAutospacing="1"/>
      <w:jc w:val="center"/>
    </w:pPr>
  </w:style>
  <w:style w:type="paragraph" w:customStyle="1" w:styleId="xl27">
    <w:name w:val="xl27"/>
    <w:basedOn w:val="Normal"/>
    <w:rsid w:val="000B59E3"/>
    <w:pPr>
      <w:pBdr>
        <w:top w:val="single" w:sz="8" w:space="0" w:color="auto"/>
      </w:pBdr>
      <w:spacing w:before="100" w:beforeAutospacing="1" w:after="100" w:afterAutospacing="1"/>
    </w:pPr>
  </w:style>
  <w:style w:type="paragraph" w:customStyle="1" w:styleId="xl28">
    <w:name w:val="xl28"/>
    <w:basedOn w:val="Normal"/>
    <w:rsid w:val="000B59E3"/>
    <w:pPr>
      <w:pBdr>
        <w:left w:val="single" w:sz="8" w:space="0" w:color="auto"/>
      </w:pBdr>
      <w:spacing w:before="100" w:beforeAutospacing="1" w:after="100" w:afterAutospacing="1"/>
    </w:pPr>
  </w:style>
  <w:style w:type="paragraph" w:customStyle="1" w:styleId="xl30">
    <w:name w:val="xl30"/>
    <w:basedOn w:val="Normal"/>
    <w:rsid w:val="000B59E3"/>
    <w:pPr>
      <w:pBdr>
        <w:left w:val="single" w:sz="8" w:space="0" w:color="auto"/>
      </w:pBdr>
      <w:spacing w:before="100" w:beforeAutospacing="1" w:after="100" w:afterAutospacing="1"/>
    </w:pPr>
    <w:rPr>
      <w:rFonts w:ascii="Arial" w:hAnsi="Arial" w:cs="Arial"/>
      <w:b/>
      <w:bCs/>
    </w:rPr>
  </w:style>
  <w:style w:type="paragraph" w:customStyle="1" w:styleId="xl31">
    <w:name w:val="xl31"/>
    <w:basedOn w:val="Normal"/>
    <w:rsid w:val="000B59E3"/>
    <w:pPr>
      <w:pBdr>
        <w:left w:val="single" w:sz="8" w:space="0" w:color="auto"/>
      </w:pBdr>
      <w:spacing w:before="100" w:beforeAutospacing="1" w:after="100" w:afterAutospacing="1"/>
      <w:jc w:val="center"/>
    </w:pPr>
    <w:rPr>
      <w:rFonts w:ascii="Arial" w:hAnsi="Arial" w:cs="Arial"/>
      <w:b/>
      <w:bCs/>
    </w:rPr>
  </w:style>
  <w:style w:type="paragraph" w:customStyle="1" w:styleId="xl32">
    <w:name w:val="xl32"/>
    <w:basedOn w:val="Normal"/>
    <w:rsid w:val="000B59E3"/>
    <w:pPr>
      <w:spacing w:before="100" w:beforeAutospacing="1" w:after="100" w:afterAutospacing="1"/>
      <w:jc w:val="right"/>
    </w:pPr>
  </w:style>
  <w:style w:type="paragraph" w:customStyle="1" w:styleId="xl33">
    <w:name w:val="xl33"/>
    <w:basedOn w:val="Normal"/>
    <w:rsid w:val="000B59E3"/>
    <w:pPr>
      <w:spacing w:before="100" w:beforeAutospacing="1" w:after="100" w:afterAutospacing="1"/>
    </w:pPr>
    <w:rPr>
      <w:rFonts w:ascii="Arial" w:hAnsi="Arial" w:cs="Arial"/>
    </w:rPr>
  </w:style>
  <w:style w:type="paragraph" w:customStyle="1" w:styleId="xl34">
    <w:name w:val="xl34"/>
    <w:basedOn w:val="Normal"/>
    <w:rsid w:val="000B59E3"/>
    <w:pPr>
      <w:spacing w:before="100" w:beforeAutospacing="1" w:after="100" w:afterAutospacing="1"/>
      <w:jc w:val="center"/>
    </w:pPr>
    <w:rPr>
      <w:rFonts w:ascii="Arial" w:hAnsi="Arial" w:cs="Arial"/>
    </w:rPr>
  </w:style>
  <w:style w:type="paragraph" w:customStyle="1" w:styleId="xl35">
    <w:name w:val="xl35"/>
    <w:basedOn w:val="Normal"/>
    <w:rsid w:val="000B59E3"/>
    <w:pPr>
      <w:pBdr>
        <w:left w:val="single" w:sz="8" w:space="0" w:color="auto"/>
      </w:pBdr>
      <w:spacing w:before="100" w:beforeAutospacing="1" w:after="100" w:afterAutospacing="1"/>
    </w:pPr>
    <w:rPr>
      <w:rFonts w:ascii="Arial" w:hAnsi="Arial" w:cs="Arial"/>
    </w:rPr>
  </w:style>
  <w:style w:type="paragraph" w:customStyle="1" w:styleId="xl36">
    <w:name w:val="xl36"/>
    <w:basedOn w:val="Normal"/>
    <w:rsid w:val="000B59E3"/>
    <w:pPr>
      <w:spacing w:before="100" w:beforeAutospacing="1" w:after="100" w:afterAutospacing="1"/>
    </w:pPr>
    <w:rPr>
      <w:rFonts w:ascii="Arial" w:hAnsi="Arial" w:cs="Arial"/>
    </w:rPr>
  </w:style>
  <w:style w:type="paragraph" w:customStyle="1" w:styleId="xl37">
    <w:name w:val="xl37"/>
    <w:basedOn w:val="Normal"/>
    <w:rsid w:val="000B59E3"/>
    <w:pPr>
      <w:pBdr>
        <w:left w:val="single" w:sz="8" w:space="0" w:color="auto"/>
      </w:pBdr>
      <w:spacing w:before="100" w:beforeAutospacing="1" w:after="100" w:afterAutospacing="1"/>
    </w:pPr>
    <w:rPr>
      <w:rFonts w:ascii="Arial" w:hAnsi="Arial" w:cs="Arial"/>
    </w:rPr>
  </w:style>
  <w:style w:type="paragraph" w:customStyle="1" w:styleId="xl38">
    <w:name w:val="xl38"/>
    <w:basedOn w:val="Normal"/>
    <w:rsid w:val="000B59E3"/>
    <w:pPr>
      <w:spacing w:before="100" w:beforeAutospacing="1" w:after="100" w:afterAutospacing="1"/>
      <w:jc w:val="center"/>
    </w:pPr>
    <w:rPr>
      <w:rFonts w:ascii="Arial" w:hAnsi="Arial" w:cs="Arial"/>
    </w:rPr>
  </w:style>
  <w:style w:type="paragraph" w:customStyle="1" w:styleId="xl39">
    <w:name w:val="xl39"/>
    <w:basedOn w:val="Normal"/>
    <w:rsid w:val="000B59E3"/>
    <w:pPr>
      <w:pBdr>
        <w:right w:val="single" w:sz="4" w:space="0" w:color="auto"/>
      </w:pBdr>
      <w:spacing w:before="100" w:beforeAutospacing="1" w:after="100" w:afterAutospacing="1"/>
      <w:jc w:val="center"/>
    </w:pPr>
  </w:style>
  <w:style w:type="paragraph" w:customStyle="1" w:styleId="xl40">
    <w:name w:val="xl40"/>
    <w:basedOn w:val="Normal"/>
    <w:rsid w:val="000B59E3"/>
    <w:pPr>
      <w:spacing w:before="100" w:beforeAutospacing="1" w:after="100" w:afterAutospacing="1"/>
    </w:pPr>
    <w:rPr>
      <w:rFonts w:ascii="Arial" w:hAnsi="Arial" w:cs="Arial"/>
    </w:rPr>
  </w:style>
  <w:style w:type="paragraph" w:customStyle="1" w:styleId="xl41">
    <w:name w:val="xl41"/>
    <w:basedOn w:val="Normal"/>
    <w:rsid w:val="000B59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2">
    <w:name w:val="xl42"/>
    <w:basedOn w:val="Normal"/>
    <w:rsid w:val="000B59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Normal"/>
    <w:rsid w:val="000B59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44">
    <w:name w:val="xl44"/>
    <w:basedOn w:val="Normal"/>
    <w:rsid w:val="000B59E3"/>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45">
    <w:name w:val="xl45"/>
    <w:basedOn w:val="Normal"/>
    <w:rsid w:val="000B59E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Normal"/>
    <w:rsid w:val="000B59E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47">
    <w:name w:val="xl47"/>
    <w:basedOn w:val="Normal"/>
    <w:rsid w:val="000B59E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8">
    <w:name w:val="xl48"/>
    <w:basedOn w:val="Normal"/>
    <w:rsid w:val="000B59E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Normal"/>
    <w:rsid w:val="000B59E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50">
    <w:name w:val="xl50"/>
    <w:basedOn w:val="Normal"/>
    <w:rsid w:val="000B59E3"/>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1">
    <w:name w:val="xl51"/>
    <w:basedOn w:val="Normal"/>
    <w:rsid w:val="000B59E3"/>
    <w:pPr>
      <w:pBdr>
        <w:top w:val="single" w:sz="4" w:space="0" w:color="auto"/>
        <w:left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52">
    <w:name w:val="xl52"/>
    <w:basedOn w:val="Normal"/>
    <w:rsid w:val="000B59E3"/>
    <w:pPr>
      <w:pBdr>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53">
    <w:name w:val="xl53"/>
    <w:basedOn w:val="Normal"/>
    <w:rsid w:val="000B59E3"/>
    <w:pPr>
      <w:pBdr>
        <w:bottom w:val="single" w:sz="4" w:space="0" w:color="auto"/>
      </w:pBdr>
      <w:spacing w:before="100" w:beforeAutospacing="1" w:after="100" w:afterAutospacing="1"/>
      <w:jc w:val="center"/>
    </w:pPr>
    <w:rPr>
      <w:rFonts w:ascii="Arial" w:hAnsi="Arial" w:cs="Arial"/>
      <w:b/>
      <w:bCs/>
    </w:rPr>
  </w:style>
  <w:style w:type="paragraph" w:customStyle="1" w:styleId="xl54">
    <w:name w:val="xl54"/>
    <w:basedOn w:val="Normal"/>
    <w:rsid w:val="000B59E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55">
    <w:name w:val="xl55"/>
    <w:basedOn w:val="Normal"/>
    <w:rsid w:val="000B59E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6">
    <w:name w:val="xl56"/>
    <w:basedOn w:val="Normal"/>
    <w:rsid w:val="000B59E3"/>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57">
    <w:name w:val="xl57"/>
    <w:basedOn w:val="Normal"/>
    <w:rsid w:val="000B59E3"/>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8">
    <w:name w:val="xl58"/>
    <w:basedOn w:val="Normal"/>
    <w:rsid w:val="000B59E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9">
    <w:name w:val="xl59"/>
    <w:basedOn w:val="Normal"/>
    <w:rsid w:val="000B59E3"/>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60">
    <w:name w:val="xl60"/>
    <w:basedOn w:val="Normal"/>
    <w:rsid w:val="000B59E3"/>
    <w:pPr>
      <w:pBdr>
        <w:top w:val="single" w:sz="4" w:space="0" w:color="auto"/>
        <w:bottom w:val="single" w:sz="4" w:space="0" w:color="auto"/>
      </w:pBdr>
      <w:spacing w:before="100" w:beforeAutospacing="1" w:after="100" w:afterAutospacing="1"/>
      <w:jc w:val="center"/>
    </w:pPr>
    <w:rPr>
      <w:rFonts w:ascii="Arial" w:hAnsi="Arial" w:cs="Arial"/>
      <w:color w:val="FF0000"/>
    </w:rPr>
  </w:style>
  <w:style w:type="paragraph" w:customStyle="1" w:styleId="xl61">
    <w:name w:val="xl61"/>
    <w:basedOn w:val="Normal"/>
    <w:rsid w:val="000B59E3"/>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62">
    <w:name w:val="xl62"/>
    <w:basedOn w:val="Normal"/>
    <w:rsid w:val="000B59E3"/>
    <w:pPr>
      <w:pBdr>
        <w:top w:val="single" w:sz="4" w:space="0" w:color="auto"/>
        <w:left w:val="single" w:sz="4" w:space="0" w:color="auto"/>
        <w:bottom w:val="single" w:sz="8" w:space="0" w:color="auto"/>
      </w:pBdr>
      <w:spacing w:before="100" w:beforeAutospacing="1" w:after="100" w:afterAutospacing="1"/>
      <w:jc w:val="center"/>
    </w:pPr>
    <w:rPr>
      <w:rFonts w:ascii="Arial" w:hAnsi="Arial" w:cs="Arial"/>
    </w:rPr>
  </w:style>
  <w:style w:type="paragraph" w:customStyle="1" w:styleId="xl63">
    <w:name w:val="xl63"/>
    <w:basedOn w:val="Normal"/>
    <w:rsid w:val="000B59E3"/>
    <w:pPr>
      <w:pBdr>
        <w:top w:val="single" w:sz="4" w:space="0" w:color="auto"/>
        <w:left w:val="single" w:sz="4" w:space="0" w:color="auto"/>
      </w:pBdr>
      <w:spacing w:before="100" w:beforeAutospacing="1" w:after="100" w:afterAutospacing="1"/>
      <w:jc w:val="center"/>
    </w:pPr>
    <w:rPr>
      <w:rFonts w:ascii="Arial" w:hAnsi="Arial" w:cs="Arial"/>
    </w:rPr>
  </w:style>
  <w:style w:type="paragraph" w:customStyle="1" w:styleId="xl64">
    <w:name w:val="xl64"/>
    <w:basedOn w:val="Normal"/>
    <w:rsid w:val="000B59E3"/>
    <w:pPr>
      <w:pBdr>
        <w:top w:val="single" w:sz="4" w:space="0" w:color="auto"/>
        <w:bottom w:val="single" w:sz="4" w:space="0" w:color="auto"/>
      </w:pBdr>
      <w:spacing w:before="100" w:beforeAutospacing="1" w:after="100" w:afterAutospacing="1"/>
      <w:jc w:val="center"/>
    </w:pPr>
  </w:style>
  <w:style w:type="paragraph" w:customStyle="1" w:styleId="xl65">
    <w:name w:val="xl65"/>
    <w:basedOn w:val="Normal"/>
    <w:rsid w:val="000B59E3"/>
    <w:pPr>
      <w:pBdr>
        <w:top w:val="single" w:sz="4" w:space="0" w:color="auto"/>
        <w:bottom w:val="single" w:sz="8" w:space="0" w:color="auto"/>
      </w:pBdr>
      <w:spacing w:before="100" w:beforeAutospacing="1" w:after="100" w:afterAutospacing="1"/>
      <w:jc w:val="center"/>
    </w:pPr>
  </w:style>
  <w:style w:type="paragraph" w:customStyle="1" w:styleId="xl66">
    <w:name w:val="xl66"/>
    <w:basedOn w:val="Normal"/>
    <w:rsid w:val="000B59E3"/>
    <w:pPr>
      <w:pBdr>
        <w:top w:val="single" w:sz="4" w:space="0" w:color="auto"/>
      </w:pBdr>
      <w:spacing w:before="100" w:beforeAutospacing="1" w:after="100" w:afterAutospacing="1"/>
      <w:jc w:val="center"/>
    </w:pPr>
    <w:rPr>
      <w:rFonts w:ascii="Arial" w:hAnsi="Arial" w:cs="Arial"/>
    </w:rPr>
  </w:style>
  <w:style w:type="paragraph" w:customStyle="1" w:styleId="xl67">
    <w:name w:val="xl67"/>
    <w:basedOn w:val="Normal"/>
    <w:rsid w:val="000B59E3"/>
    <w:pPr>
      <w:pBdr>
        <w:top w:val="single" w:sz="4" w:space="0" w:color="auto"/>
        <w:left w:val="single" w:sz="4" w:space="0" w:color="auto"/>
        <w:bottom w:val="single" w:sz="4" w:space="0" w:color="auto"/>
      </w:pBdr>
      <w:spacing w:before="100" w:beforeAutospacing="1" w:after="100" w:afterAutospacing="1"/>
      <w:jc w:val="center"/>
    </w:pPr>
    <w:rPr>
      <w:rFonts w:ascii="Arial" w:hAnsi="Arial" w:cs="Arial"/>
      <w:color w:val="FF0000"/>
    </w:rPr>
  </w:style>
  <w:style w:type="paragraph" w:customStyle="1" w:styleId="xl68">
    <w:name w:val="xl68"/>
    <w:basedOn w:val="Normal"/>
    <w:rsid w:val="000B59E3"/>
    <w:pPr>
      <w:pBdr>
        <w:left w:val="single" w:sz="8" w:space="0" w:color="auto"/>
      </w:pBdr>
      <w:spacing w:before="100" w:beforeAutospacing="1" w:after="100" w:afterAutospacing="1"/>
    </w:pPr>
    <w:rPr>
      <w:rFonts w:ascii="Arial" w:hAnsi="Arial" w:cs="Arial"/>
      <w:b/>
      <w:bCs/>
    </w:rPr>
  </w:style>
  <w:style w:type="paragraph" w:customStyle="1" w:styleId="xl69">
    <w:name w:val="xl69"/>
    <w:basedOn w:val="Normal"/>
    <w:rsid w:val="000B59E3"/>
    <w:pPr>
      <w:pBdr>
        <w:top w:val="single" w:sz="8" w:space="0" w:color="auto"/>
        <w:left w:val="single" w:sz="8" w:space="0" w:color="auto"/>
      </w:pBdr>
      <w:spacing w:before="100" w:beforeAutospacing="1" w:after="100" w:afterAutospacing="1"/>
      <w:jc w:val="center"/>
    </w:pPr>
    <w:rPr>
      <w:rFonts w:ascii="Arial" w:hAnsi="Arial" w:cs="Arial"/>
      <w:b/>
      <w:bCs/>
    </w:rPr>
  </w:style>
  <w:style w:type="paragraph" w:customStyle="1" w:styleId="xl70">
    <w:name w:val="xl70"/>
    <w:basedOn w:val="Normal"/>
    <w:rsid w:val="000B59E3"/>
    <w:pPr>
      <w:pBdr>
        <w:top w:val="single" w:sz="8" w:space="0" w:color="auto"/>
      </w:pBdr>
      <w:spacing w:before="100" w:beforeAutospacing="1" w:after="100" w:afterAutospacing="1"/>
      <w:jc w:val="center"/>
    </w:pPr>
    <w:rPr>
      <w:rFonts w:ascii="Arial" w:hAnsi="Arial" w:cs="Arial"/>
      <w:b/>
      <w:bCs/>
    </w:rPr>
  </w:style>
  <w:style w:type="paragraph" w:customStyle="1" w:styleId="xl71">
    <w:name w:val="xl71"/>
    <w:basedOn w:val="Normal"/>
    <w:rsid w:val="000B59E3"/>
    <w:pPr>
      <w:pBdr>
        <w:top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72">
    <w:name w:val="xl72"/>
    <w:basedOn w:val="Normal"/>
    <w:rsid w:val="000B59E3"/>
    <w:pPr>
      <w:pBdr>
        <w:left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73">
    <w:name w:val="xl73"/>
    <w:basedOn w:val="Normal"/>
    <w:rsid w:val="000B59E3"/>
    <w:pPr>
      <w:pBdr>
        <w:bottom w:val="single" w:sz="4" w:space="0" w:color="auto"/>
        <w:right w:val="single" w:sz="8" w:space="0" w:color="auto"/>
      </w:pBdr>
      <w:spacing w:before="100" w:beforeAutospacing="1" w:after="100" w:afterAutospacing="1"/>
      <w:jc w:val="center"/>
    </w:pPr>
    <w:rPr>
      <w:rFonts w:ascii="Arial" w:hAnsi="Arial" w:cs="Arial"/>
      <w:b/>
      <w:bCs/>
    </w:rPr>
  </w:style>
  <w:style w:type="character" w:styleId="Hyperlink">
    <w:name w:val="Hyperlink"/>
    <w:basedOn w:val="DefaultParagraphFont"/>
    <w:uiPriority w:val="99"/>
    <w:rsid w:val="000B59E3"/>
    <w:rPr>
      <w:color w:val="0000FF"/>
      <w:u w:val="single"/>
    </w:rPr>
  </w:style>
  <w:style w:type="character" w:styleId="FollowedHyperlink">
    <w:name w:val="FollowedHyperlink"/>
    <w:basedOn w:val="DefaultParagraphFont"/>
    <w:uiPriority w:val="99"/>
    <w:rsid w:val="000B59E3"/>
    <w:rPr>
      <w:color w:val="800080"/>
      <w:u w:val="single"/>
    </w:rPr>
  </w:style>
  <w:style w:type="paragraph" w:customStyle="1" w:styleId="Default">
    <w:name w:val="Default"/>
    <w:rsid w:val="000B59E3"/>
    <w:pPr>
      <w:autoSpaceDE w:val="0"/>
      <w:autoSpaceDN w:val="0"/>
      <w:adjustRightInd w:val="0"/>
    </w:pPr>
    <w:rPr>
      <w:rFonts w:ascii="Arial" w:eastAsia="Calibri" w:hAnsi="Arial" w:cs="Arial"/>
      <w:bCs/>
      <w:color w:val="000000"/>
      <w:kern w:val="0"/>
      <w:sz w:val="24"/>
      <w:szCs w:val="24"/>
      <w14:ligatures w14:val="none"/>
    </w:rPr>
  </w:style>
  <w:style w:type="paragraph" w:customStyle="1" w:styleId="Style1">
    <w:name w:val="Style1"/>
    <w:basedOn w:val="Normal"/>
    <w:rsid w:val="000B59E3"/>
    <w:pPr>
      <w:jc w:val="both"/>
    </w:pPr>
    <w:rPr>
      <w:rFonts w:ascii="Arial" w:hAnsi="Arial" w:cs="Arial"/>
      <w:sz w:val="20"/>
      <w:szCs w:val="20"/>
    </w:rPr>
  </w:style>
  <w:style w:type="paragraph" w:styleId="PlainText">
    <w:name w:val="Plain Text"/>
    <w:basedOn w:val="Normal"/>
    <w:link w:val="PlainTextChar"/>
    <w:uiPriority w:val="99"/>
    <w:unhideWhenUsed/>
    <w:rsid w:val="000B59E3"/>
    <w:rPr>
      <w:rFonts w:ascii="Consolas" w:eastAsia="Calibri" w:hAnsi="Consolas"/>
      <w:sz w:val="21"/>
      <w:szCs w:val="21"/>
    </w:rPr>
  </w:style>
  <w:style w:type="character" w:customStyle="1" w:styleId="PlainTextChar">
    <w:name w:val="Plain Text Char"/>
    <w:basedOn w:val="DefaultParagraphFont"/>
    <w:link w:val="PlainText"/>
    <w:uiPriority w:val="99"/>
    <w:rsid w:val="000B59E3"/>
    <w:rPr>
      <w:rFonts w:ascii="Consolas" w:eastAsia="Calibri" w:hAnsi="Consolas" w:cs="Times New Roman"/>
      <w:kern w:val="0"/>
      <w:sz w:val="21"/>
      <w:szCs w:val="21"/>
      <w14:ligatures w14:val="none"/>
    </w:rPr>
  </w:style>
  <w:style w:type="character" w:customStyle="1" w:styleId="CommentTextChar">
    <w:name w:val="Comment Text Char"/>
    <w:basedOn w:val="DefaultParagraphFont"/>
    <w:link w:val="CommentText1"/>
    <w:uiPriority w:val="99"/>
    <w:rsid w:val="000B59E3"/>
    <w:rPr>
      <w:sz w:val="20"/>
      <w:szCs w:val="20"/>
    </w:rPr>
  </w:style>
  <w:style w:type="paragraph" w:customStyle="1" w:styleId="CommentText1">
    <w:name w:val="Comment Text1"/>
    <w:basedOn w:val="Normal"/>
    <w:next w:val="CommentText"/>
    <w:link w:val="CommentTextChar"/>
    <w:uiPriority w:val="99"/>
    <w:unhideWhenUsed/>
    <w:rsid w:val="000B59E3"/>
    <w:pPr>
      <w:spacing w:after="200"/>
    </w:pPr>
    <w:rPr>
      <w:rFonts w:asciiTheme="minorHAnsi" w:eastAsiaTheme="minorHAnsi" w:hAnsiTheme="minorHAnsi" w:cstheme="minorBidi"/>
      <w:kern w:val="2"/>
      <w:sz w:val="20"/>
      <w:szCs w:val="20"/>
      <w14:ligatures w14:val="standardContextual"/>
    </w:rPr>
  </w:style>
  <w:style w:type="character" w:customStyle="1" w:styleId="CommentTextChar1">
    <w:name w:val="Comment Text Char1"/>
    <w:basedOn w:val="DefaultParagraphFont"/>
    <w:uiPriority w:val="99"/>
    <w:rsid w:val="000B59E3"/>
    <w:rPr>
      <w:rFonts w:ascii="Times New Roman" w:eastAsia="Times New Roman" w:hAnsi="Times New Roman" w:cs="Times New Roman"/>
      <w:sz w:val="20"/>
      <w:szCs w:val="20"/>
    </w:rPr>
  </w:style>
  <w:style w:type="character" w:styleId="CommentReference">
    <w:name w:val="annotation reference"/>
    <w:basedOn w:val="DefaultParagraphFont"/>
    <w:uiPriority w:val="99"/>
    <w:unhideWhenUsed/>
    <w:rsid w:val="000B59E3"/>
    <w:rPr>
      <w:sz w:val="18"/>
      <w:szCs w:val="18"/>
    </w:rPr>
  </w:style>
  <w:style w:type="paragraph" w:styleId="CommentText">
    <w:name w:val="annotation text"/>
    <w:basedOn w:val="Normal"/>
    <w:link w:val="CommentTextChar2"/>
    <w:uiPriority w:val="99"/>
    <w:unhideWhenUsed/>
    <w:rsid w:val="000B59E3"/>
    <w:rPr>
      <w:sz w:val="20"/>
      <w:szCs w:val="20"/>
    </w:rPr>
  </w:style>
  <w:style w:type="character" w:customStyle="1" w:styleId="CommentTextChar2">
    <w:name w:val="Comment Text Char2"/>
    <w:basedOn w:val="DefaultParagraphFont"/>
    <w:link w:val="CommentText"/>
    <w:uiPriority w:val="99"/>
    <w:rsid w:val="000B59E3"/>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unhideWhenUsed/>
    <w:rsid w:val="000B59E3"/>
    <w:rPr>
      <w:b/>
      <w:bCs/>
    </w:rPr>
  </w:style>
  <w:style w:type="character" w:customStyle="1" w:styleId="CommentSubjectChar">
    <w:name w:val="Comment Subject Char"/>
    <w:basedOn w:val="CommentTextChar2"/>
    <w:link w:val="CommentSubject"/>
    <w:uiPriority w:val="99"/>
    <w:rsid w:val="000B59E3"/>
    <w:rPr>
      <w:rFonts w:ascii="Times New Roman" w:eastAsia="Times New Roman" w:hAnsi="Times New Roman" w:cs="Times New Roman"/>
      <w:b/>
      <w:bCs/>
      <w:kern w:val="0"/>
      <w:sz w:val="20"/>
      <w:szCs w:val="20"/>
      <w14:ligatures w14:val="none"/>
    </w:rPr>
  </w:style>
  <w:style w:type="paragraph" w:styleId="Revision">
    <w:name w:val="Revision"/>
    <w:hidden/>
    <w:uiPriority w:val="99"/>
    <w:semiHidden/>
    <w:rsid w:val="000B59E3"/>
    <w:rPr>
      <w:rFonts w:ascii="Times New Roman" w:eastAsia="Times New Roman" w:hAnsi="Times New Roman" w:cs="Times New Roman"/>
      <w:kern w:val="0"/>
      <w:sz w:val="24"/>
      <w:szCs w:val="24"/>
      <w14:ligatures w14:val="none"/>
    </w:rPr>
  </w:style>
  <w:style w:type="paragraph" w:customStyle="1" w:styleId="TableParagraph">
    <w:name w:val="Table Paragraph"/>
    <w:basedOn w:val="Normal"/>
    <w:uiPriority w:val="1"/>
    <w:qFormat/>
    <w:rsid w:val="000B59E3"/>
    <w:pPr>
      <w:widowControl w:val="0"/>
    </w:pPr>
    <w:rPr>
      <w:rFonts w:ascii="Calibri" w:eastAsia="Calibri" w:hAnsi="Calibri"/>
      <w:sz w:val="22"/>
      <w:szCs w:val="22"/>
    </w:rPr>
  </w:style>
  <w:style w:type="character" w:styleId="Strong">
    <w:name w:val="Strong"/>
    <w:basedOn w:val="DefaultParagraphFont"/>
    <w:uiPriority w:val="22"/>
    <w:qFormat/>
    <w:rsid w:val="000B59E3"/>
    <w:rPr>
      <w:b/>
      <w:bCs/>
    </w:rPr>
  </w:style>
  <w:style w:type="character" w:customStyle="1" w:styleId="bold1">
    <w:name w:val="bold1"/>
    <w:basedOn w:val="DefaultParagraphFont"/>
    <w:rsid w:val="000B59E3"/>
    <w:rPr>
      <w:b/>
      <w:bCs/>
    </w:rPr>
  </w:style>
  <w:style w:type="character" w:customStyle="1" w:styleId="sectionnumber">
    <w:name w:val="sectionnumber"/>
    <w:basedOn w:val="DefaultParagraphFont"/>
    <w:rsid w:val="000B59E3"/>
  </w:style>
  <w:style w:type="character" w:customStyle="1" w:styleId="catchlinetext">
    <w:name w:val="catchlinetext"/>
    <w:basedOn w:val="DefaultParagraphFont"/>
    <w:rsid w:val="000B59E3"/>
  </w:style>
  <w:style w:type="character" w:customStyle="1" w:styleId="emdash">
    <w:name w:val="emdash"/>
    <w:basedOn w:val="DefaultParagraphFont"/>
    <w:rsid w:val="000B59E3"/>
  </w:style>
  <w:style w:type="character" w:customStyle="1" w:styleId="sectionbody">
    <w:name w:val="sectionbody"/>
    <w:basedOn w:val="DefaultParagraphFont"/>
    <w:rsid w:val="000B59E3"/>
  </w:style>
  <w:style w:type="character" w:customStyle="1" w:styleId="number">
    <w:name w:val="number"/>
    <w:basedOn w:val="DefaultParagraphFont"/>
    <w:rsid w:val="000B59E3"/>
  </w:style>
  <w:style w:type="character" w:customStyle="1" w:styleId="text">
    <w:name w:val="text"/>
    <w:basedOn w:val="DefaultParagraphFont"/>
    <w:rsid w:val="000B59E3"/>
  </w:style>
  <w:style w:type="character" w:customStyle="1" w:styleId="historytitle">
    <w:name w:val="historytitle"/>
    <w:basedOn w:val="DefaultParagraphFont"/>
    <w:rsid w:val="000B59E3"/>
  </w:style>
  <w:style w:type="character" w:customStyle="1" w:styleId="historytext">
    <w:name w:val="historytext"/>
    <w:basedOn w:val="DefaultParagraphFont"/>
    <w:rsid w:val="000B59E3"/>
  </w:style>
  <w:style w:type="character" w:styleId="UnresolvedMention">
    <w:name w:val="Unresolved Mention"/>
    <w:basedOn w:val="DefaultParagraphFont"/>
    <w:uiPriority w:val="99"/>
    <w:semiHidden/>
    <w:unhideWhenUsed/>
    <w:rsid w:val="000B59E3"/>
    <w:rPr>
      <w:color w:val="605E5C"/>
      <w:shd w:val="clear" w:color="auto" w:fill="E1DFDD"/>
    </w:rPr>
  </w:style>
  <w:style w:type="paragraph" w:customStyle="1" w:styleId="pf0">
    <w:name w:val="pf0"/>
    <w:basedOn w:val="Normal"/>
    <w:rsid w:val="000B59E3"/>
    <w:pPr>
      <w:spacing w:before="100" w:beforeAutospacing="1" w:after="100" w:afterAutospacing="1"/>
    </w:pPr>
  </w:style>
  <w:style w:type="table" w:customStyle="1" w:styleId="TableGrid3">
    <w:name w:val="Table Grid3"/>
    <w:basedOn w:val="TableNormal"/>
    <w:next w:val="TableGrid"/>
    <w:rsid w:val="000B59E3"/>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0B59E3"/>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0B59E3"/>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0B59E3"/>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0B59E3"/>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0B59E3"/>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0B59E3"/>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0B59E3"/>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B59E3"/>
  </w:style>
  <w:style w:type="table" w:customStyle="1" w:styleId="TableGrid7">
    <w:name w:val="Table Grid7"/>
    <w:basedOn w:val="TableNormal"/>
    <w:next w:val="TableGrid"/>
    <w:rsid w:val="000B59E3"/>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0B59E3"/>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0B59E3"/>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0B59E3"/>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C70C4"/>
  </w:style>
  <w:style w:type="table" w:customStyle="1" w:styleId="TableGrid9">
    <w:name w:val="Table Grid9"/>
    <w:basedOn w:val="TableNormal"/>
    <w:next w:val="TableGrid"/>
    <w:rsid w:val="001C70C4"/>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C70C4"/>
  </w:style>
  <w:style w:type="numbering" w:customStyle="1" w:styleId="NoList21">
    <w:name w:val="No List21"/>
    <w:next w:val="NoList"/>
    <w:uiPriority w:val="99"/>
    <w:semiHidden/>
    <w:unhideWhenUsed/>
    <w:rsid w:val="001C70C4"/>
  </w:style>
  <w:style w:type="numbering" w:customStyle="1" w:styleId="NoList3">
    <w:name w:val="No List3"/>
    <w:next w:val="NoList"/>
    <w:uiPriority w:val="99"/>
    <w:semiHidden/>
    <w:unhideWhenUsed/>
    <w:rsid w:val="001C70C4"/>
  </w:style>
  <w:style w:type="numbering" w:customStyle="1" w:styleId="NoList4">
    <w:name w:val="No List4"/>
    <w:next w:val="NoList"/>
    <w:uiPriority w:val="99"/>
    <w:semiHidden/>
    <w:unhideWhenUsed/>
    <w:rsid w:val="001C70C4"/>
  </w:style>
  <w:style w:type="numbering" w:customStyle="1" w:styleId="NoList5">
    <w:name w:val="No List5"/>
    <w:next w:val="NoList"/>
    <w:uiPriority w:val="99"/>
    <w:semiHidden/>
    <w:unhideWhenUsed/>
    <w:rsid w:val="001C70C4"/>
  </w:style>
  <w:style w:type="numbering" w:customStyle="1" w:styleId="NoList6">
    <w:name w:val="No List6"/>
    <w:next w:val="NoList"/>
    <w:uiPriority w:val="99"/>
    <w:semiHidden/>
    <w:unhideWhenUsed/>
    <w:rsid w:val="001C70C4"/>
  </w:style>
  <w:style w:type="paragraph" w:customStyle="1" w:styleId="NormalWeb1">
    <w:name w:val="Normal (Web)1"/>
    <w:basedOn w:val="Normal"/>
    <w:next w:val="NormalWeb"/>
    <w:uiPriority w:val="99"/>
    <w:semiHidden/>
    <w:unhideWhenUsed/>
    <w:rsid w:val="001C70C4"/>
    <w:pPr>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semiHidden/>
    <w:unhideWhenUsed/>
    <w:rsid w:val="001C70C4"/>
  </w:style>
  <w:style w:type="table" w:customStyle="1" w:styleId="TableGrid10">
    <w:name w:val="Table Grid10"/>
    <w:basedOn w:val="TableNormal"/>
    <w:next w:val="TableGrid"/>
    <w:rsid w:val="00EC7495"/>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344BCD"/>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rsid w:val="00344BCD"/>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584C2A"/>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rsid w:val="00584C2A"/>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602C34"/>
  </w:style>
  <w:style w:type="table" w:customStyle="1" w:styleId="TableGrid13">
    <w:name w:val="Table Grid13"/>
    <w:basedOn w:val="TableNormal"/>
    <w:next w:val="TableGrid"/>
    <w:uiPriority w:val="39"/>
    <w:rsid w:val="00602C34"/>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602C34"/>
  </w:style>
  <w:style w:type="numbering" w:customStyle="1" w:styleId="NoList22">
    <w:name w:val="No List22"/>
    <w:next w:val="NoList"/>
    <w:uiPriority w:val="99"/>
    <w:semiHidden/>
    <w:unhideWhenUsed/>
    <w:rsid w:val="00602C34"/>
  </w:style>
  <w:style w:type="numbering" w:customStyle="1" w:styleId="NoList31">
    <w:name w:val="No List31"/>
    <w:next w:val="NoList"/>
    <w:uiPriority w:val="99"/>
    <w:semiHidden/>
    <w:unhideWhenUsed/>
    <w:rsid w:val="00602C34"/>
  </w:style>
  <w:style w:type="numbering" w:customStyle="1" w:styleId="NoList41">
    <w:name w:val="No List41"/>
    <w:next w:val="NoList"/>
    <w:uiPriority w:val="99"/>
    <w:semiHidden/>
    <w:unhideWhenUsed/>
    <w:rsid w:val="00602C34"/>
  </w:style>
  <w:style w:type="numbering" w:customStyle="1" w:styleId="NoList51">
    <w:name w:val="No List51"/>
    <w:next w:val="NoList"/>
    <w:uiPriority w:val="99"/>
    <w:semiHidden/>
    <w:unhideWhenUsed/>
    <w:rsid w:val="00602C34"/>
  </w:style>
  <w:style w:type="numbering" w:customStyle="1" w:styleId="NoList61">
    <w:name w:val="No List61"/>
    <w:next w:val="NoList"/>
    <w:uiPriority w:val="99"/>
    <w:semiHidden/>
    <w:unhideWhenUsed/>
    <w:rsid w:val="00602C34"/>
  </w:style>
  <w:style w:type="paragraph" w:customStyle="1" w:styleId="msonormal0">
    <w:name w:val="msonormal"/>
    <w:basedOn w:val="Normal"/>
    <w:rsid w:val="00602C3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180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chlpm.sbafla.com/" TargetMode="External"/><Relationship Id="rId18" Type="http://schemas.openxmlformats.org/officeDocument/2006/relationships/image" Target="media/image7.emf"/><Relationship Id="rId26" Type="http://schemas.openxmlformats.org/officeDocument/2006/relationships/hyperlink" Target="https://repository.library.noaa.gov/view/noaa/7235" TargetMode="External"/><Relationship Id="rId39" Type="http://schemas.openxmlformats.org/officeDocument/2006/relationships/oleObject" Target="embeddings/oleObject1.bin"/><Relationship Id="rId21" Type="http://schemas.openxmlformats.org/officeDocument/2006/relationships/hyperlink" Target="https://www.ametsoc.org/ams/publications/glossary-of-meteorology/" TargetMode="External"/><Relationship Id="rId34" Type="http://schemas.openxmlformats.org/officeDocument/2006/relationships/customXml" Target="ink/ink2.xml"/><Relationship Id="rId42" Type="http://schemas.openxmlformats.org/officeDocument/2006/relationships/image" Target="media/image1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hyperlink" Target="https://www.hec.usace.army.mil/software/hec-ra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nhc.noaa.gov/data/hurdat/" TargetMode="External"/><Relationship Id="rId32" Type="http://schemas.openxmlformats.org/officeDocument/2006/relationships/customXml" Target="ink/ink1.xml"/><Relationship Id="rId37" Type="http://schemas.openxmlformats.org/officeDocument/2006/relationships/image" Target="media/image11.jpeg"/><Relationship Id="rId40" Type="http://schemas.openxmlformats.org/officeDocument/2006/relationships/image" Target="media/image13.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https://flsenate.gov/Laws/Statutes" TargetMode="External"/><Relationship Id="rId28" Type="http://schemas.openxmlformats.org/officeDocument/2006/relationships/hyperlink" Target="https://usgs.gov/centers/eros/science/annual-national-land-cover-database" TargetMode="External"/><Relationship Id="rId36" Type="http://schemas.openxmlformats.org/officeDocument/2006/relationships/image" Target="media/image10.jpeg"/><Relationship Id="rId10" Type="http://schemas.openxmlformats.org/officeDocument/2006/relationships/hyperlink" Target="https://fchlpm.sbafla.com/" TargetMode="External"/><Relationship Id="rId19" Type="http://schemas.openxmlformats.org/officeDocument/2006/relationships/image" Target="media/image8.emf"/><Relationship Id="rId31" Type="http://schemas.openxmlformats.org/officeDocument/2006/relationships/image" Target="media/image9.pn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fchlpm.sbafla.com/model-submissions/" TargetMode="External"/><Relationship Id="rId22" Type="http://schemas.openxmlformats.org/officeDocument/2006/relationships/hyperlink" Target="https://floridabuilding.org/bc/bc_default.aspx" TargetMode="External"/><Relationship Id="rId27" Type="http://schemas.openxmlformats.org/officeDocument/2006/relationships/hyperlink" Target="https://usgs.gov/centers/eros/news/nlcd-2021-now-available" TargetMode="External"/><Relationship Id="rId30" Type="http://schemas.openxmlformats.org/officeDocument/2006/relationships/hyperlink" Target="https://usgs.gov/national-hydrography/access-national-hydrography-products" TargetMode="External"/><Relationship Id="rId35" Type="http://schemas.openxmlformats.org/officeDocument/2006/relationships/image" Target="media/image11.png"/><Relationship Id="rId43" Type="http://schemas.openxmlformats.org/officeDocument/2006/relationships/hyperlink" Target="https://fchlpm.sbafla.com"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hyperlink" Target="https://fchlpm.sbafla.com/media/tepang2l/ua-sa-demo.pdf" TargetMode="External"/><Relationship Id="rId33" Type="http://schemas.openxmlformats.org/officeDocument/2006/relationships/image" Target="media/image10.png"/><Relationship Id="rId38" Type="http://schemas.openxmlformats.org/officeDocument/2006/relationships/image" Target="media/image12.emf"/><Relationship Id="rId46" Type="http://schemas.openxmlformats.org/officeDocument/2006/relationships/theme" Target="theme/theme1.xml"/><Relationship Id="rId20" Type="http://schemas.openxmlformats.org/officeDocument/2006/relationships/hyperlink" Target="https://usgs.gov/national-hydrography/access-national-hydrography-products" TargetMode="External"/><Relationship Id="rId41" Type="http://schemas.openxmlformats.org/officeDocument/2006/relationships/image" Target="media/image1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16T16:47:06.696"/>
    </inkml:context>
    <inkml:brush xml:id="br0">
      <inkml:brushProperty name="width" value="0.05" units="cm"/>
      <inkml:brushProperty name="height" value="0.05" units="cm"/>
      <inkml:brushProperty name="color" value="#E71224"/>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16T16:46:57.957"/>
    </inkml:context>
    <inkml:brush xml:id="br0">
      <inkml:brushProperty name="width" value="0.05" units="cm"/>
      <inkml:brushProperty name="height" value="0.05" units="cm"/>
      <inkml:brushProperty name="color" value="#E71224"/>
    </inkml:brush>
  </inkml:definitions>
  <inkml:trace contextRef="#ctx0" brushRef="#br0">0 4 24575,'0'-3'0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1314</TotalTime>
  <Pages>351</Pages>
  <Words>86613</Words>
  <Characters>493698</Characters>
  <Application>Microsoft Office Word</Application>
  <DocSecurity>0</DocSecurity>
  <Lines>18988</Lines>
  <Paragraphs>7949</Paragraphs>
  <ScaleCrop>false</ScaleCrop>
  <HeadingPairs>
    <vt:vector size="2" baseType="variant">
      <vt:variant>
        <vt:lpstr>Title</vt:lpstr>
      </vt:variant>
      <vt:variant>
        <vt:i4>1</vt:i4>
      </vt:variant>
    </vt:vector>
  </HeadingPairs>
  <TitlesOfParts>
    <vt:vector size="1" baseType="lpstr">
      <vt:lpstr/>
    </vt:vector>
  </TitlesOfParts>
  <Company>SBA</Company>
  <LinksUpToDate>false</LinksUpToDate>
  <CharactersWithSpaces>572362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Sirmons</dc:creator>
  <cp:keywords/>
  <dc:description/>
  <cp:lastModifiedBy>Donna Sirmons</cp:lastModifiedBy>
  <cp:revision>41</cp:revision>
  <cp:lastPrinted>2025-11-14T16:22:00Z</cp:lastPrinted>
  <dcterms:created xsi:type="dcterms:W3CDTF">2025-11-03T13:09:00Z</dcterms:created>
  <dcterms:modified xsi:type="dcterms:W3CDTF">2025-11-14T16:43:00Z</dcterms:modified>
</cp:coreProperties>
</file>