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27A" w:rsidRDefault="007E327A" w:rsidP="007F0ABF">
      <w:pPr>
        <w:pStyle w:val="CompanyName"/>
        <w:framePr w:wrap="notBeside" w:x="7325" w:y="588"/>
        <w:jc w:val="center"/>
        <w:rPr>
          <w:sz w:val="24"/>
        </w:rPr>
      </w:pPr>
      <w:smartTag w:uri="urn:schemas-microsoft-com:office:smarttags" w:element="State">
        <w:smartTag w:uri="urn:schemas-microsoft-com:office:smarttags" w:element="place">
          <w:r>
            <w:rPr>
              <w:sz w:val="24"/>
            </w:rPr>
            <w:t>Florida</w:t>
          </w:r>
        </w:smartTag>
      </w:smartTag>
      <w:r>
        <w:rPr>
          <w:sz w:val="24"/>
        </w:rPr>
        <w:t xml:space="preserve"> Commission on Hurricane</w:t>
      </w:r>
    </w:p>
    <w:p w:rsidR="007E327A" w:rsidRDefault="007E327A" w:rsidP="007F0ABF">
      <w:pPr>
        <w:pStyle w:val="CompanyName"/>
        <w:framePr w:wrap="notBeside" w:x="7325" w:y="588"/>
        <w:jc w:val="center"/>
        <w:rPr>
          <w:sz w:val="24"/>
        </w:rPr>
      </w:pPr>
      <w:r>
        <w:rPr>
          <w:sz w:val="24"/>
        </w:rPr>
        <w:t xml:space="preserve"> Loss Projection Methodology</w:t>
      </w:r>
    </w:p>
    <w:p w:rsidR="007E327A" w:rsidRPr="00D11DDD" w:rsidRDefault="007E327A" w:rsidP="00CC647D">
      <w:pPr>
        <w:pStyle w:val="DocumentLabel"/>
        <w:ind w:left="-720" w:firstLine="360"/>
        <w:rPr>
          <w:sz w:val="72"/>
          <w:szCs w:val="72"/>
        </w:rPr>
      </w:pPr>
      <w:r w:rsidRPr="00D11DDD">
        <w:rPr>
          <w:sz w:val="72"/>
          <w:szCs w:val="72"/>
        </w:rPr>
        <w:t>Memo</w:t>
      </w:r>
    </w:p>
    <w:p w:rsidR="007E327A" w:rsidRDefault="007E327A" w:rsidP="00370A37">
      <w:pPr>
        <w:pStyle w:val="MessageHeaderFirst"/>
        <w:ind w:left="0" w:firstLine="0"/>
        <w:rPr>
          <w:sz w:val="22"/>
        </w:rPr>
      </w:pPr>
      <w:r>
        <w:rPr>
          <w:rStyle w:val="MessageHeaderLabel"/>
          <w:spacing w:val="-25"/>
          <w:sz w:val="22"/>
        </w:rPr>
        <w:t>T</w:t>
      </w:r>
      <w:r>
        <w:rPr>
          <w:rStyle w:val="MessageHeaderLabel"/>
          <w:sz w:val="22"/>
        </w:rPr>
        <w:t>o</w:t>
      </w:r>
      <w:r w:rsidR="00370A37">
        <w:rPr>
          <w:rStyle w:val="MessageHeaderLabel"/>
          <w:sz w:val="22"/>
        </w:rPr>
        <w:t>:</w:t>
      </w:r>
      <w:r w:rsidR="00370A37">
        <w:rPr>
          <w:rStyle w:val="MessageHeaderLabel"/>
          <w:sz w:val="22"/>
        </w:rPr>
        <w:tab/>
      </w:r>
      <w:r>
        <w:rPr>
          <w:sz w:val="22"/>
        </w:rPr>
        <w:t>Modelers</w:t>
      </w:r>
    </w:p>
    <w:p w:rsidR="007E327A" w:rsidRDefault="007E327A" w:rsidP="00370A37">
      <w:pPr>
        <w:pStyle w:val="MessageHeader"/>
        <w:ind w:left="0" w:firstLine="0"/>
        <w:rPr>
          <w:sz w:val="22"/>
        </w:rPr>
      </w:pPr>
      <w:r>
        <w:rPr>
          <w:rStyle w:val="MessageHeaderLabel"/>
          <w:sz w:val="22"/>
        </w:rPr>
        <w:t>From:</w:t>
      </w:r>
      <w:r w:rsidR="00370A37">
        <w:rPr>
          <w:rStyle w:val="MessageHeaderLabel"/>
          <w:sz w:val="22"/>
        </w:rPr>
        <w:tab/>
      </w:r>
      <w:r>
        <w:rPr>
          <w:sz w:val="22"/>
        </w:rPr>
        <w:t>Donna Sirmons</w:t>
      </w:r>
      <w:r w:rsidR="00EE5872">
        <w:rPr>
          <w:sz w:val="22"/>
        </w:rPr>
        <w:t>, Staff</w:t>
      </w:r>
    </w:p>
    <w:p w:rsidR="007E327A" w:rsidRDefault="007E327A" w:rsidP="00370A37">
      <w:pPr>
        <w:pStyle w:val="MessageHeader"/>
        <w:ind w:left="0" w:firstLine="0"/>
        <w:rPr>
          <w:sz w:val="22"/>
        </w:rPr>
      </w:pPr>
      <w:r>
        <w:rPr>
          <w:rStyle w:val="MessageHeaderLabel"/>
          <w:sz w:val="22"/>
        </w:rPr>
        <w:t>Date:</w:t>
      </w:r>
      <w:r w:rsidR="00370A37">
        <w:rPr>
          <w:rStyle w:val="MessageHeaderLabel"/>
          <w:sz w:val="22"/>
        </w:rPr>
        <w:tab/>
      </w:r>
      <w:r w:rsidR="00293448">
        <w:rPr>
          <w:sz w:val="22"/>
        </w:rPr>
        <w:t>October 11, 2019</w:t>
      </w:r>
    </w:p>
    <w:p w:rsidR="007E327A" w:rsidRPr="00EE5872" w:rsidRDefault="007E327A" w:rsidP="00370A37">
      <w:pPr>
        <w:pStyle w:val="MessageHeaderLast"/>
        <w:ind w:left="0" w:firstLine="0"/>
        <w:rPr>
          <w:sz w:val="22"/>
        </w:rPr>
      </w:pPr>
      <w:r>
        <w:rPr>
          <w:rStyle w:val="MessageHeaderLabel"/>
          <w:sz w:val="22"/>
        </w:rPr>
        <w:t>Re:</w:t>
      </w:r>
      <w:r w:rsidR="00370A37">
        <w:rPr>
          <w:sz w:val="22"/>
        </w:rPr>
        <w:tab/>
      </w:r>
      <w:r w:rsidR="00EE5872">
        <w:rPr>
          <w:sz w:val="22"/>
        </w:rPr>
        <w:t>20</w:t>
      </w:r>
      <w:r w:rsidR="002F638F">
        <w:rPr>
          <w:sz w:val="22"/>
        </w:rPr>
        <w:t>1</w:t>
      </w:r>
      <w:r w:rsidR="00293448">
        <w:rPr>
          <w:sz w:val="22"/>
        </w:rPr>
        <w:t>7</w:t>
      </w:r>
      <w:r w:rsidR="00EE5872">
        <w:rPr>
          <w:sz w:val="22"/>
        </w:rPr>
        <w:t xml:space="preserve"> </w:t>
      </w:r>
      <w:r w:rsidR="00293448">
        <w:rPr>
          <w:sz w:val="22"/>
        </w:rPr>
        <w:t xml:space="preserve">Flood Standards </w:t>
      </w:r>
      <w:r w:rsidR="00EE5872" w:rsidRPr="00EE5872">
        <w:rPr>
          <w:sz w:val="22"/>
        </w:rPr>
        <w:t>Report of Activities</w:t>
      </w:r>
      <w:r w:rsidR="002F638F">
        <w:rPr>
          <w:sz w:val="22"/>
        </w:rPr>
        <w:t xml:space="preserve"> Q&amp;A</w:t>
      </w:r>
      <w:r w:rsidR="007F0ABF">
        <w:rPr>
          <w:sz w:val="22"/>
        </w:rPr>
        <w:t>s</w:t>
      </w:r>
    </w:p>
    <w:p w:rsidR="00EE5872" w:rsidRDefault="00EE5872" w:rsidP="007F0ABF">
      <w:pPr>
        <w:pStyle w:val="BodyText"/>
        <w:spacing w:after="0" w:line="240" w:lineRule="auto"/>
        <w:ind w:left="1627" w:hanging="1627"/>
        <w:rPr>
          <w:sz w:val="22"/>
        </w:rPr>
      </w:pPr>
      <w:r>
        <w:rPr>
          <w:b/>
          <w:bCs/>
          <w:sz w:val="22"/>
        </w:rPr>
        <w:t>QUESTION #1:</w:t>
      </w:r>
      <w:r>
        <w:rPr>
          <w:b/>
          <w:bCs/>
          <w:sz w:val="22"/>
        </w:rPr>
        <w:tab/>
      </w:r>
      <w:r w:rsidR="0053383F">
        <w:rPr>
          <w:sz w:val="22"/>
        </w:rPr>
        <w:t xml:space="preserve">Form AF-3: Please confirm whether or not there is a mistake in item D. We think it should be total loss instead of total loss </w:t>
      </w:r>
      <w:r w:rsidR="0053383F" w:rsidRPr="0053383F">
        <w:rPr>
          <w:i/>
          <w:sz w:val="22"/>
        </w:rPr>
        <w:t>cost</w:t>
      </w:r>
      <w:r w:rsidR="0053383F">
        <w:rPr>
          <w:sz w:val="22"/>
        </w:rPr>
        <w:t>.</w:t>
      </w:r>
    </w:p>
    <w:p w:rsidR="007F0ABF" w:rsidRDefault="007F0ABF" w:rsidP="007F0ABF">
      <w:pPr>
        <w:pStyle w:val="BodyText"/>
        <w:spacing w:after="0" w:line="240" w:lineRule="auto"/>
        <w:ind w:left="1627" w:hanging="1627"/>
        <w:rPr>
          <w:sz w:val="22"/>
        </w:rPr>
      </w:pPr>
    </w:p>
    <w:p w:rsidR="007F0ABF" w:rsidRDefault="007F0ABF" w:rsidP="007F0ABF">
      <w:pPr>
        <w:pStyle w:val="BodyText"/>
        <w:spacing w:after="0" w:line="240" w:lineRule="auto"/>
        <w:ind w:left="1627" w:hanging="1627"/>
        <w:rPr>
          <w:sz w:val="22"/>
        </w:rPr>
      </w:pPr>
    </w:p>
    <w:p w:rsidR="002F638F" w:rsidRDefault="00EE5872" w:rsidP="007F0ABF">
      <w:pPr>
        <w:pStyle w:val="BodyText"/>
        <w:spacing w:after="0" w:line="240" w:lineRule="auto"/>
        <w:ind w:left="1627" w:hanging="1627"/>
        <w:rPr>
          <w:bCs/>
          <w:sz w:val="22"/>
        </w:rPr>
      </w:pPr>
      <w:r>
        <w:rPr>
          <w:b/>
          <w:bCs/>
          <w:sz w:val="22"/>
        </w:rPr>
        <w:t>ANSWER #1:</w:t>
      </w:r>
      <w:r>
        <w:rPr>
          <w:b/>
          <w:bCs/>
          <w:sz w:val="22"/>
        </w:rPr>
        <w:tab/>
      </w:r>
      <w:r w:rsidR="0053383F">
        <w:rPr>
          <w:bCs/>
          <w:sz w:val="22"/>
        </w:rPr>
        <w:t>Although Form AF-3 is titled “Personal Residential Standard Flood Loss Costs by ZIP Code,” the completion of the form entails totaling the flood losses within each ZIP Code for each storm rather than providing loss costs per thousand dollars of exposure. Item D should be “total flood losses by ZIP Code.”</w:t>
      </w:r>
    </w:p>
    <w:p w:rsidR="007F0ABF" w:rsidRDefault="007F0ABF" w:rsidP="007F0ABF">
      <w:pPr>
        <w:pStyle w:val="BodyText"/>
        <w:spacing w:after="0" w:line="240" w:lineRule="auto"/>
        <w:ind w:left="1627" w:hanging="1627"/>
        <w:rPr>
          <w:bCs/>
          <w:sz w:val="22"/>
        </w:rPr>
      </w:pPr>
    </w:p>
    <w:p w:rsidR="007F0ABF" w:rsidRDefault="007F0ABF" w:rsidP="007F0ABF">
      <w:pPr>
        <w:pStyle w:val="BodyText"/>
        <w:spacing w:after="0" w:line="240" w:lineRule="auto"/>
        <w:ind w:left="1627" w:hanging="1627"/>
        <w:rPr>
          <w:bCs/>
          <w:sz w:val="22"/>
        </w:rPr>
      </w:pPr>
    </w:p>
    <w:p w:rsidR="007F0ABF" w:rsidRDefault="0053383F" w:rsidP="007F0ABF">
      <w:pPr>
        <w:pStyle w:val="BodyText"/>
        <w:spacing w:after="0" w:line="360" w:lineRule="auto"/>
        <w:ind w:left="1627" w:hanging="1627"/>
        <w:rPr>
          <w:sz w:val="22"/>
        </w:rPr>
      </w:pPr>
      <w:r>
        <w:rPr>
          <w:b/>
          <w:bCs/>
          <w:sz w:val="22"/>
        </w:rPr>
        <w:t>QUESTION #</w:t>
      </w:r>
      <w:r>
        <w:rPr>
          <w:b/>
          <w:bCs/>
          <w:sz w:val="22"/>
        </w:rPr>
        <w:t>2</w:t>
      </w:r>
      <w:r>
        <w:rPr>
          <w:b/>
          <w:bCs/>
          <w:sz w:val="22"/>
        </w:rPr>
        <w:t>:</w:t>
      </w:r>
      <w:r>
        <w:rPr>
          <w:b/>
          <w:bCs/>
          <w:sz w:val="22"/>
        </w:rPr>
        <w:tab/>
      </w:r>
      <w:r>
        <w:rPr>
          <w:sz w:val="22"/>
        </w:rPr>
        <w:t>Form AF-</w:t>
      </w:r>
      <w:r>
        <w:rPr>
          <w:sz w:val="22"/>
        </w:rPr>
        <w:t>4</w:t>
      </w:r>
      <w:r>
        <w:rPr>
          <w:sz w:val="22"/>
        </w:rPr>
        <w:t>:</w:t>
      </w:r>
    </w:p>
    <w:p w:rsidR="007F0ABF" w:rsidRDefault="0053383F" w:rsidP="007F0ABF">
      <w:pPr>
        <w:pStyle w:val="BodyText"/>
        <w:numPr>
          <w:ilvl w:val="0"/>
          <w:numId w:val="27"/>
        </w:numPr>
        <w:spacing w:after="0" w:line="240" w:lineRule="auto"/>
        <w:ind w:left="1987"/>
        <w:rPr>
          <w:sz w:val="22"/>
        </w:rPr>
      </w:pPr>
      <w:r>
        <w:rPr>
          <w:sz w:val="22"/>
        </w:rPr>
        <w:t>The form is by county, but item B asks for high, average, and low loss costs “using rating area</w:t>
      </w:r>
      <w:r w:rsidR="007F0ABF">
        <w:rPr>
          <w:sz w:val="22"/>
        </w:rPr>
        <w:t>s</w:t>
      </w:r>
      <w:r>
        <w:rPr>
          <w:sz w:val="22"/>
        </w:rPr>
        <w:t xml:space="preserve"> or geographic zone</w:t>
      </w:r>
      <w:r w:rsidR="007F0ABF">
        <w:rPr>
          <w:sz w:val="22"/>
        </w:rPr>
        <w:t>s</w:t>
      </w:r>
      <w:r>
        <w:rPr>
          <w:sz w:val="22"/>
        </w:rPr>
        <w:t>.” Need clarification on how the areas apply to this form.</w:t>
      </w:r>
    </w:p>
    <w:p w:rsidR="007F0ABF" w:rsidRDefault="007F0ABF" w:rsidP="007F0ABF">
      <w:pPr>
        <w:pStyle w:val="BodyText"/>
        <w:spacing w:after="0" w:line="240" w:lineRule="auto"/>
        <w:ind w:left="1987"/>
        <w:rPr>
          <w:sz w:val="22"/>
        </w:rPr>
      </w:pPr>
    </w:p>
    <w:p w:rsidR="0053383F" w:rsidRDefault="0053383F" w:rsidP="007F0ABF">
      <w:pPr>
        <w:pStyle w:val="BodyText"/>
        <w:numPr>
          <w:ilvl w:val="0"/>
          <w:numId w:val="27"/>
        </w:numPr>
        <w:spacing w:after="0" w:line="240" w:lineRule="auto"/>
        <w:ind w:left="1987"/>
        <w:rPr>
          <w:sz w:val="22"/>
        </w:rPr>
      </w:pPr>
      <w:r>
        <w:rPr>
          <w:sz w:val="22"/>
        </w:rPr>
        <w:t>The given form refers to “Standard” and Time Element flood loss costs, but the form description includes building property, personal property, and time element coverage.</w:t>
      </w:r>
      <w:r w:rsidR="007F0ABF">
        <w:rPr>
          <w:sz w:val="22"/>
        </w:rPr>
        <w:t xml:space="preserve"> Is standard flood loss the sum of building and personal property losses? (Note: For Owners, “flood loss costs per $1,000 shall be specified for </w:t>
      </w:r>
      <w:r w:rsidR="007F0ABF">
        <w:rPr>
          <w:i/>
          <w:sz w:val="22"/>
        </w:rPr>
        <w:t>each</w:t>
      </w:r>
      <w:r w:rsidR="007F0ABF">
        <w:rPr>
          <w:sz w:val="22"/>
        </w:rPr>
        <w:t xml:space="preserve"> coverage limit.” For Manufactured Homes, “flood loss costs per $1,000 shall be related to </w:t>
      </w:r>
      <w:r w:rsidR="007F0ABF">
        <w:rPr>
          <w:i/>
          <w:sz w:val="22"/>
        </w:rPr>
        <w:t>the</w:t>
      </w:r>
      <w:r w:rsidR="007F0ABF">
        <w:rPr>
          <w:sz w:val="22"/>
        </w:rPr>
        <w:t xml:space="preserve"> coverage limit.”)</w:t>
      </w:r>
    </w:p>
    <w:p w:rsidR="007F0ABF" w:rsidRDefault="007F0ABF" w:rsidP="007F0ABF">
      <w:pPr>
        <w:pStyle w:val="BodyText"/>
        <w:spacing w:after="0" w:line="240" w:lineRule="auto"/>
        <w:rPr>
          <w:sz w:val="22"/>
        </w:rPr>
      </w:pPr>
    </w:p>
    <w:p w:rsidR="007F0ABF" w:rsidRPr="007F0ABF" w:rsidRDefault="007F0ABF" w:rsidP="007F0ABF">
      <w:pPr>
        <w:pStyle w:val="BodyText"/>
        <w:spacing w:after="0" w:line="240" w:lineRule="auto"/>
        <w:rPr>
          <w:sz w:val="22"/>
        </w:rPr>
      </w:pPr>
    </w:p>
    <w:p w:rsidR="007F0ABF" w:rsidRDefault="0053383F" w:rsidP="007F0ABF">
      <w:pPr>
        <w:pStyle w:val="BodyText"/>
        <w:spacing w:after="0" w:line="360" w:lineRule="auto"/>
        <w:ind w:left="1627" w:hanging="1627"/>
        <w:rPr>
          <w:bCs/>
          <w:sz w:val="22"/>
        </w:rPr>
      </w:pPr>
      <w:r>
        <w:rPr>
          <w:b/>
          <w:bCs/>
          <w:sz w:val="22"/>
        </w:rPr>
        <w:t>ANSWER #</w:t>
      </w:r>
      <w:r w:rsidR="007F0ABF">
        <w:rPr>
          <w:b/>
          <w:bCs/>
          <w:sz w:val="22"/>
        </w:rPr>
        <w:t>2</w:t>
      </w:r>
      <w:r>
        <w:rPr>
          <w:b/>
          <w:bCs/>
          <w:sz w:val="22"/>
        </w:rPr>
        <w:t>:</w:t>
      </w:r>
      <w:r>
        <w:rPr>
          <w:b/>
          <w:bCs/>
          <w:sz w:val="22"/>
        </w:rPr>
        <w:tab/>
      </w:r>
      <w:r w:rsidR="007F0ABF">
        <w:rPr>
          <w:bCs/>
          <w:sz w:val="22"/>
        </w:rPr>
        <w:t>Form AF-4:</w:t>
      </w:r>
      <w:r w:rsidR="007F0ABF">
        <w:rPr>
          <w:bCs/>
          <w:sz w:val="22"/>
        </w:rPr>
        <w:tab/>
      </w:r>
    </w:p>
    <w:p w:rsidR="0053383F" w:rsidRDefault="007F0ABF" w:rsidP="007F0ABF">
      <w:pPr>
        <w:pStyle w:val="BodyText"/>
        <w:numPr>
          <w:ilvl w:val="0"/>
          <w:numId w:val="28"/>
        </w:numPr>
        <w:spacing w:after="0" w:line="240" w:lineRule="auto"/>
        <w:rPr>
          <w:sz w:val="22"/>
        </w:rPr>
      </w:pPr>
      <w:r>
        <w:rPr>
          <w:sz w:val="22"/>
        </w:rPr>
        <w:t>Completion of Form AF-4 depends on the modeler’s modeling-organization-specified, predetermined, and comprehensive exposure dataset. Ideally, Form</w:t>
      </w:r>
      <w:bookmarkStart w:id="0" w:name="_GoBack"/>
      <w:bookmarkEnd w:id="0"/>
      <w:r>
        <w:rPr>
          <w:sz w:val="22"/>
        </w:rPr>
        <w:t xml:space="preserve"> AF-4 would be completed at the county level irrespective of rating areas or geographic zones. Owing to data availability issues, there is some latitude built into the form completion in determining loss costs at a rating area or geographic basis.</w:t>
      </w:r>
    </w:p>
    <w:p w:rsidR="007F0ABF" w:rsidRDefault="007F0ABF" w:rsidP="007F0ABF">
      <w:pPr>
        <w:pStyle w:val="BodyText"/>
        <w:spacing w:after="0" w:line="240" w:lineRule="auto"/>
        <w:ind w:left="1987"/>
        <w:rPr>
          <w:sz w:val="22"/>
        </w:rPr>
      </w:pPr>
    </w:p>
    <w:p w:rsidR="007F0ABF" w:rsidRDefault="007F0ABF" w:rsidP="007F0ABF">
      <w:pPr>
        <w:pStyle w:val="BodyText"/>
        <w:numPr>
          <w:ilvl w:val="0"/>
          <w:numId w:val="28"/>
        </w:numPr>
        <w:spacing w:after="0" w:line="240" w:lineRule="auto"/>
        <w:rPr>
          <w:sz w:val="22"/>
        </w:rPr>
      </w:pPr>
      <w:r>
        <w:rPr>
          <w:sz w:val="22"/>
        </w:rPr>
        <w:t>“Standard” is used in the title of Form AF-4, but does not impact the description as given within, so use the description to guide the completion of the form.</w:t>
      </w:r>
    </w:p>
    <w:p w:rsidR="007F0ABF" w:rsidRPr="0053383F" w:rsidRDefault="007F0ABF" w:rsidP="007F0ABF">
      <w:pPr>
        <w:pStyle w:val="BodyText"/>
        <w:spacing w:after="0" w:line="240" w:lineRule="auto"/>
        <w:rPr>
          <w:sz w:val="22"/>
        </w:rPr>
      </w:pPr>
    </w:p>
    <w:p w:rsidR="007E327A" w:rsidRDefault="00EE5872" w:rsidP="007F0ABF">
      <w:pPr>
        <w:pStyle w:val="BodyText"/>
        <w:spacing w:before="120" w:after="0" w:line="240" w:lineRule="auto"/>
      </w:pPr>
      <w:r>
        <w:rPr>
          <w:sz w:val="22"/>
        </w:rPr>
        <w:t xml:space="preserve">If you have additional questions, please let me know so </w:t>
      </w:r>
      <w:r w:rsidR="007F0ABF">
        <w:rPr>
          <w:sz w:val="22"/>
        </w:rPr>
        <w:t>the Q&amp;</w:t>
      </w:r>
      <w:proofErr w:type="gramStart"/>
      <w:r w:rsidR="007F0ABF">
        <w:rPr>
          <w:sz w:val="22"/>
        </w:rPr>
        <w:t>As</w:t>
      </w:r>
      <w:proofErr w:type="gramEnd"/>
      <w:r>
        <w:rPr>
          <w:sz w:val="22"/>
        </w:rPr>
        <w:t xml:space="preserve"> can </w:t>
      </w:r>
      <w:r w:rsidR="007F0ABF">
        <w:rPr>
          <w:sz w:val="22"/>
        </w:rPr>
        <w:t xml:space="preserve">be </w:t>
      </w:r>
      <w:r>
        <w:rPr>
          <w:sz w:val="22"/>
        </w:rPr>
        <w:t>share</w:t>
      </w:r>
      <w:r w:rsidR="007F0ABF">
        <w:rPr>
          <w:sz w:val="22"/>
        </w:rPr>
        <w:t>d</w:t>
      </w:r>
      <w:r>
        <w:rPr>
          <w:sz w:val="22"/>
        </w:rPr>
        <w:t xml:space="preserve"> with all modelers.</w:t>
      </w:r>
    </w:p>
    <w:sectPr w:rsidR="007E327A" w:rsidSect="007F0ABF">
      <w:footerReference w:type="even" r:id="rId7"/>
      <w:footerReference w:type="default" r:id="rId8"/>
      <w:pgSz w:w="12240" w:h="15840" w:code="1"/>
      <w:pgMar w:top="1080" w:right="1440" w:bottom="245"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D8D" w:rsidRDefault="006E7D8D">
      <w:r>
        <w:separator/>
      </w:r>
    </w:p>
  </w:endnote>
  <w:endnote w:type="continuationSeparator" w:id="0">
    <w:p w:rsidR="006E7D8D" w:rsidRDefault="006E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83" w:rsidRDefault="004A0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0D83" w:rsidRDefault="004A0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83" w:rsidRDefault="004A0D83">
    <w:pPr>
      <w:pStyle w:val="Footer"/>
    </w:pPr>
    <w:r>
      <w:sym w:font="Wingdings" w:char="F06C"/>
    </w:r>
    <w:r>
      <w:t xml:space="preserve"> Page </w:t>
    </w:r>
    <w:r>
      <w:rPr>
        <w:rStyle w:val="PageNumber"/>
      </w:rPr>
      <w:fldChar w:fldCharType="begin"/>
    </w:r>
    <w:r>
      <w:rPr>
        <w:rStyle w:val="PageNumber"/>
      </w:rPr>
      <w:instrText xml:space="preserve"> PAGE </w:instrText>
    </w:r>
    <w:r>
      <w:rPr>
        <w:rStyle w:val="PageNumber"/>
      </w:rPr>
      <w:fldChar w:fldCharType="separate"/>
    </w:r>
    <w:r w:rsidR="007F0AB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D8D" w:rsidRDefault="006E7D8D">
      <w:r>
        <w:separator/>
      </w:r>
    </w:p>
  </w:footnote>
  <w:footnote w:type="continuationSeparator" w:id="0">
    <w:p w:rsidR="006E7D8D" w:rsidRDefault="006E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95D"/>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590A05"/>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9D2820"/>
    <w:multiLevelType w:val="hybridMultilevel"/>
    <w:tmpl w:val="B564365E"/>
    <w:lvl w:ilvl="0" w:tplc="1C94D43C">
      <w:start w:val="1"/>
      <w:numFmt w:val="bullet"/>
      <w:lvlText w:val=""/>
      <w:lvlJc w:val="left"/>
      <w:pPr>
        <w:tabs>
          <w:tab w:val="num" w:pos="720"/>
        </w:tabs>
        <w:ind w:left="720" w:hanging="360"/>
      </w:pPr>
      <w:rPr>
        <w:rFonts w:ascii="Wingdings" w:hAnsi="Wingdings" w:hint="default"/>
        <w:color w:val="auto"/>
      </w:rPr>
    </w:lvl>
    <w:lvl w:ilvl="1" w:tplc="04090019">
      <w:start w:val="1"/>
      <w:numFmt w:val="lowerLetter"/>
      <w:lvlText w:val="%2."/>
      <w:lvlJc w:val="left"/>
      <w:pPr>
        <w:tabs>
          <w:tab w:val="num" w:pos="1440"/>
        </w:tabs>
        <w:ind w:left="1440" w:hanging="360"/>
      </w:pPr>
    </w:lvl>
    <w:lvl w:ilvl="2" w:tplc="56EE83C4">
      <w:start w:val="1"/>
      <w:numFmt w:val="bullet"/>
      <w:lvlText w:val=""/>
      <w:lvlJc w:val="left"/>
      <w:pPr>
        <w:tabs>
          <w:tab w:val="num" w:pos="2340"/>
        </w:tabs>
        <w:ind w:left="2340" w:hanging="360"/>
      </w:pPr>
      <w:rPr>
        <w:rFonts w:ascii="Symbol" w:hAnsi="Symbol"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D2E89"/>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7408F7"/>
    <w:multiLevelType w:val="multilevel"/>
    <w:tmpl w:val="E4542E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922937"/>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EC481A"/>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394211"/>
    <w:multiLevelType w:val="hybridMultilevel"/>
    <w:tmpl w:val="C450BAA6"/>
    <w:lvl w:ilvl="0" w:tplc="8898D68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83F2B88"/>
    <w:multiLevelType w:val="hybridMultilevel"/>
    <w:tmpl w:val="6C928E24"/>
    <w:lvl w:ilvl="0" w:tplc="1C94D43C">
      <w:start w:val="1"/>
      <w:numFmt w:val="bullet"/>
      <w:lvlText w:val=""/>
      <w:lvlJc w:val="left"/>
      <w:pPr>
        <w:tabs>
          <w:tab w:val="num" w:pos="720"/>
        </w:tabs>
        <w:ind w:left="720" w:hanging="360"/>
      </w:pPr>
      <w:rPr>
        <w:rFonts w:ascii="Wingdings" w:hAnsi="Wingdings" w:hint="default"/>
        <w:color w:val="auto"/>
      </w:rPr>
    </w:lvl>
    <w:lvl w:ilvl="1" w:tplc="F390A27C">
      <w:start w:val="1"/>
      <w:numFmt w:val="bullet"/>
      <w:lvlText w:val=""/>
      <w:lvlJc w:val="left"/>
      <w:pPr>
        <w:tabs>
          <w:tab w:val="num" w:pos="2160"/>
        </w:tabs>
        <w:ind w:left="2160" w:hanging="360"/>
      </w:pPr>
      <w:rPr>
        <w:rFonts w:ascii="Symbol" w:hAnsi="Symbol" w:hint="default"/>
        <w:color w:val="auto"/>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5625E1"/>
    <w:multiLevelType w:val="hybridMultilevel"/>
    <w:tmpl w:val="E4542E70"/>
    <w:lvl w:ilvl="0" w:tplc="2B32A4F8">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A37B72"/>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B26269"/>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F4F3529"/>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E964AE"/>
    <w:multiLevelType w:val="multilevel"/>
    <w:tmpl w:val="6C928E2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2160"/>
        </w:tabs>
        <w:ind w:left="2160" w:hanging="360"/>
      </w:pPr>
      <w:rPr>
        <w:rFonts w:ascii="Symbol" w:hAnsi="Symbol" w:hint="default"/>
        <w:color w:val="auto"/>
        <w:sz w:val="16"/>
        <w:szCs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040DDE"/>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EE0464"/>
    <w:multiLevelType w:val="hybridMultilevel"/>
    <w:tmpl w:val="299819A8"/>
    <w:lvl w:ilvl="0" w:tplc="F390A27C">
      <w:start w:val="1"/>
      <w:numFmt w:val="bullet"/>
      <w:lvlText w:val=""/>
      <w:lvlJc w:val="left"/>
      <w:pPr>
        <w:tabs>
          <w:tab w:val="num" w:pos="720"/>
        </w:tabs>
        <w:ind w:left="720" w:hanging="360"/>
      </w:pPr>
      <w:rPr>
        <w:rFonts w:ascii="Symbol" w:hAnsi="Symbol" w:hint="default"/>
        <w:color w:val="auto"/>
        <w:sz w:val="16"/>
        <w:szCs w:val="16"/>
      </w:rPr>
    </w:lvl>
    <w:lvl w:ilvl="1" w:tplc="F390A27C">
      <w:start w:val="1"/>
      <w:numFmt w:val="bullet"/>
      <w:lvlText w:val=""/>
      <w:lvlJc w:val="left"/>
      <w:pPr>
        <w:tabs>
          <w:tab w:val="num" w:pos="2160"/>
        </w:tabs>
        <w:ind w:left="2160" w:hanging="360"/>
      </w:pPr>
      <w:rPr>
        <w:rFonts w:ascii="Symbol" w:hAnsi="Symbol" w:hint="default"/>
        <w:color w:val="auto"/>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FF6CFA"/>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0FF2D7A"/>
    <w:multiLevelType w:val="hybridMultilevel"/>
    <w:tmpl w:val="E0081A38"/>
    <w:lvl w:ilvl="0" w:tplc="1C94D43C">
      <w:start w:val="1"/>
      <w:numFmt w:val="bullet"/>
      <w:lvlText w:val=""/>
      <w:lvlJc w:val="left"/>
      <w:pPr>
        <w:tabs>
          <w:tab w:val="num" w:pos="360"/>
        </w:tabs>
        <w:ind w:left="360" w:hanging="360"/>
      </w:pPr>
      <w:rPr>
        <w:rFonts w:ascii="Wingdings" w:hAnsi="Wingdings" w:hint="default"/>
        <w:color w:val="auto"/>
      </w:rPr>
    </w:lvl>
    <w:lvl w:ilvl="1" w:tplc="4094F654">
      <w:start w:val="1"/>
      <w:numFmt w:val="bullet"/>
      <w:lvlText w:val=""/>
      <w:lvlJc w:val="left"/>
      <w:pPr>
        <w:tabs>
          <w:tab w:val="num" w:pos="1800"/>
        </w:tabs>
        <w:ind w:left="1800" w:hanging="360"/>
      </w:pPr>
      <w:rPr>
        <w:rFonts w:ascii="Symbol" w:hAnsi="Symbol" w:hint="default"/>
        <w:color w:val="auto"/>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80D3B8C"/>
    <w:multiLevelType w:val="hybridMultilevel"/>
    <w:tmpl w:val="B564365E"/>
    <w:lvl w:ilvl="0" w:tplc="8C52AC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6EE83C4">
      <w:start w:val="1"/>
      <w:numFmt w:val="bullet"/>
      <w:lvlText w:val=""/>
      <w:lvlJc w:val="left"/>
      <w:pPr>
        <w:tabs>
          <w:tab w:val="num" w:pos="2340"/>
        </w:tabs>
        <w:ind w:left="2340" w:hanging="360"/>
      </w:pPr>
      <w:rPr>
        <w:rFonts w:ascii="Symbol" w:hAnsi="Symbol"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72D79"/>
    <w:multiLevelType w:val="hybridMultilevel"/>
    <w:tmpl w:val="72CED9A2"/>
    <w:lvl w:ilvl="0" w:tplc="4E0A4BBA">
      <w:start w:val="1"/>
      <w:numFmt w:val="lowerLetter"/>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0" w15:restartNumberingAfterBreak="0">
    <w:nsid w:val="5DDB62BA"/>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E470B7A"/>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1B3F16"/>
    <w:multiLevelType w:val="hybridMultilevel"/>
    <w:tmpl w:val="C98ECA4A"/>
    <w:lvl w:ilvl="0" w:tplc="1C94D43C">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1BA5C6C"/>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BB72FD"/>
    <w:multiLevelType w:val="hybridMultilevel"/>
    <w:tmpl w:val="E4542E70"/>
    <w:lvl w:ilvl="0" w:tplc="B3149940">
      <w:start w:val="1"/>
      <w:numFmt w:val="bullet"/>
      <w:lvlText w:val=""/>
      <w:lvlJc w:val="left"/>
      <w:pPr>
        <w:tabs>
          <w:tab w:val="num" w:pos="720"/>
        </w:tabs>
        <w:ind w:left="720" w:hanging="360"/>
      </w:pPr>
      <w:rPr>
        <w:rFonts w:ascii="Symbol" w:hAnsi="Symbol" w:hint="default"/>
        <w:color w:val="auto"/>
        <w:sz w:val="1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BD35CB1"/>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0C468C4"/>
    <w:multiLevelType w:val="hybridMultilevel"/>
    <w:tmpl w:val="E4542E70"/>
    <w:lvl w:ilvl="0" w:tplc="D13C720A">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F7F78BA"/>
    <w:multiLevelType w:val="multilevel"/>
    <w:tmpl w:val="E4542E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8"/>
  </w:num>
  <w:num w:numId="3">
    <w:abstractNumId w:val="2"/>
  </w:num>
  <w:num w:numId="4">
    <w:abstractNumId w:val="3"/>
  </w:num>
  <w:num w:numId="5">
    <w:abstractNumId w:val="24"/>
  </w:num>
  <w:num w:numId="6">
    <w:abstractNumId w:val="9"/>
  </w:num>
  <w:num w:numId="7">
    <w:abstractNumId w:val="16"/>
  </w:num>
  <w:num w:numId="8">
    <w:abstractNumId w:val="11"/>
  </w:num>
  <w:num w:numId="9">
    <w:abstractNumId w:val="10"/>
  </w:num>
  <w:num w:numId="10">
    <w:abstractNumId w:val="6"/>
  </w:num>
  <w:num w:numId="11">
    <w:abstractNumId w:val="23"/>
  </w:num>
  <w:num w:numId="12">
    <w:abstractNumId w:val="26"/>
  </w:num>
  <w:num w:numId="13">
    <w:abstractNumId w:val="0"/>
  </w:num>
  <w:num w:numId="14">
    <w:abstractNumId w:val="25"/>
  </w:num>
  <w:num w:numId="15">
    <w:abstractNumId w:val="12"/>
  </w:num>
  <w:num w:numId="16">
    <w:abstractNumId w:val="14"/>
  </w:num>
  <w:num w:numId="17">
    <w:abstractNumId w:val="21"/>
  </w:num>
  <w:num w:numId="18">
    <w:abstractNumId w:val="1"/>
  </w:num>
  <w:num w:numId="19">
    <w:abstractNumId w:val="5"/>
  </w:num>
  <w:num w:numId="20">
    <w:abstractNumId w:val="20"/>
  </w:num>
  <w:num w:numId="21">
    <w:abstractNumId w:val="4"/>
  </w:num>
  <w:num w:numId="22">
    <w:abstractNumId w:val="8"/>
  </w:num>
  <w:num w:numId="23">
    <w:abstractNumId w:val="13"/>
  </w:num>
  <w:num w:numId="24">
    <w:abstractNumId w:val="15"/>
  </w:num>
  <w:num w:numId="25">
    <w:abstractNumId w:val="27"/>
  </w:num>
  <w:num w:numId="26">
    <w:abstractNumId w:val="17"/>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6F"/>
    <w:rsid w:val="0005277F"/>
    <w:rsid w:val="00064506"/>
    <w:rsid w:val="0006519B"/>
    <w:rsid w:val="00071256"/>
    <w:rsid w:val="000937E0"/>
    <w:rsid w:val="000A2307"/>
    <w:rsid w:val="000A48BD"/>
    <w:rsid w:val="000F2734"/>
    <w:rsid w:val="00122420"/>
    <w:rsid w:val="00133B6E"/>
    <w:rsid w:val="00154CF2"/>
    <w:rsid w:val="00170350"/>
    <w:rsid w:val="001B097C"/>
    <w:rsid w:val="00246644"/>
    <w:rsid w:val="002905DE"/>
    <w:rsid w:val="00293448"/>
    <w:rsid w:val="002B3854"/>
    <w:rsid w:val="002C482A"/>
    <w:rsid w:val="002F638F"/>
    <w:rsid w:val="00324F1C"/>
    <w:rsid w:val="00332C09"/>
    <w:rsid w:val="003438CA"/>
    <w:rsid w:val="00370A37"/>
    <w:rsid w:val="003D7AD2"/>
    <w:rsid w:val="003F1A51"/>
    <w:rsid w:val="003F45FD"/>
    <w:rsid w:val="004378DE"/>
    <w:rsid w:val="00440308"/>
    <w:rsid w:val="004A0D83"/>
    <w:rsid w:val="0050482F"/>
    <w:rsid w:val="00530AB4"/>
    <w:rsid w:val="0053383F"/>
    <w:rsid w:val="00557A86"/>
    <w:rsid w:val="005B2671"/>
    <w:rsid w:val="005C506F"/>
    <w:rsid w:val="006634CD"/>
    <w:rsid w:val="0067290E"/>
    <w:rsid w:val="006E2CDC"/>
    <w:rsid w:val="006E7D8D"/>
    <w:rsid w:val="00731395"/>
    <w:rsid w:val="00765158"/>
    <w:rsid w:val="00782592"/>
    <w:rsid w:val="00783014"/>
    <w:rsid w:val="007E327A"/>
    <w:rsid w:val="007F0ABF"/>
    <w:rsid w:val="0080160E"/>
    <w:rsid w:val="00844066"/>
    <w:rsid w:val="008779E2"/>
    <w:rsid w:val="008C12A5"/>
    <w:rsid w:val="00931098"/>
    <w:rsid w:val="009344A6"/>
    <w:rsid w:val="00966EF7"/>
    <w:rsid w:val="00975868"/>
    <w:rsid w:val="009922EC"/>
    <w:rsid w:val="009C35EE"/>
    <w:rsid w:val="00A07DF8"/>
    <w:rsid w:val="00A1565B"/>
    <w:rsid w:val="00AA4326"/>
    <w:rsid w:val="00AB7FB6"/>
    <w:rsid w:val="00AE68E7"/>
    <w:rsid w:val="00B1190D"/>
    <w:rsid w:val="00B12285"/>
    <w:rsid w:val="00B71443"/>
    <w:rsid w:val="00BD2763"/>
    <w:rsid w:val="00BF7201"/>
    <w:rsid w:val="00C35079"/>
    <w:rsid w:val="00C85999"/>
    <w:rsid w:val="00CA6085"/>
    <w:rsid w:val="00CC647D"/>
    <w:rsid w:val="00CF54CC"/>
    <w:rsid w:val="00D11DDD"/>
    <w:rsid w:val="00D304B7"/>
    <w:rsid w:val="00D45653"/>
    <w:rsid w:val="00D6577F"/>
    <w:rsid w:val="00DB0260"/>
    <w:rsid w:val="00DD4D75"/>
    <w:rsid w:val="00DE3A94"/>
    <w:rsid w:val="00DE3AA7"/>
    <w:rsid w:val="00E127FF"/>
    <w:rsid w:val="00E63BAB"/>
    <w:rsid w:val="00E82AD8"/>
    <w:rsid w:val="00EC2B38"/>
    <w:rsid w:val="00EC7AD4"/>
    <w:rsid w:val="00EE26A8"/>
    <w:rsid w:val="00EE5872"/>
    <w:rsid w:val="00F73E80"/>
    <w:rsid w:val="00F8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0008D4A"/>
  <w15:docId w15:val="{9C609918-62AD-40B4-AD99-03400A7A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paragraph" w:styleId="Closing">
    <w:name w:val="Closing"/>
    <w:basedOn w:val="Normal"/>
    <w:pPr>
      <w:keepNext/>
      <w:spacing w:line="220" w:lineRule="atLeast"/>
    </w:p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7F0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emos\FCHL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FCHLPM</Template>
  <TotalTime>32</TotalTime>
  <Pages>1</Pages>
  <Words>321</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Bert_Anne</dc:creator>
  <cp:lastModifiedBy>Donna Sirmons</cp:lastModifiedBy>
  <cp:revision>3</cp:revision>
  <cp:lastPrinted>2008-11-05T13:10:00Z</cp:lastPrinted>
  <dcterms:created xsi:type="dcterms:W3CDTF">2019-10-11T18:16:00Z</dcterms:created>
  <dcterms:modified xsi:type="dcterms:W3CDTF">2019-10-11T18:47:00Z</dcterms:modified>
</cp:coreProperties>
</file>